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5B8D9" w14:textId="77777777" w:rsidR="00153BD2" w:rsidRPr="002D1B21" w:rsidRDefault="00153BD2" w:rsidP="00153BD2">
      <w:pPr>
        <w:spacing w:line="276" w:lineRule="auto"/>
        <w:rPr>
          <w:rFonts w:ascii="Arial" w:hAnsi="Arial" w:cs="Arial"/>
          <w:sz w:val="24"/>
          <w:szCs w:val="24"/>
        </w:rPr>
      </w:pPr>
    </w:p>
    <w:p w14:paraId="46111268" w14:textId="77777777" w:rsidR="00153BD2" w:rsidRPr="002D1B21" w:rsidRDefault="00153BD2" w:rsidP="00153BD2">
      <w:pPr>
        <w:spacing w:line="276" w:lineRule="auto"/>
        <w:rPr>
          <w:rFonts w:ascii="Arial" w:hAnsi="Arial" w:cs="Arial"/>
          <w:sz w:val="24"/>
          <w:szCs w:val="24"/>
        </w:rPr>
      </w:pPr>
    </w:p>
    <w:p w14:paraId="17FBF4C1" w14:textId="77777777" w:rsidR="00153BD2" w:rsidRPr="002D1B21" w:rsidRDefault="00153BD2" w:rsidP="00153BD2">
      <w:pPr>
        <w:shd w:val="clear" w:color="auto" w:fill="D9D9D9"/>
        <w:spacing w:line="276" w:lineRule="auto"/>
        <w:jc w:val="center"/>
        <w:rPr>
          <w:rFonts w:ascii="Arial" w:hAnsi="Arial" w:cs="Arial"/>
          <w:b/>
          <w:bCs/>
          <w:sz w:val="24"/>
          <w:szCs w:val="24"/>
        </w:rPr>
      </w:pPr>
      <w:r w:rsidRPr="002D1B21">
        <w:rPr>
          <w:rFonts w:ascii="Arial" w:hAnsi="Arial" w:cs="Arial"/>
          <w:b/>
          <w:bCs/>
          <w:sz w:val="24"/>
          <w:szCs w:val="24"/>
        </w:rPr>
        <w:t xml:space="preserve">TERMO DE REFERÊNCIA </w:t>
      </w:r>
    </w:p>
    <w:p w14:paraId="37E942D7" w14:textId="77777777" w:rsidR="00153BD2" w:rsidRPr="002D1B21" w:rsidRDefault="00153BD2" w:rsidP="00153BD2">
      <w:pPr>
        <w:spacing w:line="276" w:lineRule="auto"/>
        <w:rPr>
          <w:rFonts w:ascii="Arial" w:hAnsi="Arial" w:cs="Arial"/>
          <w:sz w:val="24"/>
          <w:szCs w:val="24"/>
        </w:rPr>
      </w:pPr>
    </w:p>
    <w:p w14:paraId="0AB60AD3" w14:textId="77777777" w:rsidR="00153BD2" w:rsidRPr="002D1B21" w:rsidRDefault="00153BD2" w:rsidP="00153BD2">
      <w:pPr>
        <w:spacing w:line="360" w:lineRule="auto"/>
        <w:rPr>
          <w:rFonts w:ascii="Arial" w:hAnsi="Arial" w:cs="Arial"/>
          <w:b/>
          <w:sz w:val="24"/>
          <w:szCs w:val="24"/>
        </w:rPr>
      </w:pPr>
      <w:r w:rsidRPr="002D1B21">
        <w:rPr>
          <w:rFonts w:ascii="Arial" w:hAnsi="Arial" w:cs="Arial"/>
          <w:sz w:val="24"/>
          <w:szCs w:val="24"/>
        </w:rPr>
        <w:t xml:space="preserve">Unidades requisitantes - </w:t>
      </w:r>
      <w:r w:rsidRPr="002D1B21">
        <w:rPr>
          <w:rFonts w:ascii="Arial" w:hAnsi="Arial" w:cs="Arial"/>
          <w:b/>
          <w:sz w:val="24"/>
          <w:szCs w:val="24"/>
        </w:rPr>
        <w:t xml:space="preserve">Secretário Municipal Administração e Planejamento, </w:t>
      </w:r>
      <w:r w:rsidRPr="002D1B21">
        <w:rPr>
          <w:rFonts w:ascii="Arial" w:hAnsi="Arial" w:cs="Arial"/>
          <w:b/>
          <w:bCs/>
          <w:sz w:val="24"/>
          <w:szCs w:val="24"/>
        </w:rPr>
        <w:t xml:space="preserve">Procurador Geral do Município e a </w:t>
      </w:r>
      <w:r>
        <w:rPr>
          <w:rFonts w:ascii="Arial" w:hAnsi="Arial" w:cs="Arial"/>
          <w:b/>
          <w:sz w:val="24"/>
          <w:szCs w:val="24"/>
        </w:rPr>
        <w:t>Secretária Municipal da Finanças</w:t>
      </w:r>
      <w:r w:rsidRPr="002D1B21">
        <w:rPr>
          <w:rFonts w:ascii="Arial" w:hAnsi="Arial" w:cs="Arial"/>
          <w:b/>
          <w:sz w:val="24"/>
          <w:szCs w:val="24"/>
        </w:rPr>
        <w:t>.</w:t>
      </w:r>
    </w:p>
    <w:p w14:paraId="04C9F688" w14:textId="77777777" w:rsidR="00153BD2" w:rsidRPr="002D1B21" w:rsidRDefault="00153BD2" w:rsidP="00153BD2">
      <w:pPr>
        <w:spacing w:line="276" w:lineRule="auto"/>
        <w:rPr>
          <w:rFonts w:ascii="Arial" w:hAnsi="Arial" w:cs="Arial"/>
          <w:sz w:val="24"/>
          <w:szCs w:val="24"/>
        </w:rPr>
      </w:pPr>
    </w:p>
    <w:p w14:paraId="53036385"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 xml:space="preserve">1.0 DO OBJETO: CONTRATAÇÃO DE ESCRITÓRIO DE ADVOCACIA PARA PRESTAÇÃO DE SERVIÇOS DE CONSULTORIA JURÍDICA ESPECIALIZADA, NO QUE CONCERNE A DECLARAR AO MUNICÍPIO O </w:t>
      </w:r>
      <w:r w:rsidRPr="002D1B21">
        <w:rPr>
          <w:rFonts w:ascii="Arial" w:hAnsi="Arial" w:cs="Arial"/>
          <w:b/>
          <w:bCs/>
          <w:color w:val="000000"/>
          <w:sz w:val="24"/>
          <w:szCs w:val="24"/>
        </w:rPr>
        <w:t>DIREITO À RETENÇÃO E AO PRODUTO DA ARRECADAÇÃO DO IRRF INCIDENTE SOBRE TODOS OS PAGAMENTOS REALIZADOS POR ELE, A PESSOAS FÍSICAS OU JURÍDICAS, IMPEDINDO QUE A RECEITA FEDERAL DO BRASIL PROCEDA COM A AUTUAÇÃO DO MUNICÍPIO RELATIVAMENTE AO PERÍODO DE VIGÊNCIA DAS INSTRUÇÕES NORMATIVAS RFB Nº 1.599, DE 11 DE DEZEMBRO DE 2015 E Nº 2.005, DE 29 DE JANEIRO DE 2021,</w:t>
      </w:r>
      <w:r w:rsidRPr="002D1B21">
        <w:rPr>
          <w:rFonts w:ascii="Arial" w:hAnsi="Arial" w:cs="Arial"/>
          <w:b/>
          <w:bCs/>
          <w:sz w:val="24"/>
          <w:szCs w:val="24"/>
        </w:rPr>
        <w:t xml:space="preserve"> </w:t>
      </w:r>
      <w:r w:rsidRPr="002D1B21">
        <w:rPr>
          <w:rFonts w:ascii="Arial" w:eastAsia="Arial Narrow" w:hAnsi="Arial" w:cs="Arial"/>
          <w:b/>
          <w:bCs/>
          <w:sz w:val="24"/>
          <w:szCs w:val="24"/>
        </w:rPr>
        <w:t>CONDENANDO, POR FIM, O ENTE AO PAGAMENTO DAS DIFERENÇAS IDENTIFICADAS NOS ÚLTIMOS CINCO ANOS E NOS ANOS POSTERIORES ENQUANTO TRAMITAR O PROCESSO JUDICIAL</w:t>
      </w:r>
      <w:r w:rsidRPr="002D1B21">
        <w:rPr>
          <w:rFonts w:ascii="Arial" w:eastAsia="Arial Narrow" w:hAnsi="Arial" w:cs="Arial"/>
          <w:sz w:val="24"/>
          <w:szCs w:val="24"/>
        </w:rPr>
        <w:t xml:space="preserve"> </w:t>
      </w:r>
      <w:r w:rsidRPr="002D1B21">
        <w:rPr>
          <w:rFonts w:ascii="Arial" w:hAnsi="Arial" w:cs="Arial"/>
          <w:b/>
          <w:bCs/>
          <w:sz w:val="24"/>
          <w:szCs w:val="24"/>
        </w:rPr>
        <w:t>EM AUXÍLIO AO MUNICÍPIO DE IGARATINGA- MG.</w:t>
      </w:r>
    </w:p>
    <w:p w14:paraId="440DD449" w14:textId="77777777" w:rsidR="00153BD2" w:rsidRPr="002D1B21" w:rsidRDefault="00153BD2" w:rsidP="00153BD2">
      <w:pPr>
        <w:spacing w:line="276" w:lineRule="auto"/>
        <w:rPr>
          <w:rFonts w:ascii="Arial" w:hAnsi="Arial" w:cs="Arial"/>
          <w:sz w:val="24"/>
          <w:szCs w:val="24"/>
        </w:rPr>
      </w:pPr>
    </w:p>
    <w:p w14:paraId="6195CEBB"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b/>
          <w:bCs/>
          <w:sz w:val="24"/>
          <w:szCs w:val="24"/>
        </w:rPr>
        <w:t xml:space="preserve">2.0. DA JUSTIFICATIVA DA CONTRATAÇÃO: </w:t>
      </w:r>
      <w:r w:rsidRPr="002D1B21">
        <w:rPr>
          <w:rFonts w:ascii="Arial" w:hAnsi="Arial" w:cs="Arial"/>
          <w:sz w:val="24"/>
          <w:szCs w:val="24"/>
        </w:rPr>
        <w:t xml:space="preserve">O objeto apresentado se justifica por inexigibilidade de licitação, levando-se em conta a especialidade dos serviços e singularidade dos mesmos, bem como, a pessoalidade e confiança do profissional a realizar os serviços, em concordância com o Art. 74, III, alínea e, na Lei Federal n' 14.133/21 e na Lei </w:t>
      </w:r>
      <w:r w:rsidRPr="002D1B21">
        <w:rPr>
          <w:rFonts w:ascii="Arial" w:hAnsi="Arial" w:cs="Arial"/>
          <w:sz w:val="24"/>
          <w:szCs w:val="24"/>
          <w:shd w:val="clear" w:color="auto" w:fill="FFFFFF"/>
        </w:rPr>
        <w:t xml:space="preserve">14.039/2020, data de 17 de agosto de 2020, que alterou </w:t>
      </w:r>
      <w:r w:rsidRPr="002D1B21">
        <w:rPr>
          <w:rFonts w:ascii="Arial" w:hAnsi="Arial" w:cs="Arial"/>
          <w:sz w:val="24"/>
          <w:szCs w:val="24"/>
        </w:rPr>
        <w:t>a Lei nº 8.906, de 4 de julho de 1994 (Estatuto da OAB), e o Decreto-Lei nº 9.295, de 27 de maio de 1946, para dispor sobre a natureza técnica e singular dos serviços prestados por advogados e por profissionais de contabilidade.</w:t>
      </w:r>
    </w:p>
    <w:p w14:paraId="4B28D072" w14:textId="77777777" w:rsidR="00153BD2" w:rsidRPr="002D1B21" w:rsidRDefault="00153BD2" w:rsidP="00153BD2">
      <w:pPr>
        <w:spacing w:line="276" w:lineRule="auto"/>
        <w:jc w:val="both"/>
        <w:rPr>
          <w:rFonts w:ascii="Arial" w:hAnsi="Arial" w:cs="Arial"/>
          <w:sz w:val="24"/>
          <w:szCs w:val="24"/>
        </w:rPr>
      </w:pPr>
    </w:p>
    <w:p w14:paraId="77D1908F"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Portanto, Justifica-se a </w:t>
      </w:r>
      <w:r w:rsidRPr="002D1B21">
        <w:rPr>
          <w:rFonts w:ascii="Arial" w:hAnsi="Arial" w:cs="Arial"/>
          <w:bCs/>
          <w:sz w:val="24"/>
          <w:szCs w:val="24"/>
        </w:rPr>
        <w:t xml:space="preserve">CONTRATAÇÃO DE ESCRITÓRIO DE ADVOCACIA PARA PRESTAÇÃO DE SERVIÇOS DE CONSULTORIA JURÍDICA ESPECIALIZADA, NO QUE CONCERNE A DECLARAR AO MUNICÍPIO O </w:t>
      </w:r>
      <w:r w:rsidRPr="002D1B21">
        <w:rPr>
          <w:rFonts w:ascii="Arial" w:hAnsi="Arial" w:cs="Arial"/>
          <w:bCs/>
          <w:color w:val="000000"/>
          <w:sz w:val="24"/>
          <w:szCs w:val="24"/>
        </w:rPr>
        <w:t>DIREITO À RETENÇÃO E AO PRODUTO DA ARRECADAÇÃO DO IRRF INCIDENTE SOBRE TODOS OS PAGAMENTOS REALIZADOS POR ELE, A PESSOAS FÍSICAS OU JURÍDICAS, IMPEDINDO QUE A RECEITA FEDERAL DO BRASIL PROCEDA COM A AUTUAÇÃO DO MUNICÍPIO RELATIVAMENTE AO PERÍODO DE VIGÊNCIA DAS INSTRUÇÕES NORMATIVAS RFB Nº 1.599, DE 11 DE DEZEMBRO DE 2015 E Nº 2.005, DE 29 DE JANEIRO DE 2021,</w:t>
      </w:r>
      <w:r w:rsidRPr="002D1B21">
        <w:rPr>
          <w:rFonts w:ascii="Arial" w:hAnsi="Arial" w:cs="Arial"/>
          <w:bCs/>
          <w:sz w:val="24"/>
          <w:szCs w:val="24"/>
        </w:rPr>
        <w:t xml:space="preserve"> </w:t>
      </w:r>
      <w:r w:rsidRPr="002D1B21">
        <w:rPr>
          <w:rFonts w:ascii="Arial" w:eastAsia="Arial Narrow" w:hAnsi="Arial" w:cs="Arial"/>
          <w:bCs/>
          <w:sz w:val="24"/>
          <w:szCs w:val="24"/>
        </w:rPr>
        <w:t>CONDENANDO, POR FIM, O ENTE AO PAGAMENTO DAS DIFERENÇAS IDENTIFICADAS NOS ÚLTIMOS CINCO ANOS E NOS ANOS POSTERIORES ENQUANTO TRAMITAR O PROCESSO JUDICIAL</w:t>
      </w:r>
      <w:r w:rsidRPr="002D1B21">
        <w:rPr>
          <w:rFonts w:ascii="Arial" w:eastAsia="Arial Narrow" w:hAnsi="Arial" w:cs="Arial"/>
          <w:sz w:val="24"/>
          <w:szCs w:val="24"/>
        </w:rPr>
        <w:t xml:space="preserve"> </w:t>
      </w:r>
      <w:r w:rsidRPr="002D1B21">
        <w:rPr>
          <w:rFonts w:ascii="Arial" w:hAnsi="Arial" w:cs="Arial"/>
          <w:bCs/>
          <w:sz w:val="24"/>
          <w:szCs w:val="24"/>
        </w:rPr>
        <w:t>EM AUXÍLIO AO MUNICÍPIO DE IGARATINGA</w:t>
      </w:r>
      <w:r w:rsidRPr="002D1B21">
        <w:rPr>
          <w:rFonts w:ascii="Arial" w:hAnsi="Arial" w:cs="Arial"/>
          <w:b/>
          <w:bCs/>
          <w:sz w:val="24"/>
          <w:szCs w:val="24"/>
        </w:rPr>
        <w:t xml:space="preserve"> </w:t>
      </w:r>
      <w:r w:rsidRPr="002D1B21">
        <w:rPr>
          <w:rFonts w:ascii="Arial" w:hAnsi="Arial" w:cs="Arial"/>
          <w:sz w:val="24"/>
          <w:szCs w:val="24"/>
        </w:rPr>
        <w:t xml:space="preserve">e, virtude da impossibilidade da realização </w:t>
      </w:r>
      <w:r w:rsidRPr="002D1B21">
        <w:rPr>
          <w:rFonts w:ascii="Arial" w:hAnsi="Arial" w:cs="Arial"/>
          <w:sz w:val="24"/>
          <w:szCs w:val="24"/>
        </w:rPr>
        <w:lastRenderedPageBreak/>
        <w:t xml:space="preserve">do serviço por um profissional padrão, já que o objeto não está dentro de suas atribuições regulares, face à complexidade da tarefa a ser realizada, o que confere especificidade ao serviço a ser contratado. Ao caso concreto, justifica-se a contratação pela iminente necessidade de recuperação de valores repassados a menor pela União ao município </w:t>
      </w:r>
      <w:proofErr w:type="gramStart"/>
      <w:r w:rsidRPr="002D1B21">
        <w:rPr>
          <w:rFonts w:ascii="Arial" w:hAnsi="Arial" w:cs="Arial"/>
          <w:sz w:val="24"/>
          <w:szCs w:val="24"/>
        </w:rPr>
        <w:t>de  Igaratinga</w:t>
      </w:r>
      <w:proofErr w:type="gramEnd"/>
      <w:r w:rsidRPr="002D1B21">
        <w:rPr>
          <w:rFonts w:ascii="Arial" w:hAnsi="Arial" w:cs="Arial"/>
          <w:sz w:val="24"/>
          <w:szCs w:val="24"/>
        </w:rPr>
        <w:t xml:space="preserve"> - MG. </w:t>
      </w:r>
    </w:p>
    <w:p w14:paraId="3DA3B469" w14:textId="77777777" w:rsidR="00153BD2" w:rsidRPr="002D1B21" w:rsidRDefault="00153BD2" w:rsidP="00153BD2">
      <w:pPr>
        <w:spacing w:line="276" w:lineRule="auto"/>
        <w:jc w:val="both"/>
        <w:rPr>
          <w:rFonts w:ascii="Arial" w:hAnsi="Arial" w:cs="Arial"/>
          <w:sz w:val="24"/>
          <w:szCs w:val="24"/>
        </w:rPr>
      </w:pPr>
    </w:p>
    <w:p w14:paraId="4C4D00BA" w14:textId="77777777" w:rsidR="00153BD2" w:rsidRPr="002D1B21" w:rsidRDefault="00153BD2" w:rsidP="00153BD2">
      <w:pPr>
        <w:jc w:val="both"/>
        <w:rPr>
          <w:rFonts w:ascii="Arial" w:hAnsi="Arial" w:cs="Arial"/>
          <w:color w:val="000000"/>
          <w:sz w:val="24"/>
          <w:szCs w:val="24"/>
        </w:rPr>
      </w:pPr>
      <w:r w:rsidRPr="002D1B21">
        <w:rPr>
          <w:rFonts w:ascii="Arial" w:hAnsi="Arial" w:cs="Arial"/>
          <w:sz w:val="24"/>
          <w:szCs w:val="24"/>
        </w:rPr>
        <w:t xml:space="preserve">Desde o ano de 2015, vigoram as normas determinadas na </w:t>
      </w:r>
      <w:r w:rsidRPr="002D1B21">
        <w:rPr>
          <w:rFonts w:ascii="Arial" w:hAnsi="Arial" w:cs="Arial"/>
          <w:color w:val="000000"/>
          <w:sz w:val="24"/>
          <w:szCs w:val="24"/>
        </w:rPr>
        <w:t>Solução de Consulta COSIT nº 166, de 22 de junho de 2015 e na Instrução Normativa RFB nº 1.599, de 11 de dezembro de 2015, modificou a interpretação dos artigos 157, inciso I e 158, inciso I, da Constituição Federal, que determinam que os valores referentes à retenção do Imposto sobre a Renda Retido na Fonte (“IRRF”) decorrente dos pagamentos a qualquer título devem ser recebidos pela União Federal.</w:t>
      </w:r>
    </w:p>
    <w:p w14:paraId="4121BE94" w14:textId="77777777" w:rsidR="00153BD2" w:rsidRPr="002D1B21" w:rsidRDefault="00153BD2" w:rsidP="00153BD2">
      <w:pPr>
        <w:jc w:val="both"/>
        <w:rPr>
          <w:rFonts w:ascii="Arial" w:hAnsi="Arial" w:cs="Arial"/>
          <w:color w:val="000000"/>
          <w:sz w:val="24"/>
          <w:szCs w:val="24"/>
        </w:rPr>
      </w:pPr>
    </w:p>
    <w:p w14:paraId="469919E5" w14:textId="77777777" w:rsidR="00153BD2" w:rsidRPr="002D1B21" w:rsidRDefault="00153BD2" w:rsidP="00153BD2">
      <w:pPr>
        <w:jc w:val="both"/>
        <w:rPr>
          <w:rFonts w:ascii="Arial" w:hAnsi="Arial" w:cs="Arial"/>
          <w:color w:val="000000"/>
          <w:sz w:val="24"/>
          <w:szCs w:val="24"/>
        </w:rPr>
      </w:pPr>
      <w:r w:rsidRPr="002D1B21">
        <w:rPr>
          <w:rFonts w:ascii="Arial" w:hAnsi="Arial" w:cs="Arial"/>
          <w:sz w:val="24"/>
          <w:szCs w:val="24"/>
        </w:rPr>
        <w:t xml:space="preserve">Inclusive, com essa nova regra, </w:t>
      </w:r>
      <w:r w:rsidRPr="002D1B21">
        <w:rPr>
          <w:rFonts w:ascii="Arial" w:hAnsi="Arial" w:cs="Arial"/>
          <w:color w:val="000000"/>
          <w:sz w:val="24"/>
          <w:szCs w:val="24"/>
        </w:rPr>
        <w:t>o estado ou município que procedessem com a retenção e apropriação do produto da arrecadação do IRRF poderia estar cometendo uma infração tributária, punível com a incidência de multa de ofício, bem como o ato de retenção poderia ser interpretado como improbidade administrativa por apropriação indevida de receita da União Federal.</w:t>
      </w:r>
    </w:p>
    <w:p w14:paraId="7A832FC5" w14:textId="77777777" w:rsidR="00153BD2" w:rsidRPr="002D1B21" w:rsidRDefault="00153BD2" w:rsidP="00153BD2">
      <w:pPr>
        <w:jc w:val="both"/>
        <w:rPr>
          <w:rFonts w:ascii="Arial" w:hAnsi="Arial" w:cs="Arial"/>
          <w:color w:val="000000"/>
          <w:sz w:val="24"/>
          <w:szCs w:val="24"/>
        </w:rPr>
      </w:pPr>
    </w:p>
    <w:p w14:paraId="15CC80A5" w14:textId="77777777" w:rsidR="00153BD2" w:rsidRPr="002D1B21" w:rsidRDefault="00153BD2" w:rsidP="00153BD2">
      <w:pPr>
        <w:tabs>
          <w:tab w:val="left" w:pos="1134"/>
        </w:tabs>
        <w:jc w:val="both"/>
        <w:rPr>
          <w:rFonts w:ascii="Arial" w:hAnsi="Arial" w:cs="Arial"/>
          <w:color w:val="000000"/>
          <w:sz w:val="24"/>
          <w:szCs w:val="24"/>
        </w:rPr>
      </w:pPr>
      <w:r w:rsidRPr="002D1B21">
        <w:rPr>
          <w:rFonts w:ascii="Arial" w:hAnsi="Arial" w:cs="Arial"/>
          <w:color w:val="000000"/>
          <w:sz w:val="24"/>
          <w:szCs w:val="24"/>
        </w:rPr>
        <w:t>Assim, a União Federal vem recebendo os valores referentes à retenção do Imposto sobre a Renda Retido na Fonte (“IRRF”).</w:t>
      </w:r>
    </w:p>
    <w:p w14:paraId="616FF8F4" w14:textId="77777777" w:rsidR="00153BD2" w:rsidRPr="002D1B21" w:rsidRDefault="00153BD2" w:rsidP="00153BD2">
      <w:pPr>
        <w:tabs>
          <w:tab w:val="left" w:pos="1134"/>
        </w:tabs>
        <w:jc w:val="both"/>
        <w:rPr>
          <w:rFonts w:ascii="Arial" w:hAnsi="Arial" w:cs="Arial"/>
          <w:color w:val="000000"/>
          <w:sz w:val="24"/>
          <w:szCs w:val="24"/>
        </w:rPr>
      </w:pPr>
    </w:p>
    <w:p w14:paraId="1FAE9FA1" w14:textId="77777777" w:rsidR="00153BD2" w:rsidRPr="002D1B21" w:rsidRDefault="00153BD2" w:rsidP="00153BD2">
      <w:pPr>
        <w:tabs>
          <w:tab w:val="left" w:pos="1134"/>
        </w:tabs>
        <w:jc w:val="both"/>
        <w:rPr>
          <w:rFonts w:ascii="Arial" w:hAnsi="Arial" w:cs="Arial"/>
          <w:color w:val="000000"/>
          <w:sz w:val="24"/>
          <w:szCs w:val="24"/>
        </w:rPr>
      </w:pPr>
      <w:r w:rsidRPr="002D1B21">
        <w:rPr>
          <w:rFonts w:ascii="Arial" w:hAnsi="Arial" w:cs="Arial"/>
          <w:color w:val="000000"/>
          <w:sz w:val="24"/>
          <w:szCs w:val="24"/>
        </w:rPr>
        <w:t xml:space="preserve">Entretanto, no julgamento do Recurso Extraordinário nº 1.293.453/RS de Relatoria do Ministro Alexandre de Moraes ocorrido em 11/10/2021, o Supremo Tribunal Federal concluiu pela inconstitucionalidade da </w:t>
      </w:r>
      <w:r w:rsidRPr="002D1B21">
        <w:rPr>
          <w:rFonts w:ascii="Arial" w:hAnsi="Arial" w:cs="Arial"/>
          <w:sz w:val="24"/>
          <w:szCs w:val="24"/>
        </w:rPr>
        <w:t>interpretação dada pela Receita Federal do Brasil, garantindo ao município que ajuizou ou ajuizará a ação o direito de retenç</w:t>
      </w:r>
      <w:r w:rsidRPr="002D1B21">
        <w:rPr>
          <w:rFonts w:ascii="Arial" w:hAnsi="Arial" w:cs="Arial"/>
          <w:color w:val="000000"/>
          <w:sz w:val="24"/>
          <w:szCs w:val="24"/>
        </w:rPr>
        <w:t>ão do IRRF incidente sobre os pagamentos realizados a pessoas físicas ou jurídicas, a qualquer título.</w:t>
      </w:r>
    </w:p>
    <w:p w14:paraId="092EA80D" w14:textId="77777777" w:rsidR="00153BD2" w:rsidRPr="002D1B21" w:rsidRDefault="00153BD2" w:rsidP="00153BD2">
      <w:pPr>
        <w:tabs>
          <w:tab w:val="left" w:pos="1134"/>
        </w:tabs>
        <w:jc w:val="both"/>
        <w:rPr>
          <w:rFonts w:ascii="Arial" w:hAnsi="Arial" w:cs="Arial"/>
          <w:color w:val="000000"/>
          <w:sz w:val="24"/>
          <w:szCs w:val="24"/>
        </w:rPr>
      </w:pPr>
    </w:p>
    <w:p w14:paraId="5DF1B5EA" w14:textId="77777777" w:rsidR="00153BD2" w:rsidRPr="002D1B21" w:rsidRDefault="00153BD2" w:rsidP="00153BD2">
      <w:pPr>
        <w:jc w:val="both"/>
        <w:rPr>
          <w:rFonts w:ascii="Arial" w:hAnsi="Arial" w:cs="Arial"/>
          <w:sz w:val="24"/>
          <w:szCs w:val="24"/>
        </w:rPr>
      </w:pPr>
      <w:r w:rsidRPr="002D1B21">
        <w:rPr>
          <w:rFonts w:ascii="Arial" w:hAnsi="Arial" w:cs="Arial"/>
          <w:sz w:val="24"/>
          <w:szCs w:val="24"/>
        </w:rPr>
        <w:t xml:space="preserve">Assim, com esse julgado, deu-se ensejo ao Tema 1130 do STF, que assim dispõe: </w:t>
      </w:r>
      <w:r w:rsidRPr="002D1B21">
        <w:rPr>
          <w:rFonts w:ascii="Arial" w:hAnsi="Arial" w:cs="Arial"/>
          <w:i/>
          <w:iCs/>
          <w:color w:val="000000"/>
          <w:sz w:val="24"/>
          <w:szCs w:val="24"/>
        </w:rPr>
        <w:t xml:space="preserve">“Pertence ao Município, aos Estados e ao Distrito Federal a titularidade das receitas arrecadadas a título de imposto de renda retido na fonte incidente sobre valores pagos por eles, suas autarquias e fundações a pessoas físicas ou jurídicas contratadas para a prestação de bens ou serviços, conforme disposto nos </w:t>
      </w:r>
      <w:proofErr w:type="spellStart"/>
      <w:r w:rsidRPr="002D1B21">
        <w:rPr>
          <w:rFonts w:ascii="Arial" w:hAnsi="Arial" w:cs="Arial"/>
          <w:i/>
          <w:iCs/>
          <w:color w:val="000000"/>
          <w:sz w:val="24"/>
          <w:szCs w:val="24"/>
        </w:rPr>
        <w:t>arts</w:t>
      </w:r>
      <w:proofErr w:type="spellEnd"/>
      <w:r w:rsidRPr="002D1B21">
        <w:rPr>
          <w:rFonts w:ascii="Arial" w:hAnsi="Arial" w:cs="Arial"/>
          <w:i/>
          <w:iCs/>
          <w:color w:val="000000"/>
          <w:sz w:val="24"/>
          <w:szCs w:val="24"/>
        </w:rPr>
        <w:t>. 158, I, e 157, I, da Constituição Federal.”</w:t>
      </w:r>
    </w:p>
    <w:p w14:paraId="1CDCBEE2" w14:textId="77777777" w:rsidR="00153BD2" w:rsidRPr="002D1B21" w:rsidRDefault="00153BD2" w:rsidP="00153BD2">
      <w:pPr>
        <w:jc w:val="both"/>
        <w:rPr>
          <w:rFonts w:ascii="Arial" w:hAnsi="Arial" w:cs="Arial"/>
          <w:sz w:val="24"/>
          <w:szCs w:val="24"/>
        </w:rPr>
      </w:pPr>
    </w:p>
    <w:p w14:paraId="5B9394A7" w14:textId="77777777" w:rsidR="00153BD2" w:rsidRPr="002D1B21" w:rsidRDefault="00153BD2" w:rsidP="00153BD2">
      <w:pPr>
        <w:tabs>
          <w:tab w:val="left" w:pos="1418"/>
        </w:tabs>
        <w:jc w:val="both"/>
        <w:rPr>
          <w:rFonts w:ascii="Arial" w:hAnsi="Arial" w:cs="Arial"/>
          <w:sz w:val="24"/>
          <w:szCs w:val="24"/>
        </w:rPr>
      </w:pPr>
      <w:r w:rsidRPr="002D1B21">
        <w:rPr>
          <w:rFonts w:ascii="Arial" w:hAnsi="Arial" w:cs="Arial"/>
          <w:sz w:val="24"/>
          <w:szCs w:val="24"/>
        </w:rPr>
        <w:t xml:space="preserve">Em síntese, cabe ao ente Municipal postular provimento jurisdicional que lhe assegure o direito </w:t>
      </w:r>
      <w:r w:rsidRPr="002D1B21">
        <w:rPr>
          <w:rFonts w:ascii="Arial" w:hAnsi="Arial" w:cs="Arial"/>
          <w:color w:val="000000"/>
          <w:sz w:val="24"/>
          <w:szCs w:val="24"/>
        </w:rPr>
        <w:t xml:space="preserve">à retenção e ao produto da arrecadação do IRRF incidente sobre todos os pagamentos realizados por ele, a pessoas físicas ou jurídicas, relativamente aos 5 (cinco) anos anteriores ao ajuizamento da presente ação até a data do trânsito em julgado da ação. </w:t>
      </w:r>
    </w:p>
    <w:p w14:paraId="47BABF7B" w14:textId="77777777" w:rsidR="00153BD2" w:rsidRPr="002D1B21" w:rsidRDefault="00153BD2" w:rsidP="00153BD2">
      <w:pPr>
        <w:jc w:val="both"/>
        <w:rPr>
          <w:rFonts w:ascii="Arial" w:hAnsi="Arial" w:cs="Arial"/>
          <w:sz w:val="24"/>
          <w:szCs w:val="24"/>
        </w:rPr>
      </w:pPr>
    </w:p>
    <w:p w14:paraId="6250B257" w14:textId="77777777" w:rsidR="00153BD2" w:rsidRPr="002D1B21" w:rsidRDefault="00153BD2" w:rsidP="00153BD2">
      <w:pPr>
        <w:tabs>
          <w:tab w:val="left" w:pos="1134"/>
          <w:tab w:val="left" w:pos="1418"/>
        </w:tabs>
        <w:jc w:val="both"/>
        <w:rPr>
          <w:rFonts w:ascii="Arial" w:hAnsi="Arial" w:cs="Arial"/>
          <w:sz w:val="24"/>
          <w:szCs w:val="24"/>
        </w:rPr>
      </w:pPr>
      <w:r w:rsidRPr="002D1B21">
        <w:rPr>
          <w:rFonts w:ascii="Arial" w:hAnsi="Arial" w:cs="Arial"/>
          <w:sz w:val="24"/>
          <w:szCs w:val="24"/>
        </w:rPr>
        <w:t>Os serviços objeto desta proposta consistem na propositura de medida judicial para recuperação dos valores repassados equivocadamente a União, no período compreendido entre nos anos de 2017 até a data do trânsito em julgado da ação.</w:t>
      </w:r>
    </w:p>
    <w:p w14:paraId="4CD69995" w14:textId="77777777" w:rsidR="00153BD2" w:rsidRPr="002D1B21" w:rsidRDefault="00153BD2" w:rsidP="00153BD2">
      <w:pPr>
        <w:autoSpaceDE w:val="0"/>
        <w:autoSpaceDN w:val="0"/>
        <w:adjustRightInd w:val="0"/>
        <w:jc w:val="both"/>
        <w:rPr>
          <w:rFonts w:ascii="Arial" w:hAnsi="Arial" w:cs="Arial"/>
          <w:sz w:val="24"/>
          <w:szCs w:val="24"/>
        </w:rPr>
      </w:pPr>
    </w:p>
    <w:p w14:paraId="5FCECB22" w14:textId="77777777" w:rsidR="00153BD2" w:rsidRPr="002D1B21" w:rsidRDefault="00153BD2" w:rsidP="00153BD2">
      <w:pPr>
        <w:pStyle w:val="Ttulo2"/>
        <w:ind w:left="0" w:firstLine="0"/>
        <w:jc w:val="both"/>
        <w:rPr>
          <w:rFonts w:ascii="Arial" w:hAnsi="Arial" w:cs="Arial"/>
          <w:szCs w:val="24"/>
        </w:rPr>
      </w:pPr>
      <w:r w:rsidRPr="002D1B21">
        <w:rPr>
          <w:rFonts w:ascii="Arial" w:hAnsi="Arial" w:cs="Arial"/>
          <w:szCs w:val="24"/>
        </w:rPr>
        <w:lastRenderedPageBreak/>
        <w:t>Em função da especificidade da matéria envolvida e da amplitude das possíveis repercussões, faz-se necessário a contratação de um conjunto de serviços especializados e ferramentas que possibilite o reconhecimento do direito do Município ao recebimento do montante não repassado durante o período de 2017 até a data do trânsito em julgado da ação.</w:t>
      </w:r>
    </w:p>
    <w:p w14:paraId="1B53C7AC" w14:textId="77777777" w:rsidR="00153BD2" w:rsidRPr="002D1B21" w:rsidRDefault="00153BD2" w:rsidP="00153BD2">
      <w:pPr>
        <w:jc w:val="both"/>
        <w:rPr>
          <w:rFonts w:ascii="Arial" w:hAnsi="Arial" w:cs="Arial"/>
          <w:sz w:val="24"/>
          <w:szCs w:val="24"/>
        </w:rPr>
      </w:pPr>
    </w:p>
    <w:p w14:paraId="781FCFAC" w14:textId="77777777" w:rsidR="00153BD2" w:rsidRPr="002D1B21" w:rsidRDefault="00153BD2" w:rsidP="00153BD2">
      <w:pPr>
        <w:pStyle w:val="Ttulo2"/>
        <w:ind w:left="0" w:firstLine="0"/>
        <w:jc w:val="both"/>
        <w:rPr>
          <w:rFonts w:ascii="Arial" w:hAnsi="Arial" w:cs="Arial"/>
          <w:szCs w:val="24"/>
        </w:rPr>
      </w:pPr>
      <w:r w:rsidRPr="002D1B21">
        <w:rPr>
          <w:rFonts w:ascii="Arial" w:hAnsi="Arial" w:cs="Arial"/>
          <w:szCs w:val="24"/>
        </w:rPr>
        <w:t>Assim, faz-se necessária a contratação do escritório de advocacia acima descrito, face à experiência comprovada e a ilibada reputação que o mesmo detém.</w:t>
      </w:r>
    </w:p>
    <w:p w14:paraId="776EF08B" w14:textId="77777777" w:rsidR="00153BD2" w:rsidRPr="002D1B21" w:rsidRDefault="00153BD2" w:rsidP="00153BD2">
      <w:pPr>
        <w:jc w:val="both"/>
        <w:rPr>
          <w:rFonts w:ascii="Arial" w:hAnsi="Arial" w:cs="Arial"/>
          <w:sz w:val="24"/>
          <w:szCs w:val="24"/>
        </w:rPr>
      </w:pPr>
    </w:p>
    <w:p w14:paraId="760EF676" w14:textId="77777777" w:rsidR="00153BD2" w:rsidRPr="002D1B21" w:rsidRDefault="00153BD2" w:rsidP="00153BD2">
      <w:pPr>
        <w:pStyle w:val="Ttulo2"/>
        <w:ind w:left="0" w:firstLine="0"/>
        <w:jc w:val="both"/>
        <w:rPr>
          <w:rFonts w:ascii="Arial" w:hAnsi="Arial" w:cs="Arial"/>
          <w:szCs w:val="24"/>
        </w:rPr>
      </w:pPr>
      <w:r w:rsidRPr="002D1B21">
        <w:rPr>
          <w:rFonts w:ascii="Arial" w:hAnsi="Arial" w:cs="Arial"/>
          <w:szCs w:val="24"/>
        </w:rPr>
        <w:t xml:space="preserve">Por fim, cabe destacar que a referida demanda requer experiência técnica jurídica e contábil específica, em virtude da excepcionalidade do serviço a ser realizado, já que o objeto </w:t>
      </w:r>
      <w:proofErr w:type="gramStart"/>
      <w:r w:rsidRPr="002D1B21">
        <w:rPr>
          <w:rFonts w:ascii="Arial" w:hAnsi="Arial" w:cs="Arial"/>
          <w:szCs w:val="24"/>
        </w:rPr>
        <w:t>caracteriza-se</w:t>
      </w:r>
      <w:proofErr w:type="gramEnd"/>
      <w:r w:rsidRPr="002D1B21">
        <w:rPr>
          <w:rFonts w:ascii="Arial" w:hAnsi="Arial" w:cs="Arial"/>
          <w:szCs w:val="24"/>
        </w:rPr>
        <w:t xml:space="preserve"> por tarefas que não fazem parte da rotina dos servidores efetivos, bem como demandam conhecimento em área específica e experiência prévia. </w:t>
      </w:r>
    </w:p>
    <w:p w14:paraId="3711F159" w14:textId="77777777" w:rsidR="00153BD2" w:rsidRPr="002D1B21" w:rsidRDefault="00153BD2" w:rsidP="00153BD2">
      <w:pPr>
        <w:pStyle w:val="Ttulo2"/>
        <w:ind w:left="0" w:firstLine="0"/>
        <w:jc w:val="both"/>
        <w:rPr>
          <w:rFonts w:ascii="Arial" w:hAnsi="Arial" w:cs="Arial"/>
          <w:szCs w:val="24"/>
        </w:rPr>
      </w:pPr>
    </w:p>
    <w:p w14:paraId="4664AD23" w14:textId="77777777" w:rsidR="00153BD2" w:rsidRPr="002D1B21" w:rsidRDefault="00153BD2" w:rsidP="00153BD2">
      <w:pPr>
        <w:pStyle w:val="Ttulo2"/>
        <w:ind w:left="0" w:firstLine="0"/>
        <w:jc w:val="both"/>
        <w:rPr>
          <w:rFonts w:ascii="Arial" w:hAnsi="Arial" w:cs="Arial"/>
          <w:szCs w:val="24"/>
        </w:rPr>
      </w:pPr>
      <w:r w:rsidRPr="002D1B21">
        <w:rPr>
          <w:rFonts w:ascii="Arial" w:hAnsi="Arial" w:cs="Arial"/>
          <w:szCs w:val="24"/>
        </w:rPr>
        <w:t>Ademais, vê-se a impossibilidade da realização do serviço por um profissional padrão, já que o objeto não está dentro de suas atribuições regulares, face à complexidade da tarefa a ser realizada, o que confere especificidade ao serviço a ser contratado, autorizando assim a contratação do escritório Daniel Queiroga Gomes – Sociedade Individual de Advocacia, por meio do processo de inexigibilidade de licitação.</w:t>
      </w:r>
    </w:p>
    <w:p w14:paraId="1F52EE56" w14:textId="77777777" w:rsidR="00153BD2" w:rsidRPr="002D1B21" w:rsidRDefault="00153BD2" w:rsidP="00153BD2">
      <w:pPr>
        <w:autoSpaceDE w:val="0"/>
        <w:autoSpaceDN w:val="0"/>
        <w:adjustRightInd w:val="0"/>
        <w:spacing w:line="276" w:lineRule="auto"/>
        <w:jc w:val="both"/>
        <w:rPr>
          <w:rFonts w:ascii="Arial" w:hAnsi="Arial" w:cs="Arial"/>
          <w:sz w:val="24"/>
          <w:szCs w:val="24"/>
        </w:rPr>
      </w:pPr>
    </w:p>
    <w:p w14:paraId="4B8E0BD2"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Em função da especificidade da matéria envolvida e da amplitude das possíveis /repercussões, faz-se necessário a contratação de serviços especializados que possibilite o reconhecimento do direito do Município de Igaratinga ao recebimento do montante não: repassado pela União.</w:t>
      </w:r>
    </w:p>
    <w:p w14:paraId="23684212" w14:textId="77777777" w:rsidR="00153BD2" w:rsidRPr="002D1B21" w:rsidRDefault="00153BD2" w:rsidP="00153BD2">
      <w:pPr>
        <w:autoSpaceDE w:val="0"/>
        <w:autoSpaceDN w:val="0"/>
        <w:adjustRightInd w:val="0"/>
        <w:spacing w:line="276" w:lineRule="auto"/>
        <w:ind w:firstLine="1134"/>
        <w:jc w:val="both"/>
        <w:rPr>
          <w:rFonts w:ascii="Arial" w:hAnsi="Arial" w:cs="Arial"/>
          <w:sz w:val="24"/>
          <w:szCs w:val="24"/>
        </w:rPr>
      </w:pPr>
    </w:p>
    <w:p w14:paraId="71BB6AA7" w14:textId="77777777" w:rsidR="00153BD2" w:rsidRPr="002D1B21" w:rsidRDefault="00153BD2" w:rsidP="00153BD2">
      <w:pPr>
        <w:widowControl w:val="0"/>
        <w:overflowPunct w:val="0"/>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Neste sentido, é perfeitamente notória a proeminência de uma atividade assistida por escritórios conceituados e profissionais qualificados e de ampla experiência ao virtuoso cumprimento das finalidades, garantindo a perfeita legitimidade dos atos jurídicos junto a administração pública. Pois bem, tendo exaustivamente explanado a necessidade de uma assessoria jurídica junto ao ente público, para perfeita e regular assistência e orientação dos atos próprios ao setor, faz-se mandatório de igual modo a avaliação Legal de tal contratação de forma inexigível ao regular processamento de contratações públicas.</w:t>
      </w:r>
    </w:p>
    <w:p w14:paraId="3DF778C3" w14:textId="77777777" w:rsidR="00153BD2" w:rsidRPr="002D1B21" w:rsidRDefault="00153BD2" w:rsidP="00153BD2">
      <w:pPr>
        <w:widowControl w:val="0"/>
        <w:overflowPunct w:val="0"/>
        <w:autoSpaceDE w:val="0"/>
        <w:autoSpaceDN w:val="0"/>
        <w:adjustRightInd w:val="0"/>
        <w:spacing w:line="276" w:lineRule="auto"/>
        <w:jc w:val="both"/>
        <w:rPr>
          <w:rFonts w:ascii="Arial" w:hAnsi="Arial" w:cs="Arial"/>
          <w:sz w:val="24"/>
          <w:szCs w:val="24"/>
        </w:rPr>
      </w:pPr>
    </w:p>
    <w:p w14:paraId="59E0A07D"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Em razão da complexidade dos serviços </w:t>
      </w:r>
      <w:r w:rsidRPr="002D1B21">
        <w:rPr>
          <w:rFonts w:ascii="Arial" w:eastAsia="Arial" w:hAnsi="Arial" w:cs="Arial"/>
          <w:sz w:val="24"/>
          <w:szCs w:val="24"/>
        </w:rPr>
        <w:t>advocatícios</w:t>
      </w:r>
      <w:r w:rsidRPr="002D1B21">
        <w:rPr>
          <w:rFonts w:ascii="Arial" w:hAnsi="Arial" w:cs="Arial"/>
          <w:sz w:val="24"/>
          <w:szCs w:val="24"/>
        </w:rPr>
        <w:t xml:space="preserve">, e considerando que Município não disponibiliza de mão de obra </w:t>
      </w:r>
      <w:r w:rsidRPr="002D1B21">
        <w:rPr>
          <w:rFonts w:ascii="Arial" w:hAnsi="Arial" w:cs="Arial"/>
          <w:color w:val="000000"/>
          <w:sz w:val="24"/>
          <w:szCs w:val="24"/>
        </w:rPr>
        <w:t xml:space="preserve">suficiente </w:t>
      </w:r>
      <w:r w:rsidRPr="002D1B21">
        <w:rPr>
          <w:rFonts w:ascii="Arial" w:hAnsi="Arial" w:cs="Arial"/>
          <w:sz w:val="24"/>
          <w:szCs w:val="24"/>
        </w:rPr>
        <w:t xml:space="preserve">para atender a demanda crescente dos serviços, justifica-se a contratação para a prestação de serviços técnicos especializados, conforme detalhado neste termo. </w:t>
      </w:r>
    </w:p>
    <w:p w14:paraId="1979B879" w14:textId="77777777" w:rsidR="00153BD2" w:rsidRPr="002D1B21" w:rsidRDefault="00153BD2" w:rsidP="00153BD2">
      <w:pPr>
        <w:spacing w:line="276" w:lineRule="auto"/>
        <w:jc w:val="both"/>
        <w:rPr>
          <w:rFonts w:ascii="Arial" w:hAnsi="Arial" w:cs="Arial"/>
          <w:sz w:val="24"/>
          <w:szCs w:val="24"/>
        </w:rPr>
      </w:pPr>
    </w:p>
    <w:p w14:paraId="6DA6C45C"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Tal ato denota a singularidade dos serviços prestados, bem como a </w:t>
      </w:r>
      <w:r w:rsidRPr="002D1B21">
        <w:rPr>
          <w:rFonts w:ascii="Arial" w:hAnsi="Arial" w:cs="Arial"/>
          <w:b/>
          <w:bCs/>
          <w:sz w:val="24"/>
          <w:szCs w:val="24"/>
        </w:rPr>
        <w:t>necessidade de profissionais especializados</w:t>
      </w:r>
      <w:r w:rsidRPr="002D1B21">
        <w:rPr>
          <w:rFonts w:ascii="Arial" w:hAnsi="Arial" w:cs="Arial"/>
          <w:sz w:val="24"/>
          <w:szCs w:val="24"/>
        </w:rPr>
        <w:t xml:space="preserve">, assim sendo, tornando-se inviável escolher o melhor profissional, para prestar serviço de natureza intelectual, por meio de licitação, pois tal mensuração se funda em critérios objetivos. No caso concreto a equipe técnica é composta por advogados especializados em conhecimentos jurídicos na área de </w:t>
      </w:r>
      <w:r w:rsidRPr="002D1B21">
        <w:rPr>
          <w:rFonts w:ascii="Arial" w:hAnsi="Arial" w:cs="Arial"/>
          <w:b/>
          <w:bCs/>
          <w:sz w:val="24"/>
          <w:szCs w:val="24"/>
        </w:rPr>
        <w:lastRenderedPageBreak/>
        <w:t>DIREITO TRIBUTÁRIO</w:t>
      </w:r>
      <w:r w:rsidRPr="002D1B21">
        <w:rPr>
          <w:rFonts w:ascii="Arial" w:hAnsi="Arial" w:cs="Arial"/>
          <w:sz w:val="24"/>
          <w:szCs w:val="24"/>
        </w:rPr>
        <w:t xml:space="preserve">, mais especificadamente nos </w:t>
      </w:r>
      <w:r w:rsidRPr="002D1B21">
        <w:rPr>
          <w:rFonts w:ascii="Arial" w:hAnsi="Arial" w:cs="Arial"/>
          <w:b/>
          <w:bCs/>
          <w:sz w:val="24"/>
          <w:szCs w:val="24"/>
        </w:rPr>
        <w:t xml:space="preserve">Direitos Constitucionais, Administrativo, Municipal e </w:t>
      </w:r>
      <w:r w:rsidRPr="002D1B21">
        <w:rPr>
          <w:rFonts w:ascii="Arial" w:hAnsi="Arial" w:cs="Arial"/>
          <w:b/>
          <w:bCs/>
          <w:sz w:val="24"/>
          <w:szCs w:val="24"/>
          <w:u w:val="single"/>
        </w:rPr>
        <w:t>TRIBUTÁRIO</w:t>
      </w:r>
      <w:r w:rsidRPr="002D1B21">
        <w:rPr>
          <w:rFonts w:ascii="Arial" w:hAnsi="Arial" w:cs="Arial"/>
          <w:sz w:val="24"/>
          <w:szCs w:val="24"/>
          <w:u w:val="single"/>
        </w:rPr>
        <w:t>,</w:t>
      </w:r>
      <w:r w:rsidRPr="002D1B21">
        <w:rPr>
          <w:rFonts w:ascii="Arial" w:hAnsi="Arial" w:cs="Arial"/>
          <w:sz w:val="24"/>
          <w:szCs w:val="24"/>
        </w:rPr>
        <w:t xml:space="preserve"> o que induz amplos conhecimentos individuais e coletivos da empresa na área do objeto da contratação, conforme proposta de intenção de contratação apresentada pelo escritório. </w:t>
      </w:r>
    </w:p>
    <w:p w14:paraId="31C7E56C" w14:textId="77777777" w:rsidR="00153BD2" w:rsidRPr="002D1B21" w:rsidRDefault="00153BD2" w:rsidP="00153BD2">
      <w:pPr>
        <w:spacing w:line="276" w:lineRule="auto"/>
        <w:jc w:val="both"/>
        <w:rPr>
          <w:rFonts w:ascii="Arial" w:hAnsi="Arial" w:cs="Arial"/>
          <w:sz w:val="24"/>
          <w:szCs w:val="24"/>
        </w:rPr>
      </w:pPr>
    </w:p>
    <w:p w14:paraId="5CB93E91" w14:textId="77777777" w:rsidR="00153BD2" w:rsidRPr="002D1B21" w:rsidRDefault="00153BD2" w:rsidP="00153BD2">
      <w:pPr>
        <w:shd w:val="clear" w:color="auto" w:fill="FFFFFF"/>
        <w:spacing w:before="100" w:beforeAutospacing="1" w:after="100" w:afterAutospacing="1" w:line="276" w:lineRule="auto"/>
        <w:jc w:val="both"/>
        <w:rPr>
          <w:rFonts w:ascii="Arial" w:eastAsia="Arial" w:hAnsi="Arial" w:cs="Arial"/>
          <w:sz w:val="24"/>
          <w:szCs w:val="24"/>
        </w:rPr>
      </w:pPr>
      <w:r w:rsidRPr="002D1B21">
        <w:rPr>
          <w:rFonts w:ascii="Arial" w:hAnsi="Arial" w:cs="Arial"/>
          <w:sz w:val="24"/>
          <w:szCs w:val="24"/>
        </w:rPr>
        <w:t xml:space="preserve">Na oportunidade, conforme informado pelo setor jurídico desse Município, </w:t>
      </w:r>
      <w:r w:rsidRPr="002D1B21">
        <w:rPr>
          <w:rFonts w:ascii="Arial" w:hAnsi="Arial" w:cs="Arial"/>
          <w:b/>
          <w:bCs/>
          <w:sz w:val="24"/>
          <w:szCs w:val="24"/>
        </w:rPr>
        <w:t>EM RAZÃO DA COMPLEXIDADE DA MATÉRIA</w:t>
      </w:r>
      <w:r w:rsidRPr="002D1B21">
        <w:rPr>
          <w:rFonts w:ascii="Arial" w:hAnsi="Arial" w:cs="Arial"/>
          <w:sz w:val="24"/>
          <w:szCs w:val="24"/>
        </w:rPr>
        <w:t xml:space="preserve">, bem como da existência de diversas outras demandas no âmbito desta </w:t>
      </w:r>
      <w:r w:rsidRPr="002D1B21">
        <w:rPr>
          <w:rFonts w:ascii="Arial" w:eastAsia="Arial" w:hAnsi="Arial" w:cs="Arial"/>
          <w:sz w:val="24"/>
          <w:szCs w:val="24"/>
        </w:rPr>
        <w:t>Administração</w:t>
      </w:r>
      <w:r w:rsidRPr="002D1B21">
        <w:rPr>
          <w:rFonts w:ascii="Arial" w:hAnsi="Arial" w:cs="Arial"/>
          <w:sz w:val="24"/>
          <w:szCs w:val="24"/>
        </w:rPr>
        <w:t xml:space="preserve"> que a solução mais viável para propor tal proposição seria contratar escritório especializado nos referidos serviços, visto que o</w:t>
      </w:r>
      <w:r w:rsidRPr="002D1B21">
        <w:rPr>
          <w:rFonts w:ascii="Arial" w:eastAsia="Arial" w:hAnsi="Arial" w:cs="Arial"/>
          <w:sz w:val="24"/>
          <w:szCs w:val="24"/>
        </w:rPr>
        <w:t xml:space="preserve"> Município só conta </w:t>
      </w:r>
      <w:r w:rsidRPr="00573AC0">
        <w:rPr>
          <w:rFonts w:ascii="Arial" w:eastAsia="Arial" w:hAnsi="Arial" w:cs="Arial"/>
          <w:sz w:val="24"/>
          <w:szCs w:val="24"/>
        </w:rPr>
        <w:t>com três advogados, sendo um servidor comissionado, o qual</w:t>
      </w:r>
      <w:r w:rsidRPr="002D1B21">
        <w:rPr>
          <w:rFonts w:ascii="Arial" w:eastAsia="Arial" w:hAnsi="Arial" w:cs="Arial"/>
          <w:sz w:val="24"/>
          <w:szCs w:val="24"/>
        </w:rPr>
        <w:t xml:space="preserve"> não tem condições de dar resolutividade à vasta matéria jurídica, em razão da extensa demanda jurídica e da complexidade que demanda a matéria. </w:t>
      </w:r>
    </w:p>
    <w:p w14:paraId="49A234D0" w14:textId="77777777" w:rsidR="00153BD2" w:rsidRPr="002D1B21" w:rsidRDefault="00153BD2" w:rsidP="00153BD2">
      <w:pPr>
        <w:shd w:val="clear" w:color="auto" w:fill="FFFFFF"/>
        <w:spacing w:before="100" w:beforeAutospacing="1" w:after="100" w:afterAutospacing="1" w:line="276" w:lineRule="auto"/>
        <w:jc w:val="both"/>
        <w:rPr>
          <w:rFonts w:ascii="Arial" w:hAnsi="Arial" w:cs="Arial"/>
          <w:sz w:val="24"/>
          <w:szCs w:val="24"/>
        </w:rPr>
      </w:pPr>
      <w:r w:rsidRPr="002D1B21">
        <w:rPr>
          <w:rFonts w:ascii="Arial" w:eastAsia="Arial" w:hAnsi="Arial" w:cs="Arial"/>
          <w:sz w:val="24"/>
          <w:szCs w:val="24"/>
        </w:rPr>
        <w:t xml:space="preserve">Assim sendo, considerando que para lograr êxito no desempenho do trabalho, deverá restar demonstrada capacidade técnica e ampla experiência acerca da matéria jurídica envolvida. </w:t>
      </w:r>
      <w:r w:rsidRPr="002D1B21">
        <w:rPr>
          <w:rFonts w:ascii="Arial" w:hAnsi="Arial" w:cs="Arial"/>
          <w:sz w:val="24"/>
          <w:szCs w:val="24"/>
        </w:rPr>
        <w:t xml:space="preserve">Sob outro prisma, vale destacar que a Estrutura Administrativa do Município conta com uma Procuradoria Jurídica, que embora composta por profissionais altamente capacitados, </w:t>
      </w:r>
      <w:r w:rsidRPr="002D1B21">
        <w:rPr>
          <w:rFonts w:ascii="Arial" w:hAnsi="Arial" w:cs="Arial"/>
          <w:b/>
          <w:bCs/>
          <w:sz w:val="24"/>
          <w:szCs w:val="24"/>
        </w:rPr>
        <w:t>não possui jurista habilitado com especialidade na área de DIREITO TRIBUTÁRIO</w:t>
      </w:r>
      <w:r w:rsidRPr="002D1B21">
        <w:rPr>
          <w:rFonts w:ascii="Arial" w:hAnsi="Arial" w:cs="Arial"/>
          <w:sz w:val="24"/>
          <w:szCs w:val="24"/>
        </w:rPr>
        <w:t xml:space="preserve">, que dada sua complexidade não constitui atividade corriqueira, aquela que pode ser executada com facilidade e por qualquer pessoa. Em palavras outras, significa dizer que a demanda judicial correlata ao direito tributário tem de ser desempenhada por quem possua conhecimento técnico e específico no assunto, na respectiva área de atuação. </w:t>
      </w:r>
    </w:p>
    <w:p w14:paraId="6ED0FE3B" w14:textId="77777777" w:rsidR="00153BD2" w:rsidRPr="002D1B21" w:rsidRDefault="00153BD2" w:rsidP="00153BD2">
      <w:pPr>
        <w:widowControl w:val="0"/>
        <w:overflowPunct w:val="0"/>
        <w:autoSpaceDE w:val="0"/>
        <w:autoSpaceDN w:val="0"/>
        <w:adjustRightInd w:val="0"/>
        <w:spacing w:line="276" w:lineRule="auto"/>
        <w:jc w:val="both"/>
        <w:rPr>
          <w:rFonts w:ascii="Arial" w:hAnsi="Arial" w:cs="Arial"/>
          <w:sz w:val="24"/>
          <w:szCs w:val="24"/>
        </w:rPr>
      </w:pPr>
    </w:p>
    <w:p w14:paraId="62B60223" w14:textId="77777777" w:rsidR="00153BD2" w:rsidRPr="002D1B21" w:rsidRDefault="00153BD2" w:rsidP="00153BD2">
      <w:pPr>
        <w:widowControl w:val="0"/>
        <w:overflowPunct w:val="0"/>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Assim, observa-se que os procuradores nomeados desempenham papel de relevante importância, nas suas áreas de especialização/atuação e no que tange a generalidade das atividades desenvolvidas rotineiramente no âmbito do Poder Executivo. Ocorre que, consoante fundamentado alhures, o Poder Executivo enfrenta no seu dia-a-dia atividades de natureza altamente complexa, assim como necessita de profissionais experientes com soluções adequadas aos casos concretos, sobretudo, no acompanhamento e ajuizamento de ações em favor da municipalidade, cuja área de conhecimento não seja dominada pelos profissionais que já compõem o quadro da Procuradoria Jurídica.</w:t>
      </w:r>
    </w:p>
    <w:p w14:paraId="7B7CD759" w14:textId="77777777" w:rsidR="00153BD2" w:rsidRPr="002D1B21" w:rsidRDefault="00153BD2" w:rsidP="00153BD2">
      <w:pPr>
        <w:widowControl w:val="0"/>
        <w:overflowPunct w:val="0"/>
        <w:autoSpaceDE w:val="0"/>
        <w:autoSpaceDN w:val="0"/>
        <w:adjustRightInd w:val="0"/>
        <w:spacing w:line="276" w:lineRule="auto"/>
        <w:jc w:val="both"/>
        <w:rPr>
          <w:rFonts w:ascii="Arial" w:hAnsi="Arial" w:cs="Arial"/>
          <w:sz w:val="24"/>
          <w:szCs w:val="24"/>
        </w:rPr>
      </w:pPr>
    </w:p>
    <w:p w14:paraId="7F5E5AFA" w14:textId="77777777" w:rsidR="00153BD2" w:rsidRPr="002D1B21" w:rsidRDefault="00153BD2" w:rsidP="00153BD2">
      <w:pPr>
        <w:widowControl w:val="0"/>
        <w:overflowPunct w:val="0"/>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A Constituição Federal de 1988 exige a realização de licitação para poder contratar com a administração pública, esta matéria é encontrada no Art. 37, XXI da CF/88 e na Lei Federal n° 14.133/21, que trata também dos casos de inexigibilidade de licitação, situação na qual se enquadra o presente documento.</w:t>
      </w:r>
    </w:p>
    <w:p w14:paraId="61D52D84" w14:textId="77777777" w:rsidR="00153BD2" w:rsidRPr="002D1B21" w:rsidRDefault="00153BD2" w:rsidP="00153BD2">
      <w:pPr>
        <w:spacing w:line="276" w:lineRule="auto"/>
        <w:rPr>
          <w:rFonts w:ascii="Arial" w:hAnsi="Arial" w:cs="Arial"/>
          <w:sz w:val="24"/>
          <w:szCs w:val="24"/>
        </w:rPr>
      </w:pPr>
    </w:p>
    <w:p w14:paraId="4A40152B"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lastRenderedPageBreak/>
        <w:t xml:space="preserve">3.0. DA FUNDAMENTAÇÃO LEGAL: </w:t>
      </w:r>
      <w:r w:rsidRPr="002D1B21">
        <w:rPr>
          <w:rFonts w:ascii="Arial" w:hAnsi="Arial" w:cs="Arial"/>
          <w:sz w:val="24"/>
          <w:szCs w:val="24"/>
        </w:rPr>
        <w:t>O presente termo de referência tem como base legai a Lei Federal 14.133/2021 (Nova Lei de Licitações),</w:t>
      </w:r>
      <w:r w:rsidRPr="002D1B21">
        <w:rPr>
          <w:rFonts w:ascii="Arial" w:hAnsi="Arial" w:cs="Arial"/>
          <w:b/>
          <w:bCs/>
          <w:sz w:val="24"/>
          <w:szCs w:val="24"/>
        </w:rPr>
        <w:t xml:space="preserve"> </w:t>
      </w:r>
      <w:r w:rsidRPr="002D1B21">
        <w:rPr>
          <w:rFonts w:ascii="Arial" w:hAnsi="Arial" w:cs="Arial"/>
          <w:sz w:val="24"/>
          <w:szCs w:val="24"/>
        </w:rPr>
        <w:t xml:space="preserve">especificamente seu artigo art. 74, inciso III, alínea “e” e na Lei 14.039/2020, fora inserido expressamente a Lei dos Contadores (DL 9.295/46) que profissionais de contabilidade são, por sua natureza, </w:t>
      </w:r>
      <w:r w:rsidRPr="002D1B21">
        <w:rPr>
          <w:rFonts w:ascii="Arial" w:hAnsi="Arial" w:cs="Arial"/>
          <w:b/>
          <w:sz w:val="24"/>
          <w:szCs w:val="24"/>
        </w:rPr>
        <w:t>técnicos e singulares</w:t>
      </w:r>
      <w:r w:rsidRPr="002D1B21">
        <w:rPr>
          <w:rFonts w:ascii="Arial" w:hAnsi="Arial" w:cs="Arial"/>
          <w:sz w:val="24"/>
          <w:szCs w:val="24"/>
        </w:rPr>
        <w:t>, quando comprovada sua notória especialização, nos termos da lei.</w:t>
      </w:r>
    </w:p>
    <w:p w14:paraId="1778E1E6" w14:textId="77777777" w:rsidR="00153BD2" w:rsidRPr="002D1B21" w:rsidRDefault="00153BD2" w:rsidP="00153BD2">
      <w:pPr>
        <w:spacing w:line="276" w:lineRule="auto"/>
        <w:jc w:val="both"/>
        <w:rPr>
          <w:rFonts w:ascii="Arial" w:hAnsi="Arial" w:cs="Arial"/>
          <w:b/>
          <w:bCs/>
          <w:sz w:val="24"/>
          <w:szCs w:val="24"/>
        </w:rPr>
      </w:pPr>
    </w:p>
    <w:p w14:paraId="137EEEC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No presente caso, a inexigibilidade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w:t>
      </w:r>
    </w:p>
    <w:p w14:paraId="079B00F1" w14:textId="77777777" w:rsidR="00153BD2" w:rsidRPr="002D1B21" w:rsidRDefault="00153BD2" w:rsidP="00153BD2">
      <w:pPr>
        <w:spacing w:line="276" w:lineRule="auto"/>
        <w:jc w:val="both"/>
        <w:rPr>
          <w:rFonts w:ascii="Arial" w:hAnsi="Arial" w:cs="Arial"/>
          <w:sz w:val="24"/>
          <w:szCs w:val="24"/>
        </w:rPr>
      </w:pPr>
    </w:p>
    <w:p w14:paraId="607FDD50"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 contratação, via inexigibilidade de licitação, em razão da inviabilidade de competição para a contratação de serviço técnico especializado e de natureza predominantemente intelectual de empresa especializada com notória especialização à realização do processo licitatório, além de tornar mais célere e eficiente a contratação, que visa à consecução do interesse público.</w:t>
      </w:r>
    </w:p>
    <w:p w14:paraId="245A3602" w14:textId="77777777" w:rsidR="00153BD2" w:rsidRPr="002D1B21" w:rsidRDefault="00153BD2" w:rsidP="00153BD2">
      <w:pPr>
        <w:spacing w:line="276" w:lineRule="auto"/>
        <w:jc w:val="both"/>
        <w:rPr>
          <w:rFonts w:ascii="Arial" w:hAnsi="Arial" w:cs="Arial"/>
          <w:sz w:val="24"/>
          <w:szCs w:val="24"/>
        </w:rPr>
      </w:pPr>
    </w:p>
    <w:p w14:paraId="33D6AC71"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Ainda, a modalidade de contratação é definida pela impossibilidade de adoção de critérios objetivos, a serem definidos num processo licitatório, posto que os </w:t>
      </w:r>
      <w:r w:rsidRPr="002D1B21">
        <w:rPr>
          <w:rFonts w:ascii="Arial" w:hAnsi="Arial" w:cs="Arial"/>
          <w:b/>
          <w:bCs/>
          <w:sz w:val="24"/>
          <w:szCs w:val="24"/>
        </w:rPr>
        <w:t xml:space="preserve">serviços </w:t>
      </w:r>
      <w:r w:rsidRPr="002D1B21">
        <w:rPr>
          <w:rFonts w:ascii="Arial" w:hAnsi="Arial" w:cs="Arial"/>
          <w:sz w:val="24"/>
          <w:szCs w:val="24"/>
        </w:rPr>
        <w:t xml:space="preserve">a serem prestados possuem </w:t>
      </w:r>
      <w:r w:rsidRPr="002D1B21">
        <w:rPr>
          <w:rFonts w:ascii="Arial" w:hAnsi="Arial" w:cs="Arial"/>
          <w:b/>
          <w:bCs/>
          <w:sz w:val="24"/>
          <w:szCs w:val="24"/>
        </w:rPr>
        <w:t>natureza intelectual</w:t>
      </w:r>
      <w:r w:rsidRPr="002D1B21">
        <w:rPr>
          <w:rFonts w:ascii="Arial" w:hAnsi="Arial" w:cs="Arial"/>
          <w:sz w:val="24"/>
          <w:szCs w:val="24"/>
        </w:rPr>
        <w:t xml:space="preserve">, sendo que </w:t>
      </w:r>
      <w:r w:rsidRPr="002D1B21">
        <w:rPr>
          <w:rFonts w:ascii="Arial" w:hAnsi="Arial" w:cs="Arial"/>
          <w:b/>
          <w:bCs/>
          <w:sz w:val="24"/>
          <w:szCs w:val="24"/>
        </w:rPr>
        <w:t>a contratada possui traços próprios e únicos para a execução desse serviço</w:t>
      </w:r>
      <w:r w:rsidRPr="002D1B21">
        <w:rPr>
          <w:rFonts w:ascii="Arial" w:hAnsi="Arial" w:cs="Arial"/>
          <w:sz w:val="24"/>
          <w:szCs w:val="24"/>
        </w:rPr>
        <w:t>.</w:t>
      </w:r>
    </w:p>
    <w:p w14:paraId="4DA229FD" w14:textId="77777777" w:rsidR="00153BD2" w:rsidRPr="002D1B21" w:rsidRDefault="00153BD2" w:rsidP="00153BD2">
      <w:pPr>
        <w:spacing w:line="276" w:lineRule="auto"/>
        <w:rPr>
          <w:rFonts w:ascii="Arial" w:hAnsi="Arial" w:cs="Arial"/>
          <w:sz w:val="24"/>
          <w:szCs w:val="24"/>
        </w:rPr>
      </w:pPr>
    </w:p>
    <w:p w14:paraId="6131BEED"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 xml:space="preserve">4.0. DA RAZÃO DA ESCOLHA DO FORNECEDOR: </w:t>
      </w:r>
      <w:r w:rsidRPr="002D1B21">
        <w:rPr>
          <w:rFonts w:ascii="Arial" w:hAnsi="Arial" w:cs="Arial"/>
          <w:sz w:val="24"/>
          <w:szCs w:val="24"/>
        </w:rPr>
        <w:t>No que diz respeito a RAZÃO DA ESCOLHA DO FORNECEDOR, em atendimento ao que preconiza o</w:t>
      </w:r>
      <w:r w:rsidRPr="002D1B21">
        <w:rPr>
          <w:rFonts w:ascii="Arial" w:hAnsi="Arial" w:cs="Arial"/>
          <w:b/>
          <w:bCs/>
          <w:sz w:val="24"/>
          <w:szCs w:val="24"/>
        </w:rPr>
        <w:t xml:space="preserve"> </w:t>
      </w:r>
      <w:r w:rsidRPr="002D1B21">
        <w:rPr>
          <w:rFonts w:ascii="Arial" w:hAnsi="Arial" w:cs="Arial"/>
          <w:sz w:val="24"/>
          <w:szCs w:val="24"/>
        </w:rPr>
        <w:t>artigo 72, VI da Lei 14.133/2021, justifica-se por se tratar de empresa na área</w:t>
      </w:r>
      <w:r w:rsidRPr="002D1B21">
        <w:rPr>
          <w:rFonts w:ascii="Arial" w:hAnsi="Arial" w:cs="Arial"/>
          <w:b/>
          <w:bCs/>
          <w:sz w:val="24"/>
          <w:szCs w:val="24"/>
        </w:rPr>
        <w:t xml:space="preserve"> </w:t>
      </w:r>
      <w:r w:rsidRPr="002D1B21">
        <w:rPr>
          <w:rFonts w:ascii="Arial" w:hAnsi="Arial" w:cs="Arial"/>
          <w:sz w:val="24"/>
          <w:szCs w:val="24"/>
        </w:rPr>
        <w:t>do objeto de pretensão contratual, que comprova a notória especialização e que preenche os requisitos de</w:t>
      </w:r>
      <w:r w:rsidRPr="002D1B21">
        <w:rPr>
          <w:rFonts w:ascii="Arial" w:hAnsi="Arial" w:cs="Arial"/>
          <w:b/>
          <w:bCs/>
          <w:sz w:val="24"/>
          <w:szCs w:val="24"/>
        </w:rPr>
        <w:t xml:space="preserve"> </w:t>
      </w:r>
      <w:r w:rsidRPr="002D1B21">
        <w:rPr>
          <w:rFonts w:ascii="Arial" w:hAnsi="Arial" w:cs="Arial"/>
          <w:sz w:val="24"/>
          <w:szCs w:val="24"/>
        </w:rPr>
        <w:t>habilitação e qualificação mínima necessária à contratação;</w:t>
      </w:r>
    </w:p>
    <w:p w14:paraId="4C767924" w14:textId="77777777" w:rsidR="00153BD2" w:rsidRPr="002D1B21" w:rsidRDefault="00153BD2" w:rsidP="00153BD2">
      <w:pPr>
        <w:spacing w:line="276" w:lineRule="auto"/>
        <w:jc w:val="both"/>
        <w:rPr>
          <w:rFonts w:ascii="Arial" w:hAnsi="Arial" w:cs="Arial"/>
          <w:sz w:val="24"/>
          <w:szCs w:val="24"/>
        </w:rPr>
      </w:pPr>
    </w:p>
    <w:p w14:paraId="78123B42"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Ainda, trata-se de empresa conceituada no ramo de atuação em virtude das características na forma de atuação em outros entes públicos.</w:t>
      </w:r>
    </w:p>
    <w:p w14:paraId="6E78435E" w14:textId="77777777" w:rsidR="00153BD2" w:rsidRPr="002D1B21" w:rsidRDefault="00153BD2" w:rsidP="00153BD2">
      <w:pPr>
        <w:spacing w:line="276" w:lineRule="auto"/>
        <w:jc w:val="both"/>
        <w:rPr>
          <w:rFonts w:ascii="Arial" w:hAnsi="Arial" w:cs="Arial"/>
          <w:sz w:val="24"/>
          <w:szCs w:val="24"/>
        </w:rPr>
      </w:pPr>
    </w:p>
    <w:p w14:paraId="16BD58AC"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5.0. DA JUSTIFICATIVA DOS P</w:t>
      </w:r>
      <w:r>
        <w:rPr>
          <w:rFonts w:ascii="Arial" w:hAnsi="Arial" w:cs="Arial"/>
          <w:b/>
          <w:bCs/>
          <w:sz w:val="24"/>
          <w:szCs w:val="24"/>
        </w:rPr>
        <w:t xml:space="preserve">REÇOS: </w:t>
      </w:r>
      <w:r w:rsidRPr="002D1B21">
        <w:rPr>
          <w:rFonts w:ascii="Arial" w:hAnsi="Arial" w:cs="Arial"/>
          <w:sz w:val="24"/>
          <w:szCs w:val="24"/>
        </w:rPr>
        <w:t>No que diz respeito a JUSTIFICATIVA DE PREÇOS, em atendimento ao que preconiza o artigo 72, VII Lei 14.133/2021, para elaboração do custo, deverá ser apresentado valores</w:t>
      </w:r>
      <w:r w:rsidRPr="002D1B21">
        <w:rPr>
          <w:rFonts w:ascii="Arial" w:hAnsi="Arial" w:cs="Arial"/>
          <w:b/>
          <w:bCs/>
          <w:sz w:val="24"/>
          <w:szCs w:val="24"/>
        </w:rPr>
        <w:t xml:space="preserve"> </w:t>
      </w:r>
      <w:r w:rsidRPr="002D1B21">
        <w:rPr>
          <w:rFonts w:ascii="Arial" w:hAnsi="Arial" w:cs="Arial"/>
          <w:sz w:val="24"/>
          <w:szCs w:val="24"/>
        </w:rPr>
        <w:t>praticados nos mercados, através de contratações com objetos similares.</w:t>
      </w:r>
    </w:p>
    <w:p w14:paraId="78FF8B22" w14:textId="77777777" w:rsidR="00153BD2" w:rsidRPr="002D1B21" w:rsidRDefault="00153BD2" w:rsidP="00153BD2">
      <w:pPr>
        <w:spacing w:line="276" w:lineRule="auto"/>
        <w:jc w:val="both"/>
        <w:rPr>
          <w:rFonts w:ascii="Arial" w:hAnsi="Arial" w:cs="Arial"/>
          <w:sz w:val="24"/>
          <w:szCs w:val="24"/>
        </w:rPr>
      </w:pPr>
    </w:p>
    <w:p w14:paraId="7E899095"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 empresa apresentou notas fiscais e extratos de contratos de outros entes públicos, onde notadamente é</w:t>
      </w:r>
      <w:r w:rsidRPr="002D1B21">
        <w:rPr>
          <w:rFonts w:ascii="Arial" w:hAnsi="Arial" w:cs="Arial"/>
          <w:b/>
          <w:bCs/>
          <w:sz w:val="24"/>
          <w:szCs w:val="24"/>
        </w:rPr>
        <w:t xml:space="preserve"> </w:t>
      </w:r>
      <w:r w:rsidRPr="002D1B21">
        <w:rPr>
          <w:rFonts w:ascii="Arial" w:hAnsi="Arial" w:cs="Arial"/>
          <w:sz w:val="24"/>
          <w:szCs w:val="24"/>
        </w:rPr>
        <w:t>similar ao valor (Percentual) proposto.</w:t>
      </w:r>
      <w:r w:rsidRPr="002D1B21">
        <w:rPr>
          <w:rFonts w:ascii="Arial" w:hAnsi="Arial" w:cs="Arial"/>
          <w:b/>
          <w:bCs/>
          <w:sz w:val="24"/>
          <w:szCs w:val="24"/>
        </w:rPr>
        <w:t xml:space="preserve"> </w:t>
      </w:r>
      <w:r w:rsidRPr="002D1B21">
        <w:rPr>
          <w:rFonts w:ascii="Arial" w:hAnsi="Arial" w:cs="Arial"/>
          <w:sz w:val="24"/>
          <w:szCs w:val="24"/>
        </w:rPr>
        <w:t>Sendo assim, declara-se que o preço praticado para a presente contratação é compatível com o mercado,</w:t>
      </w:r>
      <w:r w:rsidRPr="002D1B21">
        <w:rPr>
          <w:rFonts w:ascii="Arial" w:hAnsi="Arial" w:cs="Arial"/>
          <w:b/>
          <w:bCs/>
          <w:sz w:val="24"/>
          <w:szCs w:val="24"/>
        </w:rPr>
        <w:t xml:space="preserve"> </w:t>
      </w:r>
      <w:r w:rsidRPr="002D1B21">
        <w:rPr>
          <w:rFonts w:ascii="Arial" w:hAnsi="Arial" w:cs="Arial"/>
          <w:sz w:val="24"/>
          <w:szCs w:val="24"/>
        </w:rPr>
        <w:t>sendo considerado justo para esta Administração.</w:t>
      </w:r>
    </w:p>
    <w:p w14:paraId="7E7CA06E" w14:textId="77777777" w:rsidR="00153BD2" w:rsidRPr="002D1B21" w:rsidRDefault="00153BD2" w:rsidP="00153BD2">
      <w:pPr>
        <w:spacing w:line="276" w:lineRule="auto"/>
        <w:jc w:val="both"/>
        <w:rPr>
          <w:rFonts w:ascii="Arial" w:hAnsi="Arial" w:cs="Arial"/>
          <w:sz w:val="24"/>
          <w:szCs w:val="24"/>
        </w:rPr>
      </w:pPr>
    </w:p>
    <w:p w14:paraId="0E23A95B" w14:textId="77777777" w:rsidR="00153BD2" w:rsidRPr="002D1B21" w:rsidRDefault="00153BD2" w:rsidP="00153BD2">
      <w:pPr>
        <w:tabs>
          <w:tab w:val="left" w:pos="284"/>
        </w:tabs>
        <w:spacing w:line="276" w:lineRule="auto"/>
        <w:jc w:val="both"/>
        <w:rPr>
          <w:rFonts w:ascii="Arial" w:hAnsi="Arial" w:cs="Arial"/>
          <w:b/>
          <w:bCs/>
          <w:sz w:val="24"/>
          <w:szCs w:val="24"/>
        </w:rPr>
      </w:pPr>
      <w:r w:rsidRPr="002D1B21">
        <w:rPr>
          <w:rFonts w:ascii="Arial" w:hAnsi="Arial" w:cs="Arial"/>
          <w:b/>
          <w:bCs/>
          <w:sz w:val="24"/>
          <w:szCs w:val="24"/>
        </w:rPr>
        <w:t>6.0. DO REGIME DE EXECUÇÃO, LOCAL E DA FORMA DE PRESTAÇÃO DOS SERVIÇOS:</w:t>
      </w:r>
    </w:p>
    <w:p w14:paraId="0924B23F" w14:textId="77777777" w:rsidR="00153BD2" w:rsidRPr="002D1B21" w:rsidRDefault="00153BD2" w:rsidP="00153BD2">
      <w:pPr>
        <w:tabs>
          <w:tab w:val="left" w:pos="284"/>
        </w:tabs>
        <w:spacing w:line="276" w:lineRule="auto"/>
        <w:jc w:val="both"/>
        <w:rPr>
          <w:rFonts w:ascii="Arial" w:hAnsi="Arial" w:cs="Arial"/>
          <w:b/>
          <w:bCs/>
          <w:sz w:val="24"/>
          <w:szCs w:val="24"/>
        </w:rPr>
      </w:pPr>
      <w:r w:rsidRPr="002D1B21">
        <w:rPr>
          <w:rFonts w:ascii="Arial" w:hAnsi="Arial" w:cs="Arial"/>
          <w:sz w:val="24"/>
          <w:szCs w:val="24"/>
        </w:rPr>
        <w:t>O serviço contratado será realizado por execução indireta;</w:t>
      </w:r>
    </w:p>
    <w:p w14:paraId="5FD6D87A" w14:textId="77777777" w:rsidR="00153BD2" w:rsidRPr="002D1B21" w:rsidRDefault="00153BD2" w:rsidP="00153BD2">
      <w:pPr>
        <w:tabs>
          <w:tab w:val="left" w:pos="284"/>
        </w:tabs>
        <w:spacing w:line="276" w:lineRule="auto"/>
        <w:jc w:val="both"/>
        <w:rPr>
          <w:rFonts w:ascii="Arial" w:hAnsi="Arial" w:cs="Arial"/>
          <w:color w:val="FF0000"/>
          <w:sz w:val="24"/>
          <w:szCs w:val="24"/>
        </w:rPr>
      </w:pPr>
    </w:p>
    <w:p w14:paraId="503BA5FF"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Aceitar a ampliação ou redução do objeto contratado nos limites estabelecidos na Lei 14.133/21 e as supressões no interesse de ambas as partes contratuais, conforme art. 125 da citada lei;</w:t>
      </w:r>
    </w:p>
    <w:p w14:paraId="1B5C1423"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Responder pelos danos causados diretamente à Contratante ou a terceiros, decorrentes de sua culpa ou dolo na execução do contrato;</w:t>
      </w:r>
    </w:p>
    <w:p w14:paraId="367D36CA"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Não cometer atrasos e nem faltas durante execução contratual;</w:t>
      </w:r>
    </w:p>
    <w:p w14:paraId="7CABC66F"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Manter regularidade fiscal durante período do contrato;</w:t>
      </w:r>
    </w:p>
    <w:p w14:paraId="64E89578"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Se fazer presente na Prefeitura Municipal, quando solicitador, e em prazo razoável;</w:t>
      </w:r>
    </w:p>
    <w:p w14:paraId="49BB1441"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Atender a todos os chamados por meio de acesso remoto;</w:t>
      </w:r>
    </w:p>
    <w:p w14:paraId="2904DE8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Formalizar pareceres técnicos sempre que solicitado;</w:t>
      </w:r>
    </w:p>
    <w:p w14:paraId="3AD99D83"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Cumprir prazo legal de envio de documentos ao TCE/MG.</w:t>
      </w:r>
    </w:p>
    <w:p w14:paraId="497C7478"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Propositura de demanda judicial ou administrativa;</w:t>
      </w:r>
    </w:p>
    <w:p w14:paraId="468CFD2E"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Liquidação dos valores repassados à menor;</w:t>
      </w:r>
    </w:p>
    <w:p w14:paraId="29D9A288"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Execução do crédito apurado, com inscrição em precatório;</w:t>
      </w:r>
    </w:p>
    <w:p w14:paraId="1D3D0690"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Acompanhamento da inscrição e pagamento do precatório até a efetiva entrada dos valores nos cofres do município e outros;</w:t>
      </w:r>
    </w:p>
    <w:p w14:paraId="49317CE8"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Executar as obrigações prevista na minuta do contrato de maneira eficiente e regular.</w:t>
      </w:r>
    </w:p>
    <w:p w14:paraId="0A91ABC6" w14:textId="77777777" w:rsidR="00153BD2" w:rsidRPr="002D1B21" w:rsidRDefault="00153BD2" w:rsidP="00153BD2">
      <w:pPr>
        <w:spacing w:line="276" w:lineRule="auto"/>
        <w:jc w:val="both"/>
        <w:rPr>
          <w:rFonts w:ascii="Arial" w:hAnsi="Arial" w:cs="Arial"/>
          <w:sz w:val="24"/>
          <w:szCs w:val="24"/>
        </w:rPr>
      </w:pPr>
    </w:p>
    <w:p w14:paraId="1177761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b/>
          <w:bCs/>
          <w:sz w:val="24"/>
          <w:szCs w:val="24"/>
        </w:rPr>
        <w:t>LOCAL DA PRESTAÇÃO DOS SERVIÇOS</w:t>
      </w:r>
      <w:r w:rsidRPr="002D1B21">
        <w:rPr>
          <w:rFonts w:ascii="Arial" w:hAnsi="Arial" w:cs="Arial"/>
          <w:sz w:val="24"/>
          <w:szCs w:val="24"/>
        </w:rPr>
        <w:t>: A prestação dos serviços descritos neste Termo de referência se dará diretamente pela Contratada em suas dependências, nas dependências da Contratante ou em outro local, de acordo com a necessidade, interesse e conveniência da Contratante, com vistas a assegurar as condições imprescindíveis e específicas da execução dos serviços.</w:t>
      </w:r>
    </w:p>
    <w:p w14:paraId="2EFA1BCF" w14:textId="77777777" w:rsidR="00153BD2" w:rsidRPr="002D1B21" w:rsidRDefault="00153BD2" w:rsidP="00153BD2">
      <w:pPr>
        <w:spacing w:line="276" w:lineRule="auto"/>
        <w:jc w:val="both"/>
        <w:rPr>
          <w:rFonts w:ascii="Arial" w:hAnsi="Arial" w:cs="Arial"/>
          <w:sz w:val="24"/>
          <w:szCs w:val="24"/>
        </w:rPr>
      </w:pPr>
    </w:p>
    <w:p w14:paraId="4C09AAAB"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 xml:space="preserve">7.0. DAS ESPECIFICAÇÕES E DETALHAMENTO: </w:t>
      </w:r>
    </w:p>
    <w:p w14:paraId="29E52D20" w14:textId="77777777" w:rsidR="00153BD2" w:rsidRPr="002D1B21" w:rsidRDefault="00153BD2" w:rsidP="00153BD2">
      <w:pPr>
        <w:pStyle w:val="Ttulo5"/>
        <w:jc w:val="left"/>
        <w:rPr>
          <w:rFonts w:ascii="Arial" w:hAnsi="Arial" w:cs="Arial"/>
          <w:b w:val="0"/>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961"/>
        <w:gridCol w:w="709"/>
        <w:gridCol w:w="992"/>
        <w:gridCol w:w="1701"/>
      </w:tblGrid>
      <w:tr w:rsidR="00153BD2" w:rsidRPr="002D1B21" w14:paraId="00AF24B1" w14:textId="77777777" w:rsidTr="003D2C8F">
        <w:tc>
          <w:tcPr>
            <w:tcW w:w="1384" w:type="dxa"/>
          </w:tcPr>
          <w:p w14:paraId="5800F7A5" w14:textId="77777777" w:rsidR="00153BD2" w:rsidRPr="002D1B21" w:rsidRDefault="00153BD2" w:rsidP="003D2C8F">
            <w:pPr>
              <w:jc w:val="center"/>
              <w:rPr>
                <w:rFonts w:ascii="Arial" w:hAnsi="Arial" w:cs="Arial"/>
                <w:b/>
                <w:bCs/>
                <w:sz w:val="24"/>
                <w:szCs w:val="24"/>
              </w:rPr>
            </w:pPr>
            <w:r w:rsidRPr="002D1B21">
              <w:rPr>
                <w:rFonts w:ascii="Arial" w:hAnsi="Arial" w:cs="Arial"/>
                <w:b/>
                <w:bCs/>
                <w:sz w:val="24"/>
                <w:szCs w:val="24"/>
              </w:rPr>
              <w:t>ITEM N</w:t>
            </w:r>
          </w:p>
        </w:tc>
        <w:tc>
          <w:tcPr>
            <w:tcW w:w="4961" w:type="dxa"/>
          </w:tcPr>
          <w:p w14:paraId="382958AC" w14:textId="77777777" w:rsidR="00153BD2" w:rsidRPr="002D1B21" w:rsidRDefault="00153BD2" w:rsidP="003D2C8F">
            <w:pPr>
              <w:rPr>
                <w:rFonts w:ascii="Arial" w:hAnsi="Arial" w:cs="Arial"/>
                <w:b/>
                <w:bCs/>
                <w:sz w:val="24"/>
                <w:szCs w:val="24"/>
              </w:rPr>
            </w:pPr>
            <w:r w:rsidRPr="002D1B21">
              <w:rPr>
                <w:rFonts w:ascii="Arial" w:hAnsi="Arial" w:cs="Arial"/>
                <w:b/>
                <w:bCs/>
                <w:sz w:val="24"/>
                <w:szCs w:val="24"/>
              </w:rPr>
              <w:t>ESPECIFICAÇÕES/DESCRIÇÃO DO OBJETO</w:t>
            </w:r>
          </w:p>
        </w:tc>
        <w:tc>
          <w:tcPr>
            <w:tcW w:w="709" w:type="dxa"/>
          </w:tcPr>
          <w:p w14:paraId="253B8F42" w14:textId="77777777" w:rsidR="00153BD2" w:rsidRPr="002D1B21" w:rsidRDefault="00153BD2" w:rsidP="003D2C8F">
            <w:pPr>
              <w:jc w:val="center"/>
              <w:rPr>
                <w:rFonts w:ascii="Arial" w:hAnsi="Arial" w:cs="Arial"/>
                <w:b/>
                <w:bCs/>
                <w:sz w:val="24"/>
                <w:szCs w:val="24"/>
              </w:rPr>
            </w:pPr>
            <w:r w:rsidRPr="002D1B21">
              <w:rPr>
                <w:rFonts w:ascii="Arial" w:hAnsi="Arial" w:cs="Arial"/>
                <w:b/>
                <w:bCs/>
                <w:sz w:val="24"/>
                <w:szCs w:val="24"/>
              </w:rPr>
              <w:t>UND</w:t>
            </w:r>
          </w:p>
        </w:tc>
        <w:tc>
          <w:tcPr>
            <w:tcW w:w="992" w:type="dxa"/>
          </w:tcPr>
          <w:p w14:paraId="78F3A978" w14:textId="77777777" w:rsidR="00153BD2" w:rsidRPr="002D1B21" w:rsidRDefault="00153BD2" w:rsidP="003D2C8F">
            <w:pPr>
              <w:jc w:val="center"/>
              <w:rPr>
                <w:rFonts w:ascii="Arial" w:hAnsi="Arial" w:cs="Arial"/>
                <w:b/>
                <w:bCs/>
                <w:sz w:val="24"/>
                <w:szCs w:val="24"/>
              </w:rPr>
            </w:pPr>
            <w:r w:rsidRPr="002D1B21">
              <w:rPr>
                <w:rFonts w:ascii="Arial" w:hAnsi="Arial" w:cs="Arial"/>
                <w:b/>
                <w:bCs/>
                <w:sz w:val="24"/>
                <w:szCs w:val="24"/>
              </w:rPr>
              <w:t>QUANT</w:t>
            </w:r>
          </w:p>
        </w:tc>
        <w:tc>
          <w:tcPr>
            <w:tcW w:w="1701" w:type="dxa"/>
          </w:tcPr>
          <w:p w14:paraId="36B96046" w14:textId="77777777" w:rsidR="00153BD2" w:rsidRPr="002D1B21" w:rsidRDefault="00153BD2" w:rsidP="003D2C8F">
            <w:pPr>
              <w:jc w:val="center"/>
              <w:rPr>
                <w:rFonts w:ascii="Arial" w:hAnsi="Arial" w:cs="Arial"/>
                <w:b/>
                <w:bCs/>
                <w:sz w:val="24"/>
                <w:szCs w:val="24"/>
              </w:rPr>
            </w:pPr>
            <w:r w:rsidRPr="002D1B21">
              <w:rPr>
                <w:rFonts w:ascii="Arial" w:hAnsi="Arial" w:cs="Arial"/>
                <w:b/>
                <w:bCs/>
                <w:sz w:val="24"/>
                <w:szCs w:val="24"/>
              </w:rPr>
              <w:t xml:space="preserve">PERCENTUAL SOBRE O VALOR </w:t>
            </w:r>
          </w:p>
        </w:tc>
      </w:tr>
      <w:tr w:rsidR="00153BD2" w:rsidRPr="002D1B21" w14:paraId="7778B097" w14:textId="77777777" w:rsidTr="003D2C8F">
        <w:tc>
          <w:tcPr>
            <w:tcW w:w="1384" w:type="dxa"/>
          </w:tcPr>
          <w:p w14:paraId="5A1F43CF" w14:textId="77777777" w:rsidR="00153BD2" w:rsidRPr="002D1B21" w:rsidRDefault="00153BD2" w:rsidP="003D2C8F">
            <w:pPr>
              <w:jc w:val="center"/>
              <w:rPr>
                <w:rFonts w:ascii="Arial" w:hAnsi="Arial" w:cs="Arial"/>
                <w:b/>
                <w:bCs/>
                <w:sz w:val="24"/>
                <w:szCs w:val="24"/>
              </w:rPr>
            </w:pPr>
            <w:r w:rsidRPr="002D1B21">
              <w:rPr>
                <w:rFonts w:ascii="Arial" w:hAnsi="Arial" w:cs="Arial"/>
                <w:b/>
                <w:bCs/>
                <w:sz w:val="24"/>
                <w:szCs w:val="24"/>
              </w:rPr>
              <w:t>01</w:t>
            </w:r>
          </w:p>
        </w:tc>
        <w:tc>
          <w:tcPr>
            <w:tcW w:w="4961" w:type="dxa"/>
          </w:tcPr>
          <w:p w14:paraId="7C794E2A" w14:textId="77777777" w:rsidR="00153BD2" w:rsidRPr="002D1B21" w:rsidRDefault="00153BD2" w:rsidP="003D2C8F">
            <w:pPr>
              <w:jc w:val="both"/>
              <w:rPr>
                <w:rFonts w:ascii="Arial" w:hAnsi="Arial" w:cs="Arial"/>
                <w:sz w:val="24"/>
                <w:szCs w:val="24"/>
              </w:rPr>
            </w:pPr>
            <w:r w:rsidRPr="002D1B21">
              <w:rPr>
                <w:rFonts w:ascii="Arial" w:hAnsi="Arial" w:cs="Arial"/>
                <w:b/>
                <w:bCs/>
                <w:sz w:val="24"/>
                <w:szCs w:val="24"/>
              </w:rPr>
              <w:t xml:space="preserve">CONTRATAÇÃO DE ESCRITÓRIO DE ADVOCACIA PARA PRESTAÇÃO DE SERVIÇOS DE CONSULTORIA JURÍDICA ESPECIALIZADA, NO QUE CONCERNE A DECLARAR AO MUNICÍPIO O </w:t>
            </w:r>
            <w:r w:rsidRPr="002D1B21">
              <w:rPr>
                <w:rFonts w:ascii="Arial" w:hAnsi="Arial" w:cs="Arial"/>
                <w:b/>
                <w:bCs/>
                <w:color w:val="000000"/>
                <w:sz w:val="24"/>
                <w:szCs w:val="24"/>
              </w:rPr>
              <w:t xml:space="preserve">DIREITO À RETENÇÃO E AO PRODUTO DA ARRECADAÇÃO DO IRRF INCIDENTE SOBRE TODOS OS PAGAMENTOS REALIZADOS POR ELE, A PESSOAS FÍSICAS OU JURÍDICAS, IMPEDINDO </w:t>
            </w:r>
            <w:r w:rsidRPr="002D1B21">
              <w:rPr>
                <w:rFonts w:ascii="Arial" w:hAnsi="Arial" w:cs="Arial"/>
                <w:b/>
                <w:bCs/>
                <w:color w:val="000000"/>
                <w:sz w:val="24"/>
                <w:szCs w:val="24"/>
              </w:rPr>
              <w:lastRenderedPageBreak/>
              <w:t>QUE A RECEITA FEDERAL DO BRASIL PROCEDA COM A AUTUAÇÃO DO MUNICÍPIO RELATIVAMENTE AO PERÍODO DE VIGÊNCIA DAS INSTRUÇÕES NORMATIVAS RFB Nº 1.599, DE 11 DE DEZEMBRO DE 2015 E Nº 2.005, DE 29 DE JANEIRO DE 2021,</w:t>
            </w:r>
            <w:r w:rsidRPr="002D1B21">
              <w:rPr>
                <w:rFonts w:ascii="Arial" w:hAnsi="Arial" w:cs="Arial"/>
                <w:b/>
                <w:bCs/>
                <w:sz w:val="24"/>
                <w:szCs w:val="24"/>
              </w:rPr>
              <w:t xml:space="preserve"> </w:t>
            </w:r>
            <w:r w:rsidRPr="002D1B21">
              <w:rPr>
                <w:rFonts w:ascii="Arial" w:eastAsia="Arial Narrow" w:hAnsi="Arial" w:cs="Arial"/>
                <w:b/>
                <w:bCs/>
                <w:sz w:val="24"/>
                <w:szCs w:val="24"/>
              </w:rPr>
              <w:t>CONDENANDO, POR FIM, O ENTE AO PAGAMENTO DAS DIFERENÇAS IDENTIFICADAS NOS ÚLTIMOS CINCO ANOS E NOS ANOS POSTERIORES ENQUANTO TRAMITAR O PROCESSO JUDICIAL</w:t>
            </w:r>
            <w:r w:rsidRPr="002D1B21">
              <w:rPr>
                <w:rFonts w:ascii="Arial" w:eastAsia="Arial Narrow" w:hAnsi="Arial" w:cs="Arial"/>
                <w:sz w:val="24"/>
                <w:szCs w:val="24"/>
              </w:rPr>
              <w:t xml:space="preserve"> </w:t>
            </w:r>
            <w:r w:rsidRPr="002D1B21">
              <w:rPr>
                <w:rFonts w:ascii="Arial" w:hAnsi="Arial" w:cs="Arial"/>
                <w:b/>
                <w:bCs/>
                <w:sz w:val="24"/>
                <w:szCs w:val="24"/>
              </w:rPr>
              <w:t>EM AUXÍLIO AO MUNICÍPIO DE IGARATINGA.</w:t>
            </w:r>
          </w:p>
        </w:tc>
        <w:tc>
          <w:tcPr>
            <w:tcW w:w="709" w:type="dxa"/>
          </w:tcPr>
          <w:p w14:paraId="54B89120" w14:textId="77777777" w:rsidR="00153BD2" w:rsidRPr="002D1B21" w:rsidRDefault="00153BD2" w:rsidP="003D2C8F">
            <w:pPr>
              <w:jc w:val="center"/>
              <w:rPr>
                <w:rFonts w:ascii="Arial" w:hAnsi="Arial" w:cs="Arial"/>
                <w:sz w:val="24"/>
                <w:szCs w:val="24"/>
              </w:rPr>
            </w:pPr>
            <w:r w:rsidRPr="002D1B21">
              <w:rPr>
                <w:rFonts w:ascii="Arial" w:hAnsi="Arial" w:cs="Arial"/>
                <w:sz w:val="24"/>
                <w:szCs w:val="24"/>
              </w:rPr>
              <w:lastRenderedPageBreak/>
              <w:t>SERV</w:t>
            </w:r>
          </w:p>
        </w:tc>
        <w:tc>
          <w:tcPr>
            <w:tcW w:w="992" w:type="dxa"/>
          </w:tcPr>
          <w:p w14:paraId="47A459CF" w14:textId="77777777" w:rsidR="00153BD2" w:rsidRPr="002D1B21" w:rsidRDefault="00153BD2" w:rsidP="003D2C8F">
            <w:pPr>
              <w:jc w:val="center"/>
              <w:rPr>
                <w:rFonts w:ascii="Arial" w:hAnsi="Arial" w:cs="Arial"/>
                <w:sz w:val="24"/>
                <w:szCs w:val="24"/>
              </w:rPr>
            </w:pPr>
            <w:r w:rsidRPr="002D1B21">
              <w:rPr>
                <w:rFonts w:ascii="Arial" w:hAnsi="Arial" w:cs="Arial"/>
                <w:sz w:val="24"/>
                <w:szCs w:val="24"/>
              </w:rPr>
              <w:t>01</w:t>
            </w:r>
          </w:p>
        </w:tc>
        <w:tc>
          <w:tcPr>
            <w:tcW w:w="1701" w:type="dxa"/>
          </w:tcPr>
          <w:p w14:paraId="0716243B" w14:textId="77777777" w:rsidR="00153BD2" w:rsidRPr="002D1B21" w:rsidRDefault="00153BD2" w:rsidP="003D2C8F">
            <w:pPr>
              <w:jc w:val="center"/>
              <w:rPr>
                <w:rFonts w:ascii="Arial" w:hAnsi="Arial" w:cs="Arial"/>
                <w:sz w:val="24"/>
                <w:szCs w:val="24"/>
              </w:rPr>
            </w:pPr>
            <w:r w:rsidRPr="002D1B21">
              <w:rPr>
                <w:rFonts w:ascii="Arial" w:hAnsi="Arial" w:cs="Arial"/>
                <w:sz w:val="24"/>
                <w:szCs w:val="24"/>
              </w:rPr>
              <w:t>20%</w:t>
            </w:r>
          </w:p>
        </w:tc>
      </w:tr>
    </w:tbl>
    <w:p w14:paraId="6C1B83CB" w14:textId="77777777" w:rsidR="00153BD2" w:rsidRPr="002D1B21" w:rsidRDefault="00153BD2" w:rsidP="00153BD2">
      <w:pPr>
        <w:rPr>
          <w:rFonts w:ascii="Arial" w:hAnsi="Arial" w:cs="Arial"/>
          <w:sz w:val="24"/>
          <w:szCs w:val="24"/>
        </w:rPr>
      </w:pPr>
    </w:p>
    <w:p w14:paraId="769BF529"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 xml:space="preserve">8.0. DA DESCRIÇÃO DA SOLUÇÃO: </w:t>
      </w:r>
      <w:r w:rsidRPr="002D1B21">
        <w:rPr>
          <w:rFonts w:ascii="Arial" w:hAnsi="Arial" w:cs="Arial"/>
          <w:sz w:val="24"/>
          <w:szCs w:val="24"/>
        </w:rPr>
        <w:t xml:space="preserve">A descrição da solução como um todo, abrange a contratação de empresa especializada para prestação de serviços de assessoria e consultoria na área do </w:t>
      </w:r>
      <w:r w:rsidRPr="002D1B21">
        <w:rPr>
          <w:rFonts w:ascii="Arial" w:hAnsi="Arial" w:cs="Arial"/>
          <w:b/>
          <w:bCs/>
          <w:sz w:val="24"/>
          <w:szCs w:val="24"/>
        </w:rPr>
        <w:t>DIREITO TRIBUTÁRIO E ADMINISTRATIVO</w:t>
      </w:r>
      <w:r w:rsidRPr="002D1B21">
        <w:rPr>
          <w:rFonts w:ascii="Arial" w:hAnsi="Arial" w:cs="Arial"/>
          <w:sz w:val="24"/>
          <w:szCs w:val="24"/>
        </w:rPr>
        <w:t xml:space="preserve">. A contratação em tela visa dar continuidade aos serviços acessórios que dão sustentabilidade à otimização e adequação das atividades da administração pública, em suas atribuições finalísticas. Os serviços deverão ser executados com zelo e destreza, e de acordo com as descrições, detalhamento e especificações contidas nesse </w:t>
      </w:r>
      <w:r w:rsidRPr="002D1B21">
        <w:rPr>
          <w:rFonts w:ascii="Arial" w:hAnsi="Arial" w:cs="Arial"/>
          <w:b/>
          <w:bCs/>
          <w:sz w:val="24"/>
          <w:szCs w:val="24"/>
        </w:rPr>
        <w:t>TERMO DE REFERÊNCIA</w:t>
      </w:r>
      <w:r w:rsidRPr="002D1B21">
        <w:rPr>
          <w:rFonts w:ascii="Arial" w:hAnsi="Arial" w:cs="Arial"/>
          <w:sz w:val="24"/>
          <w:szCs w:val="24"/>
        </w:rPr>
        <w:t>, não eximindo a empresa da responsabilidade da execução de outras atividades atinentes ao objeto, a qualquer tempo e a critério da Administração.</w:t>
      </w:r>
    </w:p>
    <w:p w14:paraId="58190DD2" w14:textId="77777777" w:rsidR="00153BD2" w:rsidRPr="002D1B21" w:rsidRDefault="00153BD2" w:rsidP="00153BD2">
      <w:pPr>
        <w:spacing w:line="276" w:lineRule="auto"/>
        <w:jc w:val="both"/>
        <w:rPr>
          <w:rFonts w:ascii="Arial" w:hAnsi="Arial" w:cs="Arial"/>
          <w:sz w:val="24"/>
          <w:szCs w:val="24"/>
        </w:rPr>
      </w:pPr>
    </w:p>
    <w:p w14:paraId="543408BB"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 xml:space="preserve">9.0. DOS REQUISITOS DA CONTRATAÇÃO: </w:t>
      </w:r>
      <w:r w:rsidRPr="002D1B21">
        <w:rPr>
          <w:rFonts w:ascii="Arial" w:hAnsi="Arial" w:cs="Arial"/>
          <w:sz w:val="24"/>
          <w:szCs w:val="24"/>
        </w:rPr>
        <w:t>Para que o objeto da contratação seja atendido, é necessário o atendimento de alguns requisitos mínimos</w:t>
      </w:r>
      <w:r w:rsidRPr="002D1B21">
        <w:rPr>
          <w:rFonts w:ascii="Arial" w:hAnsi="Arial" w:cs="Arial"/>
          <w:b/>
          <w:bCs/>
          <w:sz w:val="24"/>
          <w:szCs w:val="24"/>
        </w:rPr>
        <w:t xml:space="preserve"> </w:t>
      </w:r>
      <w:r w:rsidRPr="002D1B21">
        <w:rPr>
          <w:rFonts w:ascii="Arial" w:hAnsi="Arial" w:cs="Arial"/>
          <w:sz w:val="24"/>
          <w:szCs w:val="24"/>
        </w:rPr>
        <w:t>necessários, dentre eles os de qualidade e capacidade de execução pelo contratado, nos termos do artigo 72,</w:t>
      </w:r>
      <w:r w:rsidRPr="002D1B21">
        <w:rPr>
          <w:rFonts w:ascii="Arial" w:hAnsi="Arial" w:cs="Arial"/>
          <w:b/>
          <w:bCs/>
          <w:sz w:val="24"/>
          <w:szCs w:val="24"/>
        </w:rPr>
        <w:t xml:space="preserve"> </w:t>
      </w:r>
      <w:r w:rsidRPr="002D1B21">
        <w:rPr>
          <w:rFonts w:ascii="Arial" w:hAnsi="Arial" w:cs="Arial"/>
          <w:sz w:val="24"/>
          <w:szCs w:val="24"/>
        </w:rPr>
        <w:t>da Lei Federal 14.133/2021.</w:t>
      </w:r>
    </w:p>
    <w:p w14:paraId="6B3FC6CC" w14:textId="77777777" w:rsidR="00153BD2" w:rsidRPr="002D1B21" w:rsidRDefault="00153BD2" w:rsidP="00153BD2">
      <w:pPr>
        <w:spacing w:line="276" w:lineRule="auto"/>
        <w:rPr>
          <w:rFonts w:ascii="Arial" w:hAnsi="Arial" w:cs="Arial"/>
          <w:sz w:val="24"/>
          <w:szCs w:val="24"/>
        </w:rPr>
      </w:pPr>
    </w:p>
    <w:p w14:paraId="08BA6A49"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728C34D4" w14:textId="77777777" w:rsidR="00153BD2" w:rsidRPr="002D1B21" w:rsidRDefault="00153BD2" w:rsidP="00153BD2">
      <w:pPr>
        <w:spacing w:line="276" w:lineRule="auto"/>
        <w:jc w:val="both"/>
        <w:rPr>
          <w:rFonts w:ascii="Arial" w:hAnsi="Arial" w:cs="Arial"/>
          <w:sz w:val="24"/>
          <w:szCs w:val="24"/>
        </w:rPr>
      </w:pPr>
    </w:p>
    <w:p w14:paraId="07D39FB5"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Sendo assim, os documentos exigidos serão:</w:t>
      </w:r>
    </w:p>
    <w:p w14:paraId="5CA28B70"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 Contrato social da empresa (todas as alterações ou última consolidação);</w:t>
      </w:r>
    </w:p>
    <w:p w14:paraId="62CC39BA"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2. Documento de Identificação dos sócios da empresa;</w:t>
      </w:r>
    </w:p>
    <w:p w14:paraId="4FCF7FF1"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3. Prova de inscrição no Cadastro Nacional da Pessoa Jurídica (CNPJ); </w:t>
      </w:r>
    </w:p>
    <w:p w14:paraId="666C258D"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4. Prova de inscrição no cadastro de contribuintes estadual e/ou municipal</w:t>
      </w:r>
    </w:p>
    <w:p w14:paraId="5DE98CBB"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5. Regularidade perante a Fazenda Municipal;</w:t>
      </w:r>
    </w:p>
    <w:p w14:paraId="63C8BB19"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6. Regularidade perante a Fazenda Estadual;</w:t>
      </w:r>
    </w:p>
    <w:p w14:paraId="26BE8DC4"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7. Regularidade perante a Fazenda Federal;</w:t>
      </w:r>
    </w:p>
    <w:p w14:paraId="77517051"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8. Regularidade perante a Caixa Econômica Federal;</w:t>
      </w:r>
    </w:p>
    <w:p w14:paraId="0A4EC4A5"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lastRenderedPageBreak/>
        <w:t>9. Regularidade perante a Justiça do Trabalho;</w:t>
      </w:r>
    </w:p>
    <w:p w14:paraId="0ADAB31B"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10. Atestado de capacidade técnica profissional e/ou operacional, Certificados e declarações. </w:t>
      </w:r>
    </w:p>
    <w:p w14:paraId="0315B90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11. Registro no conselho profissional competente, se houver;</w:t>
      </w:r>
    </w:p>
    <w:p w14:paraId="7367E714"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12. Declaração do Menor, nos termos da CF.</w:t>
      </w:r>
    </w:p>
    <w:p w14:paraId="7418EA8B" w14:textId="77777777" w:rsidR="00153BD2" w:rsidRPr="002D1B21" w:rsidRDefault="00153BD2" w:rsidP="00153BD2">
      <w:pPr>
        <w:spacing w:line="276" w:lineRule="auto"/>
        <w:jc w:val="both"/>
        <w:rPr>
          <w:rFonts w:ascii="Arial" w:hAnsi="Arial" w:cs="Arial"/>
          <w:sz w:val="24"/>
          <w:szCs w:val="24"/>
        </w:rPr>
      </w:pPr>
    </w:p>
    <w:p w14:paraId="7AEAC636"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 xml:space="preserve">10.0. DO MODELO DE GESTÃO DE CONTRATO: </w:t>
      </w:r>
      <w:r w:rsidRPr="002D1B21">
        <w:rPr>
          <w:rFonts w:ascii="Arial" w:hAnsi="Arial" w:cs="Arial"/>
          <w:sz w:val="24"/>
          <w:szCs w:val="24"/>
        </w:rPr>
        <w:t>A fiscalização da contratação, decorrente desta dispensa de licitação, será acompanhada e fiscalizada</w:t>
      </w:r>
      <w:r w:rsidRPr="002D1B21">
        <w:rPr>
          <w:rFonts w:ascii="Arial" w:hAnsi="Arial" w:cs="Arial"/>
          <w:b/>
          <w:bCs/>
          <w:sz w:val="24"/>
          <w:szCs w:val="24"/>
        </w:rPr>
        <w:t xml:space="preserve"> </w:t>
      </w:r>
      <w:r w:rsidRPr="002D1B21">
        <w:rPr>
          <w:rFonts w:ascii="Arial" w:hAnsi="Arial" w:cs="Arial"/>
          <w:sz w:val="24"/>
          <w:szCs w:val="24"/>
        </w:rPr>
        <w:t>por servidor da Administração, especialmente designados, nos termos do artigo 117 da Lei Federal</w:t>
      </w:r>
      <w:r w:rsidRPr="002D1B21">
        <w:rPr>
          <w:rFonts w:ascii="Arial" w:hAnsi="Arial" w:cs="Arial"/>
          <w:b/>
          <w:bCs/>
          <w:sz w:val="24"/>
          <w:szCs w:val="24"/>
        </w:rPr>
        <w:t xml:space="preserve"> </w:t>
      </w:r>
      <w:r w:rsidRPr="002D1B21">
        <w:rPr>
          <w:rFonts w:ascii="Arial" w:hAnsi="Arial" w:cs="Arial"/>
          <w:sz w:val="24"/>
          <w:szCs w:val="24"/>
        </w:rPr>
        <w:t>14.133/2021.</w:t>
      </w:r>
    </w:p>
    <w:p w14:paraId="1BC2FF3A" w14:textId="77777777" w:rsidR="00153BD2" w:rsidRPr="002D1B21" w:rsidRDefault="00153BD2" w:rsidP="00153BD2">
      <w:pPr>
        <w:spacing w:line="276" w:lineRule="auto"/>
        <w:jc w:val="both"/>
        <w:rPr>
          <w:rFonts w:ascii="Arial" w:hAnsi="Arial" w:cs="Arial"/>
          <w:sz w:val="24"/>
          <w:szCs w:val="24"/>
        </w:rPr>
      </w:pPr>
    </w:p>
    <w:p w14:paraId="22C6266B"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 contratante deverá indiciar um responsável legal, através de documento encaminhado para o e-mail ou protocolado pessoalmente no setor de licitações e contratos deste município, indicando os respectivos contatos (e-mail, celular e Whatsapp), com poderes para representá-lo perante essa municipalidade na execução do contrato decorrente da dispensa de licitação objeto deste termo de referência.</w:t>
      </w:r>
    </w:p>
    <w:p w14:paraId="26BCA240" w14:textId="77777777" w:rsidR="00153BD2" w:rsidRPr="002D1B21" w:rsidRDefault="00153BD2" w:rsidP="00153BD2">
      <w:pPr>
        <w:spacing w:line="276" w:lineRule="auto"/>
        <w:jc w:val="both"/>
        <w:rPr>
          <w:rFonts w:ascii="Arial" w:hAnsi="Arial" w:cs="Arial"/>
          <w:b/>
          <w:bCs/>
          <w:sz w:val="24"/>
          <w:szCs w:val="24"/>
        </w:rPr>
      </w:pPr>
    </w:p>
    <w:p w14:paraId="2DA940C0"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11.0. DO RECEBIMENTO DO OBJETO, DOS HONORÁRIOS, FORMA DE PAGAMENTO</w:t>
      </w:r>
      <w:r w:rsidRPr="002D1B21">
        <w:rPr>
          <w:rFonts w:ascii="Arial" w:hAnsi="Arial" w:cs="Arial"/>
          <w:b/>
          <w:sz w:val="24"/>
          <w:szCs w:val="24"/>
          <w:lang w:val="pt-PT"/>
        </w:rPr>
        <w:t>, REAJUSTAMENTO, REEQUILÍBRIO ECONÔMICO-FINANCEIRO, REGIME DE EXECUÇÃO</w:t>
      </w:r>
      <w:r w:rsidRPr="002D1B21">
        <w:rPr>
          <w:rFonts w:ascii="Arial" w:hAnsi="Arial" w:cs="Arial"/>
          <w:b/>
          <w:bCs/>
          <w:sz w:val="24"/>
          <w:szCs w:val="24"/>
        </w:rPr>
        <w:t>:</w:t>
      </w:r>
    </w:p>
    <w:p w14:paraId="5125D4E0" w14:textId="77777777" w:rsidR="00153BD2" w:rsidRPr="002D1B21" w:rsidRDefault="00153BD2" w:rsidP="00153BD2">
      <w:pPr>
        <w:spacing w:line="276" w:lineRule="auto"/>
        <w:jc w:val="both"/>
        <w:rPr>
          <w:rFonts w:ascii="Arial" w:hAnsi="Arial" w:cs="Arial"/>
          <w:b/>
          <w:bCs/>
          <w:sz w:val="24"/>
          <w:szCs w:val="24"/>
        </w:rPr>
      </w:pPr>
    </w:p>
    <w:p w14:paraId="33646806"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11.1. O recebimento do objeto do contrato, decorrente da referida inexigibilidade de licitação, se dará:</w:t>
      </w:r>
    </w:p>
    <w:p w14:paraId="2DF76F12" w14:textId="77777777" w:rsidR="00153BD2" w:rsidRPr="002D1B21" w:rsidRDefault="00153BD2" w:rsidP="00153BD2">
      <w:pPr>
        <w:pStyle w:val="Ttulo5"/>
        <w:spacing w:line="276" w:lineRule="auto"/>
        <w:jc w:val="both"/>
        <w:rPr>
          <w:rFonts w:ascii="Arial" w:hAnsi="Arial" w:cs="Arial"/>
          <w:b w:val="0"/>
          <w:bCs/>
          <w:szCs w:val="24"/>
        </w:rPr>
      </w:pPr>
      <w:r w:rsidRPr="002D1B21">
        <w:rPr>
          <w:rFonts w:ascii="Arial" w:hAnsi="Arial" w:cs="Arial"/>
          <w:b w:val="0"/>
          <w:bCs/>
          <w:szCs w:val="24"/>
        </w:rPr>
        <w:t xml:space="preserve">a) </w:t>
      </w:r>
      <w:r w:rsidRPr="002D1B21">
        <w:rPr>
          <w:rFonts w:ascii="Arial" w:hAnsi="Arial" w:cs="Arial"/>
          <w:szCs w:val="24"/>
        </w:rPr>
        <w:t>PROVISORIAMENTE</w:t>
      </w:r>
      <w:r w:rsidRPr="002D1B21">
        <w:rPr>
          <w:rFonts w:ascii="Arial" w:hAnsi="Arial" w:cs="Arial"/>
          <w:b w:val="0"/>
          <w:bCs/>
          <w:szCs w:val="24"/>
        </w:rPr>
        <w:t>, pelo responsável por seu acompanhamento e fiscalização, mediante termo detalhado, quando verificado o cumprimento das exigências de caráter técnico;</w:t>
      </w:r>
    </w:p>
    <w:p w14:paraId="086CC48F" w14:textId="77777777" w:rsidR="00153BD2" w:rsidRPr="002D1B21" w:rsidRDefault="00153BD2" w:rsidP="00153BD2">
      <w:pPr>
        <w:pStyle w:val="Ttulo5"/>
        <w:spacing w:line="276" w:lineRule="auto"/>
        <w:ind w:right="141"/>
        <w:jc w:val="both"/>
        <w:rPr>
          <w:rFonts w:ascii="Arial" w:hAnsi="Arial" w:cs="Arial"/>
          <w:b w:val="0"/>
          <w:bCs/>
          <w:szCs w:val="24"/>
        </w:rPr>
      </w:pPr>
      <w:r w:rsidRPr="002D1B21">
        <w:rPr>
          <w:rFonts w:ascii="Arial" w:hAnsi="Arial" w:cs="Arial"/>
          <w:b w:val="0"/>
          <w:bCs/>
          <w:szCs w:val="24"/>
        </w:rPr>
        <w:t xml:space="preserve">b) </w:t>
      </w:r>
      <w:r w:rsidRPr="002D1B21">
        <w:rPr>
          <w:rFonts w:ascii="Arial" w:hAnsi="Arial" w:cs="Arial"/>
          <w:szCs w:val="24"/>
        </w:rPr>
        <w:t>DEFINITIVAMENTE</w:t>
      </w:r>
      <w:r w:rsidRPr="002D1B21">
        <w:rPr>
          <w:rFonts w:ascii="Arial" w:hAnsi="Arial" w:cs="Arial"/>
          <w:b w:val="0"/>
          <w:bCs/>
          <w:szCs w:val="24"/>
        </w:rPr>
        <w:t>, por servidor ou comissão designada pela autoridade competente, mediante termo detalhado que comprove o atendimento das exigências contratuais;</w:t>
      </w:r>
    </w:p>
    <w:p w14:paraId="4FBD4C35" w14:textId="77777777" w:rsidR="00153BD2" w:rsidRPr="002D1B21" w:rsidRDefault="00153BD2" w:rsidP="00153BD2">
      <w:pPr>
        <w:spacing w:line="276" w:lineRule="auto"/>
        <w:ind w:right="141"/>
        <w:jc w:val="both"/>
        <w:rPr>
          <w:rFonts w:ascii="Arial" w:hAnsi="Arial" w:cs="Arial"/>
          <w:sz w:val="24"/>
          <w:szCs w:val="24"/>
        </w:rPr>
      </w:pPr>
    </w:p>
    <w:p w14:paraId="2C21782E"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 xml:space="preserve">11.2. Pela realização dos serviços elencados neste processo, o CONTRANTE pagará ao CONTRATADO honorários de êxito equivalente </w:t>
      </w:r>
      <w:r w:rsidRPr="002D1B21">
        <w:rPr>
          <w:rFonts w:ascii="Arial" w:hAnsi="Arial" w:cs="Arial"/>
          <w:b/>
          <w:bCs/>
          <w:sz w:val="24"/>
          <w:szCs w:val="24"/>
        </w:rPr>
        <w:t>20% (vinte por cento)</w:t>
      </w:r>
      <w:r w:rsidRPr="002D1B21">
        <w:rPr>
          <w:rFonts w:ascii="Arial" w:hAnsi="Arial" w:cs="Arial"/>
          <w:sz w:val="24"/>
          <w:szCs w:val="24"/>
        </w:rPr>
        <w:t xml:space="preserve"> sobre o benefício auferido pelo </w:t>
      </w:r>
      <w:r w:rsidRPr="002D1B21">
        <w:rPr>
          <w:rFonts w:ascii="Arial" w:hAnsi="Arial" w:cs="Arial"/>
          <w:b/>
          <w:bCs/>
          <w:sz w:val="24"/>
          <w:szCs w:val="24"/>
        </w:rPr>
        <w:t>MUNICÍPIO DE IGARATINGA- MG</w:t>
      </w:r>
      <w:r w:rsidRPr="002D1B21">
        <w:rPr>
          <w:rFonts w:ascii="Arial" w:hAnsi="Arial" w:cs="Arial"/>
          <w:sz w:val="24"/>
          <w:szCs w:val="24"/>
        </w:rPr>
        <w:t xml:space="preserve">. Os pagamentos serão feitos de acordo com a realização dos serviços, ou seja, após o trânsito em julgado da sentença ou acordão judicial, com a efetiva recuperação ou incremento dos recursos eventualmente pleiteados para o município, sendo que nos casos de acordos judiciais, somente após respectiva homologação do mesmo em Juízo,  em até 30 (trinta) dias após o efetivo proveito econômico em favor do Município, devendo a CONTRATADA comprovar o adimplemento das obrigações e encaminhamento da documentação tratada neste subitem, observadas as disposições contidas no Termo de Referência  e Contrato, através de crédito na Conta Bancária do fornecedor ou </w:t>
      </w:r>
      <w:r w:rsidRPr="002D1B21">
        <w:rPr>
          <w:rFonts w:ascii="Arial" w:hAnsi="Arial" w:cs="Arial"/>
          <w:sz w:val="24"/>
          <w:szCs w:val="24"/>
        </w:rPr>
        <w:lastRenderedPageBreak/>
        <w:t>através de cheque nominal, de acordo com os valores contidos na Proposta de Preços do licitante em conformidade com Termo de Referência.</w:t>
      </w:r>
    </w:p>
    <w:p w14:paraId="1B0C37E8"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11.2.1.</w:t>
      </w:r>
      <w:r w:rsidRPr="002D1B21">
        <w:rPr>
          <w:rFonts w:ascii="Arial" w:hAnsi="Arial" w:cs="Arial"/>
          <w:color w:val="000000"/>
          <w:sz w:val="24"/>
          <w:szCs w:val="24"/>
        </w:rPr>
        <w:t xml:space="preserve"> A CONTRATADA compromete-se a fornecer todas as informações necessárias à</w:t>
      </w:r>
      <w:r w:rsidRPr="002D1B21">
        <w:rPr>
          <w:rFonts w:ascii="Arial" w:hAnsi="Arial" w:cs="Arial"/>
          <w:sz w:val="24"/>
          <w:szCs w:val="24"/>
        </w:rPr>
        <w:t xml:space="preserve"> propositura das medidas judiciais descritas neste Termo de Referência, bem como adimplir as despesas de viagem (transporte, estadia e alimentação), para a prática de atos processuais pertinentes ao objeto deste contrato (quando necessárias), gastos de postagem ou remessa junto à ECT, cópias reprográficas e autenticações, pagamento de perito contábil e/ou assistente técnico, ou quaisquer valores cujo dispêndio torne-se necessário no curso da lide, desde que autorizadas previamente por seu representante legal.</w:t>
      </w:r>
    </w:p>
    <w:p w14:paraId="3EC985CA"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11.2.3. Eventual sucumbência da parte adversária por verba honorária, qualquer que seja a respectiva fixação, pertencerá ao prestador dos serviços advocatícios, que poderá proceder livremente à cobrança e recebimento da mesma, em seu proveito exclusivo.</w:t>
      </w:r>
    </w:p>
    <w:p w14:paraId="541E6D4C"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11.2.4.</w:t>
      </w:r>
      <w:r w:rsidRPr="002D1B21">
        <w:rPr>
          <w:rFonts w:ascii="Arial" w:hAnsi="Arial" w:cs="Arial"/>
          <w:color w:val="000000"/>
          <w:sz w:val="24"/>
          <w:szCs w:val="24"/>
        </w:rPr>
        <w:t xml:space="preserve"> No caso de êxito da demanda proposta e devidos a partir do momento em que forem disponibilizados os valores em favor do Município CONTRATANTE, de forma total ou em parcelas, mediante a expedição de precatório ou alvará judicial a ser recebido pessoalmente pelo Prefeito Municipal ou a quem esse indicar mediante procuração pública, fica expressamente consignado que o percentual equivalente aos honorários advocatícios (caput) será pago diretamente à CONTRATADA, por dedução da quantia a ser recebida pelo constituinte e a ser desmembrada pelo Juiz na forma do § 4º do art. 22 da Lei n° 8.906/94, independentemente dos honorários sucumbenciais fixados judicialmente.</w:t>
      </w:r>
    </w:p>
    <w:p w14:paraId="2E53F16D" w14:textId="77777777" w:rsidR="00153BD2" w:rsidRPr="002D1B21" w:rsidRDefault="00153BD2" w:rsidP="00153BD2">
      <w:pPr>
        <w:pStyle w:val="Corpo"/>
        <w:spacing w:line="276" w:lineRule="auto"/>
        <w:ind w:right="141"/>
        <w:rPr>
          <w:rFonts w:cs="Arial"/>
          <w:szCs w:val="24"/>
        </w:rPr>
      </w:pPr>
      <w:r w:rsidRPr="002D1B21">
        <w:rPr>
          <w:rFonts w:cs="Arial"/>
          <w:szCs w:val="24"/>
        </w:rPr>
        <w:t>11.3. Por ocasião da realização dos serviços o contratado deverá apresentar recibo em 02 (duas) vias e a respectiva Nota Fiscal. A Fatura e Nota Fiscal deverão ser emitidas em nome da PREFEITURA MUNICIPAL DE IGARATINGA/MG.</w:t>
      </w:r>
    </w:p>
    <w:p w14:paraId="65619CE4" w14:textId="77777777" w:rsidR="00153BD2" w:rsidRPr="002D1B21" w:rsidRDefault="00153BD2" w:rsidP="00153BD2">
      <w:pPr>
        <w:pStyle w:val="Corpo"/>
        <w:spacing w:line="276" w:lineRule="auto"/>
        <w:ind w:right="141"/>
        <w:rPr>
          <w:rFonts w:cs="Arial"/>
          <w:szCs w:val="24"/>
        </w:rPr>
      </w:pPr>
      <w:r w:rsidRPr="002D1B21">
        <w:rPr>
          <w:rFonts w:cs="Arial"/>
          <w:szCs w:val="24"/>
        </w:rPr>
        <w:t>11.4. O pagamento fica condicionado, à satisfação de todas as condições estabelecidas em contrato e da comprovação de regularidade para com os encargos previdenciários, trabalhistas e fiscais;</w:t>
      </w:r>
    </w:p>
    <w:p w14:paraId="6CCCBCCE"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 xml:space="preserve">11.4.1. Deverá vir acompanhada a fatura da nota fiscal os seguintes documentos: </w:t>
      </w:r>
    </w:p>
    <w:p w14:paraId="05740CD9"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a).</w:t>
      </w:r>
      <w:r w:rsidRPr="002D1B21">
        <w:rPr>
          <w:rFonts w:ascii="Arial" w:eastAsia="Arial" w:hAnsi="Arial" w:cs="Arial"/>
          <w:sz w:val="24"/>
          <w:szCs w:val="24"/>
        </w:rPr>
        <w:t xml:space="preserve"> P</w:t>
      </w:r>
      <w:r w:rsidRPr="002D1B21">
        <w:rPr>
          <w:rFonts w:ascii="Arial" w:hAnsi="Arial" w:cs="Arial"/>
          <w:color w:val="000000"/>
          <w:sz w:val="24"/>
          <w:szCs w:val="24"/>
          <w:shd w:val="clear" w:color="auto" w:fill="FFFFFF"/>
        </w:rPr>
        <w:t>rova de regularidade fiscal perante a Fazenda Nacional será efetuada mediante apresentação de certidão expedida conjuntamente pela Secretaria da Receita Federal do Brasil (RFB) e pela Procuradoria-Geral da Fazenda Nacional (PGFN), referente a todos os créditos tributários federais e à Dívida Ativa da União (DAU) por elas administrados,</w:t>
      </w:r>
      <w:r w:rsidRPr="002D1B21">
        <w:rPr>
          <w:rFonts w:ascii="Arial" w:hAnsi="Arial" w:cs="Arial"/>
          <w:sz w:val="24"/>
          <w:szCs w:val="24"/>
          <w:shd w:val="clear" w:color="auto" w:fill="FFFFFF"/>
        </w:rPr>
        <w:t xml:space="preserve"> na forma da</w:t>
      </w:r>
      <w:r w:rsidRPr="002D1B21">
        <w:rPr>
          <w:rStyle w:val="apple-converted-space"/>
          <w:rFonts w:ascii="Arial" w:hAnsi="Arial" w:cs="Arial"/>
          <w:sz w:val="24"/>
          <w:szCs w:val="24"/>
          <w:shd w:val="clear" w:color="auto" w:fill="FFFFFF"/>
        </w:rPr>
        <w:t> </w:t>
      </w:r>
      <w:r w:rsidRPr="002D1B21">
        <w:rPr>
          <w:rFonts w:ascii="Arial" w:hAnsi="Arial" w:cs="Arial"/>
          <w:sz w:val="24"/>
          <w:szCs w:val="24"/>
          <w:shd w:val="clear" w:color="auto" w:fill="FFFFFF"/>
        </w:rPr>
        <w:t>Portaria Conjunta RFB/PGFN nº 1.751, de 2 de outubro de 2014</w:t>
      </w:r>
      <w:r w:rsidRPr="002D1B21">
        <w:rPr>
          <w:rFonts w:ascii="Arial" w:hAnsi="Arial" w:cs="Arial"/>
          <w:sz w:val="24"/>
          <w:szCs w:val="24"/>
        </w:rPr>
        <w:t xml:space="preserve">; </w:t>
      </w:r>
      <w:r w:rsidRPr="002D1B21">
        <w:rPr>
          <w:rFonts w:ascii="Arial" w:hAnsi="Arial" w:cs="Arial"/>
          <w:b/>
          <w:sz w:val="24"/>
          <w:szCs w:val="24"/>
        </w:rPr>
        <w:t>(observado o que dispõe o art. 3º, parágrafo único da EC nº. 106, promulgada em 7 de maio de 2020)</w:t>
      </w:r>
    </w:p>
    <w:p w14:paraId="501D846C"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b). A comprovação de regularidade para com a Fazenda Estadual deverá ser feita através de Certidão Negativa de Débitos inscritos na Dívida Ativa Estadual;</w:t>
      </w:r>
    </w:p>
    <w:p w14:paraId="176E07CA"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c). A comprovação de regularidade para com a Fazenda Municipal deverá ser feita através de Certidão Negativa de Débitos inscritos na Dívida Ativa Municipal;</w:t>
      </w:r>
    </w:p>
    <w:p w14:paraId="732DA114"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lastRenderedPageBreak/>
        <w:t>d).</w:t>
      </w:r>
      <w:r w:rsidRPr="002D1B21">
        <w:rPr>
          <w:rFonts w:ascii="Arial" w:eastAsia="Arial" w:hAnsi="Arial" w:cs="Arial"/>
          <w:sz w:val="24"/>
          <w:szCs w:val="24"/>
        </w:rPr>
        <w:t xml:space="preserve"> </w:t>
      </w:r>
      <w:r w:rsidRPr="002D1B21">
        <w:rPr>
          <w:rFonts w:ascii="Arial" w:hAnsi="Arial" w:cs="Arial"/>
          <w:sz w:val="24"/>
          <w:szCs w:val="24"/>
        </w:rPr>
        <w:t xml:space="preserve">Prova de situação regular perante o Fundo de Garantia por Tempo de Serviço – FGTS, através de apresentação do CRF – Certificado de Regularidade do FGTS; </w:t>
      </w:r>
    </w:p>
    <w:p w14:paraId="38896E28"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e). Certidão Negativa de Débitos Trabalhistas; Prova de inexistência de débitos inadimplidos perante a Justiça do Trabalho, mediante a apresentação de Certidão Negativa.</w:t>
      </w:r>
    </w:p>
    <w:p w14:paraId="0B53D1F8"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11.5.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9AADDFA"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 xml:space="preserve">11.6.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B129338"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 xml:space="preserve">11.7. Persistindo a irregularidade, a contratante deverá adotar as medidas necessárias à rescisão contratual nos autos do processo administrativo correspondente, assegurada à contratada a ampla defesa. </w:t>
      </w:r>
    </w:p>
    <w:p w14:paraId="32A68531"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 xml:space="preserve">11.8. Havendo a efetiva execução do objeto, os pagamentos serão realizados normalmente, até que se decida pela rescisão do contrato, caso a contratada não regularize sua situação junto a regularidade fiscal e trabalhista.  </w:t>
      </w:r>
    </w:p>
    <w:p w14:paraId="395064F8"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11.9. Será rescindido o contrato em execução com a contratada inadimplente, salvo por motivo de economicidade, segurança nacional ou outro de interesse público de alta relevância, devidamente justificado, em qualquer caso, pela máxima autoridade da contratante.</w:t>
      </w:r>
    </w:p>
    <w:p w14:paraId="5C3E5276" w14:textId="77777777" w:rsidR="00153BD2" w:rsidRPr="002D1B21" w:rsidRDefault="00153BD2" w:rsidP="00153BD2">
      <w:pPr>
        <w:pStyle w:val="PargrafodaLista"/>
        <w:spacing w:line="276" w:lineRule="auto"/>
        <w:ind w:left="0" w:right="141"/>
        <w:jc w:val="both"/>
        <w:rPr>
          <w:rFonts w:ascii="Arial" w:hAnsi="Arial" w:cs="Arial"/>
          <w:color w:val="000000"/>
        </w:rPr>
      </w:pPr>
      <w:r w:rsidRPr="002D1B21">
        <w:rPr>
          <w:rFonts w:ascii="Arial" w:hAnsi="Arial" w:cs="Arial"/>
          <w:color w:val="000000"/>
        </w:rPr>
        <w:t>11.10. Quando do pagamento, será efetuada a retenção tributária prevista na legislação aplicável.</w:t>
      </w:r>
    </w:p>
    <w:p w14:paraId="5DEE66EF" w14:textId="77777777" w:rsidR="00153BD2" w:rsidRPr="002D1B21" w:rsidRDefault="00153BD2" w:rsidP="00153BD2">
      <w:pPr>
        <w:tabs>
          <w:tab w:val="left" w:pos="1440"/>
        </w:tabs>
        <w:snapToGrid w:val="0"/>
        <w:spacing w:line="276" w:lineRule="auto"/>
        <w:ind w:right="141"/>
        <w:jc w:val="both"/>
        <w:rPr>
          <w:rFonts w:ascii="Arial" w:hAnsi="Arial" w:cs="Arial"/>
          <w:color w:val="000000"/>
          <w:sz w:val="24"/>
          <w:szCs w:val="24"/>
        </w:rPr>
      </w:pPr>
      <w:r w:rsidRPr="002D1B21">
        <w:rPr>
          <w:rFonts w:ascii="Arial" w:hAnsi="Arial" w:cs="Arial"/>
          <w:color w:val="000000"/>
          <w:sz w:val="24"/>
          <w:szCs w:val="24"/>
        </w:rPr>
        <w:t>11.11.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EFD883" w14:textId="77777777" w:rsidR="00153BD2" w:rsidRPr="002D1B21" w:rsidRDefault="00153BD2" w:rsidP="00153BD2">
      <w:pPr>
        <w:pStyle w:val="Recuodecorpodetexto"/>
        <w:tabs>
          <w:tab w:val="left" w:pos="709"/>
        </w:tabs>
        <w:spacing w:line="276" w:lineRule="auto"/>
        <w:ind w:right="141"/>
        <w:jc w:val="both"/>
        <w:rPr>
          <w:rFonts w:ascii="Arial" w:hAnsi="Arial" w:cs="Arial"/>
          <w:sz w:val="24"/>
          <w:szCs w:val="24"/>
        </w:rPr>
      </w:pPr>
      <w:r w:rsidRPr="002D1B21">
        <w:rPr>
          <w:rFonts w:ascii="Arial" w:hAnsi="Arial" w:cs="Arial"/>
          <w:b/>
          <w:bCs/>
          <w:sz w:val="24"/>
          <w:szCs w:val="24"/>
        </w:rPr>
        <w:t>11.12.</w:t>
      </w:r>
      <w:r w:rsidRPr="002D1B21">
        <w:rPr>
          <w:rFonts w:ascii="Arial" w:hAnsi="Arial" w:cs="Arial"/>
          <w:b/>
          <w:bCs/>
          <w:sz w:val="24"/>
          <w:szCs w:val="24"/>
          <w:lang w:val="pt-PT"/>
        </w:rPr>
        <w:t xml:space="preserve"> REAJUSTAMENTO</w:t>
      </w:r>
      <w:r w:rsidRPr="002D1B21">
        <w:rPr>
          <w:rFonts w:ascii="Arial" w:hAnsi="Arial" w:cs="Arial"/>
          <w:sz w:val="24"/>
          <w:szCs w:val="24"/>
        </w:rPr>
        <w:t>: Os preços dos serviços objeto deste contrato, desde que observado o interregno mínimo de 12 (doze) meses, contado da data limite para apresentação da proposta de preços pela licitante ou, nos reajustes subsequentes ao primeiro, da data de início dos efeitos financeiros do último reajuste ocorrido, poderão ser reajustados utilizando-se a variação do Índice Nacional de Preços ao Consumidor Amplo – IPCA, mantido pelo instituto Brasileiro de Geografia e Estatística – a IBGE, acumulado em 12 (doze) meses.</w:t>
      </w:r>
    </w:p>
    <w:p w14:paraId="1551CC78" w14:textId="77777777" w:rsidR="00153BD2" w:rsidRPr="002D1B21" w:rsidRDefault="00153BD2" w:rsidP="00153BD2">
      <w:pPr>
        <w:tabs>
          <w:tab w:val="left" w:pos="709"/>
        </w:tabs>
        <w:spacing w:line="276" w:lineRule="auto"/>
        <w:ind w:right="141"/>
        <w:jc w:val="both"/>
        <w:rPr>
          <w:rFonts w:ascii="Arial" w:hAnsi="Arial" w:cs="Arial"/>
          <w:sz w:val="24"/>
          <w:szCs w:val="24"/>
        </w:rPr>
      </w:pPr>
      <w:r w:rsidRPr="002D1B21">
        <w:rPr>
          <w:rFonts w:ascii="Arial" w:hAnsi="Arial" w:cs="Arial"/>
          <w:sz w:val="24"/>
          <w:szCs w:val="24"/>
        </w:rPr>
        <w:t>11.12.1. Os reajustes deverão ser precedidos de solicitação da CONTRATADA.</w:t>
      </w:r>
    </w:p>
    <w:p w14:paraId="7E1DD7E1" w14:textId="77777777" w:rsidR="00153BD2" w:rsidRPr="002D1B21" w:rsidRDefault="00153BD2" w:rsidP="00153BD2">
      <w:pPr>
        <w:tabs>
          <w:tab w:val="left" w:pos="709"/>
        </w:tabs>
        <w:spacing w:line="276" w:lineRule="auto"/>
        <w:ind w:right="141"/>
        <w:jc w:val="both"/>
        <w:rPr>
          <w:rFonts w:ascii="Arial" w:hAnsi="Arial" w:cs="Arial"/>
          <w:sz w:val="24"/>
          <w:szCs w:val="24"/>
        </w:rPr>
      </w:pPr>
      <w:r w:rsidRPr="002D1B21">
        <w:rPr>
          <w:rFonts w:ascii="Arial" w:hAnsi="Arial" w:cs="Arial"/>
          <w:sz w:val="24"/>
          <w:szCs w:val="24"/>
        </w:rPr>
        <w:t>11.12.2. Caso a CONTRATADA não solicite tempestivamente o reajuste e prorrogue o contrato sem pleiteá-lo, ocorrerá a preclusão do direito.</w:t>
      </w:r>
    </w:p>
    <w:p w14:paraId="59EFCD18" w14:textId="77777777" w:rsidR="00153BD2" w:rsidRPr="002D1B21" w:rsidRDefault="00153BD2" w:rsidP="00153BD2">
      <w:pPr>
        <w:tabs>
          <w:tab w:val="left" w:pos="709"/>
        </w:tabs>
        <w:spacing w:line="276" w:lineRule="auto"/>
        <w:ind w:right="141"/>
        <w:jc w:val="both"/>
        <w:rPr>
          <w:rFonts w:ascii="Arial" w:hAnsi="Arial" w:cs="Arial"/>
          <w:sz w:val="24"/>
          <w:szCs w:val="24"/>
        </w:rPr>
      </w:pPr>
      <w:r w:rsidRPr="002D1B21">
        <w:rPr>
          <w:rFonts w:ascii="Arial" w:hAnsi="Arial" w:cs="Arial"/>
          <w:sz w:val="24"/>
          <w:szCs w:val="24"/>
        </w:rPr>
        <w:lastRenderedPageBreak/>
        <w:t xml:space="preserve">11.12.3. Também ocorrerá a preclusão do direito ao reajuste se o pedido for formulado depois de extinto o contrato. </w:t>
      </w:r>
    </w:p>
    <w:p w14:paraId="5F9C0362" w14:textId="77777777" w:rsidR="00153BD2" w:rsidRPr="002D1B21" w:rsidRDefault="00153BD2" w:rsidP="00153BD2">
      <w:pPr>
        <w:spacing w:line="276" w:lineRule="auto"/>
        <w:ind w:right="141"/>
        <w:jc w:val="both"/>
        <w:rPr>
          <w:rFonts w:ascii="Arial" w:hAnsi="Arial" w:cs="Arial"/>
          <w:sz w:val="24"/>
          <w:szCs w:val="24"/>
        </w:rPr>
      </w:pPr>
      <w:r w:rsidRPr="002D1B21">
        <w:rPr>
          <w:rFonts w:ascii="Arial" w:hAnsi="Arial" w:cs="Arial"/>
          <w:sz w:val="24"/>
          <w:szCs w:val="24"/>
        </w:rPr>
        <w:t>11.13. O reajuste terá seus efeitos financeiros iniciados a partir da data de aquisição do direito da CONTRATADA.</w:t>
      </w:r>
    </w:p>
    <w:p w14:paraId="7F3AB57E" w14:textId="77777777" w:rsidR="00153BD2" w:rsidRPr="002D1B21" w:rsidRDefault="00153BD2" w:rsidP="00153BD2">
      <w:pPr>
        <w:spacing w:line="276" w:lineRule="auto"/>
        <w:ind w:right="141"/>
        <w:jc w:val="both"/>
        <w:rPr>
          <w:rFonts w:ascii="Arial" w:hAnsi="Arial" w:cs="Arial"/>
          <w:snapToGrid w:val="0"/>
          <w:sz w:val="24"/>
          <w:szCs w:val="24"/>
          <w:lang w:eastAsia="ar-SA"/>
        </w:rPr>
      </w:pPr>
      <w:r w:rsidRPr="002D1B21">
        <w:rPr>
          <w:rFonts w:ascii="Arial" w:hAnsi="Arial" w:cs="Arial"/>
          <w:b/>
          <w:bCs/>
          <w:sz w:val="24"/>
          <w:szCs w:val="24"/>
        </w:rPr>
        <w:t xml:space="preserve">11.14. </w:t>
      </w:r>
      <w:r w:rsidRPr="002D1B21">
        <w:rPr>
          <w:rFonts w:ascii="Arial" w:hAnsi="Arial" w:cs="Arial"/>
          <w:b/>
          <w:bCs/>
          <w:snapToGrid w:val="0"/>
          <w:sz w:val="24"/>
          <w:szCs w:val="24"/>
          <w:lang w:eastAsia="ar-SA"/>
        </w:rPr>
        <w:t>REEQUILÍBRIO ECONÔMICO-FINANCEIRO</w:t>
      </w:r>
      <w:r w:rsidRPr="002D1B21">
        <w:rPr>
          <w:rFonts w:ascii="Arial" w:hAnsi="Arial" w:cs="Arial"/>
          <w:snapToGrid w:val="0"/>
          <w:sz w:val="24"/>
          <w:szCs w:val="24"/>
          <w:lang w:eastAsia="ar-SA"/>
        </w:rPr>
        <w:t>: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 fornecimento, objetivando a manutenção do equilíbrio econômico-financeiro inicial do contrato, na forma do artigo 65, II, “d” da Lei Federal n.º 14.133/21, alterada e consolidada.</w:t>
      </w:r>
    </w:p>
    <w:p w14:paraId="0A519C63" w14:textId="77777777" w:rsidR="00153BD2" w:rsidRPr="002D1B21" w:rsidRDefault="00153BD2" w:rsidP="00153BD2">
      <w:pPr>
        <w:spacing w:line="276" w:lineRule="auto"/>
        <w:ind w:right="141"/>
        <w:jc w:val="both"/>
        <w:rPr>
          <w:rFonts w:ascii="Arial" w:hAnsi="Arial" w:cs="Arial"/>
          <w:bCs/>
          <w:sz w:val="24"/>
          <w:szCs w:val="24"/>
        </w:rPr>
      </w:pPr>
      <w:r w:rsidRPr="002D1B21">
        <w:rPr>
          <w:rFonts w:ascii="Arial" w:hAnsi="Arial" w:cs="Arial"/>
          <w:sz w:val="24"/>
          <w:szCs w:val="24"/>
        </w:rPr>
        <w:t xml:space="preserve">11.15. </w:t>
      </w:r>
      <w:r w:rsidRPr="002D1B21">
        <w:rPr>
          <w:rFonts w:ascii="Arial" w:hAnsi="Arial" w:cs="Arial"/>
          <w:b/>
          <w:sz w:val="24"/>
          <w:szCs w:val="24"/>
        </w:rPr>
        <w:t>REGIME DE EXECUÇÃO</w:t>
      </w:r>
      <w:r w:rsidRPr="002D1B21">
        <w:rPr>
          <w:rFonts w:ascii="Arial" w:hAnsi="Arial" w:cs="Arial"/>
          <w:bCs/>
          <w:sz w:val="24"/>
          <w:szCs w:val="24"/>
        </w:rPr>
        <w:t>:</w:t>
      </w:r>
      <w:r w:rsidRPr="002D1B21">
        <w:rPr>
          <w:rFonts w:ascii="Arial" w:hAnsi="Arial" w:cs="Arial"/>
          <w:sz w:val="24"/>
          <w:szCs w:val="24"/>
        </w:rPr>
        <w:t xml:space="preserve"> O Regime de execução será indireta em empreitada por preço unitário.</w:t>
      </w:r>
    </w:p>
    <w:p w14:paraId="77E92DF2"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11.16. A emissão da Nota Fiscal/Fatura deve ser precedida do recebimento definitivo dos serviços, nos termos abaixo.</w:t>
      </w:r>
    </w:p>
    <w:p w14:paraId="47948EA8"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11.17. 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93192AF"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 xml:space="preserve">11.18. Para efeito de </w:t>
      </w:r>
      <w:r w:rsidRPr="002D1B21">
        <w:rPr>
          <w:rFonts w:ascii="Arial" w:hAnsi="Arial" w:cs="Arial"/>
          <w:b/>
          <w:sz w:val="24"/>
          <w:szCs w:val="24"/>
        </w:rPr>
        <w:t>RECEBIMENTO PROVISÓRIO</w:t>
      </w:r>
      <w:r w:rsidRPr="002D1B21">
        <w:rPr>
          <w:rFonts w:ascii="Arial" w:hAnsi="Arial" w:cs="Arial"/>
          <w:bCs/>
          <w:sz w:val="24"/>
          <w:szCs w:val="24"/>
        </w:rPr>
        <w:t>,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DD4FA45"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11.19.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E9219D6"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 xml:space="preserve">11.20. No prazo de até 10 (dez) dias corridos a partir do recebimento provisório dos serviços, o Gestor do Contrato deverá providenciar o </w:t>
      </w:r>
      <w:r w:rsidRPr="002D1B21">
        <w:rPr>
          <w:rFonts w:ascii="Arial" w:hAnsi="Arial" w:cs="Arial"/>
          <w:b/>
          <w:sz w:val="24"/>
          <w:szCs w:val="24"/>
        </w:rPr>
        <w:t>RECEBIMENTO DEFINITIVO</w:t>
      </w:r>
      <w:r w:rsidRPr="002D1B21">
        <w:rPr>
          <w:rFonts w:ascii="Arial" w:hAnsi="Arial" w:cs="Arial"/>
          <w:bCs/>
          <w:sz w:val="24"/>
          <w:szCs w:val="24"/>
        </w:rPr>
        <w:t>, ato quo concretiza o ateste da execução dos serviços, obedecendo as seguintes diretrizes:</w:t>
      </w:r>
    </w:p>
    <w:p w14:paraId="65F5E874"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 xml:space="preserve">11.20.1. Realizar a análise dos relatórios e de toda a documentação apresentada pela fiscalização e, caso haja irregularidades que impeçam a liquidação e o pagamento da </w:t>
      </w:r>
      <w:r w:rsidRPr="002D1B21">
        <w:rPr>
          <w:rFonts w:ascii="Arial" w:hAnsi="Arial" w:cs="Arial"/>
          <w:bCs/>
          <w:sz w:val="24"/>
          <w:szCs w:val="24"/>
        </w:rPr>
        <w:lastRenderedPageBreak/>
        <w:t>despesa, indicar as cláusulas contratuais pertinentes, solicitando à CONTRATADA, por escrito, as respectivas correções;</w:t>
      </w:r>
    </w:p>
    <w:p w14:paraId="25E38F72"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11.20.2.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2602D212"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11.21.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541C538" w14:textId="77777777" w:rsidR="00153BD2" w:rsidRPr="002D1B21" w:rsidRDefault="00153BD2" w:rsidP="00153BD2">
      <w:pPr>
        <w:spacing w:line="276" w:lineRule="auto"/>
        <w:jc w:val="both"/>
        <w:rPr>
          <w:rFonts w:ascii="Arial" w:hAnsi="Arial" w:cs="Arial"/>
          <w:bCs/>
          <w:sz w:val="24"/>
          <w:szCs w:val="24"/>
        </w:rPr>
      </w:pPr>
      <w:r w:rsidRPr="002D1B21">
        <w:rPr>
          <w:rFonts w:ascii="Arial" w:hAnsi="Arial" w:cs="Arial"/>
          <w:bCs/>
          <w:sz w:val="24"/>
          <w:szCs w:val="24"/>
        </w:rPr>
        <w:t>11.22. A Nota Fiscal de Fatura deverá ser obrigatoriamente acompanhada da comprovação da regularidade fiscal, mediante consulta aos sítios eletrônicos oficiais ou à documentação mencionada no art. 68 da Lei Federal 14.133/2021.</w:t>
      </w:r>
    </w:p>
    <w:p w14:paraId="5737D686" w14:textId="77777777" w:rsidR="00153BD2" w:rsidRPr="002D1B21" w:rsidRDefault="00153BD2" w:rsidP="00153BD2">
      <w:pPr>
        <w:rPr>
          <w:rFonts w:ascii="Arial" w:hAnsi="Arial" w:cs="Arial"/>
          <w:sz w:val="24"/>
          <w:szCs w:val="24"/>
        </w:rPr>
      </w:pPr>
    </w:p>
    <w:p w14:paraId="142DC313"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 xml:space="preserve">12.0. DO RECURSO ORÇAMENTÁRIO: </w:t>
      </w:r>
    </w:p>
    <w:p w14:paraId="3AA17510" w14:textId="77777777" w:rsidR="00153BD2" w:rsidRDefault="00153BD2" w:rsidP="00153BD2">
      <w:pPr>
        <w:spacing w:before="60" w:after="40"/>
        <w:ind w:right="1134"/>
        <w:jc w:val="both"/>
        <w:rPr>
          <w:rFonts w:ascii="Arial" w:hAnsi="Arial" w:cs="Arial"/>
          <w:sz w:val="24"/>
          <w:szCs w:val="24"/>
        </w:rPr>
      </w:pPr>
      <w:r w:rsidRPr="002D1B21">
        <w:rPr>
          <w:rFonts w:ascii="Arial" w:hAnsi="Arial" w:cs="Arial"/>
          <w:sz w:val="24"/>
          <w:szCs w:val="24"/>
        </w:rPr>
        <w:t>12.1. Os custos com a presente contratação correrão por conta da seguinte dotação orçamentária</w:t>
      </w:r>
      <w:r>
        <w:rPr>
          <w:rFonts w:ascii="Arial" w:hAnsi="Arial" w:cs="Arial"/>
          <w:sz w:val="24"/>
          <w:szCs w:val="24"/>
        </w:rPr>
        <w:t xml:space="preserve"> </w:t>
      </w:r>
    </w:p>
    <w:p w14:paraId="5F14B363" w14:textId="77777777" w:rsidR="00153BD2" w:rsidRPr="002D1B21" w:rsidRDefault="00153BD2" w:rsidP="00153BD2">
      <w:pPr>
        <w:spacing w:before="60" w:after="40"/>
        <w:ind w:right="1134"/>
        <w:jc w:val="both"/>
        <w:rPr>
          <w:rFonts w:ascii="Arial" w:hAnsi="Arial" w:cs="Arial"/>
          <w:sz w:val="24"/>
          <w:szCs w:val="24"/>
        </w:rPr>
      </w:pPr>
      <w:r w:rsidRPr="002D1B21">
        <w:rPr>
          <w:rFonts w:ascii="Arial" w:hAnsi="Arial" w:cs="Arial"/>
          <w:sz w:val="24"/>
          <w:szCs w:val="24"/>
        </w:rPr>
        <w:t>02.001.04.122.43.2092.3.3.90.39 FICHA 42 Fonte: 1500</w:t>
      </w:r>
    </w:p>
    <w:p w14:paraId="3832CF3B" w14:textId="77777777" w:rsidR="00153BD2" w:rsidRPr="002D1B21" w:rsidRDefault="00153BD2" w:rsidP="00153BD2">
      <w:pPr>
        <w:spacing w:line="276" w:lineRule="auto"/>
        <w:jc w:val="both"/>
        <w:rPr>
          <w:rFonts w:ascii="Arial" w:hAnsi="Arial" w:cs="Arial"/>
          <w:sz w:val="24"/>
          <w:szCs w:val="24"/>
        </w:rPr>
      </w:pPr>
    </w:p>
    <w:p w14:paraId="1044E45A"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13.0. DAS OBRIGAÇÕES E RESPONSABILIDADES DA CONTRATADA</w:t>
      </w:r>
    </w:p>
    <w:p w14:paraId="3DF902F9"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13.1. A Contratada deverá prestar os serviços de acordo com o que prescreve as especificações deste termo de referência, em conformidade ainda com o teor da Minuta do Instrumento Contratual e em observância aos ditames da Lei Federal nº 14.133/21, independentemente de transcrição. </w:t>
      </w:r>
    </w:p>
    <w:p w14:paraId="14F3DFBA"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13.2. Disponibilizar para a prestação dos serviços somente profissionais devidamente qualificados para a prestação dos serviços objeto desta licitação, objetivando lograr êxito e segurança, avocando para si toda a responsabilidade de forma a resguardar o Município de eventuais prejuízos decorrentes de qualquer demanda judicial. </w:t>
      </w:r>
    </w:p>
    <w:p w14:paraId="6ADAB12B"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13.3. Manter sob sua guarda e total responsabilidade eventuais documentos disponibilizados pelo Município. </w:t>
      </w:r>
    </w:p>
    <w:p w14:paraId="62CBAD3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13.4. Prestar os serviços de Assessoria Jurídica em observância à ética profissional instituída pela Ordem dos Advogados do Brasil, avocando para si total responsabilidade quanto ao ajuizamento e eventuais ações bem como acompanhamento do andamento dos processos judiciais em que for constituído como procurador para o fim. </w:t>
      </w:r>
    </w:p>
    <w:p w14:paraId="3AC0F4B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13.5. Prestar de Consultoria Jurídica em suas instalações (Quando necessário) durante o expediente normal e sem limite de consultas objetivando dirimir dúvidas suscitadas por servidores do Município de Igaratinga. </w:t>
      </w:r>
    </w:p>
    <w:p w14:paraId="1778F33D"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13.5.1. As eventuais consultas formuladas por servidores municipais, objetivando elucidar duvidas, poderá ser efetuada informalmente via telefone ou pessoalmente, ou através </w:t>
      </w:r>
      <w:proofErr w:type="spellStart"/>
      <w:r w:rsidRPr="002D1B21">
        <w:rPr>
          <w:rFonts w:ascii="Arial" w:hAnsi="Arial" w:cs="Arial"/>
          <w:sz w:val="24"/>
          <w:szCs w:val="24"/>
        </w:rPr>
        <w:t>emails</w:t>
      </w:r>
      <w:proofErr w:type="spellEnd"/>
      <w:r w:rsidRPr="002D1B21">
        <w:rPr>
          <w:rFonts w:ascii="Arial" w:hAnsi="Arial" w:cs="Arial"/>
          <w:sz w:val="24"/>
          <w:szCs w:val="24"/>
        </w:rPr>
        <w:t xml:space="preserve">, ou correspondência durante o expediente normal de funcionamento da Prefeitura, sem limite de quantidade. </w:t>
      </w:r>
    </w:p>
    <w:p w14:paraId="16182E13"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lastRenderedPageBreak/>
        <w:t xml:space="preserve">13.5.2. </w:t>
      </w:r>
      <w:proofErr w:type="gramStart"/>
      <w:r w:rsidRPr="002D1B21">
        <w:rPr>
          <w:rFonts w:ascii="Arial" w:hAnsi="Arial" w:cs="Arial"/>
          <w:sz w:val="24"/>
          <w:szCs w:val="24"/>
        </w:rPr>
        <w:t>O atendimento às eventuais consultas deverão</w:t>
      </w:r>
      <w:proofErr w:type="gramEnd"/>
      <w:r w:rsidRPr="002D1B21">
        <w:rPr>
          <w:rFonts w:ascii="Arial" w:hAnsi="Arial" w:cs="Arial"/>
          <w:sz w:val="24"/>
          <w:szCs w:val="24"/>
        </w:rPr>
        <w:t xml:space="preserve"> serem elucidadas formalmente (por escrito) e devidamente assinada por profissionais devidamente qualificados para a prestação de serviços jurídicos, devendo a resposta ser dada dentro do prazo de até 48 (quarenta e oito horas) a contar da data e hora do seu recebimento. </w:t>
      </w:r>
    </w:p>
    <w:p w14:paraId="38AC4A3F"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13.5.3. Na ocorrência de parecer jurídico, que deverá ser requisitado somente através do Secretário competente, ou da Procuradoria ou Assessoria Jurídica do Município, devendo o parecer ser concluído no prazo de 07 (sete) dias exceto casos excepcionais, devendo o citado instrumento ser devidamente assinado pelo signatário da contratada. </w:t>
      </w:r>
    </w:p>
    <w:p w14:paraId="44A92755"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13.6. Repassar em tempo hábil ao Município informações que julgar necessárias dentre elas para providencias de pagamento de emolumentos ou taxas em tempo hábil. </w:t>
      </w:r>
    </w:p>
    <w:p w14:paraId="2856B68E"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13.7. Independentemente da fiscalização feita pela Contratante, a contratada é a única e exclusiva responsável por danos e prejuízos que vier a causar ao Contratante ou a terceiros, em decorrência da execução dos serviços, sem quaisquer ônus para o Município Contratante. </w:t>
      </w:r>
    </w:p>
    <w:p w14:paraId="21A634CA"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13.8. Aceitar as supressões e acréscimos desta licitação, objeto de contrato, em conformidade com a Lei 14.133/21. </w:t>
      </w:r>
    </w:p>
    <w:p w14:paraId="0043DCA3"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13.9. A contratada se submete as obrigações quanto a propriedade, seguranças e sigilo de informações prevista no Termo de Referência.</w:t>
      </w:r>
    </w:p>
    <w:p w14:paraId="467415FB"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13.10. Pagar seus empregados no prazo previsto em lei, sendo, também, de sua responsabilidade o pagamento de todos os tributos que, direta ou indiretamente, incidam sobre a prestação dos serviços contratados inclusive as contribuições previdenciárias fiscais e parafiscais, FGTS, PIS, emolumentos, seguros de acidentes de trabalho, </w:t>
      </w:r>
      <w:proofErr w:type="spellStart"/>
      <w:r w:rsidRPr="002D1B21">
        <w:rPr>
          <w:rFonts w:ascii="Arial" w:hAnsi="Arial" w:cs="Arial"/>
          <w:sz w:val="24"/>
          <w:szCs w:val="24"/>
        </w:rPr>
        <w:t>etc</w:t>
      </w:r>
      <w:proofErr w:type="spellEnd"/>
      <w:r w:rsidRPr="002D1B21">
        <w:rPr>
          <w:rFonts w:ascii="Arial" w:hAnsi="Arial" w:cs="Arial"/>
          <w:sz w:val="24"/>
          <w:szCs w:val="24"/>
        </w:rPr>
        <w:t>, ficando excluída qualquer solidariedade da Prefeitura Municipal de Igaratinga-MG por eventuais autuações administrativas e/ou judiciais uma vez que a inadimplência da CONTRATADA, com referência às suas obrigações, não se transfere a Prefeitura Municipal de Igaratinga/MG</w:t>
      </w:r>
    </w:p>
    <w:p w14:paraId="6E7C23EF"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13.11. Disponibilizar, a qualquer tempo, toda documentação referente ao pagamento dos tributos, seguros, encargos sociais, trabalhistas e previdenciários relacionados com o objeto do CONTRATO;</w:t>
      </w:r>
    </w:p>
    <w:p w14:paraId="2B7B89AD"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13.12. Responder, pecuniariamente, por todos os danos e/ou prejuízos que forem causados à União, Estado, Município ou terceiros, decorrentes da prestação dos serviços;</w:t>
      </w:r>
    </w:p>
    <w:p w14:paraId="3D5D8372"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13.13. Respeitar as normas de segurança e medicina do trabalho, previstas na Consolidação das Leis do Trabalho e legislação pertinente.</w:t>
      </w:r>
    </w:p>
    <w:p w14:paraId="47887ED6"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13.14. </w:t>
      </w:r>
      <w:r w:rsidRPr="002D1B21">
        <w:rPr>
          <w:rFonts w:ascii="Arial" w:hAnsi="Arial" w:cs="Arial"/>
          <w:color w:val="000000"/>
          <w:sz w:val="24"/>
          <w:szCs w:val="24"/>
        </w:rPr>
        <w:t>A CONTRATADA compromete-se a fornecer todas as informações necessárias à</w:t>
      </w:r>
      <w:r w:rsidRPr="002D1B21">
        <w:rPr>
          <w:rFonts w:ascii="Arial" w:hAnsi="Arial" w:cs="Arial"/>
          <w:sz w:val="24"/>
          <w:szCs w:val="24"/>
        </w:rPr>
        <w:t xml:space="preserve"> propositura das medidas judiciais descritas neste processo, bem como adimplir as despesas de viagem (transporte, estadia e alimentação), para a prática de atos processuais pertinentes ao objeto deste contrato (quando necessárias), gastos de postagem ou remessa junto à ECT, cópias reprográficas e autenticações, pagamento de perito contábil e/ou assistente técnico, ou quaisquer valores cujo dispêndio torne-</w:t>
      </w:r>
      <w:r w:rsidRPr="002D1B21">
        <w:rPr>
          <w:rFonts w:ascii="Arial" w:hAnsi="Arial" w:cs="Arial"/>
          <w:sz w:val="24"/>
          <w:szCs w:val="24"/>
        </w:rPr>
        <w:lastRenderedPageBreak/>
        <w:t>se necessário no curso da lide, desde que autorizadas previamente por seu representante legal.</w:t>
      </w:r>
    </w:p>
    <w:p w14:paraId="5A76AA16" w14:textId="77777777" w:rsidR="00153BD2" w:rsidRPr="002D1B21" w:rsidRDefault="00153BD2" w:rsidP="00153BD2">
      <w:pPr>
        <w:pStyle w:val="Ttulo"/>
        <w:spacing w:line="276" w:lineRule="auto"/>
        <w:jc w:val="both"/>
        <w:rPr>
          <w:rFonts w:cs="Arial"/>
          <w:b w:val="0"/>
          <w:sz w:val="24"/>
          <w:szCs w:val="24"/>
        </w:rPr>
      </w:pPr>
      <w:r w:rsidRPr="002D1B21">
        <w:rPr>
          <w:rFonts w:cs="Arial"/>
          <w:b w:val="0"/>
          <w:sz w:val="24"/>
          <w:szCs w:val="24"/>
        </w:rPr>
        <w:t>13.15. Eventual sucumbência da parte adversária por verba honorária, qualquer que seja a respectiva fixação, pertencerá ao prestador dos serviços advocatícios, que poderá proceder livremente à cobrança e recebimento da mesma, em seu proveito exclusivo.</w:t>
      </w:r>
    </w:p>
    <w:p w14:paraId="1567FFBC" w14:textId="77777777" w:rsidR="00153BD2" w:rsidRPr="002D1B21" w:rsidRDefault="00153BD2" w:rsidP="00153BD2">
      <w:pPr>
        <w:spacing w:line="276" w:lineRule="auto"/>
        <w:jc w:val="both"/>
        <w:rPr>
          <w:rFonts w:ascii="Arial" w:hAnsi="Arial" w:cs="Arial"/>
          <w:color w:val="000000"/>
          <w:sz w:val="24"/>
          <w:szCs w:val="24"/>
        </w:rPr>
      </w:pPr>
      <w:r w:rsidRPr="002D1B21">
        <w:rPr>
          <w:rFonts w:ascii="Arial" w:hAnsi="Arial" w:cs="Arial"/>
          <w:sz w:val="24"/>
          <w:szCs w:val="24"/>
        </w:rPr>
        <w:t xml:space="preserve">13.16. </w:t>
      </w:r>
      <w:r w:rsidRPr="002D1B21">
        <w:rPr>
          <w:rFonts w:ascii="Arial" w:hAnsi="Arial" w:cs="Arial"/>
          <w:color w:val="000000"/>
          <w:sz w:val="24"/>
          <w:szCs w:val="24"/>
        </w:rPr>
        <w:t>No caso de êxito da demanda proposta e devidos a partir do momento em que forem disponibilizados os valores em favor do Município CONTRATANTE, de forma total ou em parcelas, mediante a expedição de precatório ou alvará judicial a ser recebido pelo Município ou a quem esse indicar mediante procuração pública, fica expressamente consignado que o percentual equivalente aos honorários advocatícios (caput) será pago diretamente à CONTRATADA, por dedução da quantia a ser recebida pelo constituinte e a ser desmembrada pelo Juiz na forma do § 4º do art. 22 da Lei n° 8.906/94, independentemente dos honorários sucumbenciais fixados judicialmente.</w:t>
      </w:r>
    </w:p>
    <w:p w14:paraId="51CA9ECC"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color w:val="000000"/>
          <w:sz w:val="24"/>
          <w:szCs w:val="24"/>
        </w:rPr>
        <w:t xml:space="preserve">13.17. </w:t>
      </w:r>
      <w:r w:rsidRPr="002D1B21">
        <w:rPr>
          <w:rFonts w:ascii="Arial" w:hAnsi="Arial" w:cs="Arial"/>
          <w:sz w:val="24"/>
          <w:szCs w:val="24"/>
        </w:rPr>
        <w:t xml:space="preserve">Executar os serviços de acordo com as especificações constantes no Termo de </w:t>
      </w:r>
      <w:proofErr w:type="spellStart"/>
      <w:r w:rsidRPr="002D1B21">
        <w:rPr>
          <w:rFonts w:ascii="Arial" w:hAnsi="Arial" w:cs="Arial"/>
          <w:sz w:val="24"/>
          <w:szCs w:val="24"/>
        </w:rPr>
        <w:t>referencia</w:t>
      </w:r>
      <w:proofErr w:type="spellEnd"/>
      <w:r w:rsidRPr="002D1B21">
        <w:rPr>
          <w:rFonts w:ascii="Arial" w:hAnsi="Arial" w:cs="Arial"/>
          <w:sz w:val="24"/>
          <w:szCs w:val="24"/>
        </w:rPr>
        <w:t>.</w:t>
      </w:r>
    </w:p>
    <w:p w14:paraId="653AC73B" w14:textId="77777777" w:rsidR="00153BD2" w:rsidRPr="002D1B21" w:rsidRDefault="00153BD2" w:rsidP="00153BD2">
      <w:pPr>
        <w:spacing w:line="276" w:lineRule="auto"/>
        <w:jc w:val="both"/>
        <w:rPr>
          <w:rFonts w:ascii="Arial" w:hAnsi="Arial" w:cs="Arial"/>
          <w:sz w:val="24"/>
          <w:szCs w:val="24"/>
        </w:rPr>
      </w:pPr>
    </w:p>
    <w:p w14:paraId="1AFA1B72"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b/>
          <w:bCs/>
          <w:sz w:val="24"/>
          <w:szCs w:val="24"/>
        </w:rPr>
        <w:t xml:space="preserve">14.0.  DAS OBRIGAÇÕES E RESPONSABILIDADES DA CONTRATANTE </w:t>
      </w:r>
    </w:p>
    <w:p w14:paraId="07FBA54E"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 xml:space="preserve">14.1. A Contratante se obriga a proporcionar ao(à) Contratado(a) todas as condições necessárias ao pleno cumprimento das obrigações decorrentes desse instrumento, consoante estabelece a Lei n 14.133/21 e suas alterações posteriores. </w:t>
      </w:r>
    </w:p>
    <w:p w14:paraId="5C016059"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 xml:space="preserve">14.2. Solicitar a execução do objeto à CONTRATADA através da emissão de Ordem de Serviço. </w:t>
      </w:r>
    </w:p>
    <w:p w14:paraId="3BDA2D52"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14.3. Constituir servidor devidamente habilitado para acompanhamento da execução do contrato administrativo conforme estabelece na Lei n 14.133/21.</w:t>
      </w:r>
    </w:p>
    <w:p w14:paraId="3C096759"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 xml:space="preserve">14.4. Comunicar ao(à) Contratado(a) toda e qualquer ocorrência relacionada com a execução do objeto contratual, diligenciando nos casos que exigem providências corretivas. </w:t>
      </w:r>
    </w:p>
    <w:p w14:paraId="4FCEA2E3"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 xml:space="preserve">14.5. Providenciar os pagamentos ao(à) Contratado(a) à vista das Notas Fiscais/Faturas devidamente atestadas pelo Setor Competente. </w:t>
      </w:r>
    </w:p>
    <w:p w14:paraId="454BCB56" w14:textId="77777777" w:rsidR="00153BD2" w:rsidRPr="002D1B21" w:rsidRDefault="00153BD2" w:rsidP="00153BD2">
      <w:pPr>
        <w:autoSpaceDE w:val="0"/>
        <w:autoSpaceDN w:val="0"/>
        <w:adjustRightInd w:val="0"/>
        <w:spacing w:line="276" w:lineRule="auto"/>
        <w:jc w:val="both"/>
        <w:rPr>
          <w:rFonts w:ascii="Arial" w:hAnsi="Arial" w:cs="Arial"/>
          <w:sz w:val="24"/>
          <w:szCs w:val="24"/>
        </w:rPr>
      </w:pPr>
      <w:r w:rsidRPr="002D1B21">
        <w:rPr>
          <w:rFonts w:ascii="Arial" w:hAnsi="Arial" w:cs="Arial"/>
          <w:sz w:val="24"/>
          <w:szCs w:val="24"/>
        </w:rPr>
        <w:t>14.6. Notificar extrajudicialmente a futura Contratada e aplicar as sanções legais em decorrência do declínio na qualidade dos serviços, e/ou em decorrência de fatos supervenientes propensos a gerar prejuízos financeiros à Administração Pública.</w:t>
      </w:r>
    </w:p>
    <w:p w14:paraId="07C4792A"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14.7. Aplicar as penalidades previstas em lei e neste instrumento e nas demais cominações legais.</w:t>
      </w:r>
    </w:p>
    <w:p w14:paraId="1768E859"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14.8. Assegurar os recursos orçamentários e financeiros para custear o fornecimento dos serviços. </w:t>
      </w:r>
    </w:p>
    <w:p w14:paraId="2EA658A1"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14.9. Acompanhar, controlar e avaliar os serviços prestados observando os padrões de qualidade, através da unidade responsável pela gestão do contrato. </w:t>
      </w:r>
    </w:p>
    <w:p w14:paraId="3EA2D81A"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14.10. Prestar à Contratada, em tempo hábil, as informações eventualmente necessárias à prestação dos serviços. </w:t>
      </w:r>
    </w:p>
    <w:p w14:paraId="08493F75"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lastRenderedPageBreak/>
        <w:t>14.11. Atestar as faturas e relatórios correspondentes à prestação de serviços, por intermédio do servidor competente.</w:t>
      </w:r>
    </w:p>
    <w:p w14:paraId="7D140F17" w14:textId="77777777" w:rsidR="00153BD2" w:rsidRPr="002D1B21" w:rsidRDefault="00153BD2" w:rsidP="00153BD2">
      <w:pPr>
        <w:spacing w:line="276" w:lineRule="auto"/>
        <w:jc w:val="both"/>
        <w:rPr>
          <w:rFonts w:ascii="Arial" w:hAnsi="Arial" w:cs="Arial"/>
          <w:sz w:val="24"/>
          <w:szCs w:val="24"/>
        </w:rPr>
      </w:pPr>
    </w:p>
    <w:p w14:paraId="0593F047"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15.0. DO PRAZO PARA INICIAR OS SERVIÇOS E VIGÊNCIA DO CONTRATOS</w:t>
      </w:r>
    </w:p>
    <w:p w14:paraId="17757E48"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15.1. O prazo de execução do(s) serviço(s) objeto desta contratação se dará a partir da data da assinatura do contrato pelo </w:t>
      </w:r>
      <w:r w:rsidRPr="002D1B21">
        <w:rPr>
          <w:rFonts w:ascii="Arial" w:hAnsi="Arial" w:cs="Arial"/>
          <w:b/>
          <w:bCs/>
          <w:sz w:val="24"/>
          <w:szCs w:val="24"/>
          <w:u w:val="single"/>
        </w:rPr>
        <w:t>período de 12 (doze) meses</w:t>
      </w:r>
      <w:r w:rsidRPr="002D1B21">
        <w:rPr>
          <w:rFonts w:ascii="Arial" w:hAnsi="Arial" w:cs="Arial"/>
          <w:sz w:val="24"/>
          <w:szCs w:val="24"/>
        </w:rPr>
        <w:t xml:space="preserve">, podendo ser prorrogado por vontade das partes ou com a continuidade das ações decorrentes dos objetos desse contrato, até que se esgotem todas as tramitações cabíveis referente ao objeto desta licitação, em especial até o </w:t>
      </w:r>
      <w:proofErr w:type="gramStart"/>
      <w:r w:rsidRPr="002D1B21">
        <w:rPr>
          <w:rFonts w:ascii="Arial" w:hAnsi="Arial" w:cs="Arial"/>
          <w:sz w:val="24"/>
          <w:szCs w:val="24"/>
        </w:rPr>
        <w:t>transito</w:t>
      </w:r>
      <w:proofErr w:type="gramEnd"/>
      <w:r w:rsidRPr="002D1B21">
        <w:rPr>
          <w:rFonts w:ascii="Arial" w:hAnsi="Arial" w:cs="Arial"/>
          <w:sz w:val="24"/>
          <w:szCs w:val="24"/>
        </w:rPr>
        <w:t xml:space="preserve"> em julgado da ação e consequente recebimento da quantia que o município faz Jus. </w:t>
      </w:r>
    </w:p>
    <w:p w14:paraId="117A4343"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15.1.2. O contrato terá um prazo de vigência a partir da data da assinatura do contrato pelo </w:t>
      </w:r>
      <w:r w:rsidRPr="002D1B21">
        <w:rPr>
          <w:rFonts w:ascii="Arial" w:hAnsi="Arial" w:cs="Arial"/>
          <w:b/>
          <w:bCs/>
          <w:sz w:val="24"/>
          <w:szCs w:val="24"/>
          <w:u w:val="single"/>
        </w:rPr>
        <w:t>período de 12 (doze) meses</w:t>
      </w:r>
      <w:r w:rsidRPr="002D1B21">
        <w:rPr>
          <w:rFonts w:ascii="Arial" w:hAnsi="Arial" w:cs="Arial"/>
          <w:b/>
          <w:sz w:val="24"/>
          <w:szCs w:val="24"/>
          <w:u w:val="single"/>
        </w:rPr>
        <w:t>,</w:t>
      </w:r>
      <w:r w:rsidRPr="002D1B21">
        <w:rPr>
          <w:rFonts w:ascii="Arial" w:hAnsi="Arial" w:cs="Arial"/>
          <w:sz w:val="24"/>
          <w:szCs w:val="24"/>
        </w:rPr>
        <w:t xml:space="preserve"> podendo ser prorrogado por vontade das partes ou com a continuidade das ações decorrentes dos objetos desse contrato, até que se esgotem todas as tramitações cabíveis referente ao objeto desta licitação, em especial até o </w:t>
      </w:r>
      <w:proofErr w:type="gramStart"/>
      <w:r w:rsidRPr="002D1B21">
        <w:rPr>
          <w:rFonts w:ascii="Arial" w:hAnsi="Arial" w:cs="Arial"/>
          <w:sz w:val="24"/>
          <w:szCs w:val="24"/>
        </w:rPr>
        <w:t>transito</w:t>
      </w:r>
      <w:proofErr w:type="gramEnd"/>
      <w:r w:rsidRPr="002D1B21">
        <w:rPr>
          <w:rFonts w:ascii="Arial" w:hAnsi="Arial" w:cs="Arial"/>
          <w:sz w:val="24"/>
          <w:szCs w:val="24"/>
        </w:rPr>
        <w:t xml:space="preserve"> em julgado da ação e consequente recebimento da quantia que o município faz Jus, </w:t>
      </w:r>
      <w:r w:rsidRPr="002D1B21">
        <w:rPr>
          <w:rFonts w:ascii="Arial" w:eastAsia="Arial" w:hAnsi="Arial" w:cs="Arial"/>
          <w:sz w:val="24"/>
          <w:szCs w:val="24"/>
          <w:lang w:val="pt-PT" w:eastAsia="ar-SA"/>
        </w:rPr>
        <w:t>na forma do art. 105 c/c o art. 94 ambos da Lei n° 14.133/2021.</w:t>
      </w:r>
    </w:p>
    <w:p w14:paraId="1A73102C"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15.1.3. A prorrogação de que trata este subitem é condicionada ao ateste, pela autoridade competente, de que as condições e os preços permanecem vantajosos para a Administração, permitida a negociação com o CONTRATADO.</w:t>
      </w:r>
    </w:p>
    <w:p w14:paraId="4B402F9E"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15.1.4. O Serviço é enquadrado como continuado tendo em vista a essencialidade dos serviços jurídicos, uma vez que o direito Tributário e Direito Administrativo versa de ramo especifico, e assume papel Fundamental.</w:t>
      </w:r>
    </w:p>
    <w:p w14:paraId="786F8CBF"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15.2. </w:t>
      </w:r>
      <w:r w:rsidRPr="002D1B21">
        <w:rPr>
          <w:rFonts w:ascii="Arial" w:hAnsi="Arial" w:cs="Arial"/>
          <w:color w:val="000000"/>
          <w:sz w:val="24"/>
          <w:szCs w:val="24"/>
        </w:rPr>
        <w:t xml:space="preserve">O prazo para iniciar a execução dos serviços será de 05 (cinco) dias, contados da Assinatura do Contrato, sendo que, a contratada deverá assinar o contrato no prazo máximo de 05 (Cinco) dias após a notificação. </w:t>
      </w:r>
    </w:p>
    <w:p w14:paraId="6A777F1C" w14:textId="77777777" w:rsidR="00153BD2" w:rsidRPr="002D1B21" w:rsidRDefault="00153BD2" w:rsidP="00153BD2">
      <w:pPr>
        <w:spacing w:line="276" w:lineRule="auto"/>
        <w:jc w:val="both"/>
        <w:rPr>
          <w:rFonts w:ascii="Arial" w:hAnsi="Arial" w:cs="Arial"/>
          <w:b/>
          <w:bCs/>
          <w:sz w:val="24"/>
          <w:szCs w:val="24"/>
        </w:rPr>
      </w:pPr>
    </w:p>
    <w:p w14:paraId="05543B9A" w14:textId="77777777" w:rsidR="00153BD2" w:rsidRPr="002D1B21" w:rsidRDefault="00153BD2" w:rsidP="00153BD2">
      <w:pPr>
        <w:spacing w:line="276" w:lineRule="auto"/>
        <w:jc w:val="both"/>
        <w:rPr>
          <w:rFonts w:ascii="Arial" w:hAnsi="Arial" w:cs="Arial"/>
          <w:b/>
          <w:bCs/>
          <w:sz w:val="24"/>
          <w:szCs w:val="24"/>
        </w:rPr>
      </w:pPr>
      <w:r w:rsidRPr="002D1B21">
        <w:rPr>
          <w:rFonts w:ascii="Arial" w:hAnsi="Arial" w:cs="Arial"/>
          <w:b/>
          <w:bCs/>
          <w:sz w:val="24"/>
          <w:szCs w:val="24"/>
        </w:rPr>
        <w:t>16.0. DA SUBCONTRATAÇÃO</w:t>
      </w:r>
    </w:p>
    <w:p w14:paraId="0B7F420A" w14:textId="77777777" w:rsidR="00153BD2" w:rsidRPr="002D1B21" w:rsidRDefault="00153BD2" w:rsidP="00153BD2">
      <w:pPr>
        <w:spacing w:line="276" w:lineRule="auto"/>
        <w:rPr>
          <w:rFonts w:ascii="Arial" w:hAnsi="Arial" w:cs="Arial"/>
          <w:sz w:val="24"/>
          <w:szCs w:val="24"/>
        </w:rPr>
      </w:pPr>
      <w:r w:rsidRPr="002D1B21">
        <w:rPr>
          <w:rFonts w:ascii="Arial" w:hAnsi="Arial" w:cs="Arial"/>
          <w:sz w:val="24"/>
          <w:szCs w:val="24"/>
        </w:rPr>
        <w:t>16.1. Não será admitida a subcontratação do objeto contratual.</w:t>
      </w:r>
    </w:p>
    <w:p w14:paraId="2C152ADD" w14:textId="77777777" w:rsidR="00153BD2" w:rsidRPr="002D1B21" w:rsidRDefault="00153BD2" w:rsidP="00153BD2">
      <w:pPr>
        <w:spacing w:line="276" w:lineRule="auto"/>
        <w:rPr>
          <w:rFonts w:ascii="Arial" w:hAnsi="Arial" w:cs="Arial"/>
          <w:b/>
          <w:bCs/>
          <w:sz w:val="24"/>
          <w:szCs w:val="24"/>
        </w:rPr>
      </w:pPr>
    </w:p>
    <w:p w14:paraId="431A20B9" w14:textId="77777777" w:rsidR="00153BD2" w:rsidRPr="002D1B21" w:rsidRDefault="00153BD2" w:rsidP="00153BD2">
      <w:pPr>
        <w:spacing w:line="276" w:lineRule="auto"/>
        <w:rPr>
          <w:rFonts w:ascii="Arial" w:hAnsi="Arial" w:cs="Arial"/>
          <w:b/>
          <w:bCs/>
          <w:sz w:val="24"/>
          <w:szCs w:val="24"/>
        </w:rPr>
      </w:pPr>
      <w:r w:rsidRPr="002D1B21">
        <w:rPr>
          <w:rFonts w:ascii="Arial" w:hAnsi="Arial" w:cs="Arial"/>
          <w:b/>
          <w:bCs/>
          <w:sz w:val="24"/>
          <w:szCs w:val="24"/>
        </w:rPr>
        <w:t>17. DO REAJUSTE CONTRATUAL</w:t>
      </w:r>
    </w:p>
    <w:p w14:paraId="5C663B23" w14:textId="77777777" w:rsidR="00153BD2" w:rsidRPr="002D1B21" w:rsidRDefault="00153BD2" w:rsidP="00153BD2">
      <w:pPr>
        <w:pStyle w:val="Textbody"/>
        <w:widowControl/>
        <w:tabs>
          <w:tab w:val="left" w:pos="-2184"/>
          <w:tab w:val="left" w:pos="1077"/>
        </w:tabs>
        <w:spacing w:before="57" w:after="57" w:line="276" w:lineRule="auto"/>
        <w:jc w:val="both"/>
        <w:rPr>
          <w:rFonts w:ascii="Arial" w:hAnsi="Arial" w:cs="Arial"/>
        </w:rPr>
      </w:pPr>
      <w:r w:rsidRPr="002D1B21">
        <w:rPr>
          <w:rFonts w:ascii="Arial" w:hAnsi="Arial" w:cs="Arial"/>
        </w:rPr>
        <w:t>17.1. Conforme previsto no Item 11 deste Termo.</w:t>
      </w:r>
    </w:p>
    <w:p w14:paraId="58F79710" w14:textId="77777777" w:rsidR="00153BD2" w:rsidRPr="002D1B21" w:rsidRDefault="00153BD2" w:rsidP="00153BD2">
      <w:pPr>
        <w:spacing w:line="276" w:lineRule="auto"/>
        <w:rPr>
          <w:rFonts w:ascii="Arial" w:hAnsi="Arial" w:cs="Arial"/>
          <w:sz w:val="24"/>
          <w:szCs w:val="24"/>
        </w:rPr>
      </w:pPr>
      <w:r w:rsidRPr="002D1B21">
        <w:rPr>
          <w:rFonts w:ascii="Arial" w:hAnsi="Arial" w:cs="Arial"/>
          <w:sz w:val="24"/>
          <w:szCs w:val="24"/>
          <w:lang w:eastAsia="ar-SA"/>
        </w:rPr>
        <w:t>17.2. O reajuste será realizado por apostilamento.</w:t>
      </w:r>
    </w:p>
    <w:p w14:paraId="2D6B297D" w14:textId="77777777" w:rsidR="00153BD2" w:rsidRPr="002D1B21" w:rsidRDefault="00153BD2" w:rsidP="00153BD2">
      <w:pPr>
        <w:spacing w:line="276" w:lineRule="auto"/>
        <w:rPr>
          <w:rFonts w:ascii="Arial" w:hAnsi="Arial" w:cs="Arial"/>
          <w:b/>
          <w:bCs/>
          <w:sz w:val="24"/>
          <w:szCs w:val="24"/>
        </w:rPr>
      </w:pPr>
    </w:p>
    <w:p w14:paraId="032370BD" w14:textId="77777777" w:rsidR="00153BD2" w:rsidRPr="002D1B21" w:rsidRDefault="00153BD2" w:rsidP="00153BD2">
      <w:pPr>
        <w:spacing w:line="276" w:lineRule="auto"/>
        <w:rPr>
          <w:rFonts w:ascii="Arial" w:hAnsi="Arial" w:cs="Arial"/>
          <w:b/>
          <w:bCs/>
          <w:sz w:val="24"/>
          <w:szCs w:val="24"/>
        </w:rPr>
      </w:pPr>
      <w:r w:rsidRPr="002D1B21">
        <w:rPr>
          <w:rFonts w:ascii="Arial" w:hAnsi="Arial" w:cs="Arial"/>
          <w:b/>
          <w:bCs/>
          <w:sz w:val="24"/>
          <w:szCs w:val="24"/>
        </w:rPr>
        <w:t>18. DAS SANÇÕES</w:t>
      </w:r>
    </w:p>
    <w:p w14:paraId="01A8AB5A"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18.1. Poder-se-ão descontar dos pagamentos, porventura devidos à CONTRATADA, as importâncias alusivas às multas.</w:t>
      </w:r>
    </w:p>
    <w:p w14:paraId="3EC24103" w14:textId="77777777" w:rsidR="00153BD2" w:rsidRPr="002D1B21" w:rsidRDefault="00153BD2" w:rsidP="00153BD2">
      <w:pPr>
        <w:spacing w:line="276" w:lineRule="auto"/>
        <w:jc w:val="both"/>
        <w:rPr>
          <w:rFonts w:ascii="Arial" w:hAnsi="Arial" w:cs="Arial"/>
          <w:sz w:val="24"/>
          <w:szCs w:val="24"/>
        </w:rPr>
      </w:pPr>
    </w:p>
    <w:p w14:paraId="3D44EC19"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18.2 Pela inexecução total ou parcial das obrigações assumidas quanto à execução dos serviços, poderão ser aplicados à CONTRATADA, alternativa ou cumulativamente, garantida a prévia defesa, as seguintes sanções:</w:t>
      </w:r>
    </w:p>
    <w:p w14:paraId="182243EA" w14:textId="77777777" w:rsidR="00153BD2" w:rsidRPr="002D1B21" w:rsidRDefault="00153BD2" w:rsidP="00153BD2">
      <w:pPr>
        <w:spacing w:line="276" w:lineRule="auto"/>
        <w:jc w:val="both"/>
        <w:rPr>
          <w:rFonts w:ascii="Arial" w:hAnsi="Arial" w:cs="Arial"/>
          <w:sz w:val="24"/>
          <w:szCs w:val="24"/>
        </w:rPr>
      </w:pPr>
    </w:p>
    <w:p w14:paraId="759430C3"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a) </w:t>
      </w:r>
      <w:r w:rsidRPr="002D1B21">
        <w:rPr>
          <w:rFonts w:ascii="Arial" w:hAnsi="Arial" w:cs="Arial"/>
          <w:sz w:val="24"/>
          <w:szCs w:val="24"/>
        </w:rPr>
        <w:t>Advertência;</w:t>
      </w:r>
    </w:p>
    <w:p w14:paraId="511F90FD"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lastRenderedPageBreak/>
        <w:t xml:space="preserve">b) </w:t>
      </w:r>
      <w:r w:rsidRPr="002D1B21">
        <w:rPr>
          <w:rFonts w:ascii="Arial" w:hAnsi="Arial" w:cs="Arial"/>
          <w:sz w:val="24"/>
          <w:szCs w:val="24"/>
        </w:rPr>
        <w:t>Multa de 10% (dez por cento) do valor total do contrato, em caso de atraso injustificado na finalização da execução dos serviços, podendo a administração proceder a contratação com a CONTRATADA remanescente;</w:t>
      </w:r>
    </w:p>
    <w:p w14:paraId="430A2655"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c) </w:t>
      </w:r>
      <w:r w:rsidRPr="002D1B21">
        <w:rPr>
          <w:rFonts w:ascii="Arial" w:hAnsi="Arial" w:cs="Arial"/>
          <w:sz w:val="24"/>
          <w:szCs w:val="24"/>
        </w:rPr>
        <w:t>Suspensão temporária de participação em licitação e impedimento de contratar com a administração por prazo não superior a 02 (dois) anos;</w:t>
      </w:r>
    </w:p>
    <w:p w14:paraId="776D5E59"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d) </w:t>
      </w:r>
      <w:r w:rsidRPr="002D1B21">
        <w:rPr>
          <w:rFonts w:ascii="Arial" w:hAnsi="Arial" w:cs="Arial"/>
          <w:sz w:val="24"/>
          <w:szCs w:val="24"/>
        </w:rPr>
        <w:t>Declaração de inidoneidade para licitar e contratar com a Administração Pública enquanto perdurarem os motivos determinantes da punição ou até que seja promovida a reabilitação, na forma da lei perante a própria autoridade que aplicou a penalidade.</w:t>
      </w:r>
    </w:p>
    <w:p w14:paraId="39C96382" w14:textId="77777777" w:rsidR="00153BD2" w:rsidRPr="002D1B21" w:rsidRDefault="00153BD2" w:rsidP="00153BD2">
      <w:pPr>
        <w:spacing w:line="276" w:lineRule="auto"/>
        <w:jc w:val="both"/>
        <w:rPr>
          <w:rFonts w:ascii="Arial" w:hAnsi="Arial" w:cs="Arial"/>
          <w:sz w:val="24"/>
          <w:szCs w:val="24"/>
        </w:rPr>
      </w:pPr>
    </w:p>
    <w:p w14:paraId="7DFB50B5"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18.3 A prestação dos serviços em desacordo com as especificações técnicas e proposta apresentada pela CONTRATADA será considerada, para efeito de multa, como não efetuada.</w:t>
      </w:r>
    </w:p>
    <w:p w14:paraId="2D5431D5" w14:textId="77777777" w:rsidR="00153BD2" w:rsidRPr="002D1B21" w:rsidRDefault="00153BD2" w:rsidP="00153BD2">
      <w:pPr>
        <w:spacing w:line="276" w:lineRule="auto"/>
        <w:jc w:val="both"/>
        <w:rPr>
          <w:rFonts w:ascii="Arial" w:hAnsi="Arial" w:cs="Arial"/>
          <w:sz w:val="24"/>
          <w:szCs w:val="24"/>
        </w:rPr>
      </w:pPr>
    </w:p>
    <w:p w14:paraId="12087872"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b/>
          <w:sz w:val="24"/>
          <w:szCs w:val="24"/>
        </w:rPr>
        <w:t>19. OBRIGAÇÕES PERTINENTES À LGPD</w:t>
      </w:r>
      <w:r w:rsidRPr="002D1B21">
        <w:rPr>
          <w:rFonts w:ascii="Arial" w:hAnsi="Arial" w:cs="Arial"/>
          <w:sz w:val="24"/>
          <w:szCs w:val="24"/>
        </w:rPr>
        <w:t>.</w:t>
      </w:r>
    </w:p>
    <w:p w14:paraId="6A016C80"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a. </w:t>
      </w:r>
      <w:r w:rsidRPr="002D1B21">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3AC6874"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b. </w:t>
      </w:r>
      <w:r w:rsidRPr="002D1B21">
        <w:rPr>
          <w:rFonts w:ascii="Arial" w:hAnsi="Arial" w:cs="Arial"/>
          <w:sz w:val="24"/>
          <w:szCs w:val="24"/>
        </w:rPr>
        <w:t>Os dados obtidos somente poderão ser utilizados para as finalidades que justificaram seu acesso e de acordo com a boa-fé e com os princípios do art. 6º da LGPD.</w:t>
      </w:r>
    </w:p>
    <w:p w14:paraId="183010F2"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c. </w:t>
      </w:r>
      <w:r w:rsidRPr="002D1B21">
        <w:rPr>
          <w:rFonts w:ascii="Arial" w:hAnsi="Arial" w:cs="Arial"/>
          <w:sz w:val="24"/>
          <w:szCs w:val="24"/>
        </w:rPr>
        <w:t>É vedado o compartilhamento com terceiros dos dados obtidos fora das hipóteses permitidas em Lei.</w:t>
      </w:r>
    </w:p>
    <w:p w14:paraId="0706CF7C"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d. </w:t>
      </w:r>
      <w:r w:rsidRPr="002D1B21">
        <w:rPr>
          <w:rFonts w:ascii="Arial" w:hAnsi="Arial" w:cs="Arial"/>
          <w:sz w:val="24"/>
          <w:szCs w:val="24"/>
        </w:rPr>
        <w:t xml:space="preserve">A Administração deverá ser informada no prazo de 5 (cinco) dias úteis sobre todos os contratos de </w:t>
      </w:r>
      <w:proofErr w:type="spellStart"/>
      <w:r w:rsidRPr="002D1B21">
        <w:rPr>
          <w:rFonts w:ascii="Arial" w:hAnsi="Arial" w:cs="Arial"/>
          <w:sz w:val="24"/>
          <w:szCs w:val="24"/>
        </w:rPr>
        <w:t>suboperação</w:t>
      </w:r>
      <w:proofErr w:type="spellEnd"/>
      <w:r w:rsidRPr="002D1B21">
        <w:rPr>
          <w:rFonts w:ascii="Arial" w:hAnsi="Arial" w:cs="Arial"/>
          <w:sz w:val="24"/>
          <w:szCs w:val="24"/>
        </w:rPr>
        <w:t xml:space="preserve"> firmados ou que venham a ser celebrados pela Contratada.</w:t>
      </w:r>
    </w:p>
    <w:p w14:paraId="2B528B09"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e. </w:t>
      </w:r>
      <w:r w:rsidRPr="002D1B21">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8AC9A95"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f. </w:t>
      </w:r>
      <w:r w:rsidRPr="002D1B21">
        <w:rPr>
          <w:rFonts w:ascii="Arial" w:hAnsi="Arial" w:cs="Arial"/>
          <w:sz w:val="24"/>
          <w:szCs w:val="24"/>
        </w:rPr>
        <w:t>É dever do contratado orientar e treinar seus empregados sobre os deveres, requisitos e responsabilidades decorrentes da LGPD.</w:t>
      </w:r>
    </w:p>
    <w:p w14:paraId="30B31674" w14:textId="77777777" w:rsidR="00153BD2" w:rsidRPr="002D1B21" w:rsidRDefault="00153BD2" w:rsidP="00153BD2">
      <w:pPr>
        <w:spacing w:line="276" w:lineRule="auto"/>
        <w:jc w:val="both"/>
        <w:rPr>
          <w:rFonts w:ascii="Arial" w:hAnsi="Arial" w:cs="Arial"/>
          <w:sz w:val="24"/>
          <w:szCs w:val="24"/>
        </w:rPr>
      </w:pPr>
    </w:p>
    <w:p w14:paraId="61712F30" w14:textId="77777777" w:rsidR="00153BD2" w:rsidRPr="002D1B21" w:rsidRDefault="00153BD2" w:rsidP="00153BD2">
      <w:pPr>
        <w:spacing w:line="276" w:lineRule="auto"/>
        <w:jc w:val="both"/>
        <w:rPr>
          <w:rFonts w:ascii="Arial" w:hAnsi="Arial" w:cs="Arial"/>
          <w:b/>
          <w:sz w:val="24"/>
          <w:szCs w:val="24"/>
        </w:rPr>
      </w:pPr>
      <w:r w:rsidRPr="002D1B21">
        <w:rPr>
          <w:rFonts w:ascii="Arial" w:hAnsi="Arial" w:cs="Arial"/>
          <w:b/>
          <w:sz w:val="24"/>
          <w:szCs w:val="24"/>
        </w:rPr>
        <w:t>20. DA EXTINÇÃO CONTRATUAL</w:t>
      </w:r>
    </w:p>
    <w:p w14:paraId="4E2C367A"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a. </w:t>
      </w:r>
      <w:r w:rsidRPr="002D1B21">
        <w:rPr>
          <w:rFonts w:ascii="Arial" w:hAnsi="Arial" w:cs="Arial"/>
          <w:sz w:val="24"/>
          <w:szCs w:val="24"/>
        </w:rPr>
        <w:t>O contrato se extingue quando cumpridas as obrigações de ambas as partes, ainda que isso ocorra antes do prazo estipulado para tanto.</w:t>
      </w:r>
    </w:p>
    <w:p w14:paraId="1132D1B2"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b. </w:t>
      </w:r>
      <w:r w:rsidRPr="002D1B21">
        <w:rPr>
          <w:rFonts w:ascii="Arial" w:hAnsi="Arial" w:cs="Arial"/>
          <w:sz w:val="24"/>
          <w:szCs w:val="24"/>
        </w:rPr>
        <w:t>Se as obrigações não forem cumpridas no prazo estipulado, a vigência ficará prorrogada até a conclusão do objeto, caso em que deverá a Administração providenciar a readequação do cronograma fixado para o contrato ou cronograma físico-financeiro.</w:t>
      </w:r>
    </w:p>
    <w:p w14:paraId="65A3584D"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lastRenderedPageBreak/>
        <w:t xml:space="preserve">c. </w:t>
      </w:r>
      <w:r w:rsidRPr="002D1B21">
        <w:rPr>
          <w:rFonts w:ascii="Arial" w:hAnsi="Arial" w:cs="Arial"/>
          <w:sz w:val="24"/>
          <w:szCs w:val="24"/>
        </w:rPr>
        <w:t>Quando a não conclusão do contrato referida no item anterior decorrer de culpa do contratado:</w:t>
      </w:r>
    </w:p>
    <w:p w14:paraId="467F7C7B"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a) </w:t>
      </w:r>
      <w:r w:rsidRPr="002D1B21">
        <w:rPr>
          <w:rFonts w:ascii="Arial" w:hAnsi="Arial" w:cs="Arial"/>
          <w:sz w:val="24"/>
          <w:szCs w:val="24"/>
        </w:rPr>
        <w:t>ficará ele constituído em mora, sendo-lhe aplicáveis as respectivas sanções administrativas;</w:t>
      </w:r>
    </w:p>
    <w:p w14:paraId="23D753DA"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b) </w:t>
      </w:r>
      <w:r w:rsidRPr="002D1B21">
        <w:rPr>
          <w:rFonts w:ascii="Arial" w:hAnsi="Arial" w:cs="Arial"/>
          <w:sz w:val="24"/>
          <w:szCs w:val="24"/>
        </w:rPr>
        <w:t>poderá a Administração optar pela extinção do contrato e, nesse caso, adotará as medidas admitidas em lei para a continuidade da execução contratual.</w:t>
      </w:r>
    </w:p>
    <w:p w14:paraId="16B88B85"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d. </w:t>
      </w:r>
      <w:r w:rsidRPr="002D1B21">
        <w:rPr>
          <w:rFonts w:ascii="Arial" w:hAnsi="Arial" w:cs="Arial"/>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40CD1F12"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a </w:t>
      </w:r>
      <w:r w:rsidRPr="002D1B21">
        <w:rPr>
          <w:rFonts w:ascii="Arial" w:hAnsi="Arial" w:cs="Arial"/>
          <w:sz w:val="24"/>
          <w:szCs w:val="24"/>
        </w:rPr>
        <w:t>Nesta hipótese, aplicam-se também os artigos 138 e 139 da mesma Lei.</w:t>
      </w:r>
    </w:p>
    <w:p w14:paraId="182DC065"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b A alteração social ou a modificação da finalidade ou da estrutura da empresa não ensejará a rescisão se não restringir sua capacidade de concluir o contrato.</w:t>
      </w:r>
    </w:p>
    <w:p w14:paraId="2E3AA7C7" w14:textId="77777777" w:rsidR="00153BD2" w:rsidRPr="002D1B21" w:rsidRDefault="00153BD2" w:rsidP="00153BD2">
      <w:pPr>
        <w:spacing w:line="276" w:lineRule="auto"/>
        <w:jc w:val="both"/>
        <w:rPr>
          <w:rFonts w:ascii="Arial" w:hAnsi="Arial" w:cs="Arial"/>
          <w:sz w:val="24"/>
          <w:szCs w:val="24"/>
        </w:rPr>
      </w:pPr>
      <w:proofErr w:type="gramStart"/>
      <w:r w:rsidRPr="002D1B21">
        <w:rPr>
          <w:rFonts w:ascii="Arial" w:hAnsi="Arial" w:cs="Arial"/>
          <w:sz w:val="24"/>
          <w:szCs w:val="24"/>
        </w:rPr>
        <w:t>c Se</w:t>
      </w:r>
      <w:proofErr w:type="gramEnd"/>
      <w:r w:rsidRPr="002D1B21">
        <w:rPr>
          <w:rFonts w:ascii="Arial" w:hAnsi="Arial" w:cs="Arial"/>
          <w:sz w:val="24"/>
          <w:szCs w:val="24"/>
        </w:rPr>
        <w:t xml:space="preserve"> a operação implicar mudança da pessoa jurídica contratada, deverá ser formalizado termo aditivo para alteração subjetiva.</w:t>
      </w:r>
    </w:p>
    <w:p w14:paraId="1B4342E7"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e. </w:t>
      </w:r>
      <w:r w:rsidRPr="002D1B21">
        <w:rPr>
          <w:rFonts w:ascii="Arial" w:hAnsi="Arial" w:cs="Arial"/>
          <w:sz w:val="24"/>
          <w:szCs w:val="24"/>
        </w:rPr>
        <w:t>O termo de rescisão, sempre que possível, será precedido:</w:t>
      </w:r>
    </w:p>
    <w:p w14:paraId="7E6A67F0"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a Balanço dos eventos contratuais já cumpridos ou parcialmente cumpridos;</w:t>
      </w:r>
    </w:p>
    <w:p w14:paraId="5322621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b Relação dos pagamentos já efetuados e ainda devidos;</w:t>
      </w:r>
    </w:p>
    <w:p w14:paraId="6919E897"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c Indenizações e multas.</w:t>
      </w:r>
    </w:p>
    <w:p w14:paraId="21FCD9B3" w14:textId="77777777" w:rsidR="00153BD2" w:rsidRPr="002D1B21" w:rsidRDefault="00153BD2" w:rsidP="00153BD2">
      <w:pPr>
        <w:spacing w:line="276" w:lineRule="auto"/>
        <w:jc w:val="both"/>
        <w:rPr>
          <w:rFonts w:ascii="Arial" w:hAnsi="Arial" w:cs="Arial"/>
          <w:sz w:val="24"/>
          <w:szCs w:val="24"/>
        </w:rPr>
      </w:pPr>
    </w:p>
    <w:p w14:paraId="7C3870A1" w14:textId="77777777" w:rsidR="00153BD2" w:rsidRPr="002D1B21" w:rsidRDefault="00153BD2" w:rsidP="00153BD2">
      <w:pPr>
        <w:spacing w:line="276" w:lineRule="auto"/>
        <w:jc w:val="both"/>
        <w:rPr>
          <w:rFonts w:ascii="Arial" w:hAnsi="Arial" w:cs="Arial"/>
          <w:b/>
          <w:sz w:val="24"/>
          <w:szCs w:val="24"/>
        </w:rPr>
      </w:pPr>
      <w:r w:rsidRPr="002D1B21">
        <w:rPr>
          <w:rFonts w:ascii="Arial" w:hAnsi="Arial" w:cs="Arial"/>
          <w:b/>
          <w:sz w:val="24"/>
          <w:szCs w:val="24"/>
        </w:rPr>
        <w:t>21. DA CONDUTA DE PREVENÇÃO DE FRAUDE E CORRUPÇÃO</w:t>
      </w:r>
    </w:p>
    <w:p w14:paraId="1C45D111" w14:textId="77777777" w:rsidR="00153BD2" w:rsidRPr="002D1B21" w:rsidRDefault="00153BD2" w:rsidP="00153BD2">
      <w:pPr>
        <w:spacing w:line="276" w:lineRule="auto"/>
        <w:jc w:val="both"/>
        <w:rPr>
          <w:rFonts w:ascii="Arial" w:hAnsi="Arial" w:cs="Arial"/>
          <w:sz w:val="24"/>
          <w:szCs w:val="24"/>
        </w:rPr>
      </w:pPr>
    </w:p>
    <w:p w14:paraId="3D724754" w14:textId="77777777" w:rsidR="00153BD2" w:rsidRPr="002D1B21" w:rsidRDefault="00153BD2" w:rsidP="00153BD2">
      <w:pPr>
        <w:spacing w:line="276" w:lineRule="auto"/>
        <w:jc w:val="both"/>
        <w:rPr>
          <w:rFonts w:ascii="Arial" w:hAnsi="Arial" w:cs="Arial"/>
          <w:sz w:val="24"/>
          <w:szCs w:val="24"/>
        </w:rPr>
      </w:pPr>
      <w:r w:rsidRPr="002D1B21">
        <w:rPr>
          <w:rFonts w:ascii="Arial" w:hAnsi="Arial" w:cs="Arial"/>
          <w:sz w:val="24"/>
          <w:szCs w:val="24"/>
        </w:rPr>
        <w:t xml:space="preserve">21.1 O licitante/contratante deve observar e a contratada deve observar e fazer observar o mais alto padrão de ética durante todo o processo de contratação e de execução do </w:t>
      </w:r>
      <w:r>
        <w:rPr>
          <w:rFonts w:ascii="Arial" w:hAnsi="Arial" w:cs="Arial"/>
          <w:sz w:val="24"/>
          <w:szCs w:val="24"/>
        </w:rPr>
        <w:t>objeto contratual, cabendo-</w:t>
      </w:r>
      <w:r w:rsidRPr="002D1B21">
        <w:rPr>
          <w:rFonts w:ascii="Arial" w:hAnsi="Arial" w:cs="Arial"/>
          <w:sz w:val="24"/>
          <w:szCs w:val="24"/>
        </w:rPr>
        <w:t>lhes a obrigação de afastar, reprimir e denunciar toda e qualquer prática que possa caracterizar fraude ou corrupção, em especial, dentre outras:</w:t>
      </w:r>
    </w:p>
    <w:p w14:paraId="6427264C"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a)</w:t>
      </w:r>
      <w:r w:rsidRPr="002D1B21">
        <w:rPr>
          <w:rFonts w:ascii="Arial" w:hAnsi="Arial" w:cs="Arial"/>
          <w:sz w:val="24"/>
          <w:szCs w:val="24"/>
        </w:rPr>
        <w:t xml:space="preserve"> prática corrupta: oferecer, dar, receber ou solicitar, direta ou indiretamente, qualquer vantagem com o objetivo de influenciar a ação de servidor público no processo de licitação ou na execução do contrato;</w:t>
      </w:r>
    </w:p>
    <w:p w14:paraId="4CF52812"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b)</w:t>
      </w:r>
      <w:r w:rsidRPr="002D1B21">
        <w:rPr>
          <w:rFonts w:ascii="Arial" w:hAnsi="Arial" w:cs="Arial"/>
          <w:sz w:val="24"/>
          <w:szCs w:val="24"/>
        </w:rPr>
        <w:t xml:space="preserve"> prática fraudulenta: falsificar ou omitir fatos, com o objetivo de influenciar o processo de licitação ou de execução do contrato;</w:t>
      </w:r>
    </w:p>
    <w:p w14:paraId="740F1B0B"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c) </w:t>
      </w:r>
      <w:r w:rsidRPr="002D1B21">
        <w:rPr>
          <w:rFonts w:ascii="Arial" w:hAnsi="Arial" w:cs="Arial"/>
          <w:sz w:val="24"/>
          <w:szCs w:val="24"/>
        </w:rPr>
        <w:t>prática colusiva: esquematizar ou estabelecer acordo entre dois ou mais licitantes, com ou sem o conhecimento de representantes ou prepostos do órgão licitante, visando a estabelecer preços em níveis artificiais e não competitivos;</w:t>
      </w:r>
    </w:p>
    <w:p w14:paraId="028D7367"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d) </w:t>
      </w:r>
      <w:r w:rsidRPr="002D1B21">
        <w:rPr>
          <w:rFonts w:ascii="Arial" w:hAnsi="Arial" w:cs="Arial"/>
          <w:sz w:val="24"/>
          <w:szCs w:val="24"/>
        </w:rPr>
        <w:t>prática coercitiva: causar dano ou ameaçar causar dano, direta o indiretamente, às pessoas ou sua propriedade, visando a influenciar sua participação em processo licitatório ou afetar a execução do contrato;</w:t>
      </w:r>
    </w:p>
    <w:p w14:paraId="0790FA62" w14:textId="77777777" w:rsidR="00153BD2" w:rsidRPr="002D1B21" w:rsidRDefault="00153BD2" w:rsidP="00153BD2">
      <w:pPr>
        <w:spacing w:line="276" w:lineRule="auto"/>
        <w:jc w:val="both"/>
        <w:rPr>
          <w:rFonts w:ascii="Arial" w:hAnsi="Arial" w:cs="Arial"/>
          <w:sz w:val="24"/>
          <w:szCs w:val="24"/>
        </w:rPr>
      </w:pPr>
      <w:r>
        <w:rPr>
          <w:rFonts w:ascii="Arial" w:hAnsi="Arial" w:cs="Arial"/>
          <w:sz w:val="24"/>
          <w:szCs w:val="24"/>
        </w:rPr>
        <w:t xml:space="preserve">e) </w:t>
      </w:r>
      <w:r w:rsidRPr="002D1B21">
        <w:rPr>
          <w:rFonts w:ascii="Arial" w:hAnsi="Arial" w:cs="Arial"/>
          <w:sz w:val="24"/>
          <w:szCs w:val="24"/>
        </w:rPr>
        <w:t>prática obstrutiva: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5FE22B6A" w14:textId="77777777" w:rsidR="00153BD2" w:rsidRPr="002D1B21" w:rsidRDefault="00153BD2" w:rsidP="00153BD2">
      <w:pPr>
        <w:spacing w:line="276" w:lineRule="auto"/>
        <w:jc w:val="both"/>
        <w:rPr>
          <w:rFonts w:ascii="Arial" w:hAnsi="Arial" w:cs="Arial"/>
          <w:sz w:val="24"/>
          <w:szCs w:val="24"/>
        </w:rPr>
      </w:pPr>
    </w:p>
    <w:p w14:paraId="02A8599E" w14:textId="77777777" w:rsidR="00153BD2" w:rsidRPr="002D1B21" w:rsidRDefault="00153BD2" w:rsidP="00153BD2">
      <w:pPr>
        <w:spacing w:line="276" w:lineRule="auto"/>
        <w:jc w:val="both"/>
        <w:rPr>
          <w:rFonts w:ascii="Arial" w:hAnsi="Arial" w:cs="Arial"/>
          <w:sz w:val="24"/>
          <w:szCs w:val="24"/>
        </w:rPr>
      </w:pPr>
    </w:p>
    <w:p w14:paraId="0F82BDF8" w14:textId="77777777" w:rsidR="00153BD2" w:rsidRPr="002D1B21" w:rsidRDefault="00153BD2" w:rsidP="00153BD2">
      <w:pPr>
        <w:spacing w:line="276" w:lineRule="auto"/>
        <w:jc w:val="both"/>
        <w:rPr>
          <w:rFonts w:ascii="Arial" w:hAnsi="Arial" w:cs="Arial"/>
          <w:sz w:val="24"/>
          <w:szCs w:val="24"/>
        </w:rPr>
      </w:pPr>
      <w:r w:rsidRPr="00153BD2">
        <w:rPr>
          <w:rFonts w:ascii="Arial" w:hAnsi="Arial" w:cs="Arial"/>
          <w:sz w:val="24"/>
          <w:szCs w:val="24"/>
        </w:rPr>
        <w:t>Igaratinga, 26 de setembro de 2025.</w:t>
      </w:r>
    </w:p>
    <w:p w14:paraId="25BE9615" w14:textId="77777777" w:rsidR="00153BD2" w:rsidRPr="002D1B21" w:rsidRDefault="00153BD2" w:rsidP="00153BD2">
      <w:pPr>
        <w:spacing w:line="276" w:lineRule="auto"/>
        <w:jc w:val="both"/>
        <w:rPr>
          <w:rFonts w:ascii="Arial" w:hAnsi="Arial" w:cs="Arial"/>
          <w:sz w:val="24"/>
          <w:szCs w:val="24"/>
        </w:rPr>
      </w:pPr>
    </w:p>
    <w:p w14:paraId="1B907CF2" w14:textId="77777777" w:rsidR="00153BD2" w:rsidRPr="002D1B21" w:rsidRDefault="00153BD2" w:rsidP="00153BD2">
      <w:pPr>
        <w:spacing w:line="360" w:lineRule="auto"/>
        <w:ind w:firstLine="708"/>
        <w:jc w:val="center"/>
        <w:rPr>
          <w:rFonts w:ascii="Arial" w:hAnsi="Arial" w:cs="Arial"/>
          <w:sz w:val="24"/>
          <w:szCs w:val="24"/>
        </w:rPr>
      </w:pPr>
      <w:r w:rsidRPr="002D1B21">
        <w:rPr>
          <w:rFonts w:ascii="Arial" w:hAnsi="Arial" w:cs="Arial"/>
          <w:sz w:val="24"/>
          <w:szCs w:val="24"/>
        </w:rPr>
        <w:t>Lukas Henriques Alves</w:t>
      </w:r>
    </w:p>
    <w:p w14:paraId="1116172D" w14:textId="77777777" w:rsidR="00153BD2" w:rsidRPr="002D1B21" w:rsidRDefault="00153BD2" w:rsidP="00153BD2">
      <w:pPr>
        <w:spacing w:line="360" w:lineRule="auto"/>
        <w:ind w:firstLine="708"/>
        <w:jc w:val="center"/>
        <w:rPr>
          <w:rFonts w:ascii="Arial" w:hAnsi="Arial" w:cs="Arial"/>
          <w:sz w:val="24"/>
          <w:szCs w:val="24"/>
        </w:rPr>
      </w:pPr>
      <w:r w:rsidRPr="002D1B21">
        <w:rPr>
          <w:rFonts w:ascii="Arial" w:hAnsi="Arial" w:cs="Arial"/>
          <w:b/>
          <w:sz w:val="24"/>
          <w:szCs w:val="24"/>
        </w:rPr>
        <w:t>Secretário Municipal Administração e Planejamento</w:t>
      </w:r>
    </w:p>
    <w:p w14:paraId="1783C2DC" w14:textId="77777777" w:rsidR="00153BD2" w:rsidRPr="002D1B21" w:rsidRDefault="00153BD2" w:rsidP="00153BD2">
      <w:pPr>
        <w:spacing w:line="360" w:lineRule="auto"/>
        <w:ind w:firstLine="708"/>
        <w:jc w:val="center"/>
        <w:rPr>
          <w:rFonts w:ascii="Arial" w:hAnsi="Arial" w:cs="Arial"/>
          <w:sz w:val="24"/>
          <w:szCs w:val="24"/>
        </w:rPr>
      </w:pPr>
    </w:p>
    <w:p w14:paraId="34D73D87" w14:textId="77777777" w:rsidR="00153BD2" w:rsidRPr="002D1B21" w:rsidRDefault="00153BD2" w:rsidP="00153BD2">
      <w:pPr>
        <w:spacing w:line="360" w:lineRule="auto"/>
        <w:ind w:firstLine="708"/>
        <w:jc w:val="center"/>
        <w:rPr>
          <w:rFonts w:ascii="Arial" w:hAnsi="Arial" w:cs="Arial"/>
          <w:sz w:val="24"/>
          <w:szCs w:val="24"/>
        </w:rPr>
      </w:pPr>
      <w:r w:rsidRPr="002D1B21">
        <w:rPr>
          <w:rFonts w:ascii="Arial" w:hAnsi="Arial" w:cs="Arial"/>
          <w:sz w:val="24"/>
          <w:szCs w:val="24"/>
        </w:rPr>
        <w:t>Maria Luísa de Faria Silva Santos</w:t>
      </w:r>
    </w:p>
    <w:p w14:paraId="40602215" w14:textId="77777777" w:rsidR="00153BD2" w:rsidRPr="002D1B21" w:rsidRDefault="00153BD2" w:rsidP="00153BD2">
      <w:pPr>
        <w:spacing w:line="360" w:lineRule="auto"/>
        <w:ind w:firstLine="708"/>
        <w:jc w:val="center"/>
        <w:rPr>
          <w:rFonts w:ascii="Arial" w:hAnsi="Arial" w:cs="Arial"/>
          <w:b/>
          <w:bCs/>
          <w:sz w:val="24"/>
          <w:szCs w:val="24"/>
        </w:rPr>
      </w:pPr>
      <w:r w:rsidRPr="002D1B21">
        <w:rPr>
          <w:rFonts w:ascii="Arial" w:hAnsi="Arial" w:cs="Arial"/>
          <w:b/>
          <w:bCs/>
          <w:sz w:val="24"/>
          <w:szCs w:val="24"/>
        </w:rPr>
        <w:t>Procuradora Geral do Município</w:t>
      </w:r>
    </w:p>
    <w:p w14:paraId="430868C1" w14:textId="77777777" w:rsidR="00153BD2" w:rsidRPr="002D1B21" w:rsidRDefault="00153BD2" w:rsidP="00153BD2">
      <w:pPr>
        <w:spacing w:line="360" w:lineRule="auto"/>
        <w:ind w:firstLine="708"/>
        <w:jc w:val="center"/>
        <w:rPr>
          <w:rFonts w:ascii="Arial" w:hAnsi="Arial" w:cs="Arial"/>
          <w:sz w:val="24"/>
          <w:szCs w:val="24"/>
        </w:rPr>
      </w:pPr>
    </w:p>
    <w:p w14:paraId="34A787E2" w14:textId="77777777" w:rsidR="00153BD2" w:rsidRPr="002D1B21" w:rsidRDefault="00153BD2" w:rsidP="00153BD2">
      <w:pPr>
        <w:spacing w:line="360" w:lineRule="auto"/>
        <w:ind w:firstLine="708"/>
        <w:jc w:val="center"/>
        <w:rPr>
          <w:rFonts w:ascii="Arial" w:hAnsi="Arial" w:cs="Arial"/>
          <w:sz w:val="24"/>
          <w:szCs w:val="24"/>
        </w:rPr>
      </w:pPr>
      <w:r w:rsidRPr="002D1B21">
        <w:rPr>
          <w:rFonts w:ascii="Arial" w:hAnsi="Arial" w:cs="Arial"/>
          <w:sz w:val="24"/>
          <w:szCs w:val="24"/>
        </w:rPr>
        <w:t>Taciana Aparecida Máximo</w:t>
      </w:r>
    </w:p>
    <w:p w14:paraId="1A14C5CA" w14:textId="77777777" w:rsidR="00153BD2" w:rsidRPr="002D1B21" w:rsidRDefault="00153BD2" w:rsidP="00153BD2">
      <w:pPr>
        <w:spacing w:line="360" w:lineRule="auto"/>
        <w:ind w:firstLine="708"/>
        <w:jc w:val="center"/>
        <w:rPr>
          <w:rFonts w:ascii="Arial" w:hAnsi="Arial" w:cs="Arial"/>
          <w:b/>
          <w:sz w:val="24"/>
          <w:szCs w:val="24"/>
        </w:rPr>
      </w:pPr>
      <w:r w:rsidRPr="002D1B21">
        <w:rPr>
          <w:rFonts w:ascii="Arial" w:hAnsi="Arial" w:cs="Arial"/>
          <w:b/>
          <w:sz w:val="24"/>
          <w:szCs w:val="24"/>
        </w:rPr>
        <w:t>Secretária Municipal de Finanças</w:t>
      </w:r>
    </w:p>
    <w:p w14:paraId="29F4A44F" w14:textId="77777777" w:rsidR="00153BD2" w:rsidRPr="002D1B21" w:rsidRDefault="00153BD2" w:rsidP="00153BD2">
      <w:pPr>
        <w:spacing w:line="276" w:lineRule="auto"/>
        <w:jc w:val="both"/>
        <w:rPr>
          <w:rFonts w:ascii="Arial" w:hAnsi="Arial" w:cs="Arial"/>
          <w:sz w:val="24"/>
          <w:szCs w:val="24"/>
        </w:rPr>
      </w:pPr>
    </w:p>
    <w:p w14:paraId="295040F2" w14:textId="77777777" w:rsidR="00153BD2" w:rsidRPr="002D1B21" w:rsidRDefault="00153BD2" w:rsidP="00153BD2">
      <w:pPr>
        <w:spacing w:line="276" w:lineRule="auto"/>
        <w:ind w:right="-284"/>
        <w:jc w:val="center"/>
        <w:rPr>
          <w:rFonts w:ascii="Arial" w:eastAsia="Cambria" w:hAnsi="Arial" w:cs="Arial"/>
          <w:b/>
          <w:sz w:val="24"/>
          <w:szCs w:val="24"/>
          <w:u w:val="single"/>
        </w:rPr>
      </w:pPr>
    </w:p>
    <w:p w14:paraId="06D83A04" w14:textId="77777777" w:rsidR="00153BD2" w:rsidRPr="002D1B21" w:rsidRDefault="00153BD2" w:rsidP="00153BD2">
      <w:pPr>
        <w:spacing w:line="276" w:lineRule="auto"/>
        <w:ind w:right="-284"/>
        <w:jc w:val="center"/>
        <w:rPr>
          <w:rFonts w:ascii="Arial" w:eastAsia="Cambria" w:hAnsi="Arial" w:cs="Arial"/>
          <w:b/>
          <w:sz w:val="24"/>
          <w:szCs w:val="24"/>
          <w:u w:val="single"/>
        </w:rPr>
      </w:pPr>
    </w:p>
    <w:p w14:paraId="3036647A" w14:textId="77777777" w:rsidR="00153BD2" w:rsidRPr="002D1B21" w:rsidRDefault="00153BD2" w:rsidP="00153BD2">
      <w:pPr>
        <w:spacing w:line="276" w:lineRule="auto"/>
        <w:ind w:right="-284"/>
        <w:jc w:val="center"/>
        <w:rPr>
          <w:rFonts w:ascii="Arial" w:eastAsia="Cambria" w:hAnsi="Arial" w:cs="Arial"/>
          <w:b/>
          <w:sz w:val="24"/>
          <w:szCs w:val="24"/>
          <w:u w:val="single"/>
        </w:rPr>
      </w:pPr>
    </w:p>
    <w:p w14:paraId="31B95890" w14:textId="77777777" w:rsidR="00153BD2" w:rsidRPr="002D1B21" w:rsidRDefault="00153BD2" w:rsidP="00153BD2">
      <w:pPr>
        <w:spacing w:line="276" w:lineRule="auto"/>
        <w:ind w:right="-284"/>
        <w:jc w:val="center"/>
        <w:rPr>
          <w:rFonts w:ascii="Arial" w:eastAsia="Cambria" w:hAnsi="Arial" w:cs="Arial"/>
          <w:b/>
          <w:sz w:val="24"/>
          <w:szCs w:val="24"/>
          <w:u w:val="single"/>
        </w:rPr>
      </w:pPr>
    </w:p>
    <w:p w14:paraId="2E8767A7" w14:textId="77777777" w:rsidR="00F43F4E" w:rsidRDefault="00F43F4E"/>
    <w:sectPr w:rsidR="00F43F4E" w:rsidSect="00153BD2">
      <w:headerReference w:type="default" r:id="rId6"/>
      <w:footerReference w:type="default" r:id="rId7"/>
      <w:pgSz w:w="11907" w:h="16840" w:code="9"/>
      <w:pgMar w:top="1701" w:right="1134" w:bottom="1134" w:left="1701" w:header="42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DB524" w14:textId="77777777" w:rsidR="007A5D69" w:rsidRDefault="007A5D69" w:rsidP="00153BD2">
      <w:r>
        <w:separator/>
      </w:r>
    </w:p>
  </w:endnote>
  <w:endnote w:type="continuationSeparator" w:id="0">
    <w:p w14:paraId="1333DEE9" w14:textId="77777777" w:rsidR="007A5D69" w:rsidRDefault="007A5D69" w:rsidP="00153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horndale A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34AC5" w14:textId="77777777" w:rsidR="00714DA7" w:rsidRPr="00A75AB2" w:rsidRDefault="00714DA7" w:rsidP="006E13B4">
    <w:pPr>
      <w:pStyle w:val="Rodap"/>
      <w:rPr>
        <w:rFonts w:eastAsia="Calibri"/>
      </w:rPr>
    </w:pPr>
  </w:p>
  <w:p w14:paraId="35085BC8" w14:textId="77777777" w:rsidR="00714DA7" w:rsidRDefault="00714DA7" w:rsidP="006E13B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7D24E" w14:textId="77777777" w:rsidR="007A5D69" w:rsidRDefault="007A5D69" w:rsidP="00153BD2">
      <w:r>
        <w:separator/>
      </w:r>
    </w:p>
  </w:footnote>
  <w:footnote w:type="continuationSeparator" w:id="0">
    <w:p w14:paraId="1BE938EC" w14:textId="77777777" w:rsidR="007A5D69" w:rsidRDefault="007A5D69" w:rsidP="00153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29F5" w14:textId="77777777" w:rsidR="00714DA7" w:rsidRPr="00404C88" w:rsidRDefault="00153BD2" w:rsidP="00153BD2">
    <w:pPr>
      <w:pStyle w:val="Ttulo"/>
      <w:tabs>
        <w:tab w:val="left" w:pos="2775"/>
        <w:tab w:val="right" w:pos="10206"/>
      </w:tabs>
      <w:ind w:left="708" w:right="-1"/>
      <w:jc w:val="left"/>
      <w:rPr>
        <w:sz w:val="44"/>
        <w:szCs w:val="44"/>
      </w:rPr>
    </w:pPr>
    <w:r>
      <w:rPr>
        <w:noProof/>
      </w:rPr>
      <w:drawing>
        <wp:anchor distT="0" distB="0" distL="114300" distR="114300" simplePos="0" relativeHeight="251659264" behindDoc="0" locked="0" layoutInCell="1" allowOverlap="1" wp14:anchorId="125C73E6" wp14:editId="7FD6FEB1">
          <wp:simplePos x="0" y="0"/>
          <wp:positionH relativeFrom="column">
            <wp:posOffset>-292735</wp:posOffset>
          </wp:positionH>
          <wp:positionV relativeFrom="paragraph">
            <wp:posOffset>-53975</wp:posOffset>
          </wp:positionV>
          <wp:extent cx="1045845" cy="1061085"/>
          <wp:effectExtent l="0" t="0" r="1905" b="571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l="44154" t="35756" r="43767" b="40294"/>
                  <a:stretch>
                    <a:fillRect/>
                  </a:stretch>
                </pic:blipFill>
                <pic:spPr bwMode="auto">
                  <a:xfrm>
                    <a:off x="0" y="0"/>
                    <a:ext cx="1045845" cy="10610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4"/>
        <w:szCs w:val="44"/>
      </w:rPr>
      <w:t xml:space="preserve">     </w:t>
    </w:r>
    <w:r w:rsidR="007A5D69" w:rsidRPr="00404C88">
      <w:rPr>
        <w:sz w:val="44"/>
        <w:szCs w:val="44"/>
      </w:rPr>
      <w:t>Prefeitura Municipal de Igaratinga</w:t>
    </w:r>
  </w:p>
  <w:p w14:paraId="21AC6656" w14:textId="77777777" w:rsidR="00714DA7" w:rsidRPr="00153BD2" w:rsidRDefault="007A5D69" w:rsidP="00E23420">
    <w:pPr>
      <w:pStyle w:val="Ttulo"/>
      <w:tabs>
        <w:tab w:val="left" w:pos="2417"/>
        <w:tab w:val="right" w:pos="10205"/>
      </w:tabs>
      <w:jc w:val="left"/>
      <w:rPr>
        <w:szCs w:val="24"/>
      </w:rPr>
    </w:pPr>
    <w:r w:rsidRPr="00404C88">
      <w:rPr>
        <w:szCs w:val="24"/>
      </w:rPr>
      <w:tab/>
      <w:t xml:space="preserve">                               </w:t>
    </w:r>
    <w:r>
      <w:rPr>
        <w:szCs w:val="24"/>
      </w:rPr>
      <w:t xml:space="preserve">       </w:t>
    </w:r>
    <w:r w:rsidR="00153BD2">
      <w:rPr>
        <w:szCs w:val="24"/>
      </w:rPr>
      <w:t xml:space="preserve">    </w:t>
    </w:r>
    <w:r w:rsidRPr="00404C88">
      <w:rPr>
        <w:szCs w:val="28"/>
      </w:rPr>
      <w:t>Estado de Minas Gerais</w:t>
    </w:r>
  </w:p>
  <w:p w14:paraId="6DDEABE9" w14:textId="77777777" w:rsidR="00714DA7" w:rsidRPr="00404C88" w:rsidRDefault="007A5D69" w:rsidP="00E23420">
    <w:pPr>
      <w:pStyle w:val="Ttulo"/>
      <w:tabs>
        <w:tab w:val="center" w:pos="4252"/>
      </w:tabs>
      <w:rPr>
        <w:szCs w:val="24"/>
      </w:rPr>
    </w:pPr>
    <w:r>
      <w:rPr>
        <w:szCs w:val="24"/>
      </w:rPr>
      <w:t xml:space="preserve">                     </w:t>
    </w:r>
    <w:r w:rsidR="00153BD2">
      <w:rPr>
        <w:szCs w:val="24"/>
      </w:rPr>
      <w:t xml:space="preserve">                                 </w:t>
    </w:r>
    <w:r w:rsidRPr="00404C88">
      <w:rPr>
        <w:szCs w:val="24"/>
      </w:rPr>
      <w:t>CNPJ: 18.313.825/0001-21</w:t>
    </w:r>
  </w:p>
  <w:p w14:paraId="1275EC1A" w14:textId="77777777" w:rsidR="00714DA7" w:rsidRPr="00196A06" w:rsidRDefault="00714DA7" w:rsidP="00E23420">
    <w:pPr>
      <w:tabs>
        <w:tab w:val="left" w:pos="645"/>
        <w:tab w:val="center" w:pos="4678"/>
      </w:tabs>
    </w:pPr>
  </w:p>
  <w:p w14:paraId="50EF6EFF" w14:textId="77777777" w:rsidR="00714DA7" w:rsidRDefault="00714DA7" w:rsidP="00E23420">
    <w:pPr>
      <w:pStyle w:val="Cabealho"/>
    </w:pPr>
  </w:p>
  <w:p w14:paraId="0C820667" w14:textId="77777777" w:rsidR="00714DA7" w:rsidRPr="00A00BC3" w:rsidRDefault="00714DA7" w:rsidP="009866B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BD2"/>
    <w:rsid w:val="00153BD2"/>
    <w:rsid w:val="00714DA7"/>
    <w:rsid w:val="007A5D69"/>
    <w:rsid w:val="00DC19D7"/>
    <w:rsid w:val="00E075CB"/>
    <w:rsid w:val="00F43F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BC64C0"/>
  <w15:chartTrackingRefBased/>
  <w15:docId w15:val="{30065AC3-F3F1-43E7-9E14-0E2002C0C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BD2"/>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153BD2"/>
    <w:pPr>
      <w:keepNext/>
      <w:ind w:left="708" w:hanging="708"/>
      <w:jc w:val="center"/>
      <w:outlineLvl w:val="1"/>
    </w:pPr>
    <w:rPr>
      <w:sz w:val="24"/>
    </w:rPr>
  </w:style>
  <w:style w:type="paragraph" w:styleId="Ttulo5">
    <w:name w:val="heading 5"/>
    <w:basedOn w:val="Normal"/>
    <w:next w:val="Normal"/>
    <w:link w:val="Ttulo5Char"/>
    <w:qFormat/>
    <w:rsid w:val="00153BD2"/>
    <w:pPr>
      <w:keepNext/>
      <w:widowControl w:val="0"/>
      <w:jc w:val="center"/>
      <w:outlineLvl w:val="4"/>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153BD2"/>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153BD2"/>
    <w:rPr>
      <w:rFonts w:ascii="Times New Roman" w:eastAsia="Times New Roman" w:hAnsi="Times New Roman" w:cs="Times New Roman"/>
      <w:b/>
      <w:sz w:val="24"/>
      <w:szCs w:val="20"/>
      <w:lang w:eastAsia="pt-BR"/>
    </w:rPr>
  </w:style>
  <w:style w:type="paragraph" w:styleId="Rodap">
    <w:name w:val="footer"/>
    <w:aliases w:val="Footer Char Char,Footer Char"/>
    <w:basedOn w:val="Normal"/>
    <w:link w:val="RodapChar"/>
    <w:uiPriority w:val="99"/>
    <w:rsid w:val="00153BD2"/>
    <w:pPr>
      <w:widowControl w:val="0"/>
      <w:tabs>
        <w:tab w:val="center" w:pos="4419"/>
        <w:tab w:val="right" w:pos="8838"/>
      </w:tabs>
      <w:jc w:val="both"/>
    </w:pPr>
    <w:rPr>
      <w:sz w:val="24"/>
    </w:rPr>
  </w:style>
  <w:style w:type="character" w:customStyle="1" w:styleId="RodapChar">
    <w:name w:val="Rodapé Char"/>
    <w:aliases w:val="Footer Char Char Char,Footer Char Char1"/>
    <w:basedOn w:val="Fontepargpadro"/>
    <w:link w:val="Rodap"/>
    <w:uiPriority w:val="99"/>
    <w:rsid w:val="00153BD2"/>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rsid w:val="00153BD2"/>
    <w:pPr>
      <w:widowControl w:val="0"/>
    </w:pPr>
    <w:rPr>
      <w:sz w:val="22"/>
    </w:rPr>
  </w:style>
  <w:style w:type="character" w:customStyle="1" w:styleId="RecuodecorpodetextoChar">
    <w:name w:val="Recuo de corpo de texto Char"/>
    <w:basedOn w:val="Fontepargpadro"/>
    <w:link w:val="Recuodecorpodetexto"/>
    <w:semiHidden/>
    <w:rsid w:val="00153BD2"/>
    <w:rPr>
      <w:rFonts w:ascii="Times New Roman" w:eastAsia="Times New Roman" w:hAnsi="Times New Roman" w:cs="Times New Roman"/>
      <w:szCs w:val="20"/>
      <w:lang w:eastAsia="pt-BR"/>
    </w:rPr>
  </w:style>
  <w:style w:type="paragraph" w:styleId="Cabealho">
    <w:name w:val="header"/>
    <w:aliases w:val="Char,hd,he,encabezado,Cabeçalho superior,Heading 1a, Char,Cabeçalho1"/>
    <w:basedOn w:val="Normal"/>
    <w:link w:val="CabealhoChar"/>
    <w:uiPriority w:val="99"/>
    <w:rsid w:val="00153BD2"/>
    <w:pPr>
      <w:widowControl w:val="0"/>
      <w:tabs>
        <w:tab w:val="center" w:pos="4419"/>
        <w:tab w:val="right" w:pos="8838"/>
      </w:tabs>
    </w:pPr>
  </w:style>
  <w:style w:type="character" w:customStyle="1" w:styleId="CabealhoChar">
    <w:name w:val="Cabeçalho Char"/>
    <w:aliases w:val="Char Char,hd Char,he Char,encabezado Char,Cabeçalho superior Char,Heading 1a Char, Char Char,Cabeçalho1 Char"/>
    <w:basedOn w:val="Fontepargpadro"/>
    <w:link w:val="Cabealho"/>
    <w:uiPriority w:val="99"/>
    <w:rsid w:val="00153BD2"/>
    <w:rPr>
      <w:rFonts w:ascii="Times New Roman" w:eastAsia="Times New Roman" w:hAnsi="Times New Roman" w:cs="Times New Roman"/>
      <w:sz w:val="20"/>
      <w:szCs w:val="20"/>
      <w:lang w:eastAsia="pt-BR"/>
    </w:rPr>
  </w:style>
  <w:style w:type="paragraph" w:styleId="Ttulo">
    <w:name w:val="Title"/>
    <w:basedOn w:val="Normal"/>
    <w:link w:val="TtuloChar"/>
    <w:qFormat/>
    <w:rsid w:val="00153BD2"/>
    <w:pPr>
      <w:jc w:val="center"/>
    </w:pPr>
    <w:rPr>
      <w:rFonts w:ascii="Arial" w:hAnsi="Arial"/>
      <w:b/>
      <w:sz w:val="28"/>
    </w:rPr>
  </w:style>
  <w:style w:type="character" w:customStyle="1" w:styleId="TtuloChar">
    <w:name w:val="Título Char"/>
    <w:basedOn w:val="Fontepargpadro"/>
    <w:link w:val="Ttulo"/>
    <w:rsid w:val="00153BD2"/>
    <w:rPr>
      <w:rFonts w:ascii="Arial" w:eastAsia="Times New Roman" w:hAnsi="Arial" w:cs="Times New Roman"/>
      <w:b/>
      <w:sz w:val="28"/>
      <w:szCs w:val="20"/>
      <w:lang w:eastAsia="pt-BR"/>
    </w:rPr>
  </w:style>
  <w:style w:type="paragraph" w:customStyle="1" w:styleId="Corpo">
    <w:name w:val="Corpo"/>
    <w:rsid w:val="00153BD2"/>
    <w:pPr>
      <w:widowControl w:val="0"/>
      <w:spacing w:after="0" w:line="240" w:lineRule="auto"/>
      <w:jc w:val="both"/>
    </w:pPr>
    <w:rPr>
      <w:rFonts w:ascii="Arial" w:eastAsia="Times New Roman" w:hAnsi="Arial" w:cs="Times New Roman"/>
      <w:color w:val="000000"/>
      <w:sz w:val="24"/>
      <w:szCs w:val="20"/>
      <w:lang w:eastAsia="pt-BR"/>
    </w:rPr>
  </w:style>
  <w:style w:type="paragraph" w:styleId="PargrafodaLista">
    <w:name w:val="List Paragraph"/>
    <w:basedOn w:val="Normal"/>
    <w:link w:val="PargrafodaListaChar"/>
    <w:uiPriority w:val="1"/>
    <w:qFormat/>
    <w:rsid w:val="00153BD2"/>
    <w:pPr>
      <w:ind w:left="708"/>
    </w:pPr>
    <w:rPr>
      <w:sz w:val="24"/>
      <w:szCs w:val="24"/>
    </w:rPr>
  </w:style>
  <w:style w:type="character" w:customStyle="1" w:styleId="PargrafodaListaChar">
    <w:name w:val="Parágrafo da Lista Char"/>
    <w:link w:val="PargrafodaLista"/>
    <w:uiPriority w:val="1"/>
    <w:locked/>
    <w:rsid w:val="00153BD2"/>
    <w:rPr>
      <w:rFonts w:ascii="Times New Roman" w:eastAsia="Times New Roman" w:hAnsi="Times New Roman" w:cs="Times New Roman"/>
      <w:sz w:val="24"/>
      <w:szCs w:val="24"/>
      <w:lang w:eastAsia="pt-BR"/>
    </w:rPr>
  </w:style>
  <w:style w:type="character" w:customStyle="1" w:styleId="apple-converted-space">
    <w:name w:val="apple-converted-space"/>
    <w:rsid w:val="00153BD2"/>
  </w:style>
  <w:style w:type="paragraph" w:customStyle="1" w:styleId="Textbody">
    <w:name w:val="Text body"/>
    <w:basedOn w:val="Normal"/>
    <w:rsid w:val="00153BD2"/>
    <w:pPr>
      <w:widowControl w:val="0"/>
      <w:suppressAutoHyphens/>
      <w:autoSpaceDN w:val="0"/>
      <w:spacing w:after="120"/>
      <w:textAlignment w:val="baseline"/>
    </w:pPr>
    <w:rPr>
      <w:rFonts w:ascii="Thorndale AMT" w:eastAsia="Arial" w:hAnsi="Thorndale AMT"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6955</Words>
  <Characters>37559</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Aléxia Amaral</cp:lastModifiedBy>
  <cp:revision>2</cp:revision>
  <dcterms:created xsi:type="dcterms:W3CDTF">2025-10-22T13:32:00Z</dcterms:created>
  <dcterms:modified xsi:type="dcterms:W3CDTF">2025-10-22T13:32:00Z</dcterms:modified>
</cp:coreProperties>
</file>