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C0195" w14:textId="77777777" w:rsidR="00E51CF5" w:rsidRPr="00C87BF3" w:rsidRDefault="00E51CF5">
      <w:pPr>
        <w:rPr>
          <w:rFonts w:ascii="Times New Roman" w:hAnsi="Times New Roman" w:cs="Times New Roman"/>
        </w:rPr>
      </w:pPr>
    </w:p>
    <w:p w14:paraId="69B59AC7" w14:textId="77777777" w:rsidR="00E51CF5" w:rsidRPr="00C87BF3" w:rsidRDefault="00E51CF5">
      <w:pPr>
        <w:pBdr>
          <w:bottom w:val="single" w:sz="12" w:space="1" w:color="auto"/>
        </w:pBdr>
        <w:autoSpaceDE w:val="0"/>
        <w:autoSpaceDN w:val="0"/>
        <w:adjustRightInd w:val="0"/>
        <w:spacing w:after="0" w:line="240" w:lineRule="auto"/>
        <w:contextualSpacing/>
        <w:jc w:val="both"/>
        <w:rPr>
          <w:rFonts w:ascii="Times New Roman" w:hAnsi="Times New Roman" w:cs="Times New Roman"/>
          <w:b/>
          <w:bCs/>
          <w:color w:val="000000"/>
        </w:rPr>
      </w:pPr>
    </w:p>
    <w:p w14:paraId="76FFA27A" w14:textId="77777777" w:rsidR="00E51CF5" w:rsidRPr="00C87BF3" w:rsidRDefault="00E51CF5">
      <w:pPr>
        <w:pStyle w:val="Default"/>
        <w:contextualSpacing/>
        <w:rPr>
          <w:rFonts w:ascii="Times New Roman" w:hAnsi="Times New Roman" w:cs="Times New Roman"/>
          <w:b/>
          <w:bCs/>
          <w:color w:val="auto"/>
          <w:sz w:val="22"/>
          <w:szCs w:val="22"/>
          <w:u w:val="single"/>
        </w:rPr>
      </w:pPr>
    </w:p>
    <w:p w14:paraId="48090886" w14:textId="77777777" w:rsidR="00E51CF5" w:rsidRPr="00C87BF3" w:rsidRDefault="00000000">
      <w:pPr>
        <w:pStyle w:val="Default"/>
        <w:pBdr>
          <w:bottom w:val="single" w:sz="12" w:space="1" w:color="auto"/>
        </w:pBdr>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EDITAL DE LICITAÇÃO</w:t>
      </w:r>
    </w:p>
    <w:p w14:paraId="1D98CD3B" w14:textId="77777777" w:rsidR="00E51CF5" w:rsidRPr="00C87BF3" w:rsidRDefault="00E51CF5">
      <w:pPr>
        <w:pStyle w:val="Default"/>
        <w:spacing w:line="276" w:lineRule="auto"/>
        <w:contextualSpacing/>
        <w:jc w:val="center"/>
        <w:rPr>
          <w:rFonts w:ascii="Times New Roman" w:hAnsi="Times New Roman" w:cs="Times New Roman"/>
          <w:b/>
          <w:bCs/>
          <w:color w:val="auto"/>
          <w:sz w:val="22"/>
          <w:szCs w:val="22"/>
        </w:rPr>
      </w:pPr>
    </w:p>
    <w:p w14:paraId="0A060E07" w14:textId="7CF1962A" w:rsidR="00E51CF5" w:rsidRPr="00C87BF3" w:rsidRDefault="00000000">
      <w:pPr>
        <w:pStyle w:val="Default"/>
        <w:spacing w:line="276" w:lineRule="auto"/>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 xml:space="preserve">PROCESSO LICITATÓRIO Nº </w:t>
      </w:r>
      <w:r w:rsidR="00440E2A" w:rsidRPr="00C87BF3">
        <w:rPr>
          <w:rFonts w:ascii="Times New Roman" w:hAnsi="Times New Roman" w:cs="Times New Roman"/>
          <w:b/>
          <w:bCs/>
          <w:color w:val="auto"/>
          <w:sz w:val="22"/>
          <w:szCs w:val="22"/>
        </w:rPr>
        <w:t>133</w:t>
      </w:r>
      <w:r w:rsidRPr="00C87BF3">
        <w:rPr>
          <w:rFonts w:ascii="Times New Roman" w:hAnsi="Times New Roman" w:cs="Times New Roman"/>
          <w:b/>
          <w:bCs/>
          <w:color w:val="auto"/>
          <w:sz w:val="22"/>
          <w:szCs w:val="22"/>
        </w:rPr>
        <w:t>/2025</w:t>
      </w:r>
    </w:p>
    <w:p w14:paraId="2554E1DC" w14:textId="228A24CE" w:rsidR="00E51CF5" w:rsidRPr="00C87BF3" w:rsidRDefault="00000000">
      <w:pPr>
        <w:pStyle w:val="Default"/>
        <w:spacing w:line="276" w:lineRule="auto"/>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 xml:space="preserve">MODALIDADE: PREGÃO ELETRÔNICO Nº </w:t>
      </w:r>
      <w:r w:rsidR="00440E2A" w:rsidRPr="00C87BF3">
        <w:rPr>
          <w:rFonts w:ascii="Times New Roman" w:hAnsi="Times New Roman" w:cs="Times New Roman"/>
          <w:b/>
          <w:bCs/>
          <w:color w:val="auto"/>
          <w:sz w:val="22"/>
          <w:szCs w:val="22"/>
        </w:rPr>
        <w:t>025</w:t>
      </w:r>
      <w:r w:rsidRPr="00C87BF3">
        <w:rPr>
          <w:rFonts w:ascii="Times New Roman" w:hAnsi="Times New Roman" w:cs="Times New Roman"/>
          <w:b/>
          <w:bCs/>
          <w:color w:val="auto"/>
          <w:sz w:val="22"/>
          <w:szCs w:val="22"/>
        </w:rPr>
        <w:t>/2025</w:t>
      </w:r>
    </w:p>
    <w:p w14:paraId="44697B0E" w14:textId="77777777" w:rsidR="00E51CF5" w:rsidRPr="00C87BF3" w:rsidRDefault="00000000">
      <w:pPr>
        <w:pStyle w:val="Default"/>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 xml:space="preserve">REGISTRO DE PREÇOS </w:t>
      </w:r>
    </w:p>
    <w:p w14:paraId="1DA2A287" w14:textId="77777777" w:rsidR="00E51CF5" w:rsidRPr="00C87BF3" w:rsidRDefault="00000000">
      <w:pPr>
        <w:pStyle w:val="Default"/>
        <w:spacing w:line="276" w:lineRule="auto"/>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TIPO: MENOR PREÇO - ITEM</w:t>
      </w:r>
    </w:p>
    <w:p w14:paraId="0341D1BD" w14:textId="77777777" w:rsidR="00E51CF5" w:rsidRPr="00C87BF3" w:rsidRDefault="00E51CF5">
      <w:pPr>
        <w:pStyle w:val="Default"/>
        <w:spacing w:line="276" w:lineRule="auto"/>
        <w:contextualSpacing/>
        <w:rPr>
          <w:rFonts w:ascii="Times New Roman" w:hAnsi="Times New Roman" w:cs="Times New Roman"/>
          <w:color w:val="auto"/>
          <w:sz w:val="22"/>
          <w:szCs w:val="22"/>
        </w:rPr>
      </w:pPr>
    </w:p>
    <w:p w14:paraId="0F17F816" w14:textId="05DB2C17" w:rsidR="00E51CF5" w:rsidRPr="00C87BF3" w:rsidRDefault="00000000">
      <w:pPr>
        <w:pStyle w:val="Default"/>
        <w:contextualSpacing/>
        <w:jc w:val="both"/>
        <w:rPr>
          <w:rFonts w:ascii="Times New Roman" w:hAnsi="Times New Roman" w:cs="Times New Roman"/>
          <w:bCs/>
          <w:color w:val="auto"/>
          <w:sz w:val="22"/>
          <w:szCs w:val="22"/>
        </w:rPr>
      </w:pPr>
      <w:r w:rsidRPr="00C87BF3">
        <w:rPr>
          <w:rFonts w:ascii="Times New Roman" w:hAnsi="Times New Roman" w:cs="Times New Roman"/>
          <w:b/>
          <w:bCs/>
          <w:color w:val="auto"/>
          <w:sz w:val="22"/>
          <w:szCs w:val="22"/>
        </w:rPr>
        <w:t xml:space="preserve">OBJETO: </w:t>
      </w:r>
      <w:r w:rsidR="00C87BF3" w:rsidRPr="00C87BF3">
        <w:rPr>
          <w:rFonts w:ascii="Times New Roman" w:hAnsi="Times New Roman" w:cs="Times New Roman"/>
          <w:color w:val="auto"/>
          <w:sz w:val="22"/>
          <w:szCs w:val="22"/>
        </w:rPr>
        <w:t>R</w:t>
      </w:r>
      <w:r w:rsidR="00C87BF3" w:rsidRPr="00C87BF3">
        <w:rPr>
          <w:rFonts w:ascii="Times New Roman" w:hAnsi="Times New Roman" w:cs="Times New Roman"/>
          <w:bCs/>
          <w:sz w:val="22"/>
          <w:szCs w:val="22"/>
        </w:rPr>
        <w:t xml:space="preserve">egistro de </w:t>
      </w:r>
      <w:r w:rsidR="00C87BF3">
        <w:rPr>
          <w:rFonts w:ascii="Times New Roman" w:hAnsi="Times New Roman" w:cs="Times New Roman"/>
          <w:bCs/>
          <w:sz w:val="22"/>
          <w:szCs w:val="22"/>
        </w:rPr>
        <w:t>P</w:t>
      </w:r>
      <w:r w:rsidR="00C87BF3" w:rsidRPr="00C87BF3">
        <w:rPr>
          <w:rFonts w:ascii="Times New Roman" w:hAnsi="Times New Roman" w:cs="Times New Roman"/>
          <w:bCs/>
          <w:sz w:val="22"/>
          <w:szCs w:val="22"/>
        </w:rPr>
        <w:t xml:space="preserve">reços para fornecimento de materiais de limpeza para as </w:t>
      </w:r>
      <w:r w:rsidR="00C87BF3">
        <w:rPr>
          <w:rFonts w:ascii="Times New Roman" w:hAnsi="Times New Roman" w:cs="Times New Roman"/>
          <w:bCs/>
          <w:sz w:val="22"/>
          <w:szCs w:val="22"/>
        </w:rPr>
        <w:t>S</w:t>
      </w:r>
      <w:r w:rsidR="00C87BF3" w:rsidRPr="00C87BF3">
        <w:rPr>
          <w:rFonts w:ascii="Times New Roman" w:hAnsi="Times New Roman" w:cs="Times New Roman"/>
          <w:bCs/>
          <w:sz w:val="22"/>
          <w:szCs w:val="22"/>
        </w:rPr>
        <w:t xml:space="preserve">ecretarias </w:t>
      </w:r>
      <w:r w:rsidR="00C87BF3">
        <w:rPr>
          <w:rFonts w:ascii="Times New Roman" w:hAnsi="Times New Roman" w:cs="Times New Roman"/>
          <w:bCs/>
          <w:sz w:val="22"/>
          <w:szCs w:val="22"/>
        </w:rPr>
        <w:t>M</w:t>
      </w:r>
      <w:r w:rsidR="00C87BF3" w:rsidRPr="00C87BF3">
        <w:rPr>
          <w:rFonts w:ascii="Times New Roman" w:hAnsi="Times New Roman" w:cs="Times New Roman"/>
          <w:bCs/>
          <w:sz w:val="22"/>
          <w:szCs w:val="22"/>
        </w:rPr>
        <w:t>unicipais e diversos setores desta prefeitura</w:t>
      </w:r>
      <w:r w:rsidRPr="00C87BF3">
        <w:rPr>
          <w:rFonts w:ascii="Times New Roman" w:hAnsi="Times New Roman" w:cs="Times New Roman"/>
          <w:bCs/>
          <w:color w:val="auto"/>
          <w:sz w:val="22"/>
          <w:szCs w:val="22"/>
        </w:rPr>
        <w:t>, conforme especificações constantes do Termo de Referência- Anexo I.</w:t>
      </w:r>
    </w:p>
    <w:p w14:paraId="25950EDB" w14:textId="77777777" w:rsidR="00E51CF5" w:rsidRPr="00C87BF3" w:rsidRDefault="00E51CF5">
      <w:pPr>
        <w:pStyle w:val="Default"/>
        <w:spacing w:line="276" w:lineRule="auto"/>
        <w:contextualSpacing/>
        <w:jc w:val="both"/>
        <w:rPr>
          <w:rFonts w:ascii="Times New Roman" w:hAnsi="Times New Roman" w:cs="Times New Roman"/>
          <w:bCs/>
          <w:color w:val="auto"/>
          <w:sz w:val="22"/>
          <w:szCs w:val="22"/>
        </w:rPr>
      </w:pPr>
    </w:p>
    <w:p w14:paraId="6267AE24" w14:textId="77777777" w:rsidR="00E51CF5" w:rsidRDefault="00000000">
      <w:pPr>
        <w:pStyle w:val="Default"/>
        <w:spacing w:line="276" w:lineRule="auto"/>
        <w:contextualSpacing/>
        <w:jc w:val="both"/>
        <w:rPr>
          <w:rFonts w:ascii="Times New Roman" w:hAnsi="Times New Roman" w:cs="Times New Roman"/>
          <w:b/>
          <w:color w:val="auto"/>
          <w:sz w:val="22"/>
          <w:szCs w:val="22"/>
        </w:rPr>
      </w:pPr>
      <w:r w:rsidRPr="00C87BF3">
        <w:rPr>
          <w:rFonts w:ascii="Times New Roman" w:hAnsi="Times New Roman" w:cs="Times New Roman"/>
          <w:b/>
          <w:color w:val="auto"/>
          <w:sz w:val="22"/>
          <w:szCs w:val="22"/>
        </w:rPr>
        <w:t>DA EQUIPE DE PREGÃO:</w:t>
      </w:r>
    </w:p>
    <w:p w14:paraId="62E6E414" w14:textId="77777777" w:rsidR="00C87BF3" w:rsidRPr="00C87BF3" w:rsidRDefault="00C87BF3">
      <w:pPr>
        <w:pStyle w:val="Default"/>
        <w:spacing w:line="276" w:lineRule="auto"/>
        <w:contextualSpacing/>
        <w:jc w:val="both"/>
        <w:rPr>
          <w:rFonts w:ascii="Times New Roman" w:hAnsi="Times New Roman" w:cs="Times New Roman"/>
          <w:b/>
          <w:color w:val="auto"/>
          <w:sz w:val="22"/>
          <w:szCs w:val="22"/>
        </w:rPr>
      </w:pPr>
    </w:p>
    <w:p w14:paraId="3E9078F7" w14:textId="7BB987D2"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color w:val="auto"/>
          <w:sz w:val="22"/>
          <w:szCs w:val="22"/>
        </w:rPr>
        <w:t xml:space="preserve">O Pregão será realizado pela </w:t>
      </w:r>
      <w:r w:rsidRPr="00C87BF3">
        <w:rPr>
          <w:rFonts w:ascii="Times New Roman" w:hAnsi="Times New Roman" w:cs="Times New Roman"/>
          <w:color w:val="000000" w:themeColor="text1"/>
          <w:sz w:val="22"/>
          <w:szCs w:val="22"/>
        </w:rPr>
        <w:t xml:space="preserve">Pregoeira Olívia Capanema Benevides </w:t>
      </w:r>
      <w:r w:rsidRPr="00C87BF3">
        <w:rPr>
          <w:rFonts w:ascii="Times New Roman" w:hAnsi="Times New Roman" w:cs="Times New Roman"/>
          <w:color w:val="auto"/>
          <w:sz w:val="22"/>
          <w:szCs w:val="22"/>
        </w:rPr>
        <w:t xml:space="preserve">e sua equipe de apoio designados pela </w:t>
      </w:r>
      <w:r w:rsidRPr="00C87BF3">
        <w:rPr>
          <w:rFonts w:ascii="Times New Roman" w:hAnsi="Times New Roman" w:cs="Times New Roman"/>
          <w:color w:val="000000" w:themeColor="text1"/>
          <w:sz w:val="22"/>
          <w:szCs w:val="22"/>
        </w:rPr>
        <w:t>Portaria nº. 8</w:t>
      </w:r>
      <w:r w:rsidR="00440E2A" w:rsidRPr="00C87BF3">
        <w:rPr>
          <w:rFonts w:ascii="Times New Roman" w:hAnsi="Times New Roman" w:cs="Times New Roman"/>
          <w:color w:val="000000" w:themeColor="text1"/>
          <w:sz w:val="22"/>
          <w:szCs w:val="22"/>
        </w:rPr>
        <w:t>7</w:t>
      </w:r>
      <w:r w:rsidRPr="00C87BF3">
        <w:rPr>
          <w:rFonts w:ascii="Times New Roman" w:hAnsi="Times New Roman" w:cs="Times New Roman"/>
          <w:color w:val="000000" w:themeColor="text1"/>
          <w:sz w:val="22"/>
          <w:szCs w:val="22"/>
        </w:rPr>
        <w:t xml:space="preserve">, de </w:t>
      </w:r>
      <w:r w:rsidR="00440E2A" w:rsidRPr="00C87BF3">
        <w:rPr>
          <w:rFonts w:ascii="Times New Roman" w:hAnsi="Times New Roman" w:cs="Times New Roman"/>
          <w:color w:val="000000" w:themeColor="text1"/>
          <w:sz w:val="22"/>
          <w:szCs w:val="22"/>
        </w:rPr>
        <w:t>04</w:t>
      </w:r>
      <w:r w:rsidRPr="00C87BF3">
        <w:rPr>
          <w:rFonts w:ascii="Times New Roman" w:hAnsi="Times New Roman" w:cs="Times New Roman"/>
          <w:color w:val="000000" w:themeColor="text1"/>
          <w:sz w:val="22"/>
          <w:szCs w:val="22"/>
        </w:rPr>
        <w:t xml:space="preserve"> de </w:t>
      </w:r>
      <w:r w:rsidR="00440E2A" w:rsidRPr="00C87BF3">
        <w:rPr>
          <w:rFonts w:ascii="Times New Roman" w:hAnsi="Times New Roman" w:cs="Times New Roman"/>
          <w:color w:val="000000" w:themeColor="text1"/>
          <w:sz w:val="22"/>
          <w:szCs w:val="22"/>
        </w:rPr>
        <w:t>junho</w:t>
      </w:r>
      <w:r w:rsidRPr="00C87BF3">
        <w:rPr>
          <w:rFonts w:ascii="Times New Roman" w:hAnsi="Times New Roman" w:cs="Times New Roman"/>
          <w:color w:val="000000" w:themeColor="text1"/>
          <w:sz w:val="22"/>
          <w:szCs w:val="22"/>
        </w:rPr>
        <w:t xml:space="preserve"> de 2025</w:t>
      </w:r>
      <w:r w:rsidRPr="00C87BF3">
        <w:rPr>
          <w:rFonts w:ascii="Times New Roman" w:hAnsi="Times New Roman" w:cs="Times New Roman"/>
          <w:color w:val="auto"/>
          <w:sz w:val="22"/>
          <w:szCs w:val="22"/>
        </w:rPr>
        <w:t>.</w:t>
      </w:r>
    </w:p>
    <w:p w14:paraId="477D660F"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30C12E7C" w14:textId="77777777" w:rsidR="00E51CF5" w:rsidRPr="00C87BF3" w:rsidRDefault="00000000">
      <w:pPr>
        <w:pStyle w:val="Default"/>
        <w:spacing w:line="276" w:lineRule="auto"/>
        <w:contextualSpacing/>
        <w:jc w:val="both"/>
        <w:rPr>
          <w:rFonts w:ascii="Times New Roman" w:hAnsi="Times New Roman" w:cs="Times New Roman"/>
          <w:b/>
          <w:color w:val="auto"/>
          <w:sz w:val="22"/>
          <w:szCs w:val="22"/>
        </w:rPr>
      </w:pPr>
      <w:r w:rsidRPr="00C87BF3">
        <w:rPr>
          <w:rFonts w:ascii="Times New Roman" w:hAnsi="Times New Roman" w:cs="Times New Roman"/>
          <w:b/>
          <w:color w:val="auto"/>
          <w:sz w:val="22"/>
          <w:szCs w:val="22"/>
        </w:rPr>
        <w:t xml:space="preserve">DATAS E HORÁRIOS REFERENTES AO PREGÃO ELETRÔNICO: </w:t>
      </w:r>
    </w:p>
    <w:p w14:paraId="0790E959" w14:textId="77777777" w:rsidR="00C87BF3" w:rsidRDefault="00C87BF3">
      <w:pPr>
        <w:pStyle w:val="Default"/>
        <w:spacing w:line="276" w:lineRule="auto"/>
        <w:contextualSpacing/>
        <w:jc w:val="both"/>
        <w:rPr>
          <w:rFonts w:ascii="Times New Roman" w:hAnsi="Times New Roman" w:cs="Times New Roman"/>
          <w:color w:val="auto"/>
          <w:sz w:val="22"/>
          <w:szCs w:val="22"/>
        </w:rPr>
      </w:pPr>
    </w:p>
    <w:p w14:paraId="7E210723" w14:textId="4EC8C741" w:rsidR="00E51CF5" w:rsidRPr="00C87BF3" w:rsidRDefault="00000000">
      <w:pPr>
        <w:pStyle w:val="Default"/>
        <w:spacing w:line="276" w:lineRule="auto"/>
        <w:contextualSpacing/>
        <w:jc w:val="both"/>
        <w:rPr>
          <w:rFonts w:ascii="Times New Roman" w:hAnsi="Times New Roman" w:cs="Times New Roman"/>
          <w:color w:val="FF0000"/>
          <w:sz w:val="22"/>
          <w:szCs w:val="22"/>
        </w:rPr>
      </w:pPr>
      <w:r w:rsidRPr="00C87BF3">
        <w:rPr>
          <w:rFonts w:ascii="Times New Roman" w:hAnsi="Times New Roman" w:cs="Times New Roman"/>
          <w:color w:val="auto"/>
          <w:sz w:val="22"/>
          <w:szCs w:val="22"/>
        </w:rPr>
        <w:t xml:space="preserve">Dia </w:t>
      </w:r>
      <w:r w:rsidR="00440E2A" w:rsidRPr="00C87BF3">
        <w:rPr>
          <w:rFonts w:ascii="Times New Roman" w:hAnsi="Times New Roman" w:cs="Times New Roman"/>
          <w:b/>
          <w:bCs/>
          <w:color w:val="auto"/>
          <w:sz w:val="22"/>
          <w:szCs w:val="22"/>
        </w:rPr>
        <w:t>30</w:t>
      </w:r>
      <w:r w:rsidRPr="00C87BF3">
        <w:rPr>
          <w:rFonts w:ascii="Times New Roman" w:hAnsi="Times New Roman" w:cs="Times New Roman"/>
          <w:b/>
          <w:color w:val="auto"/>
          <w:sz w:val="22"/>
          <w:szCs w:val="22"/>
        </w:rPr>
        <w:t>/07/2025 até 08h:55min</w:t>
      </w:r>
      <w:r w:rsidRPr="00C87BF3">
        <w:rPr>
          <w:rFonts w:ascii="Times New Roman" w:hAnsi="Times New Roman" w:cs="Times New Roman"/>
          <w:color w:val="auto"/>
          <w:sz w:val="22"/>
          <w:szCs w:val="22"/>
        </w:rPr>
        <w:t xml:space="preserve"> (oito horas e cinquenta e cinco minutos): recebimento das propostas. </w:t>
      </w:r>
    </w:p>
    <w:p w14:paraId="541BBD7A" w14:textId="77777777" w:rsidR="00E51CF5" w:rsidRPr="00C87BF3" w:rsidRDefault="00E51CF5">
      <w:pPr>
        <w:pStyle w:val="Default"/>
        <w:spacing w:line="276" w:lineRule="auto"/>
        <w:contextualSpacing/>
        <w:jc w:val="both"/>
        <w:rPr>
          <w:rFonts w:ascii="Times New Roman" w:hAnsi="Times New Roman" w:cs="Times New Roman"/>
          <w:color w:val="FF0000"/>
          <w:sz w:val="22"/>
          <w:szCs w:val="22"/>
        </w:rPr>
      </w:pPr>
    </w:p>
    <w:p w14:paraId="4740E396" w14:textId="0C661C4E"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color w:val="auto"/>
          <w:sz w:val="22"/>
          <w:szCs w:val="22"/>
        </w:rPr>
        <w:t xml:space="preserve">Dia </w:t>
      </w:r>
      <w:r w:rsidR="00440E2A" w:rsidRPr="00C87BF3">
        <w:rPr>
          <w:rFonts w:ascii="Times New Roman" w:hAnsi="Times New Roman" w:cs="Times New Roman"/>
          <w:b/>
          <w:bCs/>
          <w:color w:val="auto"/>
          <w:sz w:val="22"/>
          <w:szCs w:val="22"/>
        </w:rPr>
        <w:t>30</w:t>
      </w:r>
      <w:r w:rsidRPr="00C87BF3">
        <w:rPr>
          <w:rFonts w:ascii="Times New Roman" w:hAnsi="Times New Roman" w:cs="Times New Roman"/>
          <w:b/>
          <w:color w:val="auto"/>
          <w:sz w:val="22"/>
          <w:szCs w:val="22"/>
        </w:rPr>
        <w:t>/07/2025 às 9h:00min (nove horas):</w:t>
      </w:r>
      <w:r w:rsidRPr="00C87BF3">
        <w:rPr>
          <w:rFonts w:ascii="Times New Roman" w:hAnsi="Times New Roman" w:cs="Times New Roman"/>
          <w:color w:val="auto"/>
          <w:sz w:val="22"/>
          <w:szCs w:val="22"/>
        </w:rPr>
        <w:t xml:space="preserve"> início da sessão. </w:t>
      </w:r>
    </w:p>
    <w:p w14:paraId="1F67CB69"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6BF32D6B" w14:textId="77777777"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color w:val="auto"/>
          <w:sz w:val="22"/>
          <w:szCs w:val="22"/>
        </w:rPr>
        <w:t xml:space="preserve">O encaminhamento das propostas deverá ser efetuado até a data e horário fixados para abertura das propostas comerciais. </w:t>
      </w:r>
    </w:p>
    <w:p w14:paraId="6B225D80"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2069EC9D" w14:textId="77777777"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color w:val="auto"/>
          <w:sz w:val="22"/>
          <w:szCs w:val="22"/>
        </w:rPr>
        <w:t>Após a abertura das propostas comerciais, o (a) Pregoeiro (a) iniciará a sessão pública do pregão eletrônico, com a divulgação das propostas de preços recebidas.</w:t>
      </w:r>
    </w:p>
    <w:p w14:paraId="1AA71948"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17819542" w14:textId="77777777"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color w:val="auto"/>
          <w:sz w:val="22"/>
          <w:szCs w:val="22"/>
        </w:rPr>
        <w:t>Não havendo expediente na data supracitada, a data limite para encaminhamento das propostas comerciais, bem como a data para a sessão do Pregão ficarão prorrogadas para o primeiro dia útil subsequente, nos mesmos horários</w:t>
      </w:r>
    </w:p>
    <w:p w14:paraId="1850C23F"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6D389FDC" w14:textId="77777777"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b/>
          <w:color w:val="auto"/>
          <w:sz w:val="22"/>
          <w:szCs w:val="22"/>
        </w:rPr>
        <w:t>REFERÊNCIA DE TEMPO</w:t>
      </w:r>
      <w:r w:rsidRPr="00C87BF3">
        <w:rPr>
          <w:rFonts w:ascii="Times New Roman" w:hAnsi="Times New Roman" w:cs="Times New Roman"/>
          <w:color w:val="auto"/>
          <w:sz w:val="22"/>
          <w:szCs w:val="22"/>
        </w:rPr>
        <w:t xml:space="preserve">: horário de Brasília. </w:t>
      </w:r>
    </w:p>
    <w:p w14:paraId="3059A4DF"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7A16D2DA" w14:textId="691E3BDE"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b/>
          <w:color w:val="auto"/>
          <w:sz w:val="22"/>
          <w:szCs w:val="22"/>
        </w:rPr>
        <w:t>SITE PARA REALIZAÇÃO DO PREGÃO:</w:t>
      </w:r>
      <w:r w:rsidRPr="00C87BF3">
        <w:rPr>
          <w:rFonts w:ascii="Times New Roman" w:hAnsi="Times New Roman" w:cs="Times New Roman"/>
          <w:color w:val="auto"/>
          <w:sz w:val="22"/>
          <w:szCs w:val="22"/>
        </w:rPr>
        <w:t xml:space="preserve">  </w:t>
      </w:r>
      <w:hyperlink r:id="rId8" w:history="1">
        <w:r w:rsidR="00440E2A" w:rsidRPr="00C87BF3">
          <w:rPr>
            <w:rStyle w:val="Hyperlink"/>
            <w:rFonts w:ascii="Times New Roman" w:hAnsi="Times New Roman" w:cs="Times New Roman"/>
            <w:sz w:val="22"/>
            <w:szCs w:val="22"/>
          </w:rPr>
          <w:t>https://licitar.digital/</w:t>
        </w:r>
      </w:hyperlink>
      <w:r w:rsidR="00440E2A" w:rsidRPr="00C87BF3">
        <w:rPr>
          <w:rFonts w:ascii="Times New Roman" w:hAnsi="Times New Roman" w:cs="Times New Roman"/>
          <w:color w:val="FF0000"/>
          <w:sz w:val="22"/>
          <w:szCs w:val="22"/>
        </w:rPr>
        <w:t xml:space="preserve"> </w:t>
      </w:r>
    </w:p>
    <w:p w14:paraId="58A3FF36"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2682AAF0" w14:textId="0992F8A7" w:rsidR="00E51CF5" w:rsidRPr="00C87BF3" w:rsidRDefault="00000000">
      <w:pPr>
        <w:pStyle w:val="Default"/>
        <w:spacing w:line="276" w:lineRule="auto"/>
        <w:contextualSpacing/>
        <w:jc w:val="both"/>
        <w:rPr>
          <w:rFonts w:ascii="Times New Roman" w:hAnsi="Times New Roman" w:cs="Times New Roman"/>
          <w:color w:val="auto"/>
          <w:sz w:val="22"/>
          <w:szCs w:val="22"/>
        </w:rPr>
      </w:pPr>
      <w:r w:rsidRPr="00C87BF3">
        <w:rPr>
          <w:rFonts w:ascii="Times New Roman" w:hAnsi="Times New Roman" w:cs="Times New Roman"/>
          <w:b/>
          <w:color w:val="auto"/>
          <w:sz w:val="22"/>
          <w:szCs w:val="22"/>
        </w:rPr>
        <w:t>CONSULTAS AO EDITAL:</w:t>
      </w:r>
      <w:r w:rsidRPr="00C87BF3">
        <w:rPr>
          <w:rFonts w:ascii="Times New Roman" w:hAnsi="Times New Roman" w:cs="Times New Roman"/>
          <w:color w:val="auto"/>
          <w:sz w:val="22"/>
          <w:szCs w:val="22"/>
        </w:rPr>
        <w:t xml:space="preserve"> na internet, nos sites </w:t>
      </w:r>
      <w:hyperlink r:id="rId9" w:history="1">
        <w:r w:rsidR="00440E2A" w:rsidRPr="00C87BF3">
          <w:rPr>
            <w:rStyle w:val="Hyperlink"/>
            <w:rFonts w:ascii="Times New Roman" w:hAnsi="Times New Roman" w:cs="Times New Roman"/>
            <w:sz w:val="22"/>
            <w:szCs w:val="22"/>
          </w:rPr>
          <w:t>https://licitar.digital/</w:t>
        </w:r>
      </w:hyperlink>
      <w:r w:rsidR="00440E2A" w:rsidRPr="00C87BF3">
        <w:rPr>
          <w:rFonts w:ascii="Times New Roman" w:hAnsi="Times New Roman" w:cs="Times New Roman"/>
          <w:color w:val="FF0000"/>
          <w:sz w:val="22"/>
          <w:szCs w:val="22"/>
        </w:rPr>
        <w:t xml:space="preserve"> </w:t>
      </w:r>
      <w:r w:rsidRPr="00C87BF3">
        <w:rPr>
          <w:rFonts w:ascii="Times New Roman" w:hAnsi="Times New Roman" w:cs="Times New Roman"/>
          <w:color w:val="auto"/>
          <w:sz w:val="22"/>
          <w:szCs w:val="22"/>
        </w:rPr>
        <w:t xml:space="preserve">e </w:t>
      </w:r>
      <w:hyperlink r:id="rId10" w:history="1">
        <w:r w:rsidR="00440E2A" w:rsidRPr="00C87BF3">
          <w:rPr>
            <w:rStyle w:val="Hyperlink"/>
            <w:rFonts w:ascii="Times New Roman" w:hAnsi="Times New Roman" w:cs="Times New Roman"/>
            <w:sz w:val="22"/>
            <w:szCs w:val="22"/>
          </w:rPr>
          <w:t>https://ilai.memory.com.br/#/public/inicio</w:t>
        </w:r>
      </w:hyperlink>
      <w:r w:rsidRPr="00C87BF3">
        <w:rPr>
          <w:rFonts w:ascii="Times New Roman" w:hAnsi="Times New Roman" w:cs="Times New Roman"/>
          <w:color w:val="auto"/>
          <w:sz w:val="22"/>
          <w:szCs w:val="22"/>
        </w:rPr>
        <w:t>.</w:t>
      </w:r>
      <w:r w:rsidR="00440E2A" w:rsidRPr="00C87BF3">
        <w:rPr>
          <w:rFonts w:ascii="Times New Roman" w:hAnsi="Times New Roman" w:cs="Times New Roman"/>
          <w:color w:val="auto"/>
          <w:sz w:val="22"/>
          <w:szCs w:val="22"/>
        </w:rPr>
        <w:t xml:space="preserve"> </w:t>
      </w:r>
    </w:p>
    <w:p w14:paraId="7DE47760" w14:textId="77777777" w:rsidR="00E51CF5" w:rsidRPr="00C87BF3" w:rsidRDefault="00E51CF5">
      <w:pPr>
        <w:pStyle w:val="Default"/>
        <w:spacing w:line="276" w:lineRule="auto"/>
        <w:contextualSpacing/>
        <w:jc w:val="both"/>
        <w:rPr>
          <w:rFonts w:ascii="Times New Roman" w:hAnsi="Times New Roman" w:cs="Times New Roman"/>
          <w:color w:val="auto"/>
          <w:sz w:val="22"/>
          <w:szCs w:val="22"/>
        </w:rPr>
      </w:pPr>
    </w:p>
    <w:p w14:paraId="40C494F0" w14:textId="77777777" w:rsidR="00E51CF5" w:rsidRPr="00C87BF3" w:rsidRDefault="00000000">
      <w:pPr>
        <w:pStyle w:val="Default"/>
        <w:spacing w:line="276" w:lineRule="auto"/>
        <w:contextualSpacing/>
        <w:jc w:val="both"/>
        <w:rPr>
          <w:rFonts w:ascii="Times New Roman" w:hAnsi="Times New Roman" w:cs="Times New Roman"/>
          <w:b/>
          <w:bCs/>
          <w:color w:val="000000" w:themeColor="text1"/>
          <w:sz w:val="22"/>
          <w:szCs w:val="22"/>
        </w:rPr>
      </w:pPr>
      <w:r w:rsidRPr="00C87BF3">
        <w:rPr>
          <w:rFonts w:ascii="Times New Roman" w:hAnsi="Times New Roman" w:cs="Times New Roman"/>
          <w:b/>
          <w:bCs/>
          <w:color w:val="auto"/>
          <w:sz w:val="22"/>
          <w:szCs w:val="22"/>
        </w:rPr>
        <w:t xml:space="preserve">ESCLARECIMENTOS: </w:t>
      </w:r>
      <w:r w:rsidRPr="00C87BF3">
        <w:rPr>
          <w:rFonts w:ascii="Times New Roman" w:hAnsi="Times New Roman" w:cs="Times New Roman"/>
          <w:bCs/>
          <w:color w:val="000000" w:themeColor="text1"/>
          <w:sz w:val="22"/>
          <w:szCs w:val="22"/>
        </w:rPr>
        <w:t xml:space="preserve">pelo link próprio do site </w:t>
      </w:r>
      <w:r w:rsidRPr="00C87BF3">
        <w:rPr>
          <w:rFonts w:ascii="Times New Roman" w:hAnsi="Times New Roman" w:cs="Times New Roman"/>
          <w:color w:val="000000" w:themeColor="text1"/>
          <w:sz w:val="22"/>
          <w:szCs w:val="22"/>
        </w:rPr>
        <w:t>https://licitar.digital</w:t>
      </w:r>
      <w:r w:rsidRPr="00C87BF3">
        <w:rPr>
          <w:rFonts w:ascii="Times New Roman" w:hAnsi="Times New Roman" w:cs="Times New Roman"/>
          <w:bCs/>
          <w:color w:val="000000" w:themeColor="text1"/>
          <w:sz w:val="22"/>
          <w:szCs w:val="22"/>
        </w:rPr>
        <w:t>, até o 3º dia útil que anteceder a abertura das propostas.</w:t>
      </w:r>
    </w:p>
    <w:p w14:paraId="509286CA" w14:textId="77777777" w:rsidR="00E51CF5" w:rsidRPr="00C87BF3" w:rsidRDefault="00000000">
      <w:pPr>
        <w:spacing w:line="276" w:lineRule="auto"/>
        <w:contextualSpacing/>
        <w:rPr>
          <w:rFonts w:ascii="Times New Roman" w:hAnsi="Times New Roman" w:cs="Times New Roman"/>
        </w:rPr>
      </w:pPr>
      <w:r w:rsidRPr="00C87BF3">
        <w:rPr>
          <w:rFonts w:ascii="Times New Roman" w:hAnsi="Times New Roman" w:cs="Times New Roman"/>
        </w:rPr>
        <w:br w:type="page"/>
      </w:r>
    </w:p>
    <w:p w14:paraId="2049D7CA"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4BE82325"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rPr>
      </w:pPr>
    </w:p>
    <w:p w14:paraId="23991637"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1. DO PREÂMBULO</w:t>
      </w:r>
    </w:p>
    <w:p w14:paraId="42F5F24E" w14:textId="77777777" w:rsidR="00E51CF5" w:rsidRPr="00C87BF3" w:rsidRDefault="00E51CF5">
      <w:pPr>
        <w:spacing w:after="200" w:line="276" w:lineRule="auto"/>
        <w:contextualSpacing/>
        <w:jc w:val="both"/>
        <w:rPr>
          <w:rFonts w:ascii="Times New Roman" w:eastAsia="Calibri" w:hAnsi="Times New Roman" w:cs="Times New Roman"/>
          <w:b/>
        </w:rPr>
      </w:pPr>
    </w:p>
    <w:p w14:paraId="705D6842" w14:textId="6DF968F8" w:rsidR="00E51CF5" w:rsidRPr="00C87BF3" w:rsidRDefault="00000000">
      <w:pPr>
        <w:spacing w:after="200" w:line="276" w:lineRule="auto"/>
        <w:contextualSpacing/>
        <w:jc w:val="both"/>
        <w:rPr>
          <w:rFonts w:ascii="Times New Roman" w:eastAsia="Calibri" w:hAnsi="Times New Roman" w:cs="Times New Roman"/>
        </w:rPr>
      </w:pPr>
      <w:r w:rsidRPr="00C87BF3">
        <w:rPr>
          <w:rFonts w:ascii="Times New Roman" w:eastAsia="Calibri" w:hAnsi="Times New Roman" w:cs="Times New Roman"/>
          <w:b/>
        </w:rPr>
        <w:t>1.1.</w:t>
      </w:r>
      <w:r w:rsidRPr="00C87BF3">
        <w:rPr>
          <w:rFonts w:ascii="Times New Roman" w:eastAsia="Calibri" w:hAnsi="Times New Roman" w:cs="Times New Roman"/>
        </w:rPr>
        <w:t xml:space="preserve"> O </w:t>
      </w:r>
      <w:r w:rsidRPr="00C87BF3">
        <w:rPr>
          <w:rFonts w:ascii="Times New Roman" w:eastAsia="Calibri" w:hAnsi="Times New Roman" w:cs="Times New Roman"/>
          <w:b/>
        </w:rPr>
        <w:t>MUNICÍPIO DE MARAVILHAS/MG</w:t>
      </w:r>
      <w:r w:rsidRPr="00C87BF3">
        <w:rPr>
          <w:rFonts w:ascii="Times New Roman" w:eastAsia="Calibri" w:hAnsi="Times New Roman" w:cs="Times New Roman"/>
        </w:rPr>
        <w:t xml:space="preserve">, com endereço na Avenida Brasil, n° 33, Centro, CEP 35.666-000, inscrito no CNPJ sob o n° 18.313.841/0001-14, torna pública a abertura do </w:t>
      </w:r>
      <w:r w:rsidRPr="00C87BF3">
        <w:rPr>
          <w:rFonts w:ascii="Times New Roman" w:eastAsia="Calibri" w:hAnsi="Times New Roman" w:cs="Times New Roman"/>
          <w:b/>
          <w:bCs/>
        </w:rPr>
        <w:t xml:space="preserve">PROCESSO LICITATÓRIO N° </w:t>
      </w:r>
      <w:r w:rsidR="00440E2A" w:rsidRPr="00C87BF3">
        <w:rPr>
          <w:rFonts w:ascii="Times New Roman" w:eastAsia="Calibri" w:hAnsi="Times New Roman" w:cs="Times New Roman"/>
          <w:b/>
          <w:bCs/>
        </w:rPr>
        <w:t>133</w:t>
      </w:r>
      <w:r w:rsidRPr="00C87BF3">
        <w:rPr>
          <w:rFonts w:ascii="Times New Roman" w:eastAsia="Calibri" w:hAnsi="Times New Roman" w:cs="Times New Roman"/>
          <w:b/>
          <w:bCs/>
        </w:rPr>
        <w:t xml:space="preserve">/2025, na modalidade PREGÃO ELETRÔNICO N° </w:t>
      </w:r>
      <w:r w:rsidR="00440E2A" w:rsidRPr="00C87BF3">
        <w:rPr>
          <w:rFonts w:ascii="Times New Roman" w:eastAsia="Calibri" w:hAnsi="Times New Roman" w:cs="Times New Roman"/>
          <w:b/>
          <w:bCs/>
        </w:rPr>
        <w:t>025</w:t>
      </w:r>
      <w:r w:rsidRPr="00C87BF3">
        <w:rPr>
          <w:rFonts w:ascii="Times New Roman" w:eastAsia="Calibri" w:hAnsi="Times New Roman" w:cs="Times New Roman"/>
          <w:b/>
          <w:bCs/>
        </w:rPr>
        <w:t>/2025</w:t>
      </w:r>
      <w:r w:rsidRPr="00C87BF3">
        <w:rPr>
          <w:rFonts w:ascii="Times New Roman" w:eastAsia="Calibri" w:hAnsi="Times New Roman" w:cs="Times New Roman"/>
          <w:b/>
          <w:bCs/>
          <w:color w:val="000000" w:themeColor="text1"/>
        </w:rPr>
        <w:t>,</w:t>
      </w:r>
      <w:r w:rsidRPr="00C87BF3">
        <w:rPr>
          <w:rFonts w:ascii="Times New Roman" w:eastAsia="Calibri" w:hAnsi="Times New Roman" w:cs="Times New Roman"/>
          <w:color w:val="FF0000"/>
        </w:rPr>
        <w:t xml:space="preserve"> </w:t>
      </w:r>
      <w:r w:rsidRPr="00C87BF3">
        <w:rPr>
          <w:rFonts w:ascii="Times New Roman" w:eastAsia="Calibri" w:hAnsi="Times New Roman" w:cs="Times New Roman"/>
        </w:rPr>
        <w:t xml:space="preserve">do tipo </w:t>
      </w:r>
      <w:r w:rsidRPr="00C87BF3">
        <w:rPr>
          <w:rFonts w:ascii="Times New Roman" w:eastAsia="Calibri" w:hAnsi="Times New Roman" w:cs="Times New Roman"/>
          <w:b/>
          <w:color w:val="000000" w:themeColor="text1"/>
        </w:rPr>
        <w:t>MENOR PREÇO- ITEM</w:t>
      </w:r>
      <w:r w:rsidRPr="00C87BF3">
        <w:rPr>
          <w:rFonts w:ascii="Times New Roman" w:eastAsia="Calibri" w:hAnsi="Times New Roman" w:cs="Times New Roman"/>
          <w:color w:val="000000" w:themeColor="text1"/>
        </w:rPr>
        <w:t xml:space="preserve">, </w:t>
      </w:r>
      <w:r w:rsidRPr="00C87BF3">
        <w:rPr>
          <w:rFonts w:ascii="Times New Roman" w:eastAsia="Calibri" w:hAnsi="Times New Roman" w:cs="Times New Roman"/>
          <w:b/>
          <w:color w:val="000000" w:themeColor="text1"/>
        </w:rPr>
        <w:t>MODO DE DISPUTA ABERTA</w:t>
      </w:r>
      <w:r w:rsidRPr="00C87BF3">
        <w:rPr>
          <w:rFonts w:ascii="Times New Roman" w:eastAsia="Calibri" w:hAnsi="Times New Roman" w:cs="Times New Roman"/>
          <w:color w:val="000000" w:themeColor="text1"/>
        </w:rPr>
        <w:t xml:space="preserve">, </w:t>
      </w:r>
      <w:r w:rsidRPr="00C87BF3">
        <w:rPr>
          <w:rFonts w:ascii="Times New Roman" w:eastAsia="Calibri" w:hAnsi="Times New Roman" w:cs="Times New Roman"/>
        </w:rPr>
        <w:t>regido pela Lei Federal n° 14.133/2021,</w:t>
      </w:r>
      <w:r w:rsidRPr="00C87BF3">
        <w:rPr>
          <w:rFonts w:ascii="Times New Roman" w:eastAsia="Calibri" w:hAnsi="Times New Roman" w:cs="Times New Roman"/>
          <w:color w:val="FF0000"/>
        </w:rPr>
        <w:t xml:space="preserve"> </w:t>
      </w:r>
      <w:r w:rsidRPr="00C87BF3">
        <w:rPr>
          <w:rFonts w:ascii="Times New Roman" w:eastAsia="Calibri" w:hAnsi="Times New Roman" w:cs="Times New Roman"/>
        </w:rPr>
        <w:t>e outras normas aplicáveis ao objeto do certame e demais condições fixadas neste edital.</w:t>
      </w:r>
    </w:p>
    <w:p w14:paraId="4A75A895"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1ED138AB"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5B77B81C"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2. DO OBJETO E DO SETOR SOLICITANTE:</w:t>
      </w:r>
    </w:p>
    <w:p w14:paraId="1ADEE8A9" w14:textId="77777777" w:rsidR="00E51CF5" w:rsidRPr="00C87BF3" w:rsidRDefault="00E51CF5">
      <w:pPr>
        <w:spacing w:line="276" w:lineRule="auto"/>
        <w:contextualSpacing/>
        <w:jc w:val="both"/>
        <w:rPr>
          <w:rFonts w:ascii="Times New Roman" w:eastAsia="Calibri" w:hAnsi="Times New Roman" w:cs="Times New Roman"/>
          <w:b/>
        </w:rPr>
      </w:pPr>
    </w:p>
    <w:p w14:paraId="4E644E9B" w14:textId="77777777" w:rsidR="00150E1A" w:rsidRPr="00C87BF3" w:rsidRDefault="00000000" w:rsidP="00150E1A">
      <w:pPr>
        <w:pStyle w:val="Default"/>
        <w:contextualSpacing/>
        <w:jc w:val="both"/>
        <w:rPr>
          <w:rFonts w:ascii="Times New Roman" w:hAnsi="Times New Roman" w:cs="Times New Roman"/>
          <w:bCs/>
          <w:color w:val="auto"/>
          <w:sz w:val="22"/>
          <w:szCs w:val="22"/>
        </w:rPr>
      </w:pPr>
      <w:r w:rsidRPr="00C87BF3">
        <w:rPr>
          <w:rFonts w:ascii="Times New Roman" w:eastAsia="Calibri" w:hAnsi="Times New Roman" w:cs="Times New Roman"/>
          <w:b/>
          <w:sz w:val="22"/>
          <w:szCs w:val="22"/>
        </w:rPr>
        <w:t>2.1.</w:t>
      </w:r>
      <w:r w:rsidRPr="00C87BF3">
        <w:rPr>
          <w:rFonts w:ascii="Times New Roman" w:eastAsia="Calibri" w:hAnsi="Times New Roman" w:cs="Times New Roman"/>
          <w:bCs/>
          <w:sz w:val="22"/>
          <w:szCs w:val="22"/>
        </w:rPr>
        <w:t xml:space="preserve"> </w:t>
      </w:r>
      <w:r w:rsidR="00150E1A" w:rsidRPr="00C87BF3">
        <w:rPr>
          <w:rFonts w:ascii="Times New Roman" w:hAnsi="Times New Roman" w:cs="Times New Roman"/>
          <w:color w:val="auto"/>
          <w:sz w:val="22"/>
          <w:szCs w:val="22"/>
        </w:rPr>
        <w:t>R</w:t>
      </w:r>
      <w:r w:rsidR="00150E1A" w:rsidRPr="00C87BF3">
        <w:rPr>
          <w:rFonts w:ascii="Times New Roman" w:hAnsi="Times New Roman" w:cs="Times New Roman"/>
          <w:bCs/>
          <w:sz w:val="22"/>
          <w:szCs w:val="22"/>
        </w:rPr>
        <w:t xml:space="preserve">egistro de </w:t>
      </w:r>
      <w:r w:rsidR="00150E1A">
        <w:rPr>
          <w:rFonts w:ascii="Times New Roman" w:hAnsi="Times New Roman" w:cs="Times New Roman"/>
          <w:bCs/>
          <w:sz w:val="22"/>
          <w:szCs w:val="22"/>
        </w:rPr>
        <w:t>P</w:t>
      </w:r>
      <w:r w:rsidR="00150E1A" w:rsidRPr="00C87BF3">
        <w:rPr>
          <w:rFonts w:ascii="Times New Roman" w:hAnsi="Times New Roman" w:cs="Times New Roman"/>
          <w:bCs/>
          <w:sz w:val="22"/>
          <w:szCs w:val="22"/>
        </w:rPr>
        <w:t xml:space="preserve">reços para fornecimento de materiais de limpeza para as </w:t>
      </w:r>
      <w:r w:rsidR="00150E1A">
        <w:rPr>
          <w:rFonts w:ascii="Times New Roman" w:hAnsi="Times New Roman" w:cs="Times New Roman"/>
          <w:bCs/>
          <w:sz w:val="22"/>
          <w:szCs w:val="22"/>
        </w:rPr>
        <w:t>S</w:t>
      </w:r>
      <w:r w:rsidR="00150E1A" w:rsidRPr="00C87BF3">
        <w:rPr>
          <w:rFonts w:ascii="Times New Roman" w:hAnsi="Times New Roman" w:cs="Times New Roman"/>
          <w:bCs/>
          <w:sz w:val="22"/>
          <w:szCs w:val="22"/>
        </w:rPr>
        <w:t xml:space="preserve">ecretarias </w:t>
      </w:r>
      <w:r w:rsidR="00150E1A">
        <w:rPr>
          <w:rFonts w:ascii="Times New Roman" w:hAnsi="Times New Roman" w:cs="Times New Roman"/>
          <w:bCs/>
          <w:sz w:val="22"/>
          <w:szCs w:val="22"/>
        </w:rPr>
        <w:t>M</w:t>
      </w:r>
      <w:r w:rsidR="00150E1A" w:rsidRPr="00C87BF3">
        <w:rPr>
          <w:rFonts w:ascii="Times New Roman" w:hAnsi="Times New Roman" w:cs="Times New Roman"/>
          <w:bCs/>
          <w:sz w:val="22"/>
          <w:szCs w:val="22"/>
        </w:rPr>
        <w:t>unicipais e diversos setores desta prefeitura</w:t>
      </w:r>
      <w:r w:rsidR="00150E1A" w:rsidRPr="00C87BF3">
        <w:rPr>
          <w:rFonts w:ascii="Times New Roman" w:hAnsi="Times New Roman" w:cs="Times New Roman"/>
          <w:bCs/>
          <w:color w:val="auto"/>
          <w:sz w:val="22"/>
          <w:szCs w:val="22"/>
        </w:rPr>
        <w:t>, conforme especificações constantes do Termo de Referência- Anexo I.</w:t>
      </w:r>
    </w:p>
    <w:p w14:paraId="07FC136E" w14:textId="77777777" w:rsidR="00150E1A" w:rsidRDefault="00150E1A">
      <w:pPr>
        <w:spacing w:line="276" w:lineRule="auto"/>
        <w:contextualSpacing/>
        <w:jc w:val="both"/>
        <w:rPr>
          <w:rFonts w:ascii="Times New Roman" w:eastAsia="Calibri" w:hAnsi="Times New Roman" w:cs="Times New Roman"/>
          <w:b/>
          <w:bCs/>
        </w:rPr>
      </w:pPr>
    </w:p>
    <w:p w14:paraId="5D9E744E" w14:textId="1F407CAF" w:rsidR="00E51CF5" w:rsidRPr="00C87BF3" w:rsidRDefault="00000000">
      <w:pPr>
        <w:spacing w:line="276" w:lineRule="auto"/>
        <w:contextualSpacing/>
        <w:jc w:val="both"/>
        <w:rPr>
          <w:rFonts w:ascii="Times New Roman" w:eastAsia="Calibri" w:hAnsi="Times New Roman" w:cs="Times New Roman"/>
        </w:rPr>
      </w:pPr>
      <w:r w:rsidRPr="00C87BF3">
        <w:rPr>
          <w:rFonts w:ascii="Times New Roman" w:eastAsia="Calibri" w:hAnsi="Times New Roman" w:cs="Times New Roman"/>
          <w:b/>
          <w:bCs/>
        </w:rPr>
        <w:t>2.2.</w:t>
      </w:r>
      <w:r w:rsidRPr="00C87BF3">
        <w:rPr>
          <w:rFonts w:ascii="Times New Roman" w:eastAsia="Calibri" w:hAnsi="Times New Roman" w:cs="Times New Roman"/>
          <w:bCs/>
        </w:rPr>
        <w:t xml:space="preserve"> Base legal: Lei n° 14.133/2021</w:t>
      </w:r>
      <w:r w:rsidRPr="00C87BF3">
        <w:rPr>
          <w:rFonts w:ascii="Times New Roman" w:eastAsia="Calibri" w:hAnsi="Times New Roman" w:cs="Times New Roman"/>
          <w:color w:val="FF0000"/>
        </w:rPr>
        <w:t xml:space="preserve"> </w:t>
      </w:r>
      <w:r w:rsidRPr="00C87BF3">
        <w:rPr>
          <w:rFonts w:ascii="Times New Roman" w:eastAsia="Calibri" w:hAnsi="Times New Roman" w:cs="Times New Roman"/>
          <w:color w:val="000000" w:themeColor="text1"/>
        </w:rPr>
        <w:t xml:space="preserve">e Portaria Municipal n° 285 e 288, </w:t>
      </w:r>
      <w:r w:rsidRPr="00C87BF3">
        <w:rPr>
          <w:rFonts w:ascii="Times New Roman" w:eastAsia="Calibri" w:hAnsi="Times New Roman" w:cs="Times New Roman"/>
        </w:rPr>
        <w:t>e outras normas aplicáveis ao objeto do certame e demais condições fixadas neste edital.</w:t>
      </w:r>
    </w:p>
    <w:p w14:paraId="22E0B2E6" w14:textId="77777777" w:rsidR="00E51CF5" w:rsidRPr="00C87BF3" w:rsidRDefault="00E51CF5">
      <w:pPr>
        <w:spacing w:line="276" w:lineRule="auto"/>
        <w:contextualSpacing/>
        <w:jc w:val="both"/>
        <w:rPr>
          <w:rFonts w:ascii="Times New Roman" w:eastAsia="Calibri" w:hAnsi="Times New Roman" w:cs="Times New Roman"/>
          <w:b/>
        </w:rPr>
      </w:pPr>
    </w:p>
    <w:p w14:paraId="213BDDE0" w14:textId="7E4FAAF0" w:rsidR="00E51CF5" w:rsidRPr="00C87BF3" w:rsidRDefault="00000000">
      <w:pPr>
        <w:spacing w:line="276" w:lineRule="auto"/>
        <w:contextualSpacing/>
        <w:jc w:val="both"/>
        <w:rPr>
          <w:rFonts w:ascii="Times New Roman" w:eastAsia="Calibri" w:hAnsi="Times New Roman" w:cs="Times New Roman"/>
        </w:rPr>
      </w:pPr>
      <w:r w:rsidRPr="00C87BF3">
        <w:rPr>
          <w:rFonts w:ascii="Times New Roman" w:eastAsia="Calibri" w:hAnsi="Times New Roman" w:cs="Times New Roman"/>
          <w:b/>
        </w:rPr>
        <w:t>2.3.</w:t>
      </w:r>
      <w:r w:rsidRPr="00C87BF3">
        <w:rPr>
          <w:rFonts w:ascii="Times New Roman" w:eastAsia="Calibri" w:hAnsi="Times New Roman" w:cs="Times New Roman"/>
        </w:rPr>
        <w:t xml:space="preserve"> </w:t>
      </w:r>
      <w:r w:rsidRPr="00C87BF3">
        <w:rPr>
          <w:rFonts w:ascii="Times New Roman" w:eastAsia="Calibri" w:hAnsi="Times New Roman" w:cs="Times New Roman"/>
          <w:bCs/>
        </w:rPr>
        <w:t>Em caso de divergência entre as especificações do objeto descritas no site</w:t>
      </w:r>
      <w:r w:rsidRPr="00C87BF3">
        <w:rPr>
          <w:rFonts w:ascii="Times New Roman" w:eastAsia="Calibri" w:hAnsi="Times New Roman" w:cs="Times New Roman"/>
          <w:bCs/>
          <w:color w:val="FF0000"/>
        </w:rPr>
        <w:t xml:space="preserve"> </w:t>
      </w:r>
      <w:hyperlink r:id="rId11" w:history="1">
        <w:r w:rsidR="003A6CA2" w:rsidRPr="00C87BF3">
          <w:rPr>
            <w:rStyle w:val="Hyperlink"/>
            <w:rFonts w:ascii="Times New Roman" w:hAnsi="Times New Roman" w:cs="Times New Roman"/>
          </w:rPr>
          <w:t>https://licitar.digital/</w:t>
        </w:r>
      </w:hyperlink>
      <w:r w:rsidR="003A6CA2" w:rsidRPr="00C87BF3">
        <w:rPr>
          <w:rFonts w:ascii="Times New Roman" w:hAnsi="Times New Roman" w:cs="Times New Roman"/>
        </w:rPr>
        <w:t xml:space="preserve"> </w:t>
      </w:r>
      <w:r w:rsidRPr="00C87BF3">
        <w:rPr>
          <w:rFonts w:ascii="Times New Roman" w:eastAsia="Calibri" w:hAnsi="Times New Roman" w:cs="Times New Roman"/>
          <w:bCs/>
        </w:rPr>
        <w:t>e as especificações técnicas constantes no Termo de Referência – Anexo I, o licitante deverá obedecer a estes últimos.</w:t>
      </w:r>
    </w:p>
    <w:p w14:paraId="10BB9652"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07828742"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358B9CAF"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3. DO ÓRGÃO GERENCIADOR E NÃO PARTICIPANTES:</w:t>
      </w:r>
    </w:p>
    <w:p w14:paraId="4806B7C5" w14:textId="77777777" w:rsidR="00E51CF5" w:rsidRPr="00C87BF3" w:rsidRDefault="00E51CF5">
      <w:pPr>
        <w:spacing w:line="276" w:lineRule="auto"/>
        <w:contextualSpacing/>
        <w:jc w:val="both"/>
        <w:rPr>
          <w:rFonts w:ascii="Times New Roman" w:eastAsia="Calibri" w:hAnsi="Times New Roman" w:cs="Times New Roman"/>
          <w:b/>
          <w:bCs/>
        </w:rPr>
      </w:pPr>
    </w:p>
    <w:p w14:paraId="44C4E45F" w14:textId="77777777" w:rsidR="00E51CF5" w:rsidRPr="00C87BF3" w:rsidRDefault="00000000">
      <w:pPr>
        <w:pStyle w:val="Default"/>
        <w:spacing w:after="200" w:line="276" w:lineRule="auto"/>
        <w:contextualSpacing/>
        <w:jc w:val="both"/>
        <w:rPr>
          <w:rFonts w:ascii="Times New Roman" w:hAnsi="Times New Roman" w:cs="Times New Roman"/>
          <w:b/>
          <w:sz w:val="22"/>
          <w:szCs w:val="22"/>
        </w:rPr>
      </w:pPr>
      <w:r w:rsidRPr="00C87BF3">
        <w:rPr>
          <w:rFonts w:ascii="Times New Roman" w:hAnsi="Times New Roman" w:cs="Times New Roman"/>
          <w:b/>
          <w:sz w:val="22"/>
          <w:szCs w:val="22"/>
        </w:rPr>
        <w:t xml:space="preserve">3.1. Órgão/entidade Gerenciador (a): </w:t>
      </w:r>
    </w:p>
    <w:p w14:paraId="5079E841" w14:textId="77777777" w:rsidR="00E51CF5" w:rsidRPr="00C87BF3" w:rsidRDefault="00E51CF5">
      <w:pPr>
        <w:pStyle w:val="Default"/>
        <w:spacing w:after="200" w:line="276" w:lineRule="auto"/>
        <w:contextualSpacing/>
        <w:jc w:val="both"/>
        <w:rPr>
          <w:rFonts w:ascii="Times New Roman" w:hAnsi="Times New Roman" w:cs="Times New Roman"/>
          <w:sz w:val="22"/>
          <w:szCs w:val="22"/>
        </w:rPr>
      </w:pPr>
    </w:p>
    <w:p w14:paraId="6FCFD3FC"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3.1.1. O gerenciador será a Prefeitura Municipal de Maravilhas/MG.</w:t>
      </w:r>
    </w:p>
    <w:p w14:paraId="13046A9A" w14:textId="77777777" w:rsidR="00E51CF5" w:rsidRPr="00C87BF3" w:rsidRDefault="00E51CF5">
      <w:pPr>
        <w:pStyle w:val="Default"/>
        <w:spacing w:after="200" w:line="276" w:lineRule="auto"/>
        <w:ind w:left="567"/>
        <w:contextualSpacing/>
        <w:jc w:val="both"/>
        <w:rPr>
          <w:rFonts w:ascii="Times New Roman" w:hAnsi="Times New Roman" w:cs="Times New Roman"/>
          <w:sz w:val="22"/>
          <w:szCs w:val="22"/>
        </w:rPr>
      </w:pPr>
    </w:p>
    <w:p w14:paraId="2B7A59C2" w14:textId="77777777" w:rsidR="00E51CF5" w:rsidRPr="00C87BF3" w:rsidRDefault="00000000">
      <w:pPr>
        <w:pStyle w:val="Default"/>
        <w:spacing w:after="200" w:line="276" w:lineRule="auto"/>
        <w:contextualSpacing/>
        <w:jc w:val="both"/>
        <w:rPr>
          <w:rFonts w:ascii="Times New Roman" w:hAnsi="Times New Roman" w:cs="Times New Roman"/>
          <w:b/>
          <w:sz w:val="22"/>
          <w:szCs w:val="22"/>
        </w:rPr>
      </w:pPr>
      <w:r w:rsidRPr="00C87BF3">
        <w:rPr>
          <w:rFonts w:ascii="Times New Roman" w:hAnsi="Times New Roman" w:cs="Times New Roman"/>
          <w:b/>
          <w:sz w:val="22"/>
          <w:szCs w:val="22"/>
        </w:rPr>
        <w:t xml:space="preserve">3.2. Órgãos Participantes: </w:t>
      </w:r>
    </w:p>
    <w:p w14:paraId="0FD229B7" w14:textId="77777777" w:rsidR="00E51CF5" w:rsidRPr="00C87BF3" w:rsidRDefault="00E51CF5">
      <w:pPr>
        <w:pStyle w:val="Default"/>
        <w:spacing w:after="200" w:line="276" w:lineRule="auto"/>
        <w:contextualSpacing/>
        <w:jc w:val="both"/>
        <w:rPr>
          <w:rFonts w:ascii="Times New Roman" w:hAnsi="Times New Roman" w:cs="Times New Roman"/>
          <w:sz w:val="22"/>
          <w:szCs w:val="22"/>
        </w:rPr>
      </w:pPr>
    </w:p>
    <w:p w14:paraId="0C971AD7"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 xml:space="preserve">3.2.1. </w:t>
      </w:r>
      <w:r w:rsidRPr="00C87BF3">
        <w:rPr>
          <w:rFonts w:ascii="Times New Roman" w:hAnsi="Times New Roman" w:cs="Times New Roman"/>
          <w:bCs/>
          <w:sz w:val="22"/>
          <w:szCs w:val="22"/>
        </w:rPr>
        <w:t>Além do gerenciador, não há órgãos e entidades públicas participantes do registro de preços.</w:t>
      </w:r>
    </w:p>
    <w:p w14:paraId="1BED56EA"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3.3. Órgãos Não Participantes: </w:t>
      </w:r>
    </w:p>
    <w:p w14:paraId="7B2C1A4F"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65FA3797" w14:textId="77777777" w:rsidR="00E51CF5" w:rsidRPr="00C87BF3" w:rsidRDefault="00E51CF5">
      <w:pPr>
        <w:pStyle w:val="Default"/>
        <w:spacing w:after="200" w:line="276" w:lineRule="auto"/>
        <w:ind w:left="567"/>
        <w:contextualSpacing/>
        <w:jc w:val="both"/>
        <w:rPr>
          <w:rFonts w:ascii="Times New Roman" w:hAnsi="Times New Roman" w:cs="Times New Roman"/>
          <w:sz w:val="22"/>
          <w:szCs w:val="22"/>
        </w:rPr>
      </w:pPr>
    </w:p>
    <w:p w14:paraId="4B339577"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14F9C881" w14:textId="77777777" w:rsidR="00E51CF5" w:rsidRPr="00C87BF3" w:rsidRDefault="00E51CF5">
      <w:pPr>
        <w:pStyle w:val="Default"/>
        <w:spacing w:after="200" w:line="276" w:lineRule="auto"/>
        <w:ind w:left="567"/>
        <w:contextualSpacing/>
        <w:jc w:val="both"/>
        <w:rPr>
          <w:rFonts w:ascii="Times New Roman" w:hAnsi="Times New Roman" w:cs="Times New Roman"/>
          <w:sz w:val="22"/>
          <w:szCs w:val="22"/>
        </w:rPr>
      </w:pPr>
    </w:p>
    <w:p w14:paraId="4D8DC146"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523C6E0D" w14:textId="77777777" w:rsidR="00E51CF5" w:rsidRPr="00C87BF3" w:rsidRDefault="00E51CF5">
      <w:pPr>
        <w:pStyle w:val="Default"/>
        <w:spacing w:after="200" w:line="276" w:lineRule="auto"/>
        <w:ind w:left="567"/>
        <w:contextualSpacing/>
        <w:jc w:val="both"/>
        <w:rPr>
          <w:rFonts w:ascii="Times New Roman" w:hAnsi="Times New Roman" w:cs="Times New Roman"/>
          <w:sz w:val="22"/>
          <w:szCs w:val="22"/>
        </w:rPr>
      </w:pPr>
    </w:p>
    <w:p w14:paraId="7356B778"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60C9731F" w14:textId="77777777" w:rsidR="00E51CF5" w:rsidRPr="00C87BF3" w:rsidRDefault="00E51CF5">
      <w:pPr>
        <w:pStyle w:val="Default"/>
        <w:spacing w:after="200" w:line="276" w:lineRule="auto"/>
        <w:contextualSpacing/>
        <w:jc w:val="both"/>
        <w:rPr>
          <w:rFonts w:ascii="Times New Roman" w:hAnsi="Times New Roman" w:cs="Times New Roman"/>
          <w:sz w:val="22"/>
          <w:szCs w:val="22"/>
        </w:rPr>
      </w:pPr>
    </w:p>
    <w:p w14:paraId="2B526845" w14:textId="77777777" w:rsidR="00E51CF5" w:rsidRPr="00C87BF3" w:rsidRDefault="00000000">
      <w:pPr>
        <w:pStyle w:val="Default"/>
        <w:spacing w:after="200" w:line="276" w:lineRule="auto"/>
        <w:ind w:left="567"/>
        <w:contextualSpacing/>
        <w:jc w:val="both"/>
        <w:rPr>
          <w:rFonts w:ascii="Times New Roman" w:hAnsi="Times New Roman" w:cs="Times New Roman"/>
          <w:sz w:val="22"/>
          <w:szCs w:val="22"/>
        </w:rPr>
      </w:pPr>
      <w:r w:rsidRPr="00C87BF3">
        <w:rPr>
          <w:rFonts w:ascii="Times New Roman" w:hAnsi="Times New Roman" w:cs="Times New Roman"/>
          <w:sz w:val="22"/>
          <w:szCs w:val="22"/>
        </w:rP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1376EA26"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5401676E"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54E9C692"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4. DAS CONSULTAS, ESCLARECIMENTOS E IMPUGNAÇÃO AO EDITAL:</w:t>
      </w:r>
    </w:p>
    <w:p w14:paraId="2773A030" w14:textId="77777777" w:rsidR="00E51CF5" w:rsidRPr="00C87BF3" w:rsidRDefault="00E51CF5">
      <w:pPr>
        <w:spacing w:line="276" w:lineRule="auto"/>
        <w:contextualSpacing/>
        <w:jc w:val="both"/>
        <w:rPr>
          <w:rFonts w:ascii="Times New Roman" w:eastAsia="Calibri" w:hAnsi="Times New Roman" w:cs="Times New Roman"/>
          <w:b/>
          <w:bCs/>
        </w:rPr>
      </w:pPr>
    </w:p>
    <w:p w14:paraId="19D5206A" w14:textId="7E8D7F3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4.1.</w:t>
      </w:r>
      <w:r w:rsidRPr="00C87BF3">
        <w:rPr>
          <w:rFonts w:ascii="Times New Roman" w:eastAsia="Calibri" w:hAnsi="Times New Roman" w:cs="Times New Roman"/>
          <w:bCs/>
        </w:rPr>
        <w:t xml:space="preserve"> O edital está disponível na internet, nos sites </w:t>
      </w:r>
      <w:hyperlink r:id="rId12" w:history="1">
        <w:r w:rsidR="00440E2A" w:rsidRPr="00C87BF3">
          <w:rPr>
            <w:rStyle w:val="Hyperlink"/>
            <w:rFonts w:ascii="Times New Roman" w:hAnsi="Times New Roman" w:cs="Times New Roman"/>
          </w:rPr>
          <w:t xml:space="preserve">https://licitar.digital/ </w:t>
        </w:r>
      </w:hyperlink>
      <w:r w:rsidR="00440E2A" w:rsidRPr="00C87BF3">
        <w:rPr>
          <w:rFonts w:ascii="Times New Roman" w:hAnsi="Times New Roman" w:cs="Times New Roman"/>
        </w:rPr>
        <w:t>e</w:t>
      </w:r>
      <w:r w:rsidRPr="00C87BF3">
        <w:rPr>
          <w:rFonts w:ascii="Times New Roman" w:hAnsi="Times New Roman" w:cs="Times New Roman"/>
        </w:rPr>
        <w:t xml:space="preserve"> </w:t>
      </w:r>
      <w:hyperlink r:id="rId13" w:history="1">
        <w:r w:rsidR="003A6CA2" w:rsidRPr="00C87BF3">
          <w:rPr>
            <w:rStyle w:val="Hyperlink"/>
            <w:rFonts w:ascii="Times New Roman" w:hAnsi="Times New Roman" w:cs="Times New Roman"/>
          </w:rPr>
          <w:t>https://ilai.memory.com.br/#/public/inicio</w:t>
        </w:r>
      </w:hyperlink>
      <w:r w:rsidR="003A6CA2" w:rsidRPr="00C87BF3">
        <w:rPr>
          <w:rFonts w:ascii="Times New Roman" w:hAnsi="Times New Roman" w:cs="Times New Roman"/>
        </w:rPr>
        <w:t>.</w:t>
      </w:r>
    </w:p>
    <w:p w14:paraId="20494738" w14:textId="77777777" w:rsidR="00E51CF5" w:rsidRPr="00C87BF3" w:rsidRDefault="00E51CF5">
      <w:pPr>
        <w:spacing w:line="276" w:lineRule="auto"/>
        <w:contextualSpacing/>
        <w:jc w:val="both"/>
        <w:rPr>
          <w:rFonts w:ascii="Times New Roman" w:eastAsia="Calibri" w:hAnsi="Times New Roman" w:cs="Times New Roman"/>
          <w:b/>
          <w:bCs/>
        </w:rPr>
      </w:pPr>
    </w:p>
    <w:p w14:paraId="363DF87A" w14:textId="7435FC51"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4.2.</w:t>
      </w:r>
      <w:r w:rsidRPr="00C87BF3">
        <w:rPr>
          <w:rFonts w:ascii="Times New Roman" w:eastAsia="Calibri" w:hAnsi="Times New Roman" w:cs="Times New Roman"/>
          <w:bCs/>
        </w:rPr>
        <w:t xml:space="preserve"> Os interessados em participar do certame devem acompanhar as publicações de avisos e atos referentes ao processo nos sites: </w:t>
      </w:r>
      <w:hyperlink r:id="rId14" w:history="1">
        <w:r w:rsidR="003A6CA2" w:rsidRPr="00C87BF3">
          <w:rPr>
            <w:rStyle w:val="Hyperlink"/>
            <w:rFonts w:ascii="Times New Roman" w:hAnsi="Times New Roman" w:cs="Times New Roman"/>
          </w:rPr>
          <w:t>https://licitar.digital/</w:t>
        </w:r>
      </w:hyperlink>
      <w:r w:rsidR="003A6CA2" w:rsidRPr="00C87BF3">
        <w:rPr>
          <w:rFonts w:ascii="Times New Roman" w:hAnsi="Times New Roman" w:cs="Times New Roman"/>
        </w:rPr>
        <w:t xml:space="preserve"> </w:t>
      </w:r>
      <w:r w:rsidRPr="00C87BF3">
        <w:rPr>
          <w:rFonts w:ascii="Times New Roman" w:hAnsi="Times New Roman" w:cs="Times New Roman"/>
        </w:rPr>
        <w:t xml:space="preserve">e </w:t>
      </w:r>
      <w:hyperlink r:id="rId15" w:anchor="/public/inicio" w:history="1">
        <w:hyperlink r:id="rId16" w:history="1">
          <w:r w:rsidR="003A6CA2" w:rsidRPr="00C87BF3">
            <w:rPr>
              <w:rStyle w:val="Hyperlink"/>
              <w:rFonts w:ascii="Times New Roman" w:hAnsi="Times New Roman" w:cs="Times New Roman"/>
            </w:rPr>
            <w:t>https://ilai.memory.com.br/#/public/inicio</w:t>
          </w:r>
        </w:hyperlink>
      </w:hyperlink>
      <w:r w:rsidRPr="00C87BF3">
        <w:rPr>
          <w:rFonts w:ascii="Times New Roman" w:eastAsia="Calibri" w:hAnsi="Times New Roman" w:cs="Times New Roman"/>
          <w:bCs/>
        </w:rPr>
        <w:t xml:space="preserve"> </w:t>
      </w:r>
      <w:proofErr w:type="spellStart"/>
      <w:r w:rsidRPr="00C87BF3">
        <w:rPr>
          <w:rFonts w:ascii="Times New Roman" w:eastAsia="Calibri" w:hAnsi="Times New Roman" w:cs="Times New Roman"/>
          <w:bCs/>
        </w:rPr>
        <w:t>e</w:t>
      </w:r>
      <w:proofErr w:type="spellEnd"/>
      <w:r w:rsidRPr="00C87BF3">
        <w:rPr>
          <w:rFonts w:ascii="Times New Roman" w:eastAsia="Calibri" w:hAnsi="Times New Roman" w:cs="Times New Roman"/>
          <w:bCs/>
        </w:rPr>
        <w:t xml:space="preserve"> no Portal Nacional de Contratações Públicas (PNCP). </w:t>
      </w:r>
    </w:p>
    <w:p w14:paraId="02721E97" w14:textId="77777777" w:rsidR="00E51CF5" w:rsidRPr="00C87BF3" w:rsidRDefault="00E51CF5">
      <w:pPr>
        <w:spacing w:line="276" w:lineRule="auto"/>
        <w:contextualSpacing/>
        <w:jc w:val="both"/>
        <w:rPr>
          <w:rFonts w:ascii="Times New Roman" w:eastAsia="Calibri" w:hAnsi="Times New Roman" w:cs="Times New Roman"/>
          <w:b/>
          <w:bCs/>
        </w:rPr>
      </w:pPr>
    </w:p>
    <w:p w14:paraId="6F0C3828" w14:textId="7F7E538B"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4.3.</w:t>
      </w:r>
      <w:r w:rsidRPr="00C87BF3">
        <w:rPr>
          <w:rFonts w:ascii="Times New Roman" w:eastAsia="Calibri" w:hAnsi="Times New Roman" w:cs="Times New Roman"/>
          <w:bCs/>
        </w:rPr>
        <w:t xml:space="preserve"> Qualquer pessoa é parte legítima para solicitar esclarecimentos sobre os termos do edital. Os pedidos de esclarecimentos deverão ser encaminhados por meio do sistema de pregão </w:t>
      </w:r>
      <w:hyperlink r:id="rId17" w:history="1">
        <w:r w:rsidR="003A6CA2" w:rsidRPr="00C87BF3">
          <w:rPr>
            <w:rStyle w:val="Hyperlink"/>
            <w:rFonts w:ascii="Times New Roman" w:hAnsi="Times New Roman" w:cs="Times New Roman"/>
          </w:rPr>
          <w:t>https://licitar.digital/</w:t>
        </w:r>
      </w:hyperlink>
      <w:r w:rsidRPr="00C87BF3">
        <w:rPr>
          <w:rFonts w:ascii="Times New Roman" w:hAnsi="Times New Roman" w:cs="Times New Roman"/>
        </w:rPr>
        <w:t>,</w:t>
      </w:r>
      <w:r w:rsidR="003A6CA2" w:rsidRPr="00C87BF3">
        <w:rPr>
          <w:rFonts w:ascii="Times New Roman" w:hAnsi="Times New Roman" w:cs="Times New Roman"/>
        </w:rPr>
        <w:t xml:space="preserve"> </w:t>
      </w:r>
      <w:r w:rsidRPr="00C87BF3">
        <w:rPr>
          <w:rFonts w:ascii="Times New Roman" w:eastAsia="Calibri" w:hAnsi="Times New Roman" w:cs="Times New Roman"/>
          <w:bCs/>
        </w:rPr>
        <w:t xml:space="preserve">no link próprio deste pregão, até o 3º dia útil antes da data de abertura do certame, com identificação do interessado. </w:t>
      </w:r>
    </w:p>
    <w:p w14:paraId="42D3444E" w14:textId="77777777" w:rsidR="00E51CF5" w:rsidRPr="00C87BF3" w:rsidRDefault="00E51CF5">
      <w:pPr>
        <w:spacing w:line="276" w:lineRule="auto"/>
        <w:contextualSpacing/>
        <w:jc w:val="both"/>
        <w:rPr>
          <w:rFonts w:ascii="Times New Roman" w:eastAsia="Calibri" w:hAnsi="Times New Roman" w:cs="Times New Roman"/>
          <w:b/>
          <w:bCs/>
        </w:rPr>
      </w:pPr>
    </w:p>
    <w:p w14:paraId="3DF032C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4.3.1.</w:t>
      </w:r>
      <w:r w:rsidRPr="00C87BF3">
        <w:rPr>
          <w:rFonts w:ascii="Times New Roman" w:eastAsia="Calibri" w:hAnsi="Times New Roman" w:cs="Times New Roman"/>
          <w:bCs/>
        </w:rPr>
        <w:t xml:space="preserve"> A resposta ao pedido de esclarecimento será divulgada em sítio eletrônico oficial no prazo de até 3 (três) dias úteis, limitado ao último dia útil anterior à data da abertura do certame. </w:t>
      </w:r>
    </w:p>
    <w:p w14:paraId="42D929AD" w14:textId="77777777" w:rsidR="00E51CF5" w:rsidRPr="00C87BF3" w:rsidRDefault="00E51CF5">
      <w:pPr>
        <w:spacing w:line="276" w:lineRule="auto"/>
        <w:contextualSpacing/>
        <w:jc w:val="both"/>
        <w:rPr>
          <w:rFonts w:ascii="Times New Roman" w:eastAsia="Calibri" w:hAnsi="Times New Roman" w:cs="Times New Roman"/>
          <w:bCs/>
        </w:rPr>
      </w:pPr>
    </w:p>
    <w:p w14:paraId="2020B7D4" w14:textId="4AB52FEF"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4.3.2</w:t>
      </w:r>
      <w:r w:rsidRPr="00C87BF3">
        <w:rPr>
          <w:rFonts w:ascii="Times New Roman" w:eastAsia="Calibri" w:hAnsi="Times New Roman" w:cs="Times New Roman"/>
          <w:bCs/>
        </w:rPr>
        <w:t xml:space="preserve">. Em caso de indisponibilidade do sistema, os pedidos de esclarecimentos poderão ser enviados pelo e-mail </w:t>
      </w:r>
      <w:hyperlink r:id="rId18" w:history="1">
        <w:r w:rsidR="003A6CA2" w:rsidRPr="00C87BF3">
          <w:rPr>
            <w:rStyle w:val="Hyperlink"/>
            <w:rFonts w:ascii="Times New Roman" w:eastAsia="Calibri" w:hAnsi="Times New Roman" w:cs="Times New Roman"/>
            <w:bCs/>
          </w:rPr>
          <w:t>licitacao@maravilhas.mg.gov.br</w:t>
        </w:r>
      </w:hyperlink>
      <w:r w:rsidRPr="00C87BF3">
        <w:rPr>
          <w:rFonts w:ascii="Times New Roman" w:eastAsia="Calibri" w:hAnsi="Times New Roman" w:cs="Times New Roman"/>
          <w:bCs/>
        </w:rPr>
        <w:t>,</w:t>
      </w:r>
      <w:r w:rsidR="003A6CA2" w:rsidRPr="00C87BF3">
        <w:rPr>
          <w:rFonts w:ascii="Times New Roman" w:eastAsia="Calibri" w:hAnsi="Times New Roman" w:cs="Times New Roman"/>
          <w:bCs/>
        </w:rPr>
        <w:t xml:space="preserve"> </w:t>
      </w:r>
      <w:r w:rsidRPr="00C87BF3">
        <w:rPr>
          <w:rFonts w:ascii="Times New Roman" w:eastAsia="Calibri" w:hAnsi="Times New Roman" w:cs="Times New Roman"/>
          <w:bCs/>
        </w:rPr>
        <w:t xml:space="preserve">no mesmo prazo e requisito indicados acima. </w:t>
      </w:r>
    </w:p>
    <w:p w14:paraId="2238FBA9" w14:textId="77777777" w:rsidR="00E51CF5" w:rsidRPr="00C87BF3" w:rsidRDefault="00E51CF5">
      <w:pPr>
        <w:spacing w:line="276" w:lineRule="auto"/>
        <w:contextualSpacing/>
        <w:jc w:val="both"/>
        <w:rPr>
          <w:rFonts w:ascii="Times New Roman" w:eastAsia="Calibri" w:hAnsi="Times New Roman" w:cs="Times New Roman"/>
          <w:b/>
          <w:bCs/>
        </w:rPr>
      </w:pPr>
    </w:p>
    <w:p w14:paraId="7F1B4C5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4.4</w:t>
      </w:r>
      <w:r w:rsidRPr="00C87BF3">
        <w:rPr>
          <w:rFonts w:ascii="Times New Roman" w:eastAsia="Calibri" w:hAnsi="Times New Roman" w:cs="Times New Roman"/>
          <w:bCs/>
        </w:rPr>
        <w:t xml:space="preserve">. Os interessados devem consultar com frequência o Portal Nacional de Contratações Públicas e o site oficial da Administração, com vistas ao conhecimento de informações e alterações referentes ao processo. </w:t>
      </w:r>
    </w:p>
    <w:p w14:paraId="554CD6E3" w14:textId="77777777" w:rsidR="00E51CF5" w:rsidRPr="00C87BF3" w:rsidRDefault="00E51CF5">
      <w:pPr>
        <w:spacing w:line="276" w:lineRule="auto"/>
        <w:contextualSpacing/>
        <w:jc w:val="both"/>
        <w:rPr>
          <w:rFonts w:ascii="Times New Roman" w:eastAsia="Calibri" w:hAnsi="Times New Roman" w:cs="Times New Roman"/>
          <w:b/>
          <w:bCs/>
        </w:rPr>
      </w:pPr>
    </w:p>
    <w:p w14:paraId="7FDC934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w:t>
      </w:r>
      <w:r w:rsidRPr="00C87BF3">
        <w:rPr>
          <w:rFonts w:ascii="Times New Roman" w:eastAsia="Calibri" w:hAnsi="Times New Roman" w:cs="Times New Roman"/>
          <w:bCs/>
        </w:rPr>
        <w:t xml:space="preserve"> Qualquer pessoa é parte legítima para impugnar este edital de licitação por irregularidade na aplicação da Lei 14.133/2021, devendo protocolar o pedido até 3 (três) dias úteis antes da data de abertura do certame. </w:t>
      </w:r>
    </w:p>
    <w:p w14:paraId="4C0C3D87" w14:textId="77777777" w:rsidR="00E51CF5" w:rsidRPr="00C87BF3" w:rsidRDefault="00E51CF5">
      <w:pPr>
        <w:spacing w:line="276" w:lineRule="auto"/>
        <w:contextualSpacing/>
        <w:jc w:val="both"/>
        <w:rPr>
          <w:rFonts w:ascii="Times New Roman" w:eastAsia="Calibri" w:hAnsi="Times New Roman" w:cs="Times New Roman"/>
          <w:b/>
          <w:bCs/>
        </w:rPr>
      </w:pPr>
    </w:p>
    <w:p w14:paraId="0CA1396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4.5.1.</w:t>
      </w:r>
      <w:r w:rsidRPr="00C87BF3">
        <w:rPr>
          <w:rFonts w:ascii="Times New Roman" w:eastAsia="Calibri" w:hAnsi="Times New Roman" w:cs="Times New Roman"/>
          <w:bCs/>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20236089" w14:textId="77777777" w:rsidR="00E51CF5" w:rsidRPr="00C87BF3" w:rsidRDefault="00E51CF5">
      <w:pPr>
        <w:spacing w:line="276" w:lineRule="auto"/>
        <w:contextualSpacing/>
        <w:jc w:val="both"/>
        <w:rPr>
          <w:rFonts w:ascii="Times New Roman" w:eastAsia="Calibri" w:hAnsi="Times New Roman" w:cs="Times New Roman"/>
          <w:bCs/>
        </w:rPr>
      </w:pPr>
    </w:p>
    <w:p w14:paraId="083B2BE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4.5.2.</w:t>
      </w:r>
      <w:r w:rsidRPr="00C87BF3">
        <w:rPr>
          <w:rFonts w:ascii="Times New Roman" w:eastAsia="Calibri" w:hAnsi="Times New Roman" w:cs="Times New Roman"/>
          <w:bCs/>
        </w:rPr>
        <w:t xml:space="preserve"> Serão consideradas intempestivas impugnações que não sejam recebidas no sistema de pregão no prazo estabelecido, ou enviadas por outras formas ou para outros endereços eletrônicos. </w:t>
      </w:r>
    </w:p>
    <w:p w14:paraId="610F34D9" w14:textId="77777777" w:rsidR="00E51CF5" w:rsidRPr="00C87BF3" w:rsidRDefault="00E51CF5">
      <w:pPr>
        <w:spacing w:line="276" w:lineRule="auto"/>
        <w:contextualSpacing/>
        <w:jc w:val="both"/>
        <w:rPr>
          <w:rFonts w:ascii="Times New Roman" w:eastAsia="Calibri" w:hAnsi="Times New Roman" w:cs="Times New Roman"/>
          <w:bCs/>
        </w:rPr>
      </w:pPr>
    </w:p>
    <w:p w14:paraId="1F6B481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4.5.3.</w:t>
      </w:r>
      <w:r w:rsidRPr="00C87BF3">
        <w:rPr>
          <w:rFonts w:ascii="Times New Roman" w:eastAsia="Calibri" w:hAnsi="Times New Roman" w:cs="Times New Roman"/>
          <w:bCs/>
        </w:rPr>
        <w:t xml:space="preserve"> Acolhida a impugnação, caso a alteração afete a formulação das propostas, será designada nova data para a realização da sessão e dada a devida divulgação, nos termos da lei. </w:t>
      </w:r>
    </w:p>
    <w:p w14:paraId="71B888D8" w14:textId="77777777" w:rsidR="00E51CF5" w:rsidRPr="00C87BF3" w:rsidRDefault="00E51CF5">
      <w:pPr>
        <w:spacing w:line="276" w:lineRule="auto"/>
        <w:contextualSpacing/>
        <w:jc w:val="both"/>
        <w:rPr>
          <w:rFonts w:ascii="Times New Roman" w:eastAsia="Calibri" w:hAnsi="Times New Roman" w:cs="Times New Roman"/>
          <w:bCs/>
        </w:rPr>
      </w:pPr>
    </w:p>
    <w:p w14:paraId="4F66AA0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4.5.4</w:t>
      </w:r>
      <w:r w:rsidRPr="00C87BF3">
        <w:rPr>
          <w:rFonts w:ascii="Times New Roman" w:eastAsia="Calibri" w:hAnsi="Times New Roman" w:cs="Times New Roman"/>
          <w:bCs/>
        </w:rPr>
        <w:t xml:space="preserve">. A resposta à impugnação será divulgada em sítio eletrônico oficial no prazo de até 3 (três) dias úteis, limitado ao último dia útil anterior à data da abertura do certame. </w:t>
      </w:r>
    </w:p>
    <w:p w14:paraId="309677A3" w14:textId="77777777" w:rsidR="00E51CF5" w:rsidRPr="00C87BF3" w:rsidRDefault="00E51CF5">
      <w:pPr>
        <w:spacing w:line="276" w:lineRule="auto"/>
        <w:contextualSpacing/>
        <w:jc w:val="both"/>
        <w:rPr>
          <w:rFonts w:ascii="Times New Roman" w:eastAsia="Calibri" w:hAnsi="Times New Roman" w:cs="Times New Roman"/>
          <w:bCs/>
        </w:rPr>
      </w:pPr>
    </w:p>
    <w:p w14:paraId="17786390" w14:textId="6DBB70B2"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4.5.5.</w:t>
      </w:r>
      <w:r w:rsidRPr="00C87BF3">
        <w:rPr>
          <w:rFonts w:ascii="Times New Roman" w:eastAsia="Calibri" w:hAnsi="Times New Roman" w:cs="Times New Roman"/>
          <w:bCs/>
        </w:rPr>
        <w:t xml:space="preserve"> A solicitação de vista aos autos deverá ser efetuada através de solicitação formal a ser enviada para o e-mail </w:t>
      </w:r>
      <w:hyperlink r:id="rId19" w:history="1">
        <w:r w:rsidR="003A6CA2" w:rsidRPr="00C87BF3">
          <w:rPr>
            <w:rStyle w:val="Hyperlink"/>
            <w:rFonts w:ascii="Times New Roman" w:eastAsia="Calibri" w:hAnsi="Times New Roman" w:cs="Times New Roman"/>
            <w:bCs/>
          </w:rPr>
          <w:t>licitacao@maravilhas.mg.gov.br</w:t>
        </w:r>
      </w:hyperlink>
      <w:r w:rsidRPr="00C87BF3">
        <w:rPr>
          <w:rFonts w:ascii="Times New Roman" w:eastAsia="Calibri" w:hAnsi="Times New Roman" w:cs="Times New Roman"/>
          <w:bCs/>
        </w:rPr>
        <w:t>.</w:t>
      </w:r>
      <w:r w:rsidR="003A6CA2" w:rsidRPr="00C87BF3">
        <w:rPr>
          <w:rFonts w:ascii="Times New Roman" w:eastAsia="Calibri" w:hAnsi="Times New Roman" w:cs="Times New Roman"/>
          <w:bCs/>
        </w:rPr>
        <w:t xml:space="preserve">   </w:t>
      </w:r>
      <w:r w:rsidRPr="00C87BF3">
        <w:rPr>
          <w:rFonts w:ascii="Times New Roman" w:eastAsia="Calibri" w:hAnsi="Times New Roman" w:cs="Times New Roman"/>
          <w:bCs/>
        </w:rPr>
        <w:t xml:space="preserve"> </w:t>
      </w:r>
    </w:p>
    <w:p w14:paraId="00903966"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37F6A65E"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0C59335A"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5. DAS CONDIÇÕES DE PARTICIPAÇÃO:</w:t>
      </w:r>
    </w:p>
    <w:p w14:paraId="5513C269" w14:textId="77777777" w:rsidR="00E51CF5" w:rsidRPr="00C87BF3" w:rsidRDefault="00E51CF5">
      <w:pPr>
        <w:spacing w:after="0" w:line="276" w:lineRule="auto"/>
        <w:contextualSpacing/>
        <w:jc w:val="both"/>
        <w:rPr>
          <w:rFonts w:ascii="Times New Roman" w:hAnsi="Times New Roman" w:cs="Times New Roman"/>
          <w:b/>
          <w:bCs/>
          <w:color w:val="000000"/>
        </w:rPr>
      </w:pPr>
    </w:p>
    <w:p w14:paraId="6869B579" w14:textId="7AA05EE3" w:rsidR="00EE2C04" w:rsidRPr="00EE2C04" w:rsidRDefault="00000000" w:rsidP="00EE2C04">
      <w:pPr>
        <w:spacing w:after="0" w:line="240" w:lineRule="auto"/>
        <w:contextualSpacing/>
        <w:jc w:val="both"/>
        <w:rPr>
          <w:rFonts w:ascii="Times New Roman" w:hAnsi="Times New Roman" w:cs="Times New Roman"/>
        </w:rPr>
      </w:pPr>
      <w:r w:rsidRPr="00EE2C04">
        <w:rPr>
          <w:rFonts w:ascii="Times New Roman" w:hAnsi="Times New Roman" w:cs="Times New Roman"/>
          <w:b/>
          <w:bCs/>
          <w:color w:val="000000"/>
        </w:rPr>
        <w:t>5.1.</w:t>
      </w:r>
      <w:r w:rsidRPr="00EE2C04">
        <w:rPr>
          <w:rFonts w:ascii="Times New Roman" w:hAnsi="Times New Roman" w:cs="Times New Roman"/>
          <w:color w:val="000000"/>
        </w:rPr>
        <w:t xml:space="preserve"> </w:t>
      </w:r>
      <w:r w:rsidR="00EE2C04" w:rsidRPr="00EE2C04">
        <w:rPr>
          <w:rFonts w:ascii="Times New Roman" w:hAnsi="Times New Roman" w:cs="Times New Roman"/>
          <w:color w:val="000000"/>
        </w:rPr>
        <w:t>Os itens desse pregão serão exclusivos para participação de Microempresas (ME) e Empresa de Pequeno Porte (EPP) e equiparadas, nos termos do art. 48, I, da Lei Complementar n° 123/2006, com exceção do</w:t>
      </w:r>
      <w:r w:rsidR="00EE2C04" w:rsidRPr="00EE2C04">
        <w:rPr>
          <w:rFonts w:ascii="Times New Roman" w:hAnsi="Times New Roman" w:cs="Times New Roman"/>
          <w:color w:val="000000"/>
        </w:rPr>
        <w:t xml:space="preserve">s itens </w:t>
      </w:r>
      <w:r w:rsidR="00CE5EA9">
        <w:rPr>
          <w:rFonts w:ascii="Times New Roman" w:hAnsi="Times New Roman" w:cs="Times New Roman"/>
          <w:color w:val="000000"/>
        </w:rPr>
        <w:t>16, 20, 21, 22, 24, 26, 36 e 71</w:t>
      </w:r>
      <w:r w:rsidR="00EE2C04" w:rsidRPr="00EE2C04">
        <w:rPr>
          <w:rFonts w:ascii="Times New Roman" w:hAnsi="Times New Roman" w:cs="Times New Roman"/>
          <w:color w:val="000000"/>
        </w:rPr>
        <w:t xml:space="preserve"> que será de ampla concorrência. Os participantes devem atender a todas as exigências quanto à documentação que estiverem previamente cadastradas no site www.licitardigital.com.br, e cujo objeto social esteja relacionado ao objeto do certame.</w:t>
      </w:r>
    </w:p>
    <w:p w14:paraId="53A0E605" w14:textId="3A63C437" w:rsidR="00E51CF5" w:rsidRPr="00C87BF3" w:rsidRDefault="00E51CF5">
      <w:pPr>
        <w:spacing w:after="0" w:line="240" w:lineRule="auto"/>
        <w:contextualSpacing/>
        <w:jc w:val="both"/>
        <w:rPr>
          <w:rFonts w:ascii="Times New Roman" w:hAnsi="Times New Roman" w:cs="Times New Roman"/>
        </w:rPr>
      </w:pPr>
    </w:p>
    <w:p w14:paraId="5EA52DF3" w14:textId="77777777" w:rsidR="00E51CF5" w:rsidRPr="00C87BF3" w:rsidRDefault="00000000">
      <w:pPr>
        <w:spacing w:after="0" w:line="240" w:lineRule="auto"/>
        <w:contextualSpacing/>
        <w:jc w:val="both"/>
        <w:rPr>
          <w:rFonts w:ascii="Times New Roman" w:hAnsi="Times New Roman" w:cs="Times New Roman"/>
        </w:rPr>
      </w:pPr>
      <w:r w:rsidRPr="00C87BF3">
        <w:rPr>
          <w:rFonts w:ascii="Times New Roman" w:hAnsi="Times New Roman" w:cs="Times New Roman"/>
          <w:b/>
          <w:bCs/>
          <w:color w:val="000000"/>
        </w:rPr>
        <w:t>5.2.</w:t>
      </w:r>
      <w:r w:rsidRPr="00C87BF3">
        <w:rPr>
          <w:rFonts w:ascii="Times New Roman" w:hAnsi="Times New Roman" w:cs="Times New Roman"/>
          <w:color w:val="000000"/>
        </w:rPr>
        <w:t xml:space="preserve"> Participarão da sessão do Pregão Eletrônico os representantes dos licitantes efetivamente credenciados. </w:t>
      </w:r>
    </w:p>
    <w:p w14:paraId="01E09ED8" w14:textId="77777777" w:rsidR="00E51CF5" w:rsidRPr="00C87BF3" w:rsidRDefault="00E51CF5">
      <w:pPr>
        <w:spacing w:after="0" w:line="240" w:lineRule="auto"/>
        <w:contextualSpacing/>
        <w:jc w:val="both"/>
        <w:rPr>
          <w:rFonts w:ascii="Times New Roman" w:hAnsi="Times New Roman" w:cs="Times New Roman"/>
          <w:color w:val="000000"/>
        </w:rPr>
      </w:pPr>
    </w:p>
    <w:p w14:paraId="213A7699" w14:textId="77777777" w:rsidR="00E51CF5" w:rsidRPr="00C87BF3" w:rsidRDefault="00000000">
      <w:pPr>
        <w:spacing w:after="0" w:line="240" w:lineRule="auto"/>
        <w:contextualSpacing/>
        <w:jc w:val="both"/>
        <w:rPr>
          <w:rFonts w:ascii="Times New Roman" w:hAnsi="Times New Roman" w:cs="Times New Roman"/>
        </w:rPr>
      </w:pPr>
      <w:r w:rsidRPr="00C87BF3">
        <w:rPr>
          <w:rFonts w:ascii="Times New Roman" w:hAnsi="Times New Roman" w:cs="Times New Roman"/>
          <w:b/>
          <w:bCs/>
          <w:color w:val="000000"/>
        </w:rPr>
        <w:t>5.3.</w:t>
      </w:r>
      <w:r w:rsidRPr="00C87BF3">
        <w:rPr>
          <w:rFonts w:ascii="Times New Roman" w:hAnsi="Times New Roman" w:cs="Times New Roman"/>
          <w:color w:val="000000"/>
        </w:rPr>
        <w:t xml:space="preserve"> Não poderá participar da presente licitação pessoa jurídica: </w:t>
      </w:r>
    </w:p>
    <w:p w14:paraId="5AE492EA" w14:textId="77777777" w:rsidR="00E51CF5" w:rsidRPr="00C87BF3" w:rsidRDefault="00E51CF5">
      <w:pPr>
        <w:spacing w:after="0" w:line="240" w:lineRule="auto"/>
        <w:contextualSpacing/>
        <w:jc w:val="both"/>
        <w:rPr>
          <w:rFonts w:ascii="Times New Roman" w:hAnsi="Times New Roman" w:cs="Times New Roman"/>
          <w:color w:val="000000"/>
        </w:rPr>
      </w:pPr>
    </w:p>
    <w:p w14:paraId="0DE508DB" w14:textId="77777777" w:rsidR="00E51CF5" w:rsidRPr="00C87BF3" w:rsidRDefault="00000000">
      <w:pPr>
        <w:spacing w:after="0" w:line="240" w:lineRule="auto"/>
        <w:ind w:left="567"/>
        <w:contextualSpacing/>
        <w:jc w:val="both"/>
        <w:rPr>
          <w:rFonts w:ascii="Times New Roman" w:hAnsi="Times New Roman" w:cs="Times New Roman"/>
        </w:rPr>
      </w:pPr>
      <w:r w:rsidRPr="00C87BF3">
        <w:rPr>
          <w:rFonts w:ascii="Times New Roman" w:hAnsi="Times New Roman" w:cs="Times New Roman"/>
          <w:color w:val="000000"/>
        </w:rPr>
        <w:t xml:space="preserve">5.3.1. Suspensa de participar em licitação e impedida de contratar com a Administração Municipal; </w:t>
      </w:r>
    </w:p>
    <w:p w14:paraId="269177FA" w14:textId="77777777" w:rsidR="00E51CF5" w:rsidRPr="00C87BF3" w:rsidRDefault="00E51CF5">
      <w:pPr>
        <w:spacing w:after="0" w:line="240" w:lineRule="auto"/>
        <w:ind w:left="567"/>
        <w:contextualSpacing/>
        <w:jc w:val="both"/>
        <w:rPr>
          <w:rFonts w:ascii="Times New Roman" w:hAnsi="Times New Roman" w:cs="Times New Roman"/>
          <w:color w:val="000000"/>
        </w:rPr>
      </w:pPr>
    </w:p>
    <w:p w14:paraId="35B47110" w14:textId="77777777" w:rsidR="00E51CF5" w:rsidRPr="00C87BF3" w:rsidRDefault="00000000">
      <w:pPr>
        <w:spacing w:after="0" w:line="240" w:lineRule="auto"/>
        <w:ind w:left="567"/>
        <w:contextualSpacing/>
        <w:jc w:val="both"/>
        <w:rPr>
          <w:rFonts w:ascii="Times New Roman" w:hAnsi="Times New Roman" w:cs="Times New Roman"/>
        </w:rPr>
      </w:pPr>
      <w:r w:rsidRPr="00C87BF3">
        <w:rPr>
          <w:rFonts w:ascii="Times New Roman" w:hAnsi="Times New Roman" w:cs="Times New Roman"/>
          <w:color w:val="000000"/>
        </w:rPr>
        <w:t xml:space="preserve">5.3.2. Declarada inidônea para licitar ou contratar com quaisquer órgãos da Administração Pública; </w:t>
      </w:r>
    </w:p>
    <w:p w14:paraId="666231FA" w14:textId="77777777" w:rsidR="00E51CF5" w:rsidRPr="00C87BF3" w:rsidRDefault="00E51CF5">
      <w:pPr>
        <w:spacing w:after="0" w:line="240" w:lineRule="auto"/>
        <w:ind w:left="567"/>
        <w:contextualSpacing/>
        <w:jc w:val="both"/>
        <w:rPr>
          <w:rFonts w:ascii="Times New Roman" w:hAnsi="Times New Roman" w:cs="Times New Roman"/>
          <w:color w:val="000000"/>
        </w:rPr>
      </w:pPr>
    </w:p>
    <w:p w14:paraId="60242261" w14:textId="77777777" w:rsidR="00E51CF5" w:rsidRPr="00C87BF3" w:rsidRDefault="00000000">
      <w:pPr>
        <w:spacing w:after="0" w:line="240" w:lineRule="auto"/>
        <w:ind w:left="567"/>
        <w:contextualSpacing/>
        <w:jc w:val="both"/>
        <w:rPr>
          <w:rFonts w:ascii="Times New Roman" w:hAnsi="Times New Roman" w:cs="Times New Roman"/>
        </w:rPr>
      </w:pPr>
      <w:r w:rsidRPr="00C87BF3">
        <w:rPr>
          <w:rFonts w:ascii="Times New Roman" w:hAnsi="Times New Roman" w:cs="Times New Roman"/>
          <w:color w:val="000000"/>
        </w:rPr>
        <w:t>5.3.3. Impedida de licitar e contratar com a Administração Municipal;</w:t>
      </w:r>
    </w:p>
    <w:p w14:paraId="6547C5EB" w14:textId="77777777" w:rsidR="00E51CF5" w:rsidRPr="00C87BF3" w:rsidRDefault="00E51CF5">
      <w:pPr>
        <w:spacing w:after="0" w:line="240" w:lineRule="auto"/>
        <w:ind w:left="567"/>
        <w:contextualSpacing/>
        <w:jc w:val="both"/>
        <w:rPr>
          <w:rFonts w:ascii="Times New Roman" w:hAnsi="Times New Roman" w:cs="Times New Roman"/>
          <w:color w:val="000000"/>
        </w:rPr>
      </w:pPr>
    </w:p>
    <w:p w14:paraId="0D80AAAE" w14:textId="77777777" w:rsidR="00E51CF5" w:rsidRPr="00C87BF3" w:rsidRDefault="00000000">
      <w:pPr>
        <w:spacing w:after="0" w:line="240" w:lineRule="auto"/>
        <w:ind w:left="567"/>
        <w:contextualSpacing/>
        <w:jc w:val="both"/>
        <w:rPr>
          <w:rFonts w:ascii="Times New Roman" w:hAnsi="Times New Roman" w:cs="Times New Roman"/>
        </w:rPr>
      </w:pPr>
      <w:r w:rsidRPr="00C87BF3">
        <w:rPr>
          <w:rFonts w:ascii="Times New Roman" w:hAnsi="Times New Roman" w:cs="Times New Roman"/>
          <w:color w:val="000000"/>
        </w:rPr>
        <w:t xml:space="preserve">5.3.4. Com falência decretada e execução patrimonial; </w:t>
      </w:r>
    </w:p>
    <w:p w14:paraId="1C2094AD" w14:textId="77777777" w:rsidR="00E51CF5" w:rsidRPr="00C87BF3" w:rsidRDefault="00E51CF5">
      <w:pPr>
        <w:spacing w:after="0" w:line="240" w:lineRule="auto"/>
        <w:ind w:left="567"/>
        <w:contextualSpacing/>
        <w:jc w:val="both"/>
        <w:rPr>
          <w:rFonts w:ascii="Times New Roman" w:hAnsi="Times New Roman" w:cs="Times New Roman"/>
          <w:color w:val="000000"/>
        </w:rPr>
      </w:pPr>
    </w:p>
    <w:p w14:paraId="28F484EB" w14:textId="77777777" w:rsidR="00E51CF5" w:rsidRPr="00C87BF3" w:rsidRDefault="00000000">
      <w:pPr>
        <w:spacing w:after="0" w:line="240" w:lineRule="auto"/>
        <w:ind w:left="567"/>
        <w:contextualSpacing/>
        <w:jc w:val="both"/>
        <w:rPr>
          <w:rFonts w:ascii="Times New Roman" w:hAnsi="Times New Roman" w:cs="Times New Roman"/>
          <w:color w:val="000000"/>
        </w:rPr>
      </w:pPr>
      <w:r w:rsidRPr="00C87BF3">
        <w:rPr>
          <w:rFonts w:ascii="Times New Roman" w:hAnsi="Times New Roman" w:cs="Times New Roman"/>
          <w:color w:val="000000"/>
        </w:rPr>
        <w:t>5.3.5. Cujo objeto social não seja compatível com o objeto desta licitação;</w:t>
      </w:r>
    </w:p>
    <w:p w14:paraId="479BFD91" w14:textId="77777777" w:rsidR="00E51CF5" w:rsidRPr="00C87BF3" w:rsidRDefault="00E51CF5">
      <w:pPr>
        <w:spacing w:after="0" w:line="240" w:lineRule="auto"/>
        <w:ind w:left="567"/>
        <w:contextualSpacing/>
        <w:jc w:val="both"/>
        <w:rPr>
          <w:rFonts w:ascii="Times New Roman" w:hAnsi="Times New Roman" w:cs="Times New Roman"/>
        </w:rPr>
      </w:pPr>
    </w:p>
    <w:p w14:paraId="465B877B" w14:textId="77777777" w:rsidR="00E51CF5" w:rsidRPr="00C87BF3" w:rsidRDefault="00000000">
      <w:pPr>
        <w:spacing w:after="0" w:line="240" w:lineRule="auto"/>
        <w:ind w:left="567"/>
        <w:contextualSpacing/>
        <w:jc w:val="both"/>
        <w:rPr>
          <w:rFonts w:ascii="Times New Roman" w:hAnsi="Times New Roman" w:cs="Times New Roman"/>
        </w:rPr>
      </w:pPr>
      <w:r w:rsidRPr="00C87BF3">
        <w:rPr>
          <w:rFonts w:ascii="Times New Roman" w:hAnsi="Times New Roman" w:cs="Times New Roman"/>
        </w:rPr>
        <w:t>5.3.6. Compostas de deputados, senadores e vereadores que sejam proprietários, controladores ou diretores, conforme art. 54, II, “a”, c/c art. 29, IX, ambos da Constituição Federal/88.</w:t>
      </w:r>
    </w:p>
    <w:p w14:paraId="4069516D" w14:textId="77777777" w:rsidR="00E51CF5" w:rsidRPr="00C87BF3" w:rsidRDefault="00E51CF5">
      <w:pPr>
        <w:spacing w:after="0" w:line="240" w:lineRule="auto"/>
        <w:contextualSpacing/>
        <w:jc w:val="both"/>
        <w:rPr>
          <w:rFonts w:ascii="Times New Roman" w:hAnsi="Times New Roman" w:cs="Times New Roman"/>
          <w:color w:val="000000"/>
        </w:rPr>
      </w:pPr>
    </w:p>
    <w:p w14:paraId="236590FA" w14:textId="53D57A38" w:rsidR="00E51CF5" w:rsidRPr="00C87BF3" w:rsidRDefault="00000000">
      <w:pPr>
        <w:spacing w:after="0" w:line="240" w:lineRule="auto"/>
        <w:contextualSpacing/>
        <w:jc w:val="both"/>
        <w:rPr>
          <w:rFonts w:ascii="Times New Roman" w:hAnsi="Times New Roman" w:cs="Times New Roman"/>
        </w:rPr>
      </w:pPr>
      <w:r w:rsidRPr="00C87BF3">
        <w:rPr>
          <w:rFonts w:ascii="Times New Roman" w:hAnsi="Times New Roman" w:cs="Times New Roman"/>
          <w:b/>
        </w:rPr>
        <w:t>5.4.</w:t>
      </w:r>
      <w:r w:rsidRPr="00C87BF3">
        <w:rPr>
          <w:rFonts w:ascii="Times New Roman"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A777A26" w14:textId="77777777" w:rsidR="00E51CF5" w:rsidRPr="00C87BF3" w:rsidRDefault="00E51CF5">
      <w:pPr>
        <w:spacing w:after="0" w:line="240" w:lineRule="auto"/>
        <w:contextualSpacing/>
        <w:jc w:val="both"/>
        <w:rPr>
          <w:rFonts w:ascii="Times New Roman" w:hAnsi="Times New Roman" w:cs="Times New Roman"/>
          <w:color w:val="000000"/>
        </w:rPr>
      </w:pPr>
    </w:p>
    <w:p w14:paraId="2495C78B" w14:textId="77777777" w:rsidR="00E51CF5" w:rsidRPr="00C87BF3" w:rsidRDefault="00000000">
      <w:pPr>
        <w:spacing w:after="0" w:line="240" w:lineRule="auto"/>
        <w:contextualSpacing/>
        <w:jc w:val="both"/>
        <w:rPr>
          <w:rFonts w:ascii="Times New Roman" w:hAnsi="Times New Roman" w:cs="Times New Roman"/>
          <w:color w:val="000000"/>
        </w:rPr>
      </w:pPr>
      <w:r w:rsidRPr="00C87BF3">
        <w:rPr>
          <w:rFonts w:ascii="Times New Roman" w:hAnsi="Times New Roman" w:cs="Times New Roman"/>
          <w:b/>
          <w:bCs/>
          <w:color w:val="000000"/>
        </w:rPr>
        <w:t>5.5.</w:t>
      </w:r>
      <w:r w:rsidRPr="00C87BF3">
        <w:rPr>
          <w:rFonts w:ascii="Times New Roman" w:hAnsi="Times New Roman" w:cs="Times New Roman"/>
          <w:color w:val="000000"/>
        </w:rPr>
        <w:t xml:space="preserve"> A observância das vedações deste título é de inteira responsabilidade do licitante que, pelo descumprimento, se sujeita às penalidades cabíveis.</w:t>
      </w:r>
    </w:p>
    <w:p w14:paraId="2114DAC4"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38195EAE"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40520C02"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6. DA PROPOSTA COMERCIAL:</w:t>
      </w:r>
    </w:p>
    <w:p w14:paraId="26A3778E" w14:textId="77777777" w:rsidR="00E51CF5" w:rsidRPr="00C87BF3" w:rsidRDefault="00E51CF5">
      <w:pPr>
        <w:spacing w:line="276" w:lineRule="auto"/>
        <w:contextualSpacing/>
        <w:jc w:val="both"/>
        <w:rPr>
          <w:rFonts w:ascii="Times New Roman" w:eastAsia="Calibri" w:hAnsi="Times New Roman" w:cs="Times New Roman"/>
          <w:b/>
          <w:bCs/>
        </w:rPr>
      </w:pPr>
    </w:p>
    <w:p w14:paraId="682E395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w:t>
      </w:r>
      <w:r w:rsidRPr="00C87BF3">
        <w:rPr>
          <w:rFonts w:ascii="Times New Roman" w:eastAsia="Calibri" w:hAnsi="Times New Roman" w:cs="Times New Roman"/>
          <w:bCs/>
        </w:rPr>
        <w:t xml:space="preserve"> Os licitantes encaminharão, exclusivamente por meio do sistema, a proposta e os documentos de habilitação exigidos neste Edital. </w:t>
      </w:r>
    </w:p>
    <w:p w14:paraId="505B4FCB" w14:textId="77777777" w:rsidR="00E51CF5" w:rsidRPr="00C87BF3" w:rsidRDefault="00E51CF5">
      <w:pPr>
        <w:spacing w:line="276" w:lineRule="auto"/>
        <w:contextualSpacing/>
        <w:jc w:val="both"/>
        <w:rPr>
          <w:rFonts w:ascii="Times New Roman" w:eastAsia="Calibri" w:hAnsi="Times New Roman" w:cs="Times New Roman"/>
          <w:b/>
          <w:bCs/>
        </w:rPr>
      </w:pPr>
    </w:p>
    <w:p w14:paraId="5A1102A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6.1.1.</w:t>
      </w:r>
      <w:r w:rsidRPr="00C87BF3">
        <w:rPr>
          <w:rFonts w:ascii="Times New Roman" w:eastAsia="Calibri" w:hAnsi="Times New Roman" w:cs="Times New Roman"/>
          <w:bCs/>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599E92D5" w14:textId="77777777" w:rsidR="00E51CF5" w:rsidRPr="00C87BF3" w:rsidRDefault="00E51CF5">
      <w:pPr>
        <w:spacing w:line="276" w:lineRule="auto"/>
        <w:contextualSpacing/>
        <w:jc w:val="both"/>
        <w:rPr>
          <w:rFonts w:ascii="Times New Roman" w:eastAsia="Calibri" w:hAnsi="Times New Roman" w:cs="Times New Roman"/>
          <w:bCs/>
        </w:rPr>
      </w:pPr>
    </w:p>
    <w:p w14:paraId="3373E5F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6.1.2.</w:t>
      </w:r>
      <w:r w:rsidRPr="00C87BF3">
        <w:rPr>
          <w:rFonts w:ascii="Times New Roman" w:eastAsia="Calibri" w:hAnsi="Times New Roman" w:cs="Times New Roman"/>
          <w:bCs/>
        </w:rPr>
        <w:t xml:space="preserve"> Não serão aceitas propostas em quantitativo inferior ao máximo previsto no edital.</w:t>
      </w:r>
    </w:p>
    <w:p w14:paraId="004B41B4" w14:textId="77777777" w:rsidR="00E51CF5" w:rsidRPr="00C87BF3" w:rsidRDefault="00E51CF5">
      <w:pPr>
        <w:spacing w:line="276" w:lineRule="auto"/>
        <w:contextualSpacing/>
        <w:jc w:val="both"/>
        <w:rPr>
          <w:rFonts w:ascii="Times New Roman" w:eastAsia="Calibri" w:hAnsi="Times New Roman" w:cs="Times New Roman"/>
          <w:bCs/>
        </w:rPr>
      </w:pPr>
    </w:p>
    <w:p w14:paraId="6224569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6.1.3.</w:t>
      </w:r>
      <w:r w:rsidRPr="00C87BF3">
        <w:rPr>
          <w:rFonts w:ascii="Times New Roman" w:eastAsia="Calibri" w:hAnsi="Times New Roman" w:cs="Times New Roman"/>
          <w:bCs/>
        </w:rPr>
        <w:t xml:space="preserve"> Toda proposta deverá ser inserida no sistema observando o disposto no </w:t>
      </w:r>
      <w:r w:rsidRPr="00C87BF3">
        <w:rPr>
          <w:rFonts w:ascii="Times New Roman" w:eastAsia="Calibri" w:hAnsi="Times New Roman" w:cs="Times New Roman"/>
          <w:b/>
          <w:bCs/>
          <w:u w:val="single"/>
        </w:rPr>
        <w:t>Anexo I e no modelo do Anexo IV</w:t>
      </w:r>
      <w:r w:rsidRPr="00C87BF3">
        <w:rPr>
          <w:rFonts w:ascii="Times New Roman" w:eastAsia="Calibri" w:hAnsi="Times New Roman" w:cs="Times New Roman"/>
          <w:bCs/>
        </w:rPr>
        <w:t xml:space="preserve">, constando os valores unitários e totais, por item, por lote ou global, conforme cada caso. </w:t>
      </w:r>
    </w:p>
    <w:p w14:paraId="271B4557" w14:textId="77777777" w:rsidR="00E51CF5" w:rsidRPr="00C87BF3" w:rsidRDefault="00E51CF5">
      <w:pPr>
        <w:spacing w:line="276" w:lineRule="auto"/>
        <w:contextualSpacing/>
        <w:jc w:val="both"/>
        <w:rPr>
          <w:rFonts w:ascii="Times New Roman" w:eastAsia="Calibri" w:hAnsi="Times New Roman" w:cs="Times New Roman"/>
          <w:b/>
          <w:bCs/>
        </w:rPr>
      </w:pPr>
    </w:p>
    <w:p w14:paraId="5C3FD1F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6.2</w:t>
      </w:r>
      <w:r w:rsidRPr="00C87BF3">
        <w:rPr>
          <w:rFonts w:ascii="Times New Roman" w:eastAsia="Calibri" w:hAnsi="Times New Roman" w:cs="Times New Roman"/>
          <w:bCs/>
        </w:rPr>
        <w:t xml:space="preserve">. As licitantes arcarão com todos os custos decorrentes da elaboração e apresentação de suas propostas. </w:t>
      </w:r>
    </w:p>
    <w:p w14:paraId="17674694" w14:textId="77777777" w:rsidR="00E51CF5" w:rsidRPr="00C87BF3" w:rsidRDefault="00E51CF5">
      <w:pPr>
        <w:spacing w:line="276" w:lineRule="auto"/>
        <w:contextualSpacing/>
        <w:jc w:val="both"/>
        <w:rPr>
          <w:rFonts w:ascii="Times New Roman" w:eastAsia="Calibri" w:hAnsi="Times New Roman" w:cs="Times New Roman"/>
          <w:b/>
          <w:bCs/>
        </w:rPr>
      </w:pPr>
    </w:p>
    <w:p w14:paraId="700B5EA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6.3.</w:t>
      </w:r>
      <w:r w:rsidRPr="00C87BF3">
        <w:rPr>
          <w:rFonts w:ascii="Times New Roman" w:eastAsia="Calibri" w:hAnsi="Times New Roman" w:cs="Times New Roman"/>
          <w:bCs/>
        </w:rPr>
        <w:t xml:space="preserve"> O encaminhamento de proposta pressupõe o pleno conhecimento e atendimento às exigências previstas neste edital. </w:t>
      </w:r>
    </w:p>
    <w:p w14:paraId="7F3BF48D" w14:textId="77777777" w:rsidR="00E51CF5" w:rsidRPr="00C87BF3" w:rsidRDefault="00E51CF5">
      <w:pPr>
        <w:spacing w:line="276" w:lineRule="auto"/>
        <w:contextualSpacing/>
        <w:jc w:val="both"/>
        <w:rPr>
          <w:rFonts w:ascii="Times New Roman" w:eastAsia="Calibri" w:hAnsi="Times New Roman" w:cs="Times New Roman"/>
          <w:b/>
          <w:bCs/>
        </w:rPr>
      </w:pPr>
    </w:p>
    <w:p w14:paraId="3A21C00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6.4.</w:t>
      </w:r>
      <w:r w:rsidRPr="00C87BF3">
        <w:rPr>
          <w:rFonts w:ascii="Times New Roman" w:eastAsia="Calibri" w:hAnsi="Times New Roman" w:cs="Times New Roman"/>
          <w:bCs/>
        </w:rPr>
        <w:t xml:space="preserve"> A apresentação da proposta implicará na plena aceitação, por parte do licitante, das condições estabelecidas neste edital e seus anexos. </w:t>
      </w:r>
    </w:p>
    <w:p w14:paraId="3BD0C1A8" w14:textId="77777777" w:rsidR="00E51CF5" w:rsidRPr="00C87BF3" w:rsidRDefault="00E51CF5">
      <w:pPr>
        <w:spacing w:line="276" w:lineRule="auto"/>
        <w:contextualSpacing/>
        <w:jc w:val="both"/>
        <w:rPr>
          <w:rFonts w:ascii="Times New Roman" w:eastAsia="Calibri" w:hAnsi="Times New Roman" w:cs="Times New Roman"/>
          <w:b/>
          <w:bCs/>
        </w:rPr>
      </w:pPr>
    </w:p>
    <w:p w14:paraId="52A2203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6.5.</w:t>
      </w:r>
      <w:r w:rsidRPr="00C87BF3">
        <w:rPr>
          <w:rFonts w:ascii="Times New Roman" w:eastAsia="Calibri" w:hAnsi="Times New Roman" w:cs="Times New Roman"/>
          <w:bCs/>
        </w:rPr>
        <w:t xml:space="preserve"> Quando o julgamento for por item é facultado ao licitante cotar todos, alguns, ou somente um dos itens definidos no Termo de Referência – Anexo I, do Edital.</w:t>
      </w:r>
    </w:p>
    <w:p w14:paraId="30BA1A06" w14:textId="77777777" w:rsidR="00E51CF5" w:rsidRPr="00C87BF3" w:rsidRDefault="00E51CF5">
      <w:pPr>
        <w:spacing w:line="276" w:lineRule="auto"/>
        <w:contextualSpacing/>
        <w:jc w:val="both"/>
        <w:rPr>
          <w:rFonts w:ascii="Times New Roman" w:eastAsia="Calibri" w:hAnsi="Times New Roman" w:cs="Times New Roman"/>
          <w:b/>
          <w:bCs/>
        </w:rPr>
      </w:pPr>
    </w:p>
    <w:p w14:paraId="6E85155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6.6.</w:t>
      </w:r>
      <w:r w:rsidRPr="00C87BF3">
        <w:rPr>
          <w:rFonts w:ascii="Times New Roman" w:eastAsia="Calibri" w:hAnsi="Times New Roman" w:cs="Times New Roman"/>
          <w:bCs/>
        </w:rPr>
        <w:t xml:space="preserve"> Nos preços ofertados já deverão estar inclusos os impostos, fretes, taxas, seguros e as despesas decorrentes da execução do objeto. </w:t>
      </w:r>
    </w:p>
    <w:p w14:paraId="028FCD06" w14:textId="77777777" w:rsidR="00E51CF5" w:rsidRPr="00C87BF3" w:rsidRDefault="00E51CF5">
      <w:pPr>
        <w:spacing w:line="276" w:lineRule="auto"/>
        <w:contextualSpacing/>
        <w:jc w:val="both"/>
        <w:rPr>
          <w:rFonts w:ascii="Times New Roman" w:eastAsia="Calibri" w:hAnsi="Times New Roman" w:cs="Times New Roman"/>
          <w:b/>
          <w:bCs/>
        </w:rPr>
      </w:pPr>
    </w:p>
    <w:p w14:paraId="61B917C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6.7.</w:t>
      </w:r>
      <w:r w:rsidRPr="00C87BF3">
        <w:rPr>
          <w:rFonts w:ascii="Times New Roman" w:eastAsia="Calibri" w:hAnsi="Times New Roman" w:cs="Times New Roman"/>
          <w:bCs/>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14D0FFEA" w14:textId="77777777" w:rsidR="00E51CF5" w:rsidRPr="00C87BF3" w:rsidRDefault="00E51CF5">
      <w:pPr>
        <w:spacing w:line="276" w:lineRule="auto"/>
        <w:contextualSpacing/>
        <w:jc w:val="both"/>
        <w:rPr>
          <w:rFonts w:ascii="Times New Roman" w:eastAsia="Calibri" w:hAnsi="Times New Roman" w:cs="Times New Roman"/>
          <w:b/>
          <w:bCs/>
        </w:rPr>
      </w:pPr>
    </w:p>
    <w:p w14:paraId="30F6725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6.8.</w:t>
      </w:r>
      <w:r w:rsidRPr="00C87BF3">
        <w:rPr>
          <w:rFonts w:ascii="Times New Roman" w:eastAsia="Calibri" w:hAnsi="Times New Roman" w:cs="Times New Roman"/>
          <w:bCs/>
        </w:rPr>
        <w:t xml:space="preserve"> As propostas terão validade de, no mínimo, 60 (sessenta) dias, contados da data de abertura da sessão pública estabelecida no preâmbulo deste Edital. </w:t>
      </w:r>
    </w:p>
    <w:p w14:paraId="798D9EF7" w14:textId="77777777" w:rsidR="00E51CF5" w:rsidRPr="00C87BF3" w:rsidRDefault="00E51CF5">
      <w:pPr>
        <w:spacing w:line="276" w:lineRule="auto"/>
        <w:contextualSpacing/>
        <w:jc w:val="both"/>
        <w:rPr>
          <w:rFonts w:ascii="Times New Roman" w:eastAsia="Calibri" w:hAnsi="Times New Roman" w:cs="Times New Roman"/>
          <w:b/>
          <w:bCs/>
        </w:rPr>
      </w:pPr>
    </w:p>
    <w:p w14:paraId="4918536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6.9.</w:t>
      </w:r>
      <w:r w:rsidRPr="00C87BF3">
        <w:rPr>
          <w:rFonts w:ascii="Times New Roman" w:eastAsia="Calibri" w:hAnsi="Times New Roman" w:cs="Times New Roman"/>
          <w:bCs/>
        </w:rPr>
        <w:t xml:space="preserve"> O licitante deverá encaminhar a proposta por meio do sistema eletrônico até a data e horário marcados para abertura da sessão, quando então, encerrar-se-á automaticamente a fase de recebimento de propostas.</w:t>
      </w:r>
    </w:p>
    <w:p w14:paraId="3C1AA84B" w14:textId="77777777" w:rsidR="003A6CA2" w:rsidRPr="00C87BF3" w:rsidRDefault="003A6CA2">
      <w:pPr>
        <w:spacing w:line="276" w:lineRule="auto"/>
        <w:contextualSpacing/>
        <w:jc w:val="both"/>
        <w:rPr>
          <w:rFonts w:ascii="Times New Roman" w:eastAsia="Calibri" w:hAnsi="Times New Roman" w:cs="Times New Roman"/>
          <w:b/>
          <w:bCs/>
        </w:rPr>
      </w:pPr>
    </w:p>
    <w:p w14:paraId="4BC16B2D" w14:textId="63CFF5E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6.10.</w:t>
      </w:r>
      <w:r w:rsidRPr="00C87BF3">
        <w:rPr>
          <w:rFonts w:ascii="Times New Roman" w:eastAsia="Calibri" w:hAnsi="Times New Roman" w:cs="Times New Roman"/>
          <w:bCs/>
        </w:rPr>
        <w:t xml:space="preserve"> Até a abertura da sessão, o licitante poderá retirar ou substituir a proposta anteriormente encaminhada.</w:t>
      </w:r>
    </w:p>
    <w:p w14:paraId="56398C04"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78BD5A27"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13388F2B"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7. DA DOCUMENTAÇÃO DE HABILITAÇÃO E OUTRAS PROVIDÊNCIAS:</w:t>
      </w:r>
    </w:p>
    <w:p w14:paraId="7BD927FA" w14:textId="77777777" w:rsidR="00E51CF5" w:rsidRPr="00C87BF3" w:rsidRDefault="00E51CF5">
      <w:pPr>
        <w:spacing w:line="276" w:lineRule="auto"/>
        <w:contextualSpacing/>
        <w:jc w:val="both"/>
        <w:rPr>
          <w:rFonts w:ascii="Times New Roman" w:eastAsia="Calibri" w:hAnsi="Times New Roman" w:cs="Times New Roman"/>
          <w:b/>
          <w:bCs/>
        </w:rPr>
      </w:pPr>
    </w:p>
    <w:p w14:paraId="54DFAD5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w:t>
      </w:r>
      <w:r w:rsidRPr="00C87BF3">
        <w:rPr>
          <w:rFonts w:ascii="Times New Roman" w:eastAsia="Calibri" w:hAnsi="Times New Roman" w:cs="Times New Roman"/>
          <w:bCs/>
        </w:rPr>
        <w:t xml:space="preserve"> Os documentos de habilitação exigidos neste Edital, somente do classificado em primeiro lugar, deverão ser inseridos no sistema, concomitantemente com a Proposta atualizada, </w:t>
      </w:r>
      <w:r w:rsidRPr="00C87BF3">
        <w:rPr>
          <w:rFonts w:ascii="Times New Roman" w:eastAsia="Calibri" w:hAnsi="Times New Roman" w:cs="Times New Roman"/>
          <w:b/>
          <w:bCs/>
          <w:u w:val="single"/>
        </w:rPr>
        <w:t>após o encerramento dos lances</w:t>
      </w:r>
      <w:r w:rsidRPr="00C87BF3">
        <w:rPr>
          <w:rFonts w:ascii="Times New Roman" w:eastAsia="Calibri" w:hAnsi="Times New Roman" w:cs="Times New Roman"/>
          <w:bCs/>
        </w:rPr>
        <w:t xml:space="preserve"> e terão o prazo de 02 (duas) horas, após solicitado pelo(a) pregoeiro (a). </w:t>
      </w:r>
    </w:p>
    <w:p w14:paraId="24099E7A" w14:textId="77777777" w:rsidR="00E51CF5" w:rsidRPr="00C87BF3" w:rsidRDefault="00E51CF5">
      <w:pPr>
        <w:spacing w:line="276" w:lineRule="auto"/>
        <w:contextualSpacing/>
        <w:jc w:val="both"/>
        <w:rPr>
          <w:rFonts w:ascii="Times New Roman" w:eastAsia="Calibri" w:hAnsi="Times New Roman" w:cs="Times New Roman"/>
          <w:b/>
          <w:bCs/>
        </w:rPr>
      </w:pPr>
    </w:p>
    <w:p w14:paraId="201166D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w:t>
      </w:r>
      <w:r w:rsidRPr="00C87BF3">
        <w:rPr>
          <w:rFonts w:ascii="Times New Roman" w:eastAsia="Calibri" w:hAnsi="Times New Roman" w:cs="Times New Roman"/>
          <w:bCs/>
        </w:rPr>
        <w:t xml:space="preserve"> Caso o licitante não insira toda a documentação exigida no edital, junto à proposta, não poderá fazê-lo em outro momento e será inabilitado, conforme determina o item anterior. </w:t>
      </w:r>
    </w:p>
    <w:p w14:paraId="56A2381E" w14:textId="77777777" w:rsidR="00E51CF5" w:rsidRPr="00C87BF3" w:rsidRDefault="00E51CF5">
      <w:pPr>
        <w:spacing w:line="276" w:lineRule="auto"/>
        <w:contextualSpacing/>
        <w:jc w:val="both"/>
        <w:rPr>
          <w:rFonts w:ascii="Times New Roman" w:eastAsia="Calibri" w:hAnsi="Times New Roman" w:cs="Times New Roman"/>
          <w:b/>
          <w:bCs/>
        </w:rPr>
      </w:pPr>
    </w:p>
    <w:p w14:paraId="284FA8B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7.3.</w:t>
      </w:r>
      <w:r w:rsidRPr="00C87BF3">
        <w:rPr>
          <w:rFonts w:ascii="Times New Roman" w:eastAsia="Calibri" w:hAnsi="Times New Roman" w:cs="Times New Roman"/>
          <w:bCs/>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1308822C" w14:textId="77777777" w:rsidR="00E51CF5" w:rsidRPr="00C87BF3" w:rsidRDefault="00E51CF5">
      <w:pPr>
        <w:spacing w:line="276" w:lineRule="auto"/>
        <w:contextualSpacing/>
        <w:jc w:val="both"/>
        <w:rPr>
          <w:rFonts w:ascii="Times New Roman" w:eastAsia="Calibri" w:hAnsi="Times New Roman" w:cs="Times New Roman"/>
          <w:b/>
          <w:bCs/>
        </w:rPr>
      </w:pPr>
    </w:p>
    <w:p w14:paraId="487697F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7.4.</w:t>
      </w:r>
      <w:r w:rsidRPr="00C87BF3">
        <w:rPr>
          <w:rFonts w:ascii="Times New Roman" w:eastAsia="Calibri" w:hAnsi="Times New Roman" w:cs="Times New Roman"/>
          <w:bCs/>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08B0D199" w14:textId="77777777" w:rsidR="00E51CF5" w:rsidRPr="00C87BF3" w:rsidRDefault="00E51CF5">
      <w:pPr>
        <w:spacing w:line="276" w:lineRule="auto"/>
        <w:contextualSpacing/>
        <w:jc w:val="both"/>
        <w:rPr>
          <w:rFonts w:ascii="Times New Roman" w:eastAsia="Calibri" w:hAnsi="Times New Roman" w:cs="Times New Roman"/>
          <w:b/>
          <w:bCs/>
        </w:rPr>
      </w:pPr>
    </w:p>
    <w:p w14:paraId="02659F8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w:t>
      </w:r>
      <w:r w:rsidRPr="00C87BF3">
        <w:rPr>
          <w:rFonts w:ascii="Times New Roman" w:eastAsia="Calibri" w:hAnsi="Times New Roman" w:cs="Times New Roman"/>
          <w:bCs/>
        </w:rPr>
        <w:t xml:space="preserve"> Os documentos de habilitação consistem em:</w:t>
      </w:r>
    </w:p>
    <w:p w14:paraId="0FA568FE" w14:textId="77777777" w:rsidR="00E51CF5" w:rsidRPr="00C87BF3" w:rsidRDefault="00E51CF5">
      <w:pPr>
        <w:spacing w:line="276" w:lineRule="auto"/>
        <w:contextualSpacing/>
        <w:jc w:val="both"/>
        <w:rPr>
          <w:rFonts w:ascii="Times New Roman" w:eastAsia="Calibri" w:hAnsi="Times New Roman" w:cs="Times New Roman"/>
          <w:bCs/>
        </w:rPr>
      </w:pPr>
    </w:p>
    <w:p w14:paraId="57B98A2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Quanto à </w:t>
      </w:r>
      <w:r w:rsidRPr="00C87BF3">
        <w:rPr>
          <w:rFonts w:ascii="Times New Roman" w:eastAsia="Calibri" w:hAnsi="Times New Roman" w:cs="Times New Roman"/>
          <w:b/>
          <w:bCs/>
        </w:rPr>
        <w:t>REGULARIDADE JURÍDICA:</w:t>
      </w:r>
      <w:r w:rsidRPr="00C87BF3">
        <w:rPr>
          <w:rFonts w:ascii="Times New Roman" w:eastAsia="Calibri" w:hAnsi="Times New Roman" w:cs="Times New Roman"/>
          <w:bCs/>
        </w:rPr>
        <w:t xml:space="preserve"> </w:t>
      </w:r>
    </w:p>
    <w:p w14:paraId="03F6D025" w14:textId="77777777" w:rsidR="00E51CF5" w:rsidRPr="00C87BF3" w:rsidRDefault="00E51CF5">
      <w:pPr>
        <w:spacing w:line="276" w:lineRule="auto"/>
        <w:contextualSpacing/>
        <w:jc w:val="both"/>
        <w:rPr>
          <w:rFonts w:ascii="Times New Roman" w:eastAsia="Calibri" w:hAnsi="Times New Roman" w:cs="Times New Roman"/>
          <w:bCs/>
        </w:rPr>
      </w:pPr>
    </w:p>
    <w:p w14:paraId="2E9BCF3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7.5.1.</w:t>
      </w:r>
      <w:r w:rsidRPr="00C87BF3">
        <w:rPr>
          <w:rFonts w:ascii="Times New Roman" w:eastAsia="Calibri" w:hAnsi="Times New Roman" w:cs="Times New Roman"/>
          <w:bCs/>
        </w:rPr>
        <w:t xml:space="preserve"> Registro comercial, no caso de empresa individual; </w:t>
      </w:r>
    </w:p>
    <w:p w14:paraId="2A695E8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7.5.2.</w:t>
      </w:r>
      <w:r w:rsidRPr="00C87BF3">
        <w:rPr>
          <w:rFonts w:ascii="Times New Roman" w:eastAsia="Calibri" w:hAnsi="Times New Roman" w:cs="Times New Roman"/>
          <w:bCs/>
        </w:rPr>
        <w:t xml:space="preserve"> Ato constitutivo, estatuto ou contrato social em vigor</w:t>
      </w:r>
      <w:r w:rsidRPr="00C87BF3">
        <w:rPr>
          <w:rStyle w:val="Refdenotaderodap"/>
          <w:rFonts w:ascii="Times New Roman" w:eastAsia="Calibri" w:hAnsi="Times New Roman" w:cs="Times New Roman"/>
          <w:bCs/>
        </w:rPr>
        <w:footnoteReference w:id="1"/>
      </w:r>
      <w:r w:rsidRPr="00C87BF3">
        <w:rPr>
          <w:rFonts w:ascii="Times New Roman" w:eastAsia="Calibri" w:hAnsi="Times New Roman" w:cs="Times New Roman"/>
          <w:bCs/>
        </w:rPr>
        <w:t xml:space="preserve">, devidamente registrado, em se tratando de sociedade comercial e, no caso de sociedade por ações, acompanhado do documento de eleição de seus administradores; </w:t>
      </w:r>
    </w:p>
    <w:p w14:paraId="44012073" w14:textId="77777777" w:rsidR="00085A60" w:rsidRDefault="00085A60">
      <w:pPr>
        <w:spacing w:line="276" w:lineRule="auto"/>
        <w:contextualSpacing/>
        <w:jc w:val="both"/>
        <w:rPr>
          <w:rFonts w:ascii="Times New Roman" w:eastAsia="Calibri" w:hAnsi="Times New Roman" w:cs="Times New Roman"/>
          <w:b/>
          <w:bCs/>
        </w:rPr>
      </w:pPr>
    </w:p>
    <w:p w14:paraId="275C29F3" w14:textId="4C71C78C"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7.5.3.</w:t>
      </w:r>
      <w:r w:rsidRPr="00C87BF3">
        <w:rPr>
          <w:rFonts w:ascii="Times New Roman" w:eastAsia="Calibri" w:hAnsi="Times New Roman" w:cs="Times New Roman"/>
          <w:bCs/>
        </w:rPr>
        <w:t xml:space="preserve"> Inscrição do ato constitutivo, no caso de sociedade civil, acompanhada de prova da diretoria em exercício; </w:t>
      </w:r>
    </w:p>
    <w:p w14:paraId="036ABA54" w14:textId="77777777" w:rsidR="00085A60" w:rsidRDefault="00085A60">
      <w:pPr>
        <w:spacing w:line="276" w:lineRule="auto"/>
        <w:contextualSpacing/>
        <w:jc w:val="both"/>
        <w:rPr>
          <w:rFonts w:ascii="Times New Roman" w:eastAsia="Calibri" w:hAnsi="Times New Roman" w:cs="Times New Roman"/>
          <w:b/>
          <w:bCs/>
        </w:rPr>
      </w:pPr>
    </w:p>
    <w:p w14:paraId="15C21F01" w14:textId="7A46A66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7.5.4.</w:t>
      </w:r>
      <w:r w:rsidRPr="00C87BF3">
        <w:rPr>
          <w:rFonts w:ascii="Times New Roman" w:eastAsia="Calibri" w:hAnsi="Times New Roman" w:cs="Times New Roman"/>
          <w:bCs/>
        </w:rPr>
        <w:t xml:space="preserve"> Decreto de autorização, em se tratando de empresa ou sociedade estrangeira em funcionamento no país e ato de registro ou autorização para funcionamento expedido pelo Órgão competente, quando a atividade assim o exigir. </w:t>
      </w:r>
    </w:p>
    <w:p w14:paraId="532C2707" w14:textId="77777777" w:rsidR="00E51CF5" w:rsidRPr="00C87BF3" w:rsidRDefault="00E51CF5">
      <w:pPr>
        <w:spacing w:line="276" w:lineRule="auto"/>
        <w:contextualSpacing/>
        <w:jc w:val="both"/>
        <w:rPr>
          <w:rFonts w:ascii="Times New Roman" w:eastAsia="Calibri" w:hAnsi="Times New Roman" w:cs="Times New Roman"/>
          <w:bCs/>
        </w:rPr>
      </w:pPr>
    </w:p>
    <w:p w14:paraId="5FE2243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Quanto à </w:t>
      </w:r>
      <w:r w:rsidRPr="00C87BF3">
        <w:rPr>
          <w:rFonts w:ascii="Times New Roman" w:eastAsia="Calibri" w:hAnsi="Times New Roman" w:cs="Times New Roman"/>
          <w:b/>
          <w:bCs/>
        </w:rPr>
        <w:t>REGULARIDADE FISCAL E TRABALHISTA:</w:t>
      </w:r>
      <w:r w:rsidRPr="00C87BF3">
        <w:rPr>
          <w:rFonts w:ascii="Times New Roman" w:eastAsia="Calibri" w:hAnsi="Times New Roman" w:cs="Times New Roman"/>
          <w:bCs/>
        </w:rPr>
        <w:t xml:space="preserve"> </w:t>
      </w:r>
    </w:p>
    <w:p w14:paraId="01932DD1" w14:textId="77777777" w:rsidR="00E51CF5" w:rsidRPr="00C87BF3" w:rsidRDefault="00E51CF5">
      <w:pPr>
        <w:spacing w:line="276" w:lineRule="auto"/>
        <w:contextualSpacing/>
        <w:jc w:val="both"/>
        <w:rPr>
          <w:rFonts w:ascii="Times New Roman" w:eastAsia="Calibri" w:hAnsi="Times New Roman" w:cs="Times New Roman"/>
          <w:b/>
          <w:bCs/>
        </w:rPr>
      </w:pPr>
    </w:p>
    <w:p w14:paraId="06515F6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7.5.5.</w:t>
      </w:r>
      <w:r w:rsidRPr="00C87BF3">
        <w:rPr>
          <w:rFonts w:ascii="Times New Roman" w:eastAsia="Calibri" w:hAnsi="Times New Roman" w:cs="Times New Roman"/>
          <w:bCs/>
        </w:rPr>
        <w:t xml:space="preserve"> Prova de Inscrição no Cadastro Nacional de Pessoas Jurídicas – CNPJ em situação ativa. </w:t>
      </w:r>
    </w:p>
    <w:p w14:paraId="7AC4C56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7.5.6.</w:t>
      </w:r>
      <w:r w:rsidRPr="00C87BF3">
        <w:rPr>
          <w:rFonts w:ascii="Times New Roman" w:eastAsia="Calibri" w:hAnsi="Times New Roman" w:cs="Times New Roman"/>
          <w:bCs/>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 </w:t>
      </w:r>
    </w:p>
    <w:p w14:paraId="69D622D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7.5.7.</w:t>
      </w:r>
      <w:r w:rsidRPr="00C87BF3">
        <w:rPr>
          <w:rFonts w:ascii="Times New Roman" w:eastAsia="Calibri" w:hAnsi="Times New Roman" w:cs="Times New Roman"/>
          <w:bCs/>
        </w:rPr>
        <w:t xml:space="preserve"> Prova de regularidade para com a Fazenda Estadual do domicílio ou sede do licitante, mediante apresentação de certidão emitida pela Secretaria competente do Estado. </w:t>
      </w:r>
    </w:p>
    <w:p w14:paraId="5702AC6D" w14:textId="39834CCC"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7.5.8.</w:t>
      </w:r>
      <w:r w:rsidRPr="00C87BF3">
        <w:rPr>
          <w:rFonts w:ascii="Times New Roman" w:eastAsia="Calibri" w:hAnsi="Times New Roman" w:cs="Times New Roman"/>
          <w:bCs/>
        </w:rPr>
        <w:t xml:space="preserve"> Prova de regularidade para com a Fazenda Municipal do domicílio ou sede do licitante, mediante apresentação de certidão emitida pela Secretaria competente de seu Município. </w:t>
      </w:r>
    </w:p>
    <w:p w14:paraId="1C9DBF2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7.5.9.</w:t>
      </w:r>
      <w:r w:rsidRPr="00C87BF3">
        <w:rPr>
          <w:rFonts w:ascii="Times New Roman" w:eastAsia="Calibri" w:hAnsi="Times New Roman" w:cs="Times New Roman"/>
          <w:bCs/>
        </w:rPr>
        <w:t xml:space="preserve"> Prova de regularidade relativa ao Fundo de Garantia por Tempo de Serviço - FGTS, emitida pela Caixa Econômica Federal. </w:t>
      </w:r>
    </w:p>
    <w:p w14:paraId="6ABAB75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7.5.10.</w:t>
      </w:r>
      <w:r w:rsidRPr="00C87BF3">
        <w:rPr>
          <w:rFonts w:ascii="Times New Roman" w:eastAsia="Calibri" w:hAnsi="Times New Roman" w:cs="Times New Roman"/>
          <w:bCs/>
        </w:rPr>
        <w:t xml:space="preserve"> Prova de inexistência de débitos inadimplidos perante a Justiça do Trabalho, mediante a apresentação de certidão negativa. </w:t>
      </w:r>
    </w:p>
    <w:p w14:paraId="1818A10F" w14:textId="77777777" w:rsidR="00E51CF5" w:rsidRPr="00C87BF3" w:rsidRDefault="00E51CF5">
      <w:pPr>
        <w:spacing w:line="276" w:lineRule="auto"/>
        <w:contextualSpacing/>
        <w:jc w:val="both"/>
        <w:rPr>
          <w:rFonts w:ascii="Times New Roman" w:eastAsia="Calibri" w:hAnsi="Times New Roman" w:cs="Times New Roman"/>
          <w:bCs/>
        </w:rPr>
      </w:pPr>
    </w:p>
    <w:p w14:paraId="03E77A1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Quanto à </w:t>
      </w:r>
      <w:r w:rsidRPr="00C87BF3">
        <w:rPr>
          <w:rFonts w:ascii="Times New Roman" w:eastAsia="Calibri" w:hAnsi="Times New Roman" w:cs="Times New Roman"/>
          <w:b/>
          <w:bCs/>
        </w:rPr>
        <w:t>QUALIFICAÇÃO ECONÔMICO-FINANCEIRA:</w:t>
      </w:r>
      <w:r w:rsidRPr="00C87BF3">
        <w:rPr>
          <w:rFonts w:ascii="Times New Roman" w:eastAsia="Calibri" w:hAnsi="Times New Roman" w:cs="Times New Roman"/>
          <w:bCs/>
        </w:rPr>
        <w:t xml:space="preserve"> </w:t>
      </w:r>
    </w:p>
    <w:p w14:paraId="6244972E" w14:textId="77777777" w:rsidR="00E51CF5" w:rsidRPr="00C87BF3" w:rsidRDefault="00E51CF5">
      <w:pPr>
        <w:spacing w:line="276" w:lineRule="auto"/>
        <w:contextualSpacing/>
        <w:jc w:val="both"/>
        <w:rPr>
          <w:rFonts w:ascii="Times New Roman" w:eastAsia="Calibri" w:hAnsi="Times New Roman" w:cs="Times New Roman"/>
          <w:b/>
          <w:bCs/>
        </w:rPr>
      </w:pPr>
    </w:p>
    <w:p w14:paraId="7C68A815" w14:textId="77777777" w:rsidR="00E51CF5" w:rsidRPr="00C87BF3" w:rsidRDefault="00000000">
      <w:pPr>
        <w:spacing w:line="276" w:lineRule="auto"/>
        <w:contextualSpacing/>
        <w:jc w:val="both"/>
        <w:rPr>
          <w:rFonts w:ascii="Times New Roman" w:eastAsia="Calibri" w:hAnsi="Times New Roman" w:cs="Times New Roman"/>
          <w:bCs/>
          <w:highlight w:val="yellow"/>
        </w:rPr>
      </w:pPr>
      <w:r w:rsidRPr="00C87BF3">
        <w:rPr>
          <w:rFonts w:ascii="Times New Roman" w:eastAsia="Calibri" w:hAnsi="Times New Roman" w:cs="Times New Roman"/>
          <w:b/>
          <w:bCs/>
        </w:rPr>
        <w:t xml:space="preserve">7.5.11. </w:t>
      </w:r>
      <w:r w:rsidRPr="00C87BF3">
        <w:rPr>
          <w:rFonts w:ascii="Times New Roman" w:eastAsia="Calibri" w:hAnsi="Times New Roman" w:cs="Times New Roman"/>
          <w:bCs/>
        </w:rPr>
        <w:t>Certidão negativa de falência expedida pelo cartório distribuidor da sede da pessoa jurídica.</w:t>
      </w:r>
    </w:p>
    <w:p w14:paraId="56052ECE" w14:textId="77777777" w:rsidR="00E51CF5" w:rsidRPr="00C87BF3" w:rsidRDefault="00E51CF5">
      <w:pPr>
        <w:spacing w:line="276" w:lineRule="auto"/>
        <w:contextualSpacing/>
        <w:jc w:val="both"/>
        <w:rPr>
          <w:rFonts w:ascii="Times New Roman" w:eastAsia="Calibri" w:hAnsi="Times New Roman" w:cs="Times New Roman"/>
          <w:bCs/>
        </w:rPr>
      </w:pPr>
    </w:p>
    <w:p w14:paraId="1FE1745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Quanto à </w:t>
      </w:r>
      <w:r w:rsidRPr="00C87BF3">
        <w:rPr>
          <w:rFonts w:ascii="Times New Roman" w:eastAsia="Calibri" w:hAnsi="Times New Roman" w:cs="Times New Roman"/>
          <w:b/>
          <w:bCs/>
        </w:rPr>
        <w:t>QUALIFICAÇÃO TÉCNICA:</w:t>
      </w:r>
    </w:p>
    <w:p w14:paraId="273A2AB1" w14:textId="77777777" w:rsidR="00E51CF5" w:rsidRPr="00C87BF3" w:rsidRDefault="00E51CF5">
      <w:pPr>
        <w:spacing w:line="276" w:lineRule="auto"/>
        <w:contextualSpacing/>
        <w:jc w:val="both"/>
        <w:rPr>
          <w:rFonts w:ascii="Times New Roman" w:eastAsia="Calibri" w:hAnsi="Times New Roman" w:cs="Times New Roman"/>
          <w:b/>
          <w:bCs/>
        </w:rPr>
      </w:pPr>
    </w:p>
    <w:p w14:paraId="7D849B6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7.5.12.</w:t>
      </w:r>
      <w:r w:rsidRPr="00C87BF3">
        <w:rPr>
          <w:rFonts w:ascii="Times New Roman" w:eastAsia="Calibri" w:hAnsi="Times New Roman" w:cs="Times New Roman"/>
          <w:bCs/>
        </w:rPr>
        <w:t xml:space="preserve"> Comprovação de aptidão para o fornecimento de bens similares, equivalente ou superior ao objeto desta contratação, ou do item pertinente, por meio da apresentação de certidões ou atestados emitidos por pessoas jurídicas de direito público ou privado.</w:t>
      </w:r>
    </w:p>
    <w:p w14:paraId="634A5C63" w14:textId="77777777" w:rsidR="00E51CF5" w:rsidRPr="00C87BF3" w:rsidRDefault="00E51CF5">
      <w:pPr>
        <w:spacing w:line="276" w:lineRule="auto"/>
        <w:contextualSpacing/>
        <w:jc w:val="both"/>
        <w:rPr>
          <w:rFonts w:ascii="Times New Roman" w:eastAsia="Calibri" w:hAnsi="Times New Roman" w:cs="Times New Roman"/>
          <w:bCs/>
        </w:rPr>
      </w:pPr>
    </w:p>
    <w:p w14:paraId="36C734F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7.5.12.1. Os atestados de capacidade técnica poderão ser apresentados em nome da matriz ou da filial do fornecedor.</w:t>
      </w:r>
    </w:p>
    <w:p w14:paraId="1348540F" w14:textId="77777777" w:rsidR="00E51CF5" w:rsidRPr="00C87BF3" w:rsidRDefault="00E51CF5">
      <w:pPr>
        <w:spacing w:line="276" w:lineRule="auto"/>
        <w:contextualSpacing/>
        <w:jc w:val="both"/>
        <w:rPr>
          <w:rFonts w:ascii="Times New Roman" w:eastAsia="Calibri" w:hAnsi="Times New Roman" w:cs="Times New Roman"/>
          <w:bCs/>
        </w:rPr>
      </w:pPr>
    </w:p>
    <w:p w14:paraId="58CD72E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7.5.12.2. O comprovante de aptidão deverá conter as seguintes informações:</w:t>
      </w:r>
    </w:p>
    <w:p w14:paraId="5CBCFAC0" w14:textId="77777777" w:rsidR="00E51CF5" w:rsidRPr="00C87BF3" w:rsidRDefault="00000000">
      <w:pPr>
        <w:pStyle w:val="PargrafodaLista"/>
        <w:numPr>
          <w:ilvl w:val="0"/>
          <w:numId w:val="2"/>
        </w:numPr>
        <w:spacing w:line="276" w:lineRule="auto"/>
        <w:jc w:val="both"/>
        <w:rPr>
          <w:rFonts w:ascii="Times New Roman" w:eastAsia="Calibri" w:hAnsi="Times New Roman" w:cs="Times New Roman"/>
          <w:bCs/>
        </w:rPr>
      </w:pPr>
      <w:r w:rsidRPr="00C87BF3">
        <w:rPr>
          <w:rFonts w:ascii="Times New Roman" w:eastAsia="Calibri" w:hAnsi="Times New Roman" w:cs="Times New Roman"/>
          <w:bCs/>
        </w:rPr>
        <w:t xml:space="preserve">Nome empresarial e dados de identificação da instituição emitente; </w:t>
      </w:r>
    </w:p>
    <w:p w14:paraId="58EC8FDC" w14:textId="77777777" w:rsidR="00E51CF5" w:rsidRPr="00C87BF3" w:rsidRDefault="00000000">
      <w:pPr>
        <w:pStyle w:val="PargrafodaLista"/>
        <w:numPr>
          <w:ilvl w:val="0"/>
          <w:numId w:val="2"/>
        </w:numPr>
        <w:spacing w:line="276" w:lineRule="auto"/>
        <w:jc w:val="both"/>
        <w:rPr>
          <w:rFonts w:ascii="Times New Roman" w:eastAsia="Calibri" w:hAnsi="Times New Roman" w:cs="Times New Roman"/>
          <w:bCs/>
        </w:rPr>
      </w:pPr>
      <w:r w:rsidRPr="00C87BF3">
        <w:rPr>
          <w:rFonts w:ascii="Times New Roman" w:eastAsia="Calibri" w:hAnsi="Times New Roman" w:cs="Times New Roman"/>
          <w:bCs/>
        </w:rPr>
        <w:lastRenderedPageBreak/>
        <w:t xml:space="preserve">Local e data de emissão; </w:t>
      </w:r>
    </w:p>
    <w:p w14:paraId="0657CB49" w14:textId="77777777" w:rsidR="00E51CF5" w:rsidRPr="00C87BF3" w:rsidRDefault="00000000">
      <w:pPr>
        <w:pStyle w:val="PargrafodaLista"/>
        <w:numPr>
          <w:ilvl w:val="0"/>
          <w:numId w:val="2"/>
        </w:numPr>
        <w:spacing w:line="276" w:lineRule="auto"/>
        <w:jc w:val="both"/>
        <w:rPr>
          <w:rFonts w:ascii="Times New Roman" w:eastAsia="Calibri" w:hAnsi="Times New Roman" w:cs="Times New Roman"/>
          <w:bCs/>
        </w:rPr>
      </w:pPr>
      <w:r w:rsidRPr="00C87BF3">
        <w:rPr>
          <w:rFonts w:ascii="Times New Roman" w:eastAsia="Calibri" w:hAnsi="Times New Roman" w:cs="Times New Roman"/>
          <w:bCs/>
        </w:rPr>
        <w:t xml:space="preserve">Nome, cargo, telefone e assinatura do responsável pela veracidade das informações. </w:t>
      </w:r>
    </w:p>
    <w:p w14:paraId="336CFD7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Quanto às </w:t>
      </w:r>
      <w:r w:rsidRPr="00C87BF3">
        <w:rPr>
          <w:rFonts w:ascii="Times New Roman" w:eastAsia="Calibri" w:hAnsi="Times New Roman" w:cs="Times New Roman"/>
          <w:b/>
          <w:bCs/>
        </w:rPr>
        <w:t>DECLARAÇÕES:</w:t>
      </w:r>
      <w:r w:rsidRPr="00C87BF3">
        <w:rPr>
          <w:rFonts w:ascii="Times New Roman" w:eastAsia="Calibri" w:hAnsi="Times New Roman" w:cs="Times New Roman"/>
          <w:bCs/>
        </w:rPr>
        <w:t xml:space="preserve"> </w:t>
      </w:r>
    </w:p>
    <w:p w14:paraId="7744AD0C" w14:textId="77777777" w:rsidR="00E51CF5" w:rsidRPr="00C87BF3" w:rsidRDefault="00000000">
      <w:pPr>
        <w:pStyle w:val="WW-Padro"/>
        <w:tabs>
          <w:tab w:val="left" w:pos="0"/>
        </w:tabs>
        <w:spacing w:after="120" w:line="276" w:lineRule="auto"/>
        <w:contextualSpacing/>
        <w:jc w:val="both"/>
        <w:rPr>
          <w:color w:val="000000"/>
          <w:sz w:val="22"/>
          <w:szCs w:val="22"/>
        </w:rPr>
      </w:pPr>
      <w:r w:rsidRPr="00C87BF3">
        <w:rPr>
          <w:b/>
          <w:color w:val="000000"/>
          <w:sz w:val="22"/>
          <w:szCs w:val="22"/>
        </w:rPr>
        <w:t>7.5.13.</w:t>
      </w:r>
      <w:r w:rsidRPr="00C87BF3">
        <w:rPr>
          <w:color w:val="000000"/>
          <w:sz w:val="22"/>
          <w:szCs w:val="22"/>
        </w:rPr>
        <w:t xml:space="preserve"> As declarações </w:t>
      </w:r>
      <w:r w:rsidRPr="00C87BF3">
        <w:rPr>
          <w:b/>
          <w:bCs/>
          <w:color w:val="000000"/>
          <w:sz w:val="22"/>
          <w:szCs w:val="22"/>
          <w:u w:val="single"/>
        </w:rPr>
        <w:t>poderão</w:t>
      </w:r>
      <w:r w:rsidRPr="00C87BF3">
        <w:rPr>
          <w:color w:val="000000"/>
          <w:sz w:val="22"/>
          <w:szCs w:val="22"/>
        </w:rPr>
        <w:t xml:space="preserve"> ser enviadas de forma unificada. Segue modelo: </w:t>
      </w:r>
    </w:p>
    <w:p w14:paraId="20AF9800" w14:textId="77777777" w:rsidR="00E51CF5" w:rsidRPr="00C87BF3" w:rsidRDefault="00E51CF5">
      <w:pPr>
        <w:pStyle w:val="WW-Padro"/>
        <w:tabs>
          <w:tab w:val="left" w:pos="0"/>
        </w:tabs>
        <w:spacing w:after="120" w:line="276" w:lineRule="auto"/>
        <w:contextualSpacing/>
        <w:jc w:val="both"/>
        <w:rPr>
          <w:b/>
          <w:bCs/>
          <w:color w:val="000000"/>
          <w:sz w:val="22"/>
          <w:szCs w:val="22"/>
        </w:rPr>
      </w:pPr>
    </w:p>
    <w:p w14:paraId="0B670E8C"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Times New Roman" w:hAnsi="Times New Roman" w:cs="Times New Roman"/>
          <w:b/>
          <w:bCs/>
          <w:color w:val="000000"/>
          <w:lang w:eastAsia="pt-BR"/>
        </w:rPr>
      </w:pPr>
      <w:r w:rsidRPr="00C87BF3">
        <w:rPr>
          <w:rFonts w:ascii="Times New Roman" w:hAnsi="Times New Roman" w:cs="Times New Roman"/>
          <w:b/>
          <w:bCs/>
          <w:color w:val="000000"/>
          <w:lang w:eastAsia="pt-BR"/>
        </w:rPr>
        <w:t xml:space="preserve">DECLARAÇÃO UNIFICADA </w:t>
      </w:r>
    </w:p>
    <w:p w14:paraId="0BA5BC79"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Times New Roman" w:hAnsi="Times New Roman" w:cs="Times New Roman"/>
        </w:rPr>
      </w:pPr>
    </w:p>
    <w:p w14:paraId="703C167E"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rPr>
      </w:pPr>
      <w:r w:rsidRPr="00C87BF3">
        <w:rPr>
          <w:rFonts w:ascii="Times New Roman" w:hAnsi="Times New Roman" w:cs="Times New Roman"/>
          <w:b/>
          <w:bCs/>
          <w:color w:val="000000"/>
          <w:lang w:eastAsia="pt-BR"/>
        </w:rPr>
        <w:t xml:space="preserve">PROCESSO LICITATÓRIO N° ----/2025. </w:t>
      </w:r>
    </w:p>
    <w:p w14:paraId="4C37C3E1"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rPr>
      </w:pPr>
      <w:r w:rsidRPr="00C87BF3">
        <w:rPr>
          <w:rFonts w:ascii="Times New Roman" w:hAnsi="Times New Roman" w:cs="Times New Roman"/>
          <w:b/>
          <w:bCs/>
          <w:color w:val="000000"/>
          <w:lang w:eastAsia="pt-BR"/>
        </w:rPr>
        <w:t>PREGÃO ELETRÔNICO Nº ----/2025.</w:t>
      </w:r>
    </w:p>
    <w:p w14:paraId="12625BFE"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rPr>
      </w:pPr>
      <w:r w:rsidRPr="00C87BF3">
        <w:rPr>
          <w:rFonts w:ascii="Times New Roman" w:hAnsi="Times New Roman" w:cs="Times New Roman"/>
          <w:b/>
          <w:bCs/>
          <w:color w:val="000000"/>
          <w:lang w:eastAsia="pt-BR"/>
        </w:rPr>
        <w:t>REGISTRO DE PREÇOS Nº ----/2025.</w:t>
      </w:r>
    </w:p>
    <w:p w14:paraId="626FDD2A"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Times New Roman" w:hAnsi="Times New Roman" w:cs="Times New Roman"/>
        </w:rPr>
      </w:pPr>
    </w:p>
    <w:p w14:paraId="78846F71"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b/>
          <w:bCs/>
          <w:color w:val="000000"/>
          <w:lang w:eastAsia="pt-BR"/>
        </w:rPr>
      </w:pPr>
    </w:p>
    <w:p w14:paraId="0BB4446E"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r w:rsidRPr="00C87BF3">
        <w:rPr>
          <w:rFonts w:ascii="Times New Roman" w:hAnsi="Times New Roman" w:cs="Times New Roman"/>
          <w:color w:val="000000"/>
          <w:lang w:eastAsia="pt-BR"/>
        </w:rPr>
        <w:t xml:space="preserve">A pessoa jurídica .............................., com sede na Rua/Av.................., nº ...., bairro ..............., na cidade de ..................., Estado de ......., inscrita no CNPJ nº ................., por intermédio de seu representante legal o (a) </w:t>
      </w:r>
      <w:proofErr w:type="spellStart"/>
      <w:r w:rsidRPr="00C87BF3">
        <w:rPr>
          <w:rFonts w:ascii="Times New Roman" w:hAnsi="Times New Roman" w:cs="Times New Roman"/>
          <w:color w:val="000000"/>
          <w:lang w:eastAsia="pt-BR"/>
        </w:rPr>
        <w:t>Sr</w:t>
      </w:r>
      <w:proofErr w:type="spellEnd"/>
      <w:r w:rsidRPr="00C87BF3">
        <w:rPr>
          <w:rFonts w:ascii="Times New Roman" w:hAnsi="Times New Roman" w:cs="Times New Roman"/>
          <w:color w:val="000000"/>
          <w:lang w:eastAsia="pt-BR"/>
        </w:rPr>
        <w:t xml:space="preserve"> (a) .................., portador do Documento de Identidade nº ..................e inscrito no CPF sob o nº .................., declara, sob as penas da lei, que, até a presente data:</w:t>
      </w:r>
    </w:p>
    <w:p w14:paraId="1DB1E589"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4CBF8DBD"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r w:rsidRPr="00C87BF3">
        <w:rPr>
          <w:rFonts w:ascii="Times New Roman" w:hAnsi="Times New Roman" w:cs="Times New Roman"/>
          <w:color w:val="000000"/>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BAD64BF"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75FEF276"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r w:rsidRPr="00C87BF3">
        <w:rPr>
          <w:rFonts w:ascii="Times New Roman" w:hAnsi="Times New Roman" w:cs="Times New Roman"/>
          <w:color w:val="000000"/>
          <w:lang w:eastAsia="pt-BR"/>
        </w:rPr>
        <w:t xml:space="preserve">b) que na mesma não há realização de trabalho noturno, perigoso ou insalubre por menores de 18 anos ou a realização de qualquer trabalho por menores de 16 anos. </w:t>
      </w:r>
      <w:proofErr w:type="gramStart"/>
      <w:r w:rsidRPr="00C87BF3">
        <w:rPr>
          <w:rFonts w:ascii="Times New Roman" w:hAnsi="Times New Roman" w:cs="Times New Roman"/>
          <w:color w:val="000000"/>
          <w:lang w:eastAsia="pt-BR"/>
        </w:rPr>
        <w:t>(    )</w:t>
      </w:r>
      <w:proofErr w:type="gramEnd"/>
      <w:r w:rsidRPr="00C87BF3">
        <w:rPr>
          <w:rFonts w:ascii="Times New Roman" w:hAnsi="Times New Roman" w:cs="Times New Roman"/>
          <w:color w:val="000000"/>
          <w:lang w:eastAsia="pt-BR"/>
        </w:rPr>
        <w:t xml:space="preserve"> salvo na condição de aprendiz, na forma da Lei;</w:t>
      </w:r>
    </w:p>
    <w:p w14:paraId="50A89B77"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6F611525"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color w:val="000000"/>
          <w:lang w:eastAsia="pt-BR"/>
        </w:rPr>
        <w:t>c) que cumpre plenamente os requisitos de habilitação e que sua proposta atende às exigências do edital;</w:t>
      </w:r>
    </w:p>
    <w:p w14:paraId="7A752260"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color w:val="000000"/>
          <w:lang w:eastAsia="pt-BR"/>
        </w:rPr>
      </w:pPr>
    </w:p>
    <w:p w14:paraId="7AB4B97A"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color w:val="000000"/>
          <w:lang w:eastAsia="pt-BR"/>
        </w:rPr>
        <w:t xml:space="preserve">d) </w:t>
      </w:r>
      <w:r w:rsidRPr="00C87BF3">
        <w:rPr>
          <w:rFonts w:ascii="Times New Roman" w:hAnsi="Times New Roman" w:cs="Times New Roman"/>
        </w:rPr>
        <w:t xml:space="preserve">que cumpre as exigências de reserva de cargos para pessoa com deficiência e para reabilitado da Previdência Social, previstas em lei e em outras normas específicas; </w:t>
      </w:r>
    </w:p>
    <w:p w14:paraId="023C8039"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p>
    <w:p w14:paraId="660FCAC5"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06E2CD07"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p>
    <w:p w14:paraId="45E02769"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proofErr w:type="gramStart"/>
      <w:r w:rsidRPr="00C87BF3">
        <w:rPr>
          <w:rFonts w:ascii="Times New Roman" w:hAnsi="Times New Roman" w:cs="Times New Roman"/>
        </w:rPr>
        <w:t>f)</w:t>
      </w:r>
      <w:r w:rsidRPr="00C87BF3">
        <w:rPr>
          <w:rFonts w:ascii="Times New Roman" w:hAnsi="Times New Roman" w:cs="Times New Roman"/>
          <w:bCs/>
        </w:rPr>
        <w:t>que</w:t>
      </w:r>
      <w:proofErr w:type="gramEnd"/>
      <w:r w:rsidRPr="00C87BF3">
        <w:rPr>
          <w:rFonts w:ascii="Times New Roman" w:hAnsi="Times New Roman" w:cs="Times New Roman"/>
          <w:bCs/>
        </w:rPr>
        <w:t xml:space="preserve"> os produtos que serão fornecidos atendem às especificações de qualidade exigidas pela Secretaria Municipal de Governo e das demais secretarias e às normas de saúde e segurança disponíveis</w:t>
      </w:r>
    </w:p>
    <w:p w14:paraId="4354C4E1"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2611CE7F"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color w:val="000000"/>
          <w:lang w:eastAsia="pt-BR"/>
        </w:rPr>
      </w:pPr>
    </w:p>
    <w:p w14:paraId="142BA10D"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color w:val="000000"/>
          <w:lang w:eastAsia="pt-BR"/>
        </w:rPr>
      </w:pPr>
      <w:r w:rsidRPr="00C87BF3">
        <w:rPr>
          <w:rFonts w:ascii="Times New Roman" w:hAnsi="Times New Roman" w:cs="Times New Roman"/>
          <w:color w:val="000000"/>
          <w:lang w:eastAsia="pt-BR"/>
        </w:rPr>
        <w:t xml:space="preserve">______________________, ____ de _______________ </w:t>
      </w:r>
      <w:proofErr w:type="spellStart"/>
      <w:r w:rsidRPr="00C87BF3">
        <w:rPr>
          <w:rFonts w:ascii="Times New Roman" w:hAnsi="Times New Roman" w:cs="Times New Roman"/>
          <w:color w:val="000000"/>
          <w:lang w:eastAsia="pt-BR"/>
        </w:rPr>
        <w:t>de</w:t>
      </w:r>
      <w:proofErr w:type="spellEnd"/>
      <w:r w:rsidRPr="00C87BF3">
        <w:rPr>
          <w:rFonts w:ascii="Times New Roman" w:hAnsi="Times New Roman" w:cs="Times New Roman"/>
          <w:color w:val="000000"/>
          <w:lang w:eastAsia="pt-BR"/>
        </w:rPr>
        <w:t xml:space="preserve"> 2025.  </w:t>
      </w:r>
    </w:p>
    <w:p w14:paraId="68CE2B10"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rPr>
      </w:pPr>
    </w:p>
    <w:p w14:paraId="4856FF9F"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Times New Roman" w:hAnsi="Times New Roman" w:cs="Times New Roman"/>
        </w:rPr>
      </w:pPr>
      <w:r w:rsidRPr="00C87BF3">
        <w:rPr>
          <w:rFonts w:ascii="Times New Roman" w:hAnsi="Times New Roman" w:cs="Times New Roman"/>
          <w:color w:val="000000"/>
        </w:rPr>
        <w:t>_____________________________________</w:t>
      </w:r>
    </w:p>
    <w:p w14:paraId="4C994570" w14:textId="77777777" w:rsidR="00E51CF5" w:rsidRPr="00C87BF3"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Times New Roman" w:hAnsi="Times New Roman" w:cs="Times New Roman"/>
        </w:rPr>
      </w:pPr>
      <w:r w:rsidRPr="00C87BF3">
        <w:rPr>
          <w:rFonts w:ascii="Times New Roman" w:hAnsi="Times New Roman" w:cs="Times New Roman"/>
          <w:color w:val="000000"/>
          <w:lang w:eastAsia="pt-BR"/>
        </w:rPr>
        <w:t>(Assinatura do representante legal)</w:t>
      </w:r>
    </w:p>
    <w:p w14:paraId="2F09A8E3" w14:textId="77777777" w:rsidR="00E51CF5" w:rsidRPr="00C87BF3" w:rsidRDefault="00E51CF5">
      <w:pPr>
        <w:spacing w:line="276" w:lineRule="auto"/>
        <w:contextualSpacing/>
        <w:jc w:val="both"/>
        <w:rPr>
          <w:rFonts w:ascii="Times New Roman" w:eastAsia="Calibri" w:hAnsi="Times New Roman" w:cs="Times New Roman"/>
          <w:b/>
          <w:bCs/>
        </w:rPr>
      </w:pPr>
    </w:p>
    <w:p w14:paraId="20A0E61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7.6.</w:t>
      </w:r>
      <w:r w:rsidRPr="00C87BF3">
        <w:rPr>
          <w:rFonts w:ascii="Times New Roman" w:eastAsia="Calibri" w:hAnsi="Times New Roman" w:cs="Times New Roman"/>
          <w:bCs/>
        </w:rPr>
        <w:t xml:space="preserve"> Para fins de habilitação, será aceita a apresentação de certidões expedidas pelos órgãos da administração fiscal e tributária emitidas pela Internet. </w:t>
      </w:r>
    </w:p>
    <w:p w14:paraId="57A77065" w14:textId="77777777" w:rsidR="00E51CF5" w:rsidRPr="00C87BF3" w:rsidRDefault="00E51CF5">
      <w:pPr>
        <w:spacing w:line="276" w:lineRule="auto"/>
        <w:contextualSpacing/>
        <w:jc w:val="both"/>
        <w:rPr>
          <w:rFonts w:ascii="Times New Roman" w:eastAsia="Calibri" w:hAnsi="Times New Roman" w:cs="Times New Roman"/>
          <w:b/>
          <w:bCs/>
        </w:rPr>
      </w:pPr>
    </w:p>
    <w:p w14:paraId="4D8FB87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7.7.</w:t>
      </w:r>
      <w:r w:rsidRPr="00C87BF3">
        <w:rPr>
          <w:rFonts w:ascii="Times New Roman" w:eastAsia="Calibri" w:hAnsi="Times New Roman" w:cs="Times New Roman"/>
          <w:bCs/>
        </w:rPr>
        <w:t xml:space="preserve"> A verificação pelo órgão ou entidade promotora do certame nos sítios eletrônicos oficiais de órgãos e entidades emissores de certidões constitui meio legal de prova, para fins de habilitação. </w:t>
      </w:r>
    </w:p>
    <w:p w14:paraId="1DA3BA85" w14:textId="77777777" w:rsidR="00E51CF5" w:rsidRPr="00C87BF3" w:rsidRDefault="00E51CF5">
      <w:pPr>
        <w:spacing w:line="276" w:lineRule="auto"/>
        <w:contextualSpacing/>
        <w:jc w:val="both"/>
        <w:rPr>
          <w:rFonts w:ascii="Times New Roman" w:eastAsia="Calibri" w:hAnsi="Times New Roman" w:cs="Times New Roman"/>
          <w:b/>
          <w:bCs/>
        </w:rPr>
      </w:pPr>
    </w:p>
    <w:p w14:paraId="2D37304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7.8.</w:t>
      </w:r>
      <w:r w:rsidRPr="00C87BF3">
        <w:rPr>
          <w:rFonts w:ascii="Times New Roman" w:eastAsia="Calibri" w:hAnsi="Times New Roman" w:cs="Times New Roman"/>
          <w:bCs/>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3943AA7F" w14:textId="77777777" w:rsidR="00E51CF5" w:rsidRPr="00C87BF3" w:rsidRDefault="00E51CF5">
      <w:pPr>
        <w:spacing w:line="276" w:lineRule="auto"/>
        <w:contextualSpacing/>
        <w:jc w:val="both"/>
        <w:rPr>
          <w:rFonts w:ascii="Times New Roman" w:eastAsia="Calibri" w:hAnsi="Times New Roman" w:cs="Times New Roman"/>
          <w:b/>
          <w:bCs/>
        </w:rPr>
      </w:pPr>
    </w:p>
    <w:p w14:paraId="73F0A56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7.8.1.</w:t>
      </w:r>
      <w:r w:rsidRPr="00C87BF3">
        <w:rPr>
          <w:rFonts w:ascii="Times New Roman" w:eastAsia="Calibri" w:hAnsi="Times New Roman" w:cs="Times New Roman"/>
          <w:bCs/>
        </w:rPr>
        <w:t xml:space="preserve"> O(a) Pregoeiro(a) poderá solicitar ao licitante documentos complementares à habilitação, quando necessários à confirmação dos documentos inseridos. </w:t>
      </w:r>
    </w:p>
    <w:p w14:paraId="732B7E64" w14:textId="77777777" w:rsidR="00085A60" w:rsidRDefault="00085A60">
      <w:pPr>
        <w:spacing w:line="276" w:lineRule="auto"/>
        <w:contextualSpacing/>
        <w:jc w:val="both"/>
        <w:rPr>
          <w:rFonts w:ascii="Times New Roman" w:eastAsia="Calibri" w:hAnsi="Times New Roman" w:cs="Times New Roman"/>
          <w:b/>
          <w:bCs/>
        </w:rPr>
      </w:pPr>
    </w:p>
    <w:p w14:paraId="72061D08" w14:textId="307AD433"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7.8.2.</w:t>
      </w:r>
      <w:r w:rsidRPr="00C87BF3">
        <w:rPr>
          <w:rFonts w:ascii="Times New Roman" w:eastAsia="Calibri" w:hAnsi="Times New Roman" w:cs="Times New Roman"/>
          <w:bCs/>
        </w:rPr>
        <w:t xml:space="preserve"> Caso haja a solicitação pelo(a) Pregoeiro(a), o licitante terá o prazo de 02 (duas) horas para envio da documentação solicitada. </w:t>
      </w:r>
    </w:p>
    <w:p w14:paraId="6F94BA28" w14:textId="77777777" w:rsidR="00E51CF5" w:rsidRPr="00C87BF3" w:rsidRDefault="00E51CF5">
      <w:pPr>
        <w:spacing w:line="276" w:lineRule="auto"/>
        <w:contextualSpacing/>
        <w:jc w:val="both"/>
        <w:rPr>
          <w:rFonts w:ascii="Times New Roman" w:eastAsia="Calibri" w:hAnsi="Times New Roman" w:cs="Times New Roman"/>
          <w:b/>
          <w:bCs/>
        </w:rPr>
      </w:pPr>
    </w:p>
    <w:p w14:paraId="37B6934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7.9.</w:t>
      </w:r>
      <w:r w:rsidRPr="00C87BF3">
        <w:rPr>
          <w:rFonts w:ascii="Times New Roman" w:eastAsia="Calibri" w:hAnsi="Times New Roman" w:cs="Times New Roman"/>
          <w:bCs/>
        </w:rPr>
        <w:t xml:space="preserve"> Serão sanados pelo(a) Pregoeiro(a), através de informações ou diligências requeridas, quaisquer erros evidenciados como meramente formais. </w:t>
      </w:r>
    </w:p>
    <w:p w14:paraId="723D09A5" w14:textId="77777777" w:rsidR="00E51CF5" w:rsidRPr="00C87BF3" w:rsidRDefault="00E51CF5">
      <w:pPr>
        <w:spacing w:line="276" w:lineRule="auto"/>
        <w:contextualSpacing/>
        <w:jc w:val="both"/>
        <w:rPr>
          <w:rFonts w:ascii="Times New Roman" w:eastAsia="Calibri" w:hAnsi="Times New Roman" w:cs="Times New Roman"/>
          <w:bCs/>
        </w:rPr>
      </w:pPr>
    </w:p>
    <w:p w14:paraId="2AA7ECA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7.10.</w:t>
      </w:r>
      <w:r w:rsidRPr="00C87BF3">
        <w:rPr>
          <w:rFonts w:ascii="Times New Roman" w:eastAsia="Calibri" w:hAnsi="Times New Roman" w:cs="Times New Roman"/>
          <w:bCs/>
        </w:rPr>
        <w:t xml:space="preserve"> Os documentos de habilitação que, por sua natureza, devem possuir prazo de validade e que não constarem a data ou o prazo de validade será considerada a validade de 180 (cento e oitenta) dias a partir da data de expedição. </w:t>
      </w:r>
    </w:p>
    <w:p w14:paraId="072E000F" w14:textId="77777777" w:rsidR="00E51CF5" w:rsidRPr="00C87BF3" w:rsidRDefault="00E51CF5">
      <w:pPr>
        <w:spacing w:line="276" w:lineRule="auto"/>
        <w:contextualSpacing/>
        <w:jc w:val="both"/>
        <w:rPr>
          <w:rFonts w:ascii="Times New Roman" w:eastAsia="Calibri" w:hAnsi="Times New Roman" w:cs="Times New Roman"/>
          <w:b/>
          <w:bCs/>
        </w:rPr>
      </w:pPr>
    </w:p>
    <w:p w14:paraId="0AC506E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7.11.</w:t>
      </w:r>
      <w:r w:rsidRPr="00C87BF3">
        <w:rPr>
          <w:rFonts w:ascii="Times New Roman" w:eastAsia="Calibri" w:hAnsi="Times New Roman" w:cs="Times New Roman"/>
          <w:bCs/>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43A7BD3D" w14:textId="77777777" w:rsidR="00E51CF5" w:rsidRPr="00C87BF3" w:rsidRDefault="00E51CF5">
      <w:pPr>
        <w:spacing w:line="276" w:lineRule="auto"/>
        <w:contextualSpacing/>
        <w:jc w:val="both"/>
        <w:rPr>
          <w:rFonts w:ascii="Times New Roman" w:eastAsia="Calibri" w:hAnsi="Times New Roman" w:cs="Times New Roman"/>
          <w:b/>
          <w:bCs/>
        </w:rPr>
      </w:pPr>
    </w:p>
    <w:p w14:paraId="1513B2C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7.11.1.</w:t>
      </w:r>
      <w:r w:rsidRPr="00C87BF3">
        <w:rPr>
          <w:rFonts w:ascii="Times New Roman" w:eastAsia="Calibri" w:hAnsi="Times New Roman" w:cs="Times New Roman"/>
          <w:bCs/>
        </w:rPr>
        <w:t xml:space="preserve"> Havendo alguma restrição na comprovação da regularidade fiscal e trabalhista será assegurado, às ME/EPP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2FBDC85E"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t>7.11.2.</w:t>
      </w:r>
      <w:r w:rsidRPr="00C87BF3">
        <w:rPr>
          <w:color w:val="000000"/>
          <w:sz w:val="22"/>
          <w:szCs w:val="22"/>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1EBC9CB6" w14:textId="77777777" w:rsidR="00E51CF5" w:rsidRPr="00C87BF3" w:rsidRDefault="00E51CF5">
      <w:pPr>
        <w:pStyle w:val="WW-Padro"/>
        <w:tabs>
          <w:tab w:val="left" w:pos="142"/>
        </w:tabs>
        <w:spacing w:after="120" w:line="276" w:lineRule="auto"/>
        <w:contextualSpacing/>
        <w:jc w:val="both"/>
        <w:rPr>
          <w:b/>
          <w:color w:val="000000"/>
          <w:sz w:val="22"/>
          <w:szCs w:val="22"/>
        </w:rPr>
      </w:pPr>
    </w:p>
    <w:p w14:paraId="44D4AE6F"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t>7.12.</w:t>
      </w:r>
      <w:r w:rsidRPr="00C87BF3">
        <w:rPr>
          <w:color w:val="000000"/>
          <w:sz w:val="22"/>
          <w:szCs w:val="22"/>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2E34BAA2" w14:textId="77777777" w:rsidR="00E51CF5" w:rsidRPr="00C87BF3" w:rsidRDefault="00E51CF5">
      <w:pPr>
        <w:pStyle w:val="WW-Padro"/>
        <w:tabs>
          <w:tab w:val="left" w:pos="142"/>
        </w:tabs>
        <w:spacing w:after="120" w:line="276" w:lineRule="auto"/>
        <w:contextualSpacing/>
        <w:jc w:val="both"/>
        <w:rPr>
          <w:b/>
          <w:color w:val="000000"/>
          <w:sz w:val="22"/>
          <w:szCs w:val="22"/>
        </w:rPr>
      </w:pPr>
    </w:p>
    <w:p w14:paraId="37E89851"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t>7.13.</w:t>
      </w:r>
      <w:r w:rsidRPr="00C87BF3">
        <w:rPr>
          <w:color w:val="000000"/>
          <w:sz w:val="22"/>
          <w:szCs w:val="22"/>
        </w:rPr>
        <w:t xml:space="preserve"> Os documentos devem ser identificados com o número de Cadastro (CNPJ e CPF, conforme o caso) e nome do licitante e devem ser apresentados: </w:t>
      </w:r>
    </w:p>
    <w:p w14:paraId="71282F7E" w14:textId="77777777" w:rsidR="00E51CF5" w:rsidRPr="00C87BF3" w:rsidRDefault="00E51CF5">
      <w:pPr>
        <w:pStyle w:val="WW-Padro"/>
        <w:tabs>
          <w:tab w:val="left" w:pos="142"/>
        </w:tabs>
        <w:spacing w:after="120" w:line="276" w:lineRule="auto"/>
        <w:contextualSpacing/>
        <w:jc w:val="both"/>
        <w:rPr>
          <w:b/>
          <w:color w:val="000000"/>
          <w:sz w:val="22"/>
          <w:szCs w:val="22"/>
        </w:rPr>
      </w:pPr>
    </w:p>
    <w:p w14:paraId="2DB2ED56"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t>7.13.1.</w:t>
      </w:r>
      <w:r w:rsidRPr="00C87BF3">
        <w:rPr>
          <w:color w:val="000000"/>
          <w:sz w:val="22"/>
          <w:szCs w:val="22"/>
        </w:rPr>
        <w:t xml:space="preserve"> Se o licitante for a matriz, todos os documentos deverão estar em nome da matriz; ou </w:t>
      </w:r>
    </w:p>
    <w:p w14:paraId="4447B9C2" w14:textId="77777777" w:rsidR="00E51CF5" w:rsidRPr="00C87BF3" w:rsidRDefault="00E51CF5">
      <w:pPr>
        <w:pStyle w:val="WW-Padro"/>
        <w:tabs>
          <w:tab w:val="left" w:pos="142"/>
        </w:tabs>
        <w:spacing w:after="120" w:line="276" w:lineRule="auto"/>
        <w:contextualSpacing/>
        <w:jc w:val="both"/>
        <w:rPr>
          <w:color w:val="000000"/>
          <w:sz w:val="22"/>
          <w:szCs w:val="22"/>
        </w:rPr>
      </w:pPr>
    </w:p>
    <w:p w14:paraId="0EAE2630"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lastRenderedPageBreak/>
        <w:t>7.13.2.</w:t>
      </w:r>
      <w:r w:rsidRPr="00C87BF3">
        <w:rPr>
          <w:color w:val="000000"/>
          <w:sz w:val="22"/>
          <w:szCs w:val="22"/>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9FBC9B1" w14:textId="77777777" w:rsidR="00E51CF5" w:rsidRPr="00C87BF3" w:rsidRDefault="00E51CF5">
      <w:pPr>
        <w:pStyle w:val="WW-Padro"/>
        <w:tabs>
          <w:tab w:val="left" w:pos="142"/>
        </w:tabs>
        <w:spacing w:after="120" w:line="276" w:lineRule="auto"/>
        <w:contextualSpacing/>
        <w:jc w:val="both"/>
        <w:rPr>
          <w:color w:val="000000"/>
          <w:sz w:val="22"/>
          <w:szCs w:val="22"/>
        </w:rPr>
      </w:pPr>
    </w:p>
    <w:p w14:paraId="5B75655D"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t>7.13.3.</w:t>
      </w:r>
      <w:r w:rsidRPr="00C87BF3">
        <w:rPr>
          <w:color w:val="000000"/>
          <w:sz w:val="22"/>
          <w:szCs w:val="22"/>
        </w:rPr>
        <w:t xml:space="preserve"> Os documentos exigidos neste Pregão poderão ser apresentados em original, por qualquer processo de cópia autenticada por Cartório/órgão competente ou pelo(a) Pregoeiro(a) ou publicação em órgão da imprensa oficial. </w:t>
      </w:r>
    </w:p>
    <w:p w14:paraId="41BE875D" w14:textId="77777777" w:rsidR="00E51CF5" w:rsidRPr="00C87BF3" w:rsidRDefault="00E51CF5">
      <w:pPr>
        <w:pStyle w:val="WW-Padro"/>
        <w:tabs>
          <w:tab w:val="left" w:pos="142"/>
        </w:tabs>
        <w:spacing w:after="120" w:line="276" w:lineRule="auto"/>
        <w:contextualSpacing/>
        <w:jc w:val="both"/>
        <w:rPr>
          <w:b/>
          <w:color w:val="000000"/>
          <w:sz w:val="22"/>
          <w:szCs w:val="22"/>
        </w:rPr>
      </w:pPr>
    </w:p>
    <w:p w14:paraId="455BC7D0" w14:textId="77777777" w:rsidR="00E51CF5" w:rsidRPr="00C87BF3" w:rsidRDefault="00000000">
      <w:pPr>
        <w:pStyle w:val="WW-Padro"/>
        <w:tabs>
          <w:tab w:val="left" w:pos="142"/>
        </w:tabs>
        <w:spacing w:after="120" w:line="276" w:lineRule="auto"/>
        <w:contextualSpacing/>
        <w:jc w:val="both"/>
        <w:rPr>
          <w:color w:val="000000"/>
          <w:sz w:val="22"/>
          <w:szCs w:val="22"/>
        </w:rPr>
      </w:pPr>
      <w:r w:rsidRPr="00C87BF3">
        <w:rPr>
          <w:b/>
          <w:color w:val="000000"/>
          <w:sz w:val="22"/>
          <w:szCs w:val="22"/>
        </w:rPr>
        <w:t>7.14.</w:t>
      </w:r>
      <w:r w:rsidRPr="00C87BF3">
        <w:rPr>
          <w:color w:val="000000"/>
          <w:sz w:val="22"/>
          <w:szCs w:val="22"/>
        </w:rPr>
        <w:t xml:space="preserve"> Se o licitante desatender às exigências </w:t>
      </w:r>
      <w:proofErr w:type="spellStart"/>
      <w:r w:rsidRPr="00C87BF3">
        <w:rPr>
          <w:color w:val="000000"/>
          <w:sz w:val="22"/>
          <w:szCs w:val="22"/>
        </w:rPr>
        <w:t>habilitatórias</w:t>
      </w:r>
      <w:proofErr w:type="spellEnd"/>
      <w:r w:rsidRPr="00C87BF3">
        <w:rPr>
          <w:color w:val="000000"/>
          <w:sz w:val="22"/>
          <w:szCs w:val="22"/>
        </w:rPr>
        <w:t>, o(a) Pregoeiro(a) examinará a oferta subsequente, verificando a sua aceitabilidade e procedendo à habilitação das licitantes, na ordem de classificação, e assim sucessivamente, até a apuração de uma proposta que atenda ao Edital.</w:t>
      </w:r>
    </w:p>
    <w:p w14:paraId="556ED19B"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176BFF34"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252A23D7"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8. DO CRITÉRIO DE JULGAMENTO:</w:t>
      </w:r>
    </w:p>
    <w:p w14:paraId="5CADC08D" w14:textId="77777777" w:rsidR="00E51CF5" w:rsidRPr="00C87BF3" w:rsidRDefault="00E51CF5">
      <w:pPr>
        <w:spacing w:line="276" w:lineRule="auto"/>
        <w:contextualSpacing/>
        <w:jc w:val="both"/>
        <w:rPr>
          <w:rFonts w:ascii="Times New Roman" w:eastAsia="Calibri" w:hAnsi="Times New Roman" w:cs="Times New Roman"/>
          <w:b/>
          <w:bCs/>
        </w:rPr>
      </w:pPr>
    </w:p>
    <w:p w14:paraId="10C0CC1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8.1</w:t>
      </w:r>
      <w:r w:rsidRPr="00C87BF3">
        <w:rPr>
          <w:rFonts w:ascii="Times New Roman" w:eastAsia="Calibri" w:hAnsi="Times New Roman" w:cs="Times New Roman"/>
          <w:bCs/>
        </w:rPr>
        <w:t xml:space="preserve">. O critério de julgamento será o de </w:t>
      </w:r>
      <w:r w:rsidRPr="00C87BF3">
        <w:rPr>
          <w:rFonts w:ascii="Times New Roman" w:eastAsia="Calibri" w:hAnsi="Times New Roman" w:cs="Times New Roman"/>
          <w:b/>
          <w:bCs/>
        </w:rPr>
        <w:t>MENOR PREÇO- ITEM</w:t>
      </w:r>
      <w:r w:rsidRPr="00C87BF3">
        <w:rPr>
          <w:rFonts w:ascii="Times New Roman" w:eastAsia="Calibri" w:hAnsi="Times New Roman" w:cs="Times New Roman"/>
          <w:bCs/>
        </w:rPr>
        <w:t xml:space="preserve">, desde que observadas as especificações e demais condições estabelecidas neste Edital e seus anexos. </w:t>
      </w:r>
    </w:p>
    <w:p w14:paraId="4F61A920" w14:textId="77777777" w:rsidR="00E51CF5" w:rsidRPr="00C87BF3" w:rsidRDefault="00E51CF5">
      <w:pPr>
        <w:spacing w:line="276" w:lineRule="auto"/>
        <w:contextualSpacing/>
        <w:jc w:val="both"/>
        <w:rPr>
          <w:rFonts w:ascii="Times New Roman" w:eastAsia="Calibri" w:hAnsi="Times New Roman" w:cs="Times New Roman"/>
          <w:b/>
          <w:bCs/>
        </w:rPr>
      </w:pPr>
    </w:p>
    <w:p w14:paraId="70A2219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w:t>
      </w:r>
      <w:r w:rsidRPr="00C87BF3">
        <w:rPr>
          <w:rFonts w:ascii="Times New Roman" w:eastAsia="Calibri" w:hAnsi="Times New Roman" w:cs="Times New Roman"/>
          <w:bCs/>
        </w:rPr>
        <w:t xml:space="preserve"> Será desclassificada a proposta comercial que: </w:t>
      </w:r>
    </w:p>
    <w:p w14:paraId="16F080F2" w14:textId="77777777" w:rsidR="00E51CF5" w:rsidRPr="00C87BF3" w:rsidRDefault="00E51CF5">
      <w:pPr>
        <w:spacing w:line="276" w:lineRule="auto"/>
        <w:contextualSpacing/>
        <w:jc w:val="both"/>
        <w:rPr>
          <w:rFonts w:ascii="Times New Roman" w:eastAsia="Calibri" w:hAnsi="Times New Roman" w:cs="Times New Roman"/>
          <w:b/>
          <w:bCs/>
        </w:rPr>
      </w:pPr>
    </w:p>
    <w:p w14:paraId="238F6F9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8.2.1.</w:t>
      </w:r>
      <w:r w:rsidRPr="00C87BF3">
        <w:rPr>
          <w:rFonts w:ascii="Times New Roman" w:eastAsia="Calibri" w:hAnsi="Times New Roman" w:cs="Times New Roman"/>
          <w:bCs/>
        </w:rPr>
        <w:t xml:space="preserve"> Não se refira à integralidade do objeto; </w:t>
      </w:r>
    </w:p>
    <w:p w14:paraId="36E2B85F" w14:textId="77777777" w:rsidR="00CA67A3" w:rsidRDefault="00CA67A3">
      <w:pPr>
        <w:spacing w:line="276" w:lineRule="auto"/>
        <w:contextualSpacing/>
        <w:jc w:val="both"/>
        <w:rPr>
          <w:rFonts w:ascii="Times New Roman" w:eastAsia="Calibri" w:hAnsi="Times New Roman" w:cs="Times New Roman"/>
          <w:b/>
          <w:bCs/>
        </w:rPr>
      </w:pPr>
    </w:p>
    <w:p w14:paraId="50B91673" w14:textId="171C61D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8.2.2.</w:t>
      </w:r>
      <w:r w:rsidRPr="00C87BF3">
        <w:rPr>
          <w:rFonts w:ascii="Times New Roman" w:eastAsia="Calibri" w:hAnsi="Times New Roman" w:cs="Times New Roman"/>
          <w:bCs/>
        </w:rPr>
        <w:t xml:space="preserve"> Não atenda às exigências estabelecidas neste edital ou em diligência; </w:t>
      </w:r>
    </w:p>
    <w:p w14:paraId="375B2F0C" w14:textId="77777777" w:rsidR="00CA67A3" w:rsidRDefault="00CA67A3">
      <w:pPr>
        <w:spacing w:line="276" w:lineRule="auto"/>
        <w:contextualSpacing/>
        <w:jc w:val="both"/>
        <w:rPr>
          <w:rFonts w:ascii="Times New Roman" w:eastAsia="Calibri" w:hAnsi="Times New Roman" w:cs="Times New Roman"/>
          <w:b/>
          <w:bCs/>
        </w:rPr>
      </w:pPr>
    </w:p>
    <w:p w14:paraId="679F19C2" w14:textId="32C7D5A0"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8.2.3.</w:t>
      </w:r>
      <w:r w:rsidRPr="00C87BF3">
        <w:rPr>
          <w:rFonts w:ascii="Times New Roman" w:eastAsia="Calibri" w:hAnsi="Times New Roman" w:cs="Times New Roman"/>
          <w:bCs/>
        </w:rPr>
        <w:t xml:space="preserve">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7219D071" w14:textId="77777777" w:rsidR="00CA67A3" w:rsidRDefault="00CA67A3">
      <w:pPr>
        <w:spacing w:line="276" w:lineRule="auto"/>
        <w:contextualSpacing/>
        <w:jc w:val="both"/>
        <w:rPr>
          <w:rFonts w:ascii="Times New Roman" w:eastAsia="Calibri" w:hAnsi="Times New Roman" w:cs="Times New Roman"/>
          <w:b/>
          <w:bCs/>
        </w:rPr>
      </w:pPr>
    </w:p>
    <w:p w14:paraId="5DAC1B77" w14:textId="4028A39F"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8.2.3.1.</w:t>
      </w:r>
      <w:r w:rsidRPr="00C87BF3">
        <w:rPr>
          <w:rFonts w:ascii="Times New Roman" w:eastAsia="Calibri" w:hAnsi="Times New Roman" w:cs="Times New Roman"/>
          <w:bCs/>
        </w:rPr>
        <w:t xml:space="preserve"> Será considerada irrisória a proposta que não apresente valor mínimo necessário para cobrir os custos; </w:t>
      </w:r>
    </w:p>
    <w:p w14:paraId="2EA684F7" w14:textId="77777777" w:rsidR="00E51CF5" w:rsidRPr="00C87BF3" w:rsidRDefault="00E51CF5">
      <w:pPr>
        <w:spacing w:line="276" w:lineRule="auto"/>
        <w:contextualSpacing/>
        <w:jc w:val="both"/>
        <w:rPr>
          <w:rFonts w:ascii="Times New Roman" w:eastAsia="Calibri" w:hAnsi="Times New Roman" w:cs="Times New Roman"/>
          <w:bCs/>
        </w:rPr>
      </w:pPr>
    </w:p>
    <w:p w14:paraId="4547BE5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8.2.3.2.</w:t>
      </w:r>
      <w:r w:rsidRPr="00C87BF3">
        <w:rPr>
          <w:rFonts w:ascii="Times New Roman" w:eastAsia="Calibri" w:hAnsi="Times New Roman" w:cs="Times New Roman"/>
          <w:bCs/>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6C5CE0F2" w14:textId="77777777" w:rsidR="00E51CF5" w:rsidRPr="00C87BF3" w:rsidRDefault="00E51CF5">
      <w:pPr>
        <w:spacing w:line="276" w:lineRule="auto"/>
        <w:contextualSpacing/>
        <w:jc w:val="both"/>
        <w:rPr>
          <w:rFonts w:ascii="Times New Roman" w:eastAsia="Calibri" w:hAnsi="Times New Roman" w:cs="Times New Roman"/>
          <w:bCs/>
        </w:rPr>
      </w:pPr>
    </w:p>
    <w:p w14:paraId="422E949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8.2.3.3.</w:t>
      </w:r>
      <w:r w:rsidRPr="00C87BF3">
        <w:rPr>
          <w:rFonts w:ascii="Times New Roman" w:eastAsia="Calibri" w:hAnsi="Times New Roman" w:cs="Times New Roman"/>
          <w:bCs/>
        </w:rPr>
        <w:t xml:space="preserve"> Se não houver a comprovação da exequibilidade do preço, a proposta será desclassificada. </w:t>
      </w:r>
    </w:p>
    <w:p w14:paraId="1007DF58" w14:textId="77777777" w:rsidR="00E51CF5" w:rsidRPr="00C87BF3" w:rsidRDefault="00E51CF5">
      <w:pPr>
        <w:spacing w:line="276" w:lineRule="auto"/>
        <w:contextualSpacing/>
        <w:jc w:val="both"/>
        <w:rPr>
          <w:rFonts w:ascii="Times New Roman" w:eastAsia="Calibri" w:hAnsi="Times New Roman" w:cs="Times New Roman"/>
          <w:b/>
          <w:bCs/>
        </w:rPr>
      </w:pPr>
    </w:p>
    <w:p w14:paraId="190FEF1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8.3.</w:t>
      </w:r>
      <w:r w:rsidRPr="00C87BF3">
        <w:rPr>
          <w:rFonts w:ascii="Times New Roman" w:eastAsia="Calibri" w:hAnsi="Times New Roman" w:cs="Times New Roman"/>
          <w:bCs/>
        </w:rPr>
        <w:t xml:space="preserve"> Na análise das propostas não será considerada qualquer oferta de vantagem. </w:t>
      </w:r>
    </w:p>
    <w:p w14:paraId="13530637" w14:textId="77777777" w:rsidR="00E51CF5" w:rsidRPr="00C87BF3" w:rsidRDefault="00E51CF5">
      <w:pPr>
        <w:spacing w:line="276" w:lineRule="auto"/>
        <w:contextualSpacing/>
        <w:jc w:val="both"/>
        <w:rPr>
          <w:rFonts w:ascii="Times New Roman" w:eastAsia="Calibri" w:hAnsi="Times New Roman" w:cs="Times New Roman"/>
          <w:b/>
          <w:bCs/>
        </w:rPr>
      </w:pPr>
    </w:p>
    <w:p w14:paraId="732237C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8.4.</w:t>
      </w:r>
      <w:r w:rsidRPr="00C87BF3">
        <w:rPr>
          <w:rFonts w:ascii="Times New Roman" w:eastAsia="Calibri" w:hAnsi="Times New Roman" w:cs="Times New Roman"/>
          <w:bCs/>
        </w:rPr>
        <w:t xml:space="preserve"> Quaisquer erros de soma e/ou multiplicação apurados ou divergências nos itens componentes da planilha de preços poderão ser corrigidos pelo(a) Pregoeiro(a); </w:t>
      </w:r>
    </w:p>
    <w:p w14:paraId="02C3D326" w14:textId="77777777" w:rsidR="00E51CF5" w:rsidRPr="00C87BF3" w:rsidRDefault="00E51CF5">
      <w:pPr>
        <w:spacing w:line="276" w:lineRule="auto"/>
        <w:contextualSpacing/>
        <w:jc w:val="both"/>
        <w:rPr>
          <w:rFonts w:ascii="Times New Roman" w:eastAsia="Calibri" w:hAnsi="Times New Roman" w:cs="Times New Roman"/>
          <w:bCs/>
        </w:rPr>
      </w:pPr>
    </w:p>
    <w:p w14:paraId="2D880F4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8.4.1.</w:t>
      </w:r>
      <w:r w:rsidRPr="00C87BF3">
        <w:rPr>
          <w:rFonts w:ascii="Times New Roman" w:eastAsia="Calibri" w:hAnsi="Times New Roman" w:cs="Times New Roman"/>
          <w:bCs/>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57BEF2A8" w14:textId="77777777" w:rsidR="00E51CF5" w:rsidRPr="00C87BF3" w:rsidRDefault="00E51CF5">
      <w:pPr>
        <w:spacing w:line="276" w:lineRule="auto"/>
        <w:contextualSpacing/>
        <w:jc w:val="both"/>
        <w:rPr>
          <w:rFonts w:ascii="Times New Roman" w:eastAsia="Calibri" w:hAnsi="Times New Roman" w:cs="Times New Roman"/>
          <w:bCs/>
        </w:rPr>
      </w:pPr>
    </w:p>
    <w:p w14:paraId="536FFC0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8.4.2.</w:t>
      </w:r>
      <w:r w:rsidRPr="00C87BF3">
        <w:rPr>
          <w:rFonts w:ascii="Times New Roman" w:eastAsia="Calibri" w:hAnsi="Times New Roman" w:cs="Times New Roman"/>
          <w:bCs/>
        </w:rPr>
        <w:t xml:space="preserve"> Serão desconsiderados valores apresentados a partir da terceira casa decimal, sobretudo para os preços unitários. </w:t>
      </w:r>
    </w:p>
    <w:p w14:paraId="0A24B96B" w14:textId="77777777" w:rsidR="00E51CF5" w:rsidRPr="00C87BF3" w:rsidRDefault="00E51CF5">
      <w:pPr>
        <w:spacing w:line="276" w:lineRule="auto"/>
        <w:contextualSpacing/>
        <w:jc w:val="both"/>
        <w:rPr>
          <w:rFonts w:ascii="Times New Roman" w:eastAsia="Calibri" w:hAnsi="Times New Roman" w:cs="Times New Roman"/>
          <w:b/>
          <w:bCs/>
        </w:rPr>
      </w:pPr>
    </w:p>
    <w:p w14:paraId="3DE9F0A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8.5.</w:t>
      </w:r>
      <w:r w:rsidRPr="00C87BF3">
        <w:rPr>
          <w:rFonts w:ascii="Times New Roman" w:eastAsia="Calibri" w:hAnsi="Times New Roman" w:cs="Times New Roman"/>
          <w:bCs/>
        </w:rPr>
        <w:t xml:space="preserve"> O (a) Pregoeiro (a) poderá, no julgamento das propostas e da documentação, desconsiderar evidentes falhas sanáveis. </w:t>
      </w:r>
    </w:p>
    <w:p w14:paraId="3AD77746" w14:textId="77777777" w:rsidR="00CA67A3" w:rsidRDefault="00CA67A3">
      <w:pPr>
        <w:spacing w:line="276" w:lineRule="auto"/>
        <w:contextualSpacing/>
        <w:jc w:val="both"/>
        <w:rPr>
          <w:rFonts w:ascii="Times New Roman" w:eastAsia="Calibri" w:hAnsi="Times New Roman" w:cs="Times New Roman"/>
          <w:b/>
          <w:bCs/>
        </w:rPr>
      </w:pPr>
    </w:p>
    <w:p w14:paraId="52C2D62B" w14:textId="635E7C6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8.5.1.</w:t>
      </w:r>
      <w:r w:rsidRPr="00C87BF3">
        <w:rPr>
          <w:rFonts w:ascii="Times New Roman" w:eastAsia="Calibri" w:hAnsi="Times New Roman" w:cs="Times New Roman"/>
          <w:bCs/>
        </w:rPr>
        <w:t xml:space="preserve"> As propostas e documentação apresentadas poderão ser submetidas à apreciação da área solicitante para verificação do atendimento ao objeto licitado, mediante parecer fundamentado. </w:t>
      </w:r>
    </w:p>
    <w:p w14:paraId="179F07BD" w14:textId="77777777" w:rsidR="00E51CF5" w:rsidRPr="00C87BF3" w:rsidRDefault="00E51CF5">
      <w:pPr>
        <w:spacing w:line="276" w:lineRule="auto"/>
        <w:contextualSpacing/>
        <w:jc w:val="both"/>
        <w:rPr>
          <w:rFonts w:ascii="Times New Roman" w:eastAsia="Calibri" w:hAnsi="Times New Roman" w:cs="Times New Roman"/>
          <w:b/>
          <w:bCs/>
        </w:rPr>
      </w:pPr>
    </w:p>
    <w:p w14:paraId="4AF8A88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8.6.</w:t>
      </w:r>
      <w:r w:rsidRPr="00C87BF3">
        <w:rPr>
          <w:rFonts w:ascii="Times New Roman" w:eastAsia="Calibri" w:hAnsi="Times New Roman" w:cs="Times New Roman"/>
          <w:bCs/>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79F6020D" w14:textId="77777777" w:rsidR="00CA67A3" w:rsidRDefault="00CA67A3">
      <w:pPr>
        <w:spacing w:line="276" w:lineRule="auto"/>
        <w:contextualSpacing/>
        <w:jc w:val="both"/>
        <w:rPr>
          <w:rFonts w:ascii="Times New Roman" w:eastAsia="Calibri" w:hAnsi="Times New Roman" w:cs="Times New Roman"/>
          <w:b/>
          <w:bCs/>
        </w:rPr>
      </w:pPr>
    </w:p>
    <w:p w14:paraId="4065950A" w14:textId="77079BE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8.6.1.</w:t>
      </w:r>
      <w:r w:rsidRPr="00C87BF3">
        <w:rPr>
          <w:rFonts w:ascii="Times New Roman" w:eastAsia="Calibri" w:hAnsi="Times New Roman" w:cs="Times New Roman"/>
          <w:bCs/>
        </w:rPr>
        <w:t xml:space="preserve"> Os critérios de desempate serão aplicados caso não haja envio de lances após o início da fase competitiva.</w:t>
      </w:r>
    </w:p>
    <w:p w14:paraId="4746288C"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698E5C65"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157B9138"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9. DO PROCESSAMETNO E JULGAMETO DA LICITANTE:</w:t>
      </w:r>
    </w:p>
    <w:p w14:paraId="407ED4DB" w14:textId="77777777" w:rsidR="00E51CF5" w:rsidRPr="00C87BF3" w:rsidRDefault="00E51CF5">
      <w:pPr>
        <w:spacing w:line="276" w:lineRule="auto"/>
        <w:contextualSpacing/>
        <w:jc w:val="both"/>
        <w:rPr>
          <w:rFonts w:ascii="Times New Roman" w:eastAsia="Calibri" w:hAnsi="Times New Roman" w:cs="Times New Roman"/>
          <w:b/>
          <w:bCs/>
        </w:rPr>
      </w:pPr>
    </w:p>
    <w:p w14:paraId="5CB8A249" w14:textId="25B42F54"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9.1.</w:t>
      </w:r>
      <w:r w:rsidRPr="00C87BF3">
        <w:rPr>
          <w:rFonts w:ascii="Times New Roman" w:eastAsia="Calibri" w:hAnsi="Times New Roman" w:cs="Times New Roman"/>
          <w:bCs/>
        </w:rPr>
        <w:t xml:space="preserve"> A abertura da sessão pública deste Pregão, conduzida pelo (a) Pregoeiro(a), ocorrerá na data e na hora indicada no preâmbulo deste Edital, exclusivamente no sítio </w:t>
      </w:r>
      <w:hyperlink r:id="rId20" w:history="1">
        <w:r w:rsidR="003A6CA2" w:rsidRPr="00C87BF3">
          <w:rPr>
            <w:rStyle w:val="Hyperlink"/>
            <w:rFonts w:ascii="Times New Roman" w:hAnsi="Times New Roman" w:cs="Times New Roman"/>
          </w:rPr>
          <w:t>https://licitar.digital/</w:t>
        </w:r>
      </w:hyperlink>
      <w:r w:rsidR="003A6CA2" w:rsidRPr="00C87BF3">
        <w:rPr>
          <w:rFonts w:ascii="Times New Roman" w:hAnsi="Times New Roman" w:cs="Times New Roman"/>
        </w:rPr>
        <w:t>.</w:t>
      </w:r>
      <w:r w:rsidRPr="00C87BF3">
        <w:rPr>
          <w:rFonts w:ascii="Times New Roman" w:eastAsia="Calibri" w:hAnsi="Times New Roman" w:cs="Times New Roman"/>
          <w:bCs/>
        </w:rPr>
        <w:t xml:space="preserve"> </w:t>
      </w:r>
    </w:p>
    <w:p w14:paraId="3236A45C" w14:textId="77777777" w:rsidR="00E51CF5" w:rsidRPr="00C87BF3" w:rsidRDefault="00E51CF5">
      <w:pPr>
        <w:spacing w:line="276" w:lineRule="auto"/>
        <w:contextualSpacing/>
        <w:jc w:val="both"/>
        <w:rPr>
          <w:rFonts w:ascii="Times New Roman" w:eastAsia="Calibri" w:hAnsi="Times New Roman" w:cs="Times New Roman"/>
          <w:b/>
          <w:bCs/>
        </w:rPr>
      </w:pPr>
    </w:p>
    <w:p w14:paraId="754C2F1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9.2.</w:t>
      </w:r>
      <w:r w:rsidRPr="00C87BF3">
        <w:rPr>
          <w:rFonts w:ascii="Times New Roman" w:eastAsia="Calibri" w:hAnsi="Times New Roman" w:cs="Times New Roman"/>
          <w:bCs/>
        </w:rPr>
        <w:t xml:space="preserve"> A comunicação entre o(a) Pregoeiro(a) e os licitantes ocorrerá exclusivamente mediante troca de mensagens, em campo próprio do sistema eletrônico. </w:t>
      </w:r>
    </w:p>
    <w:p w14:paraId="06B7851D" w14:textId="77777777" w:rsidR="00E51CF5" w:rsidRPr="00C87BF3" w:rsidRDefault="00E51CF5">
      <w:pPr>
        <w:spacing w:line="276" w:lineRule="auto"/>
        <w:contextualSpacing/>
        <w:jc w:val="both"/>
        <w:rPr>
          <w:rFonts w:ascii="Times New Roman" w:eastAsia="Calibri" w:hAnsi="Times New Roman" w:cs="Times New Roman"/>
          <w:b/>
          <w:bCs/>
        </w:rPr>
      </w:pPr>
    </w:p>
    <w:p w14:paraId="497A5179" w14:textId="6A1043A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9.3.</w:t>
      </w:r>
      <w:r w:rsidRPr="00C87BF3">
        <w:rPr>
          <w:rFonts w:ascii="Times New Roman" w:eastAsia="Calibri" w:hAnsi="Times New Roman" w:cs="Times New Roman"/>
          <w:bCs/>
        </w:rPr>
        <w:t xml:space="preserve"> O licitante deverá estar previamente credenciado no sistema “Pregão Eletrônico”, no sítio </w:t>
      </w:r>
      <w:hyperlink r:id="rId21" w:history="1">
        <w:r w:rsidR="003A6CA2" w:rsidRPr="00C87BF3">
          <w:rPr>
            <w:rStyle w:val="Hyperlink"/>
            <w:rFonts w:ascii="Times New Roman" w:hAnsi="Times New Roman" w:cs="Times New Roman"/>
          </w:rPr>
          <w:t>https://licitar.digital/</w:t>
        </w:r>
      </w:hyperlink>
      <w:r w:rsidRPr="00C87BF3">
        <w:rPr>
          <w:rFonts w:ascii="Times New Roman" w:hAnsi="Times New Roman" w:cs="Times New Roman"/>
        </w:rPr>
        <w:t>,</w:t>
      </w:r>
      <w:r w:rsidRPr="00C87BF3">
        <w:rPr>
          <w:rFonts w:ascii="Times New Roman" w:eastAsia="Calibri" w:hAnsi="Times New Roman" w:cs="Times New Roman"/>
          <w:bCs/>
        </w:rPr>
        <w:t xml:space="preserve"> antes da data da realização do Pregão.</w:t>
      </w:r>
    </w:p>
    <w:p w14:paraId="749461AD" w14:textId="77777777" w:rsidR="00E51CF5" w:rsidRPr="00C87BF3" w:rsidRDefault="00E51CF5">
      <w:pPr>
        <w:spacing w:line="276" w:lineRule="auto"/>
        <w:contextualSpacing/>
        <w:jc w:val="both"/>
        <w:rPr>
          <w:rFonts w:ascii="Times New Roman" w:eastAsia="Calibri" w:hAnsi="Times New Roman" w:cs="Times New Roman"/>
          <w:b/>
          <w:bCs/>
        </w:rPr>
      </w:pPr>
    </w:p>
    <w:p w14:paraId="7B74181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9.3.1.</w:t>
      </w:r>
      <w:r w:rsidRPr="00C87BF3">
        <w:rPr>
          <w:rFonts w:ascii="Times New Roman" w:eastAsia="Calibri" w:hAnsi="Times New Roman" w:cs="Times New Roman"/>
          <w:bCs/>
        </w:rPr>
        <w:t xml:space="preserve"> O credenciamento far-se-á mediante a atribuição de chave de identificação e de senha pessoal e intransferível, obtidas junto ao provedor do sistema, onde também deverá informar-se a respeito do seu funcionamento e regulamento. </w:t>
      </w:r>
    </w:p>
    <w:p w14:paraId="6151EEDD" w14:textId="77777777" w:rsidR="003A6CA2" w:rsidRPr="00C87BF3" w:rsidRDefault="003A6CA2">
      <w:pPr>
        <w:spacing w:line="276" w:lineRule="auto"/>
        <w:contextualSpacing/>
        <w:jc w:val="both"/>
        <w:rPr>
          <w:rFonts w:ascii="Times New Roman" w:eastAsia="Calibri" w:hAnsi="Times New Roman" w:cs="Times New Roman"/>
          <w:b/>
          <w:bCs/>
        </w:rPr>
      </w:pPr>
    </w:p>
    <w:p w14:paraId="2FCC2582" w14:textId="0D00588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9.3.2.</w:t>
      </w:r>
      <w:r w:rsidRPr="00C87BF3">
        <w:rPr>
          <w:rFonts w:ascii="Times New Roman" w:eastAsia="Calibri" w:hAnsi="Times New Roman" w:cs="Times New Roman"/>
          <w:bCs/>
        </w:rPr>
        <w:t xml:space="preserve"> O credenciamento junto ao provedor do sistema implica a responsabilidade legal do licitante e a presunção de sua capacidade técnica para a realização das transações inerentes ao Pregão na forma eletrônica. </w:t>
      </w:r>
    </w:p>
    <w:p w14:paraId="49280A8F" w14:textId="77777777" w:rsidR="003A6CA2" w:rsidRPr="00C87BF3" w:rsidRDefault="003A6CA2">
      <w:pPr>
        <w:spacing w:line="276" w:lineRule="auto"/>
        <w:contextualSpacing/>
        <w:jc w:val="both"/>
        <w:rPr>
          <w:rFonts w:ascii="Times New Roman" w:eastAsia="Calibri" w:hAnsi="Times New Roman" w:cs="Times New Roman"/>
          <w:b/>
          <w:bCs/>
        </w:rPr>
      </w:pPr>
    </w:p>
    <w:p w14:paraId="45C7C444" w14:textId="1F4585BB"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 xml:space="preserve">9.3.3. </w:t>
      </w:r>
      <w:r w:rsidRPr="00C87BF3">
        <w:rPr>
          <w:rFonts w:ascii="Times New Roman" w:eastAsia="Calibri" w:hAnsi="Times New Roman" w:cs="Times New Roman"/>
          <w:bCs/>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1BC14EF4" w14:textId="77777777" w:rsidR="00E51CF5" w:rsidRPr="00C87BF3" w:rsidRDefault="00E51CF5">
      <w:pPr>
        <w:spacing w:line="276" w:lineRule="auto"/>
        <w:contextualSpacing/>
        <w:jc w:val="both"/>
        <w:rPr>
          <w:rFonts w:ascii="Times New Roman" w:eastAsia="Calibri" w:hAnsi="Times New Roman" w:cs="Times New Roman"/>
          <w:b/>
          <w:bCs/>
        </w:rPr>
      </w:pPr>
    </w:p>
    <w:p w14:paraId="61FEAFD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9.4.</w:t>
      </w:r>
      <w:r w:rsidRPr="00C87BF3">
        <w:rPr>
          <w:rFonts w:ascii="Times New Roman" w:eastAsia="Calibri" w:hAnsi="Times New Roman" w:cs="Times New Roman"/>
          <w:bCs/>
        </w:rPr>
        <w:t xml:space="preserve"> O licitante será responsável por todas as transações que forem efetuadas em seu nome no sistema eletrônico, assumindo como firmes e verdadeiras suas propostas e lances. </w:t>
      </w:r>
    </w:p>
    <w:p w14:paraId="02ACDD12" w14:textId="77777777" w:rsidR="00E51CF5" w:rsidRPr="00C87BF3" w:rsidRDefault="00E51CF5">
      <w:pPr>
        <w:spacing w:line="276" w:lineRule="auto"/>
        <w:contextualSpacing/>
        <w:jc w:val="both"/>
        <w:rPr>
          <w:rFonts w:ascii="Times New Roman" w:eastAsia="Calibri" w:hAnsi="Times New Roman" w:cs="Times New Roman"/>
          <w:b/>
          <w:bCs/>
        </w:rPr>
      </w:pPr>
    </w:p>
    <w:p w14:paraId="3CA9A8B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9.5.</w:t>
      </w:r>
      <w:r w:rsidRPr="00C87BF3">
        <w:rPr>
          <w:rFonts w:ascii="Times New Roman" w:eastAsia="Calibri" w:hAnsi="Times New Roman" w:cs="Times New Roman"/>
          <w:bCs/>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3BA88FD" w14:textId="77777777" w:rsidR="00E51CF5" w:rsidRPr="00C87BF3" w:rsidRDefault="00E51CF5">
      <w:pPr>
        <w:spacing w:line="276" w:lineRule="auto"/>
        <w:contextualSpacing/>
        <w:jc w:val="both"/>
        <w:rPr>
          <w:rFonts w:ascii="Times New Roman" w:eastAsia="Calibri" w:hAnsi="Times New Roman" w:cs="Times New Roman"/>
          <w:b/>
          <w:bCs/>
        </w:rPr>
      </w:pPr>
    </w:p>
    <w:p w14:paraId="3626433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 xml:space="preserve">9.6. </w:t>
      </w:r>
      <w:r w:rsidRPr="00C87BF3">
        <w:rPr>
          <w:rFonts w:ascii="Times New Roman" w:eastAsia="Calibri" w:hAnsi="Times New Roman" w:cs="Times New Roman"/>
          <w:bCs/>
        </w:rPr>
        <w:t xml:space="preserve">Aberta a sessão o(a) Pregoeiro(a) verificará as propostas apresentadas e desclassificará aquelas que não estejam em conformidade com os requisitos estabelecidos. </w:t>
      </w:r>
    </w:p>
    <w:p w14:paraId="74ECEDF1" w14:textId="77777777" w:rsidR="00E51CF5" w:rsidRPr="00C87BF3" w:rsidRDefault="00E51CF5">
      <w:pPr>
        <w:spacing w:line="276" w:lineRule="auto"/>
        <w:contextualSpacing/>
        <w:jc w:val="both"/>
        <w:rPr>
          <w:rFonts w:ascii="Times New Roman" w:eastAsia="Calibri" w:hAnsi="Times New Roman" w:cs="Times New Roman"/>
          <w:b/>
          <w:bCs/>
        </w:rPr>
      </w:pPr>
    </w:p>
    <w:p w14:paraId="40711E6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9.7.</w:t>
      </w:r>
      <w:r w:rsidRPr="00C87BF3">
        <w:rPr>
          <w:rFonts w:ascii="Times New Roman" w:eastAsia="Calibri" w:hAnsi="Times New Roman" w:cs="Times New Roman"/>
          <w:bCs/>
        </w:rPr>
        <w:t xml:space="preserve"> A desclassificação de proposta será sempre fundamentada e registrada no sistema, com acompanhamento em tempo real por todos os participantes. </w:t>
      </w:r>
    </w:p>
    <w:p w14:paraId="4EA825F7" w14:textId="77777777" w:rsidR="00E51CF5" w:rsidRPr="00C87BF3" w:rsidRDefault="00E51CF5">
      <w:pPr>
        <w:spacing w:line="276" w:lineRule="auto"/>
        <w:contextualSpacing/>
        <w:jc w:val="both"/>
        <w:rPr>
          <w:rFonts w:ascii="Times New Roman" w:eastAsia="Calibri" w:hAnsi="Times New Roman" w:cs="Times New Roman"/>
          <w:b/>
          <w:bCs/>
        </w:rPr>
      </w:pPr>
    </w:p>
    <w:p w14:paraId="23C558B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9.8.</w:t>
      </w:r>
      <w:r w:rsidRPr="00C87BF3">
        <w:rPr>
          <w:rFonts w:ascii="Times New Roman" w:eastAsia="Calibri" w:hAnsi="Times New Roman" w:cs="Times New Roman"/>
          <w:bCs/>
        </w:rPr>
        <w:t xml:space="preserve"> O sistema ordenará, automaticamente, as propostas classificadas pelo (a) Pregoeiro (a), sendo que somente estas participarão da fase de lance.</w:t>
      </w:r>
    </w:p>
    <w:p w14:paraId="64E81740"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36D0DEBF"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05FE1FD4"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10. PARTICIPAÇÃO E PROCEDIMETNOS DA SESSÃO DO PREGÃO:</w:t>
      </w:r>
    </w:p>
    <w:p w14:paraId="0117C4B6" w14:textId="77777777" w:rsidR="00E51CF5" w:rsidRPr="00C87BF3" w:rsidRDefault="00E51CF5">
      <w:pPr>
        <w:spacing w:line="276" w:lineRule="auto"/>
        <w:contextualSpacing/>
        <w:jc w:val="both"/>
        <w:rPr>
          <w:rFonts w:ascii="Times New Roman" w:eastAsia="Calibri" w:hAnsi="Times New Roman" w:cs="Times New Roman"/>
          <w:b/>
          <w:bCs/>
        </w:rPr>
      </w:pPr>
    </w:p>
    <w:p w14:paraId="07E2328B" w14:textId="4C3D3A06"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w:t>
      </w:r>
      <w:r w:rsidRPr="00C87BF3">
        <w:rPr>
          <w:rFonts w:ascii="Times New Roman" w:eastAsia="Calibri" w:hAnsi="Times New Roman" w:cs="Times New Roman"/>
          <w:bCs/>
        </w:rPr>
        <w:t xml:space="preserve"> A participação no Pregão Eletrônico dar-se-á pelo acesso à “PLATAFORMA DE LICITAÇÕES</w:t>
      </w:r>
      <w:hyperlink r:id="rId22" w:history="1"/>
      <w:r w:rsidRPr="00C87BF3">
        <w:rPr>
          <w:rFonts w:ascii="Times New Roman" w:hAnsi="Times New Roman" w:cs="Times New Roman"/>
        </w:rPr>
        <w:t xml:space="preserve"> </w:t>
      </w:r>
      <w:hyperlink r:id="rId23" w:history="1">
        <w:r w:rsidR="003A6CA2" w:rsidRPr="00C87BF3">
          <w:rPr>
            <w:rStyle w:val="Hyperlink"/>
            <w:rFonts w:ascii="Times New Roman" w:hAnsi="Times New Roman" w:cs="Times New Roman"/>
          </w:rPr>
          <w:t>https://licitar.digital/</w:t>
        </w:r>
      </w:hyperlink>
      <w:r w:rsidR="003A6CA2" w:rsidRPr="00C87BF3">
        <w:rPr>
          <w:rFonts w:ascii="Times New Roman" w:hAnsi="Times New Roman" w:cs="Times New Roman"/>
        </w:rPr>
        <w:t xml:space="preserve"> </w:t>
      </w:r>
      <w:r w:rsidRPr="00C87BF3">
        <w:rPr>
          <w:rFonts w:ascii="Times New Roman" w:eastAsia="Calibri" w:hAnsi="Times New Roman" w:cs="Times New Roman"/>
          <w:bCs/>
        </w:rPr>
        <w:t xml:space="preserve">e subsequente registro da proposta de preço e documentos de habilitação, por meio do sistema eletrônico, observada a data e horário limite estabelecidos à fl. 1 deste Edital. </w:t>
      </w:r>
    </w:p>
    <w:p w14:paraId="0BB9A95C" w14:textId="77777777" w:rsidR="00E51CF5" w:rsidRPr="00C87BF3" w:rsidRDefault="00E51CF5">
      <w:pPr>
        <w:spacing w:line="276" w:lineRule="auto"/>
        <w:contextualSpacing/>
        <w:jc w:val="both"/>
        <w:rPr>
          <w:rFonts w:ascii="Times New Roman" w:eastAsia="Calibri" w:hAnsi="Times New Roman" w:cs="Times New Roman"/>
          <w:b/>
          <w:bCs/>
        </w:rPr>
      </w:pPr>
    </w:p>
    <w:p w14:paraId="6CA2E98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w:t>
      </w:r>
      <w:r w:rsidRPr="00C87BF3">
        <w:rPr>
          <w:rFonts w:ascii="Times New Roman" w:eastAsia="Calibri" w:hAnsi="Times New Roman" w:cs="Times New Roman"/>
          <w:bCs/>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40E4C91A" w14:textId="77777777" w:rsidR="00E51CF5" w:rsidRPr="00C87BF3" w:rsidRDefault="00E51CF5">
      <w:pPr>
        <w:spacing w:line="276" w:lineRule="auto"/>
        <w:contextualSpacing/>
        <w:jc w:val="both"/>
        <w:rPr>
          <w:rFonts w:ascii="Times New Roman" w:eastAsia="Calibri" w:hAnsi="Times New Roman" w:cs="Times New Roman"/>
          <w:b/>
          <w:bCs/>
        </w:rPr>
      </w:pPr>
    </w:p>
    <w:p w14:paraId="2403B46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w:t>
      </w:r>
      <w:r w:rsidRPr="00C87BF3">
        <w:rPr>
          <w:rFonts w:ascii="Times New Roman" w:eastAsia="Calibri" w:hAnsi="Times New Roman" w:cs="Times New Roman"/>
          <w:bCs/>
        </w:rPr>
        <w:t xml:space="preserve"> Realizado o acesso à sessão do pregão, no dia e hora definidos para a realização do pregão, o sistema apresentará a relação dos itens/lotes para os quais o fornecedor teve propostas classificadas. </w:t>
      </w:r>
    </w:p>
    <w:p w14:paraId="3D2C919C" w14:textId="77777777" w:rsidR="00E51CF5" w:rsidRPr="00C87BF3" w:rsidRDefault="00E51CF5">
      <w:pPr>
        <w:spacing w:line="276" w:lineRule="auto"/>
        <w:contextualSpacing/>
        <w:jc w:val="both"/>
        <w:rPr>
          <w:rFonts w:ascii="Times New Roman" w:eastAsia="Calibri" w:hAnsi="Times New Roman" w:cs="Times New Roman"/>
          <w:b/>
          <w:bCs/>
        </w:rPr>
      </w:pPr>
    </w:p>
    <w:p w14:paraId="71DADE5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10.4.</w:t>
      </w:r>
      <w:r w:rsidRPr="00C87BF3">
        <w:rPr>
          <w:rFonts w:ascii="Times New Roman" w:eastAsia="Calibri" w:hAnsi="Times New Roman" w:cs="Times New Roman"/>
          <w:bCs/>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7491AE09" w14:textId="77777777" w:rsidR="00E51CF5" w:rsidRPr="00C87BF3" w:rsidRDefault="00E51CF5">
      <w:pPr>
        <w:spacing w:line="276" w:lineRule="auto"/>
        <w:contextualSpacing/>
        <w:jc w:val="both"/>
        <w:rPr>
          <w:rFonts w:ascii="Times New Roman" w:eastAsia="Calibri" w:hAnsi="Times New Roman" w:cs="Times New Roman"/>
          <w:b/>
          <w:bCs/>
        </w:rPr>
      </w:pPr>
    </w:p>
    <w:p w14:paraId="13CE931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10.4.1.</w:t>
      </w:r>
      <w:r w:rsidRPr="00C87BF3">
        <w:rPr>
          <w:rFonts w:ascii="Times New Roman" w:eastAsia="Calibri" w:hAnsi="Times New Roman" w:cs="Times New Roman"/>
          <w:bCs/>
        </w:rPr>
        <w:t xml:space="preserve"> Alegações posteriores não serão aceitas, caso o licitante não efetue lances.</w:t>
      </w:r>
    </w:p>
    <w:p w14:paraId="76ECE07E" w14:textId="77777777" w:rsidR="00E51CF5" w:rsidRPr="00C87BF3" w:rsidRDefault="00E51CF5">
      <w:pPr>
        <w:spacing w:line="276" w:lineRule="auto"/>
        <w:contextualSpacing/>
        <w:jc w:val="both"/>
        <w:rPr>
          <w:rFonts w:ascii="Times New Roman" w:eastAsia="Calibri" w:hAnsi="Times New Roman" w:cs="Times New Roman"/>
          <w:b/>
          <w:bCs/>
        </w:rPr>
      </w:pPr>
    </w:p>
    <w:p w14:paraId="786D427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10.5.</w:t>
      </w:r>
      <w:r w:rsidRPr="00C87BF3">
        <w:rPr>
          <w:rFonts w:ascii="Times New Roman" w:eastAsia="Calibri" w:hAnsi="Times New Roman" w:cs="Times New Roman"/>
          <w:bCs/>
        </w:rPr>
        <w:t xml:space="preserve"> A cada lance ofertado o licitante será imediatamente informado pelo sistema sobre seu recebimento e respectivo horário de registro e valor. </w:t>
      </w:r>
    </w:p>
    <w:p w14:paraId="129D04BD" w14:textId="77777777" w:rsidR="00E51CF5" w:rsidRPr="00C87BF3" w:rsidRDefault="00E51CF5">
      <w:pPr>
        <w:spacing w:line="276" w:lineRule="auto"/>
        <w:contextualSpacing/>
        <w:jc w:val="both"/>
        <w:rPr>
          <w:rFonts w:ascii="Times New Roman" w:eastAsia="Calibri" w:hAnsi="Times New Roman" w:cs="Times New Roman"/>
          <w:b/>
          <w:bCs/>
        </w:rPr>
      </w:pPr>
    </w:p>
    <w:p w14:paraId="2CCB913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10.6.</w:t>
      </w:r>
      <w:r w:rsidRPr="00C87BF3">
        <w:rPr>
          <w:rFonts w:ascii="Times New Roman" w:eastAsia="Calibri" w:hAnsi="Times New Roman" w:cs="Times New Roman"/>
          <w:bCs/>
        </w:rPr>
        <w:t xml:space="preserve"> Durante o transcurso da etapa de lances, será informado, em tempo real, o valor do menor lance de cada licitante registrado pelo sistema. </w:t>
      </w:r>
    </w:p>
    <w:p w14:paraId="188EBA8F" w14:textId="77777777" w:rsidR="00E51CF5" w:rsidRPr="00C87BF3" w:rsidRDefault="00E51CF5">
      <w:pPr>
        <w:spacing w:line="276" w:lineRule="auto"/>
        <w:contextualSpacing/>
        <w:jc w:val="both"/>
        <w:rPr>
          <w:rFonts w:ascii="Times New Roman" w:eastAsia="Calibri" w:hAnsi="Times New Roman" w:cs="Times New Roman"/>
          <w:b/>
          <w:bCs/>
        </w:rPr>
      </w:pPr>
    </w:p>
    <w:p w14:paraId="3697AFA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10.7.</w:t>
      </w:r>
      <w:r w:rsidRPr="00C87BF3">
        <w:rPr>
          <w:rFonts w:ascii="Times New Roman" w:eastAsia="Calibri" w:hAnsi="Times New Roman" w:cs="Times New Roman"/>
          <w:bCs/>
        </w:rPr>
        <w:t xml:space="preserve"> O licitante poderá encaminhar lance com valor superior ao menor registrado, desde que seja inferior ao seu último lance ofertado e diferente de qualquer outro válido para o item/lote. </w:t>
      </w:r>
    </w:p>
    <w:p w14:paraId="27FA37E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10.8.</w:t>
      </w:r>
      <w:r w:rsidRPr="00C87BF3">
        <w:rPr>
          <w:rFonts w:ascii="Times New Roman" w:eastAsia="Calibri" w:hAnsi="Times New Roman" w:cs="Times New Roman"/>
          <w:bCs/>
        </w:rPr>
        <w:t xml:space="preserve"> Permanecerá válida a proposta comercial encaminhada pelo sistema na hipótese de o licitante não encaminhar lances, sendo considerada para a classificação final. </w:t>
      </w:r>
    </w:p>
    <w:p w14:paraId="45403AAA" w14:textId="77777777" w:rsidR="00E51CF5" w:rsidRPr="00C87BF3" w:rsidRDefault="00E51CF5">
      <w:pPr>
        <w:spacing w:line="276" w:lineRule="auto"/>
        <w:contextualSpacing/>
        <w:jc w:val="both"/>
        <w:rPr>
          <w:rFonts w:ascii="Times New Roman" w:eastAsia="Calibri" w:hAnsi="Times New Roman" w:cs="Times New Roman"/>
          <w:b/>
          <w:bCs/>
        </w:rPr>
      </w:pPr>
    </w:p>
    <w:p w14:paraId="4C17751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10.9.</w:t>
      </w:r>
      <w:r w:rsidRPr="00C87BF3">
        <w:rPr>
          <w:rFonts w:ascii="Times New Roman" w:eastAsia="Calibri" w:hAnsi="Times New Roman" w:cs="Times New Roman"/>
          <w:bCs/>
        </w:rPr>
        <w:t xml:space="preserve"> Se os licitantes não ofertarem lances será verificada a conformidade da proposta de menor preço/maior desconto em relação ao valor estimado da contratação. </w:t>
      </w:r>
    </w:p>
    <w:p w14:paraId="3AF4757C" w14:textId="77777777" w:rsidR="00E51CF5" w:rsidRPr="00C87BF3" w:rsidRDefault="00E51CF5">
      <w:pPr>
        <w:spacing w:line="276" w:lineRule="auto"/>
        <w:contextualSpacing/>
        <w:jc w:val="both"/>
        <w:rPr>
          <w:rFonts w:ascii="Times New Roman" w:eastAsia="Calibri" w:hAnsi="Times New Roman" w:cs="Times New Roman"/>
          <w:b/>
          <w:bCs/>
        </w:rPr>
      </w:pPr>
    </w:p>
    <w:p w14:paraId="4F4BE65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10.10.</w:t>
      </w:r>
      <w:r w:rsidRPr="00C87BF3">
        <w:rPr>
          <w:rFonts w:ascii="Times New Roman" w:eastAsia="Calibri" w:hAnsi="Times New Roman" w:cs="Times New Roman"/>
          <w:bCs/>
        </w:rPr>
        <w:t xml:space="preserve"> Será adotado para o envio de lances no pregão eletrônico o modo de disputa </w:t>
      </w:r>
      <w:r w:rsidRPr="00C87BF3">
        <w:rPr>
          <w:rFonts w:ascii="Times New Roman" w:eastAsia="Calibri" w:hAnsi="Times New Roman" w:cs="Times New Roman"/>
          <w:b/>
          <w:bCs/>
          <w:color w:val="000000" w:themeColor="text1"/>
        </w:rPr>
        <w:t>“aberto”,</w:t>
      </w:r>
      <w:r w:rsidRPr="00C87BF3">
        <w:rPr>
          <w:rFonts w:ascii="Times New Roman" w:eastAsia="Calibri" w:hAnsi="Times New Roman" w:cs="Times New Roman"/>
          <w:bCs/>
          <w:color w:val="000000" w:themeColor="text1"/>
        </w:rPr>
        <w:t xml:space="preserve"> </w:t>
      </w:r>
      <w:r w:rsidRPr="00C87BF3">
        <w:rPr>
          <w:rFonts w:ascii="Times New Roman" w:eastAsia="Calibri" w:hAnsi="Times New Roman" w:cs="Times New Roman"/>
          <w:bCs/>
        </w:rPr>
        <w:t xml:space="preserve">em que os licitantes apresentarão lances públicos e sucessivos. </w:t>
      </w:r>
    </w:p>
    <w:p w14:paraId="2DD19990" w14:textId="77777777" w:rsidR="00E51CF5" w:rsidRPr="00C87BF3" w:rsidRDefault="00E51CF5">
      <w:pPr>
        <w:spacing w:line="276" w:lineRule="auto"/>
        <w:contextualSpacing/>
        <w:jc w:val="both"/>
        <w:rPr>
          <w:rFonts w:ascii="Times New Roman" w:eastAsia="Calibri" w:hAnsi="Times New Roman" w:cs="Times New Roman"/>
          <w:b/>
          <w:bCs/>
        </w:rPr>
      </w:pPr>
    </w:p>
    <w:p w14:paraId="5CFCF4F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10.11</w:t>
      </w:r>
      <w:r w:rsidRPr="00C87BF3">
        <w:rPr>
          <w:rFonts w:ascii="Times New Roman" w:eastAsia="Calibri" w:hAnsi="Times New Roman" w:cs="Times New Roman"/>
          <w:bCs/>
        </w:rPr>
        <w:t xml:space="preserve">. A etapa de lances da sessão pública terá duração de dez minutos e, após isso, será prorrogada automaticamente pelo sistema quando houver lance ofertado nos últimos dois minutos do período de duração da sessão pública. </w:t>
      </w:r>
    </w:p>
    <w:p w14:paraId="6F4F7948" w14:textId="77777777" w:rsidR="00E51CF5" w:rsidRPr="00C87BF3" w:rsidRDefault="00E51CF5">
      <w:pPr>
        <w:spacing w:line="276" w:lineRule="auto"/>
        <w:contextualSpacing/>
        <w:jc w:val="both"/>
        <w:rPr>
          <w:rFonts w:ascii="Times New Roman" w:eastAsia="Calibri" w:hAnsi="Times New Roman" w:cs="Times New Roman"/>
          <w:b/>
          <w:bCs/>
        </w:rPr>
      </w:pPr>
    </w:p>
    <w:p w14:paraId="56ECA42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10.12.</w:t>
      </w:r>
      <w:r w:rsidRPr="00C87BF3">
        <w:rPr>
          <w:rFonts w:ascii="Times New Roman" w:eastAsia="Calibri" w:hAnsi="Times New Roman" w:cs="Times New Roman"/>
          <w:bCs/>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4F628D0A" w14:textId="77777777" w:rsidR="00E51CF5" w:rsidRPr="00C87BF3" w:rsidRDefault="00E51CF5">
      <w:pPr>
        <w:spacing w:line="276" w:lineRule="auto"/>
        <w:contextualSpacing/>
        <w:jc w:val="both"/>
        <w:rPr>
          <w:rFonts w:ascii="Times New Roman" w:eastAsia="Calibri" w:hAnsi="Times New Roman" w:cs="Times New Roman"/>
          <w:b/>
          <w:bCs/>
        </w:rPr>
      </w:pPr>
    </w:p>
    <w:p w14:paraId="12C991C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10.13.</w:t>
      </w:r>
      <w:r w:rsidRPr="00C87BF3">
        <w:rPr>
          <w:rFonts w:ascii="Times New Roman" w:eastAsia="Calibri" w:hAnsi="Times New Roman" w:cs="Times New Roman"/>
          <w:bCs/>
        </w:rPr>
        <w:t xml:space="preserve"> Não havendo novos lances na forma estabelecida nos itens anteriores, a sessão pública encerrar-se-á automaticamente, e o sistema ordenará e divulgará os lances conforme a ordem final de classificação. </w:t>
      </w:r>
    </w:p>
    <w:p w14:paraId="59EB1ECB" w14:textId="77777777" w:rsidR="00E51CF5" w:rsidRPr="00C87BF3" w:rsidRDefault="00E51CF5">
      <w:pPr>
        <w:spacing w:line="276" w:lineRule="auto"/>
        <w:contextualSpacing/>
        <w:jc w:val="both"/>
        <w:rPr>
          <w:rFonts w:ascii="Times New Roman" w:eastAsia="Calibri" w:hAnsi="Times New Roman" w:cs="Times New Roman"/>
          <w:b/>
          <w:bCs/>
        </w:rPr>
      </w:pPr>
    </w:p>
    <w:p w14:paraId="2C0929D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10.14.</w:t>
      </w:r>
      <w:r w:rsidRPr="00C87BF3">
        <w:rPr>
          <w:rFonts w:ascii="Times New Roman" w:eastAsia="Calibri" w:hAnsi="Times New Roman" w:cs="Times New Roman"/>
          <w:bCs/>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7697CE23" w14:textId="77777777" w:rsidR="00E51CF5" w:rsidRPr="00C87BF3" w:rsidRDefault="00E51CF5">
      <w:pPr>
        <w:spacing w:line="276" w:lineRule="auto"/>
        <w:contextualSpacing/>
        <w:jc w:val="both"/>
        <w:rPr>
          <w:rFonts w:ascii="Times New Roman" w:eastAsia="Calibri" w:hAnsi="Times New Roman" w:cs="Times New Roman"/>
          <w:b/>
          <w:bCs/>
        </w:rPr>
      </w:pPr>
    </w:p>
    <w:p w14:paraId="38CC002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10.15.</w:t>
      </w:r>
      <w:r w:rsidRPr="00C87BF3">
        <w:rPr>
          <w:rFonts w:ascii="Times New Roman" w:eastAsia="Calibri" w:hAnsi="Times New Roman" w:cs="Times New Roman"/>
          <w:bCs/>
        </w:rPr>
        <w:t xml:space="preserve"> Após o reinício previsto no item supra, os licitantes serão convocados para apresentar lances intermediários. </w:t>
      </w:r>
    </w:p>
    <w:p w14:paraId="052F1105" w14:textId="77777777" w:rsidR="00E51CF5" w:rsidRPr="00C87BF3" w:rsidRDefault="00E51CF5">
      <w:pPr>
        <w:spacing w:line="276" w:lineRule="auto"/>
        <w:contextualSpacing/>
        <w:jc w:val="both"/>
        <w:rPr>
          <w:rFonts w:ascii="Times New Roman" w:eastAsia="Calibri" w:hAnsi="Times New Roman" w:cs="Times New Roman"/>
          <w:b/>
          <w:bCs/>
        </w:rPr>
      </w:pPr>
    </w:p>
    <w:p w14:paraId="79ACA46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10.16.</w:t>
      </w:r>
      <w:r w:rsidRPr="00C87BF3">
        <w:rPr>
          <w:rFonts w:ascii="Times New Roman" w:eastAsia="Calibri" w:hAnsi="Times New Roman" w:cs="Times New Roman"/>
          <w:bCs/>
        </w:rPr>
        <w:t xml:space="preserve"> Após o término dos prazos estabelecidos nos subitens anteriores, o sistema ordenará e divulgará os lances segundo a ordem crescente de valores. </w:t>
      </w:r>
    </w:p>
    <w:p w14:paraId="6F2C47CD" w14:textId="77777777" w:rsidR="00E51CF5" w:rsidRPr="00C87BF3" w:rsidRDefault="00E51CF5">
      <w:pPr>
        <w:spacing w:line="276" w:lineRule="auto"/>
        <w:contextualSpacing/>
        <w:jc w:val="both"/>
        <w:rPr>
          <w:rFonts w:ascii="Times New Roman" w:eastAsia="Calibri" w:hAnsi="Times New Roman" w:cs="Times New Roman"/>
          <w:b/>
          <w:bCs/>
        </w:rPr>
      </w:pPr>
    </w:p>
    <w:p w14:paraId="10CB86D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10.17</w:t>
      </w:r>
      <w:r w:rsidRPr="00C87BF3">
        <w:rPr>
          <w:rFonts w:ascii="Times New Roman" w:eastAsia="Calibri" w:hAnsi="Times New Roman" w:cs="Times New Roman"/>
          <w:bCs/>
        </w:rPr>
        <w:t xml:space="preserve">. Não serão aceitos dois ou mais lances de mesmo valor, prevalecendo aquele que for recebido e registrado em primeiro lugar. </w:t>
      </w:r>
    </w:p>
    <w:p w14:paraId="6B001029" w14:textId="77777777" w:rsidR="00E51CF5" w:rsidRPr="00C87BF3" w:rsidRDefault="00E51CF5">
      <w:pPr>
        <w:spacing w:line="276" w:lineRule="auto"/>
        <w:contextualSpacing/>
        <w:jc w:val="both"/>
        <w:rPr>
          <w:rFonts w:ascii="Times New Roman" w:eastAsia="Calibri" w:hAnsi="Times New Roman" w:cs="Times New Roman"/>
          <w:b/>
          <w:bCs/>
        </w:rPr>
      </w:pPr>
    </w:p>
    <w:p w14:paraId="7C78E7F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 xml:space="preserve">10.18. </w:t>
      </w:r>
      <w:r w:rsidRPr="00C87BF3">
        <w:rPr>
          <w:rFonts w:ascii="Times New Roman" w:eastAsia="Calibri" w:hAnsi="Times New Roman" w:cs="Times New Roman"/>
          <w:bCs/>
        </w:rPr>
        <w:t xml:space="preserve">Durante o transcurso da sessão pública, os licitantes serão informados, em tempo real, do valor do menor lance registrado, vedada a identificação do licitante. </w:t>
      </w:r>
    </w:p>
    <w:p w14:paraId="45688863" w14:textId="77777777" w:rsidR="00E51CF5" w:rsidRPr="00C87BF3" w:rsidRDefault="00E51CF5">
      <w:pPr>
        <w:spacing w:line="276" w:lineRule="auto"/>
        <w:contextualSpacing/>
        <w:jc w:val="both"/>
        <w:rPr>
          <w:rFonts w:ascii="Times New Roman" w:eastAsia="Calibri" w:hAnsi="Times New Roman" w:cs="Times New Roman"/>
          <w:b/>
          <w:bCs/>
        </w:rPr>
      </w:pPr>
    </w:p>
    <w:p w14:paraId="56450FB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10.19.</w:t>
      </w:r>
      <w:r w:rsidRPr="00C87BF3">
        <w:rPr>
          <w:rFonts w:ascii="Times New Roman" w:eastAsia="Calibri" w:hAnsi="Times New Roman" w:cs="Times New Roman"/>
          <w:bCs/>
        </w:rPr>
        <w:t xml:space="preserve"> No caso de desconexão com o (a) Pregoeiro (a), no decorrer da etapa competitiva do Pregão, o sistema eletrônico poderá permanecer acessível aos licitantes para a recepção dos lances. </w:t>
      </w:r>
    </w:p>
    <w:p w14:paraId="3278997A" w14:textId="77777777" w:rsidR="00E51CF5" w:rsidRPr="00C87BF3" w:rsidRDefault="00E51CF5">
      <w:pPr>
        <w:spacing w:line="276" w:lineRule="auto"/>
        <w:contextualSpacing/>
        <w:jc w:val="both"/>
        <w:rPr>
          <w:rFonts w:ascii="Times New Roman" w:eastAsia="Calibri" w:hAnsi="Times New Roman" w:cs="Times New Roman"/>
          <w:b/>
          <w:bCs/>
        </w:rPr>
      </w:pPr>
    </w:p>
    <w:p w14:paraId="57A4A76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10.20.</w:t>
      </w:r>
      <w:r w:rsidRPr="00C87BF3">
        <w:rPr>
          <w:rFonts w:ascii="Times New Roman" w:eastAsia="Calibri" w:hAnsi="Times New Roman" w:cs="Times New Roman"/>
          <w:bCs/>
        </w:rPr>
        <w:t xml:space="preserve"> Quando a desconexão do sistema eletrônico para o (a) pregoeiro (a) persistir por tempo superior a </w:t>
      </w:r>
      <w:r w:rsidRPr="00C87BF3">
        <w:rPr>
          <w:rFonts w:ascii="Times New Roman" w:eastAsia="Calibri" w:hAnsi="Times New Roman" w:cs="Times New Roman"/>
          <w:b/>
          <w:bCs/>
          <w:u w:val="single"/>
        </w:rPr>
        <w:t>dez minutos</w:t>
      </w:r>
      <w:r w:rsidRPr="00C87BF3">
        <w:rPr>
          <w:rFonts w:ascii="Times New Roman" w:eastAsia="Calibri" w:hAnsi="Times New Roman" w:cs="Times New Roman"/>
          <w:bCs/>
        </w:rPr>
        <w:t xml:space="preserve">, a sessão pública será suspensa e reiniciada somente após decorridas </w:t>
      </w:r>
      <w:r w:rsidRPr="00C87BF3">
        <w:rPr>
          <w:rFonts w:ascii="Times New Roman" w:eastAsia="Calibri" w:hAnsi="Times New Roman" w:cs="Times New Roman"/>
          <w:b/>
          <w:bCs/>
          <w:u w:val="single"/>
        </w:rPr>
        <w:t>vinte e quatro horas</w:t>
      </w:r>
      <w:r w:rsidRPr="00C87BF3">
        <w:rPr>
          <w:rFonts w:ascii="Times New Roman" w:eastAsia="Calibri" w:hAnsi="Times New Roman" w:cs="Times New Roman"/>
          <w:bCs/>
        </w:rPr>
        <w:t xml:space="preserve"> da comunicação do fato pelo Pregoeiro aos participantes, no sítio eletrônico utilizado para divulgação.</w:t>
      </w:r>
    </w:p>
    <w:p w14:paraId="62B7CCB9" w14:textId="77777777" w:rsidR="00E51CF5" w:rsidRPr="00C87BF3" w:rsidRDefault="00E51CF5">
      <w:pPr>
        <w:spacing w:line="276" w:lineRule="auto"/>
        <w:contextualSpacing/>
        <w:jc w:val="both"/>
        <w:rPr>
          <w:rFonts w:ascii="Times New Roman" w:eastAsia="Calibri" w:hAnsi="Times New Roman" w:cs="Times New Roman"/>
          <w:b/>
          <w:bCs/>
        </w:rPr>
      </w:pPr>
    </w:p>
    <w:p w14:paraId="4035C40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10.21.</w:t>
      </w:r>
      <w:r w:rsidRPr="00C87BF3">
        <w:rPr>
          <w:rFonts w:ascii="Times New Roman" w:eastAsia="Calibri" w:hAnsi="Times New Roman" w:cs="Times New Roman"/>
          <w:bCs/>
        </w:rPr>
        <w:t xml:space="preserve"> Caso o licitante não apresente lances, concorrerá com o valor de sua proposta.</w:t>
      </w:r>
    </w:p>
    <w:p w14:paraId="69AE0CD1" w14:textId="77777777" w:rsidR="00E51CF5" w:rsidRPr="00C87BF3" w:rsidRDefault="00E51CF5">
      <w:pPr>
        <w:spacing w:line="276" w:lineRule="auto"/>
        <w:contextualSpacing/>
        <w:jc w:val="both"/>
        <w:rPr>
          <w:rFonts w:ascii="Times New Roman" w:eastAsia="Calibri" w:hAnsi="Times New Roman" w:cs="Times New Roman"/>
          <w:b/>
          <w:bCs/>
        </w:rPr>
      </w:pPr>
    </w:p>
    <w:p w14:paraId="552EAAA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10.22.</w:t>
      </w:r>
      <w:r w:rsidRPr="00C87BF3">
        <w:rPr>
          <w:rFonts w:ascii="Times New Roman" w:eastAsia="Calibri" w:hAnsi="Times New Roman" w:cs="Times New Roman"/>
          <w:bCs/>
        </w:rPr>
        <w:t xml:space="preserve"> Em relação a itens não exclusivos, quando for o caso,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87BF3">
        <w:rPr>
          <w:rFonts w:ascii="Times New Roman" w:eastAsia="Calibri" w:hAnsi="Times New Roman" w:cs="Times New Roman"/>
          <w:bCs/>
        </w:rPr>
        <w:t>arts</w:t>
      </w:r>
      <w:proofErr w:type="spellEnd"/>
      <w:r w:rsidRPr="00C87BF3">
        <w:rPr>
          <w:rFonts w:ascii="Times New Roman" w:eastAsia="Calibri" w:hAnsi="Times New Roman" w:cs="Times New Roman"/>
          <w:bCs/>
        </w:rPr>
        <w:t xml:space="preserve">. 44 e 45 da Lei Complementar nº 123, de 2006. </w:t>
      </w:r>
    </w:p>
    <w:p w14:paraId="7A56BF9B" w14:textId="77777777" w:rsidR="00E51CF5" w:rsidRPr="00C87BF3" w:rsidRDefault="00E51CF5">
      <w:pPr>
        <w:spacing w:line="276" w:lineRule="auto"/>
        <w:contextualSpacing/>
        <w:jc w:val="both"/>
        <w:rPr>
          <w:rFonts w:ascii="Times New Roman" w:eastAsia="Calibri" w:hAnsi="Times New Roman" w:cs="Times New Roman"/>
          <w:b/>
          <w:bCs/>
        </w:rPr>
      </w:pPr>
    </w:p>
    <w:p w14:paraId="6D019AD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10.22.1.</w:t>
      </w:r>
      <w:r w:rsidRPr="00C87BF3">
        <w:rPr>
          <w:rFonts w:ascii="Times New Roman" w:eastAsia="Calibri" w:hAnsi="Times New Roman" w:cs="Times New Roman"/>
          <w:bCs/>
        </w:rPr>
        <w:t xml:space="preserve"> Nessas condições, as propostas de microempresas e empresas de pequeno porte que se encontrarem na faixa de até 5% (cinco por cento) acima da melhor proposta ou melhor lance serão consideradas empatadas com a primeira colocada. </w:t>
      </w:r>
    </w:p>
    <w:p w14:paraId="510EC8DD" w14:textId="77777777" w:rsidR="003A6CA2" w:rsidRPr="00C87BF3" w:rsidRDefault="003A6CA2">
      <w:pPr>
        <w:spacing w:line="276" w:lineRule="auto"/>
        <w:contextualSpacing/>
        <w:jc w:val="both"/>
        <w:rPr>
          <w:rFonts w:ascii="Times New Roman" w:eastAsia="Calibri" w:hAnsi="Times New Roman" w:cs="Times New Roman"/>
          <w:b/>
          <w:bCs/>
        </w:rPr>
      </w:pPr>
    </w:p>
    <w:p w14:paraId="719D00FD" w14:textId="63E7DCC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10.22.2.</w:t>
      </w:r>
      <w:r w:rsidRPr="00C87BF3">
        <w:rPr>
          <w:rFonts w:ascii="Times New Roman" w:eastAsia="Calibri" w:hAnsi="Times New Roman" w:cs="Times New Roman"/>
          <w:bCs/>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6D45AE6" w14:textId="77777777" w:rsidR="003A6CA2" w:rsidRPr="00C87BF3" w:rsidRDefault="003A6CA2">
      <w:pPr>
        <w:spacing w:line="276" w:lineRule="auto"/>
        <w:contextualSpacing/>
        <w:jc w:val="both"/>
        <w:rPr>
          <w:rFonts w:ascii="Times New Roman" w:eastAsia="Calibri" w:hAnsi="Times New Roman" w:cs="Times New Roman"/>
          <w:b/>
          <w:bCs/>
        </w:rPr>
      </w:pPr>
    </w:p>
    <w:p w14:paraId="2F3BEB9D" w14:textId="3F3CB40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10.22.3.</w:t>
      </w:r>
      <w:r w:rsidRPr="00C87BF3">
        <w:rPr>
          <w:rFonts w:ascii="Times New Roman" w:eastAsia="Calibri" w:hAnsi="Times New Roman" w:cs="Times New Roman"/>
          <w:bCs/>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5720B229" w14:textId="77777777" w:rsidR="003A6CA2" w:rsidRPr="00C87BF3" w:rsidRDefault="003A6CA2">
      <w:pPr>
        <w:spacing w:line="276" w:lineRule="auto"/>
        <w:contextualSpacing/>
        <w:jc w:val="both"/>
        <w:rPr>
          <w:rFonts w:ascii="Times New Roman" w:eastAsia="Calibri" w:hAnsi="Times New Roman" w:cs="Times New Roman"/>
          <w:b/>
          <w:bCs/>
        </w:rPr>
      </w:pPr>
    </w:p>
    <w:p w14:paraId="28CAA9B2" w14:textId="6BAFECE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10.22.4.</w:t>
      </w:r>
      <w:r w:rsidRPr="00C87BF3">
        <w:rPr>
          <w:rFonts w:ascii="Times New Roman" w:eastAsia="Calibri" w:hAnsi="Times New Roman" w:cs="Times New Roman"/>
          <w:bCs/>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1DCEC55" w14:textId="77777777" w:rsidR="00E51CF5" w:rsidRPr="00C87BF3" w:rsidRDefault="00E51CF5">
      <w:pPr>
        <w:spacing w:line="276" w:lineRule="auto"/>
        <w:contextualSpacing/>
        <w:jc w:val="both"/>
        <w:rPr>
          <w:rFonts w:ascii="Times New Roman" w:eastAsia="Calibri" w:hAnsi="Times New Roman" w:cs="Times New Roman"/>
          <w:b/>
          <w:bCs/>
        </w:rPr>
      </w:pPr>
    </w:p>
    <w:p w14:paraId="1363241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10.23.</w:t>
      </w:r>
      <w:r w:rsidRPr="00C87BF3">
        <w:rPr>
          <w:rFonts w:ascii="Times New Roman" w:eastAsia="Calibri" w:hAnsi="Times New Roman" w:cs="Times New Roman"/>
          <w:bCs/>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5D6D3EF5" w14:textId="77777777" w:rsidR="00E51CF5" w:rsidRPr="00C87BF3" w:rsidRDefault="00E51CF5">
      <w:pPr>
        <w:spacing w:line="276" w:lineRule="auto"/>
        <w:contextualSpacing/>
        <w:jc w:val="both"/>
        <w:rPr>
          <w:rFonts w:ascii="Times New Roman" w:eastAsia="Calibri" w:hAnsi="Times New Roman" w:cs="Times New Roman"/>
          <w:b/>
          <w:bCs/>
        </w:rPr>
      </w:pPr>
    </w:p>
    <w:p w14:paraId="4315265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10.23.1.</w:t>
      </w:r>
      <w:r w:rsidRPr="00C87BF3">
        <w:rPr>
          <w:rFonts w:ascii="Times New Roman" w:eastAsia="Calibri" w:hAnsi="Times New Roman" w:cs="Times New Roman"/>
          <w:bCs/>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E1AF77D" w14:textId="77777777" w:rsidR="003A6CA2" w:rsidRPr="00C87BF3" w:rsidRDefault="003A6CA2">
      <w:pPr>
        <w:spacing w:line="276" w:lineRule="auto"/>
        <w:contextualSpacing/>
        <w:jc w:val="both"/>
        <w:rPr>
          <w:rFonts w:ascii="Times New Roman" w:eastAsia="Calibri" w:hAnsi="Times New Roman" w:cs="Times New Roman"/>
          <w:b/>
          <w:bCs/>
        </w:rPr>
      </w:pPr>
    </w:p>
    <w:p w14:paraId="1D6D335F" w14:textId="1C5FB121"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10.23.2.</w:t>
      </w:r>
      <w:r w:rsidRPr="00C87BF3">
        <w:rPr>
          <w:rFonts w:ascii="Times New Roman" w:eastAsia="Calibri" w:hAnsi="Times New Roman" w:cs="Times New Roman"/>
          <w:bCs/>
        </w:rPr>
        <w:t xml:space="preserve"> A negociação será realizada por meio do sistema, podendo ser acompanhada pelos demais licitantes. </w:t>
      </w:r>
    </w:p>
    <w:p w14:paraId="74357DFB" w14:textId="77777777" w:rsidR="003A6CA2" w:rsidRPr="00C87BF3" w:rsidRDefault="003A6CA2">
      <w:pPr>
        <w:spacing w:line="276" w:lineRule="auto"/>
        <w:contextualSpacing/>
        <w:jc w:val="both"/>
        <w:rPr>
          <w:rFonts w:ascii="Times New Roman" w:eastAsia="Calibri" w:hAnsi="Times New Roman" w:cs="Times New Roman"/>
          <w:b/>
          <w:bCs/>
        </w:rPr>
      </w:pPr>
    </w:p>
    <w:p w14:paraId="015893D7" w14:textId="0B95283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10.23.3.</w:t>
      </w:r>
      <w:r w:rsidRPr="00C87BF3">
        <w:rPr>
          <w:rFonts w:ascii="Times New Roman" w:eastAsia="Calibri" w:hAnsi="Times New Roman" w:cs="Times New Roman"/>
          <w:bCs/>
        </w:rPr>
        <w:t xml:space="preserve"> O resultado da negociação será divulgado a todos os licitantes e anexado aos autos do processo licitatório. </w:t>
      </w:r>
    </w:p>
    <w:p w14:paraId="7A5A80A5" w14:textId="77777777" w:rsidR="003A6CA2" w:rsidRPr="00C87BF3" w:rsidRDefault="003A6CA2">
      <w:pPr>
        <w:spacing w:line="276" w:lineRule="auto"/>
        <w:contextualSpacing/>
        <w:jc w:val="both"/>
        <w:rPr>
          <w:rFonts w:ascii="Times New Roman" w:eastAsia="Calibri" w:hAnsi="Times New Roman" w:cs="Times New Roman"/>
          <w:b/>
          <w:bCs/>
        </w:rPr>
      </w:pPr>
    </w:p>
    <w:p w14:paraId="3E2C47CB" w14:textId="432EED83"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10.23.4.</w:t>
      </w:r>
      <w:r w:rsidRPr="00C87BF3">
        <w:rPr>
          <w:rFonts w:ascii="Times New Roman" w:eastAsia="Calibri" w:hAnsi="Times New Roman" w:cs="Times New Roman"/>
          <w:bCs/>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1FD1A41" w14:textId="77777777" w:rsidR="003A6CA2" w:rsidRPr="00C87BF3" w:rsidRDefault="003A6CA2">
      <w:pPr>
        <w:spacing w:line="276" w:lineRule="auto"/>
        <w:contextualSpacing/>
        <w:jc w:val="both"/>
        <w:rPr>
          <w:rFonts w:ascii="Times New Roman" w:eastAsia="Calibri" w:hAnsi="Times New Roman" w:cs="Times New Roman"/>
          <w:b/>
          <w:bCs/>
        </w:rPr>
      </w:pPr>
    </w:p>
    <w:p w14:paraId="43CB026D" w14:textId="7D0633C5"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10.23.5.</w:t>
      </w:r>
      <w:r w:rsidRPr="00C87BF3">
        <w:rPr>
          <w:rFonts w:ascii="Times New Roman" w:eastAsia="Calibri" w:hAnsi="Times New Roman" w:cs="Times New Roman"/>
          <w:bCs/>
        </w:rPr>
        <w:t xml:space="preserve"> É facultado ao (à) pregoeiro (a) prorrogar o prazo estabelecido, a partir de solicitação fundamentada feita no chat pelo licitante, antes de findo o prazo. </w:t>
      </w:r>
    </w:p>
    <w:p w14:paraId="5E28E012" w14:textId="77777777" w:rsidR="00E51CF5" w:rsidRPr="00C87BF3" w:rsidRDefault="00E51CF5">
      <w:pPr>
        <w:spacing w:line="276" w:lineRule="auto"/>
        <w:contextualSpacing/>
        <w:jc w:val="both"/>
        <w:rPr>
          <w:rFonts w:ascii="Times New Roman" w:eastAsia="Calibri" w:hAnsi="Times New Roman" w:cs="Times New Roman"/>
          <w:b/>
          <w:bCs/>
        </w:rPr>
      </w:pPr>
    </w:p>
    <w:p w14:paraId="6128EF8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10.24.</w:t>
      </w:r>
      <w:r w:rsidRPr="00C87BF3">
        <w:rPr>
          <w:rFonts w:ascii="Times New Roman" w:eastAsia="Calibri" w:hAnsi="Times New Roman" w:cs="Times New Roman"/>
          <w:bCs/>
        </w:rPr>
        <w:t xml:space="preserve"> Após a negociação do preço, o (a) Pregoeiro (a) iniciará a fase de aceitação e julgamento da proposta. </w:t>
      </w:r>
    </w:p>
    <w:p w14:paraId="7A79D17A" w14:textId="77777777" w:rsidR="00E51CF5" w:rsidRPr="00C87BF3" w:rsidRDefault="00E51CF5">
      <w:pPr>
        <w:spacing w:line="276" w:lineRule="auto"/>
        <w:contextualSpacing/>
        <w:jc w:val="both"/>
        <w:rPr>
          <w:rFonts w:ascii="Times New Roman" w:eastAsia="Calibri" w:hAnsi="Times New Roman" w:cs="Times New Roman"/>
          <w:b/>
          <w:bCs/>
        </w:rPr>
      </w:pPr>
    </w:p>
    <w:p w14:paraId="2E66217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10.25.</w:t>
      </w:r>
      <w:r w:rsidRPr="00C87BF3">
        <w:rPr>
          <w:rFonts w:ascii="Times New Roman" w:eastAsia="Calibri" w:hAnsi="Times New Roman" w:cs="Times New Roman"/>
          <w:bCs/>
        </w:rPr>
        <w:t xml:space="preserve"> Encerrada a etapa de negociação, o (a) pregoeiro (a) verificará se o licitante provisoriamente classificado em primeiro lugar atende às condições de participação no certame, conforme previsto no edital. </w:t>
      </w:r>
    </w:p>
    <w:p w14:paraId="1F1DCA17" w14:textId="77777777" w:rsidR="00E51CF5" w:rsidRPr="00C87BF3" w:rsidRDefault="00E51CF5">
      <w:pPr>
        <w:spacing w:line="276" w:lineRule="auto"/>
        <w:contextualSpacing/>
        <w:jc w:val="both"/>
        <w:rPr>
          <w:rFonts w:ascii="Times New Roman" w:eastAsia="Calibri" w:hAnsi="Times New Roman" w:cs="Times New Roman"/>
          <w:b/>
          <w:bCs/>
        </w:rPr>
      </w:pPr>
    </w:p>
    <w:p w14:paraId="54DE864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10.26.</w:t>
      </w:r>
      <w:r w:rsidRPr="00C87BF3">
        <w:rPr>
          <w:rFonts w:ascii="Times New Roman" w:eastAsia="Calibri" w:hAnsi="Times New Roman" w:cs="Times New Roman"/>
          <w:bCs/>
        </w:rPr>
        <w:t xml:space="preserve"> Caso atendidas as condições de participação, será iniciado o procedimento de habilitação. </w:t>
      </w:r>
    </w:p>
    <w:p w14:paraId="77D16AC3" w14:textId="77777777" w:rsidR="00E51CF5" w:rsidRPr="00C87BF3" w:rsidRDefault="00E51CF5">
      <w:pPr>
        <w:spacing w:line="276" w:lineRule="auto"/>
        <w:contextualSpacing/>
        <w:jc w:val="both"/>
        <w:rPr>
          <w:rFonts w:ascii="Times New Roman" w:eastAsia="Calibri" w:hAnsi="Times New Roman" w:cs="Times New Roman"/>
          <w:b/>
          <w:bCs/>
        </w:rPr>
      </w:pPr>
    </w:p>
    <w:p w14:paraId="37F9C46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10.27.</w:t>
      </w:r>
      <w:r w:rsidRPr="00C87BF3">
        <w:rPr>
          <w:rFonts w:ascii="Times New Roman" w:eastAsia="Calibri" w:hAnsi="Times New Roman" w:cs="Times New Roman"/>
          <w:bCs/>
        </w:rPr>
        <w:t xml:space="preserve"> Caso o licitante provisoriamente classificado em primeiro lugar tenha se utilizado de algum tratamento favorecido às ME/</w:t>
      </w:r>
      <w:proofErr w:type="spellStart"/>
      <w:r w:rsidRPr="00C87BF3">
        <w:rPr>
          <w:rFonts w:ascii="Times New Roman" w:eastAsia="Calibri" w:hAnsi="Times New Roman" w:cs="Times New Roman"/>
          <w:bCs/>
        </w:rPr>
        <w:t>EPPs</w:t>
      </w:r>
      <w:proofErr w:type="spellEnd"/>
      <w:r w:rsidRPr="00C87BF3">
        <w:rPr>
          <w:rFonts w:ascii="Times New Roman" w:eastAsia="Calibri" w:hAnsi="Times New Roman" w:cs="Times New Roman"/>
          <w:bCs/>
        </w:rPr>
        <w:t xml:space="preserve">, o (a) pregoeiro (a) verificará se faz jus ao benefício. </w:t>
      </w:r>
    </w:p>
    <w:p w14:paraId="03F0B682" w14:textId="77777777" w:rsidR="00E51CF5" w:rsidRPr="00C87BF3" w:rsidRDefault="00E51CF5">
      <w:pPr>
        <w:spacing w:line="276" w:lineRule="auto"/>
        <w:contextualSpacing/>
        <w:jc w:val="both"/>
        <w:rPr>
          <w:rFonts w:ascii="Times New Roman" w:eastAsia="Calibri" w:hAnsi="Times New Roman" w:cs="Times New Roman"/>
          <w:b/>
          <w:bCs/>
        </w:rPr>
      </w:pPr>
    </w:p>
    <w:p w14:paraId="44963BD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10.28.</w:t>
      </w:r>
      <w:r w:rsidRPr="00C87BF3">
        <w:rPr>
          <w:rFonts w:ascii="Times New Roman" w:eastAsia="Calibri" w:hAnsi="Times New Roman" w:cs="Times New Roman"/>
          <w:bCs/>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5282A429" w14:textId="77777777" w:rsidR="00E51CF5" w:rsidRPr="00C87BF3" w:rsidRDefault="00E51CF5">
      <w:pPr>
        <w:spacing w:line="276" w:lineRule="auto"/>
        <w:contextualSpacing/>
        <w:jc w:val="both"/>
        <w:rPr>
          <w:rFonts w:ascii="Times New Roman" w:eastAsia="Calibri" w:hAnsi="Times New Roman" w:cs="Times New Roman"/>
          <w:b/>
          <w:bCs/>
        </w:rPr>
      </w:pPr>
    </w:p>
    <w:p w14:paraId="78E098C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10.29.</w:t>
      </w:r>
      <w:r w:rsidRPr="00C87BF3">
        <w:rPr>
          <w:rFonts w:ascii="Times New Roman" w:eastAsia="Calibri" w:hAnsi="Times New Roman" w:cs="Times New Roman"/>
          <w:bCs/>
        </w:rPr>
        <w:t xml:space="preserve"> Será desclassificada a proposta vencedora que: </w:t>
      </w:r>
    </w:p>
    <w:p w14:paraId="5B52DD7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a)</w:t>
      </w:r>
      <w:r w:rsidRPr="00C87BF3">
        <w:rPr>
          <w:rFonts w:ascii="Times New Roman" w:eastAsia="Calibri" w:hAnsi="Times New Roman" w:cs="Times New Roman"/>
          <w:bCs/>
        </w:rPr>
        <w:t xml:space="preserve"> contiver vícios insanáveis; </w:t>
      </w:r>
    </w:p>
    <w:p w14:paraId="15080FB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b)</w:t>
      </w:r>
      <w:r w:rsidRPr="00C87BF3">
        <w:rPr>
          <w:rFonts w:ascii="Times New Roman" w:eastAsia="Calibri" w:hAnsi="Times New Roman" w:cs="Times New Roman"/>
          <w:bCs/>
        </w:rPr>
        <w:t xml:space="preserve"> não obedecerem às especificações técnicas pormenorizadas no edital; </w:t>
      </w:r>
    </w:p>
    <w:p w14:paraId="714F399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c)</w:t>
      </w:r>
      <w:r w:rsidRPr="00C87BF3">
        <w:rPr>
          <w:rFonts w:ascii="Times New Roman" w:eastAsia="Calibri" w:hAnsi="Times New Roman" w:cs="Times New Roman"/>
          <w:bCs/>
        </w:rPr>
        <w:t xml:space="preserve"> apresentarem preços inexequíveis ou permanecerem acima do orçamento estimado para a contratação; </w:t>
      </w:r>
    </w:p>
    <w:p w14:paraId="07604CF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d)</w:t>
      </w:r>
      <w:r w:rsidRPr="00C87BF3">
        <w:rPr>
          <w:rFonts w:ascii="Times New Roman" w:eastAsia="Calibri" w:hAnsi="Times New Roman" w:cs="Times New Roman"/>
          <w:bCs/>
        </w:rPr>
        <w:t xml:space="preserve"> não tiverem sua exequibilidade demonstrada, quando exigido pela Administração; </w:t>
      </w:r>
    </w:p>
    <w:p w14:paraId="147558C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e)</w:t>
      </w:r>
      <w:r w:rsidRPr="00C87BF3">
        <w:rPr>
          <w:rFonts w:ascii="Times New Roman" w:eastAsia="Calibri" w:hAnsi="Times New Roman" w:cs="Times New Roman"/>
          <w:bCs/>
        </w:rPr>
        <w:t xml:space="preserve"> apresentar desconformidade com quaisquer outras exigências deste Edital ou seus anexos, desde que insanável. </w:t>
      </w:r>
    </w:p>
    <w:p w14:paraId="74DAA05A" w14:textId="77777777" w:rsidR="00E51CF5" w:rsidRPr="00C87BF3" w:rsidRDefault="00E51CF5">
      <w:pPr>
        <w:spacing w:line="276" w:lineRule="auto"/>
        <w:contextualSpacing/>
        <w:jc w:val="both"/>
        <w:rPr>
          <w:rFonts w:ascii="Times New Roman" w:eastAsia="Calibri" w:hAnsi="Times New Roman" w:cs="Times New Roman"/>
          <w:b/>
          <w:bCs/>
        </w:rPr>
      </w:pPr>
    </w:p>
    <w:p w14:paraId="02469E6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10.30.</w:t>
      </w:r>
      <w:r w:rsidRPr="00C87BF3">
        <w:rPr>
          <w:rFonts w:ascii="Times New Roman" w:eastAsia="Calibri" w:hAnsi="Times New Roman" w:cs="Times New Roman"/>
          <w:bCs/>
        </w:rPr>
        <w:t xml:space="preserve"> Se houver indícios de inexequibilidade da proposta de preço, ou em caso da necessidade de esclarecimentos complementares, poderão ser efetuadas diligências, para que a empresa comprove a exequibilidade da proposta. </w:t>
      </w:r>
    </w:p>
    <w:p w14:paraId="6A3772B6" w14:textId="77777777" w:rsidR="00E51CF5" w:rsidRPr="00C87BF3" w:rsidRDefault="00E51CF5">
      <w:pPr>
        <w:spacing w:line="276" w:lineRule="auto"/>
        <w:contextualSpacing/>
        <w:jc w:val="both"/>
        <w:rPr>
          <w:rFonts w:ascii="Times New Roman" w:eastAsia="Calibri" w:hAnsi="Times New Roman" w:cs="Times New Roman"/>
          <w:b/>
          <w:bCs/>
          <w:color w:val="000000" w:themeColor="text1"/>
        </w:rPr>
      </w:pPr>
    </w:p>
    <w:p w14:paraId="6C38B125" w14:textId="77777777" w:rsidR="00E51CF5" w:rsidRPr="00C87BF3" w:rsidRDefault="00000000">
      <w:pPr>
        <w:spacing w:line="276" w:lineRule="auto"/>
        <w:contextualSpacing/>
        <w:jc w:val="both"/>
        <w:rPr>
          <w:rFonts w:ascii="Times New Roman" w:eastAsia="Calibri" w:hAnsi="Times New Roman" w:cs="Times New Roman"/>
          <w:bCs/>
          <w:color w:val="000000" w:themeColor="text1"/>
        </w:rPr>
      </w:pPr>
      <w:r w:rsidRPr="00C87BF3">
        <w:rPr>
          <w:rFonts w:ascii="Times New Roman" w:eastAsia="Calibri" w:hAnsi="Times New Roman" w:cs="Times New Roman"/>
          <w:b/>
          <w:bCs/>
          <w:color w:val="000000" w:themeColor="text1"/>
        </w:rPr>
        <w:t>10.31.</w:t>
      </w:r>
      <w:r w:rsidRPr="00C87BF3">
        <w:rPr>
          <w:rFonts w:ascii="Times New Roman" w:eastAsia="Calibri" w:hAnsi="Times New Roman" w:cs="Times New Roman"/>
          <w:bCs/>
          <w:color w:val="000000" w:themeColor="text1"/>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5F0C10A" w14:textId="77777777" w:rsidR="00E51CF5" w:rsidRPr="00C87BF3" w:rsidRDefault="00E51CF5">
      <w:pPr>
        <w:spacing w:line="276" w:lineRule="auto"/>
        <w:contextualSpacing/>
        <w:jc w:val="both"/>
        <w:rPr>
          <w:rFonts w:ascii="Times New Roman" w:eastAsia="Calibri" w:hAnsi="Times New Roman" w:cs="Times New Roman"/>
          <w:b/>
          <w:bCs/>
        </w:rPr>
      </w:pPr>
    </w:p>
    <w:p w14:paraId="102A8C5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10.32.</w:t>
      </w:r>
      <w:r w:rsidRPr="00C87BF3">
        <w:rPr>
          <w:rFonts w:ascii="Times New Roman" w:eastAsia="Calibri" w:hAnsi="Times New Roman" w:cs="Times New Roman"/>
          <w:bCs/>
        </w:rPr>
        <w:t xml:space="preserve"> Erros no preenchimento da planilha </w:t>
      </w:r>
      <w:r w:rsidRPr="00C87BF3">
        <w:rPr>
          <w:rFonts w:ascii="Times New Roman" w:eastAsia="Calibri" w:hAnsi="Times New Roman" w:cs="Times New Roman"/>
          <w:b/>
          <w:bCs/>
          <w:u w:val="single"/>
        </w:rPr>
        <w:t>não constituem motivo para a desclassificação da proposta.</w:t>
      </w:r>
      <w:r w:rsidRPr="00C87BF3">
        <w:rPr>
          <w:rFonts w:ascii="Times New Roman" w:eastAsia="Calibri" w:hAnsi="Times New Roman" w:cs="Times New Roman"/>
          <w:bCs/>
        </w:rPr>
        <w:t xml:space="preserve"> A planilha poderá ser ajustada pelo fornecedor, no prazo indicado pelo sistema, desde que não haja majoração do preço e que se comprove que este é o bastante para arcar com todos os custos da contratação; </w:t>
      </w:r>
    </w:p>
    <w:p w14:paraId="4B572BDE" w14:textId="77777777" w:rsidR="00E51CF5" w:rsidRPr="00C87BF3" w:rsidRDefault="00E51CF5">
      <w:pPr>
        <w:spacing w:line="276" w:lineRule="auto"/>
        <w:contextualSpacing/>
        <w:jc w:val="both"/>
        <w:rPr>
          <w:rFonts w:ascii="Times New Roman" w:eastAsia="Calibri" w:hAnsi="Times New Roman" w:cs="Times New Roman"/>
          <w:b/>
          <w:bCs/>
        </w:rPr>
      </w:pPr>
    </w:p>
    <w:p w14:paraId="6A3AAEF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10.32.1.</w:t>
      </w:r>
      <w:r w:rsidRPr="00C87BF3">
        <w:rPr>
          <w:rFonts w:ascii="Times New Roman" w:eastAsia="Calibri" w:hAnsi="Times New Roman" w:cs="Times New Roman"/>
          <w:bCs/>
        </w:rPr>
        <w:t xml:space="preserve"> O ajuste de que trata este dispositivo se limita a sanar erros ou falhas que não alterem a substância das propostas; </w:t>
      </w:r>
    </w:p>
    <w:p w14:paraId="117158D1" w14:textId="77777777" w:rsidR="003A6CA2" w:rsidRPr="00C87BF3" w:rsidRDefault="003A6CA2">
      <w:pPr>
        <w:spacing w:line="276" w:lineRule="auto"/>
        <w:contextualSpacing/>
        <w:jc w:val="both"/>
        <w:rPr>
          <w:rFonts w:ascii="Times New Roman" w:eastAsia="Calibri" w:hAnsi="Times New Roman" w:cs="Times New Roman"/>
          <w:b/>
          <w:bCs/>
        </w:rPr>
      </w:pPr>
    </w:p>
    <w:p w14:paraId="68568F2B" w14:textId="15E51C0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10.32.2.</w:t>
      </w:r>
      <w:r w:rsidRPr="00C87BF3">
        <w:rPr>
          <w:rFonts w:ascii="Times New Roman" w:eastAsia="Calibri" w:hAnsi="Times New Roman" w:cs="Times New Roman"/>
          <w:bCs/>
        </w:rPr>
        <w:t xml:space="preserve"> Considera-se erro no preenchimento da planilha passível de correção a indicação de recolhimento de impostos e contribuições na forma do Simples Nacional, quando não cabível esse regime. </w:t>
      </w:r>
    </w:p>
    <w:p w14:paraId="5BBF5E3A" w14:textId="77777777" w:rsidR="00E51CF5" w:rsidRPr="00C87BF3" w:rsidRDefault="00E51CF5">
      <w:pPr>
        <w:spacing w:line="276" w:lineRule="auto"/>
        <w:contextualSpacing/>
        <w:jc w:val="both"/>
        <w:rPr>
          <w:rFonts w:ascii="Times New Roman" w:eastAsia="Calibri" w:hAnsi="Times New Roman" w:cs="Times New Roman"/>
          <w:b/>
          <w:bCs/>
        </w:rPr>
      </w:pPr>
    </w:p>
    <w:p w14:paraId="578ECFB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10.33.</w:t>
      </w:r>
      <w:r w:rsidRPr="00C87BF3">
        <w:rPr>
          <w:rFonts w:ascii="Times New Roman" w:eastAsia="Calibri" w:hAnsi="Times New Roman" w:cs="Times New Roman"/>
          <w:bCs/>
        </w:rPr>
        <w:t xml:space="preserve"> Para fins de análise da proposta quanto ao cumprimento das especificações do objeto, poderá ser colhida a manifestação escrita do setor requisitante ou da área especializada no objeto. </w:t>
      </w:r>
    </w:p>
    <w:p w14:paraId="1CC3172A" w14:textId="77777777" w:rsidR="00E51CF5" w:rsidRPr="00C87BF3" w:rsidRDefault="00E51CF5">
      <w:pPr>
        <w:spacing w:line="276" w:lineRule="auto"/>
        <w:contextualSpacing/>
        <w:jc w:val="both"/>
        <w:rPr>
          <w:rFonts w:ascii="Times New Roman" w:eastAsia="Calibri" w:hAnsi="Times New Roman" w:cs="Times New Roman"/>
          <w:b/>
          <w:bCs/>
        </w:rPr>
      </w:pPr>
    </w:p>
    <w:p w14:paraId="035C79E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10.34.</w:t>
      </w:r>
      <w:r w:rsidRPr="00C87BF3">
        <w:rPr>
          <w:rFonts w:ascii="Times New Roman" w:eastAsia="Calibri" w:hAnsi="Times New Roman" w:cs="Times New Roman"/>
          <w:bCs/>
        </w:rPr>
        <w:t xml:space="preserve"> O sistema gerará ata circunstanciada da sessão, na qual estarão registrados todos os atos do procedimento e as ocorrências relevantes, ficando a mesma disponível para consulta no site </w:t>
      </w:r>
      <w:hyperlink r:id="rId24" w:history="1">
        <w:r w:rsidRPr="00C87BF3">
          <w:rPr>
            <w:rStyle w:val="Hyperlink"/>
            <w:rFonts w:ascii="Times New Roman" w:hAnsi="Times New Roman" w:cs="Times New Roman"/>
            <w:color w:val="auto"/>
          </w:rPr>
          <w:t>https://licitar.digital/</w:t>
        </w:r>
      </w:hyperlink>
      <w:r w:rsidRPr="00C87BF3">
        <w:rPr>
          <w:rFonts w:ascii="Times New Roman" w:hAnsi="Times New Roman" w:cs="Times New Roman"/>
        </w:rPr>
        <w:t>.</w:t>
      </w:r>
      <w:r w:rsidRPr="00C87BF3">
        <w:rPr>
          <w:rFonts w:ascii="Times New Roman" w:eastAsia="Calibri" w:hAnsi="Times New Roman" w:cs="Times New Roman"/>
          <w:bCs/>
        </w:rPr>
        <w:t xml:space="preserve"> </w:t>
      </w:r>
    </w:p>
    <w:p w14:paraId="0DD9270C" w14:textId="77777777" w:rsidR="003A6CA2" w:rsidRPr="00C87BF3" w:rsidRDefault="003A6CA2">
      <w:pPr>
        <w:spacing w:line="276" w:lineRule="auto"/>
        <w:contextualSpacing/>
        <w:jc w:val="both"/>
        <w:rPr>
          <w:rFonts w:ascii="Times New Roman" w:eastAsia="Calibri" w:hAnsi="Times New Roman" w:cs="Times New Roman"/>
          <w:b/>
          <w:bCs/>
        </w:rPr>
      </w:pPr>
    </w:p>
    <w:p w14:paraId="0DBC7B7E" w14:textId="446911B5"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10.34.1.</w:t>
      </w:r>
      <w:r w:rsidRPr="00C87BF3">
        <w:rPr>
          <w:rFonts w:ascii="Times New Roman" w:eastAsia="Calibri" w:hAnsi="Times New Roman" w:cs="Times New Roman"/>
          <w:bCs/>
        </w:rPr>
        <w:t xml:space="preserve"> Quando necessário, o (a) Pregoeiro (a) e a Equipe de Apoio poderão complementar as informações da ata gerada pelo sistema de licitações. </w:t>
      </w:r>
    </w:p>
    <w:p w14:paraId="12DA4095" w14:textId="77777777" w:rsidR="00E51CF5" w:rsidRPr="00C87BF3" w:rsidRDefault="00E51CF5">
      <w:pPr>
        <w:spacing w:line="276" w:lineRule="auto"/>
        <w:contextualSpacing/>
        <w:jc w:val="both"/>
        <w:rPr>
          <w:rFonts w:ascii="Times New Roman" w:eastAsia="Calibri" w:hAnsi="Times New Roman" w:cs="Times New Roman"/>
          <w:b/>
          <w:bCs/>
        </w:rPr>
      </w:pPr>
    </w:p>
    <w:p w14:paraId="59EC434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10.35.</w:t>
      </w:r>
      <w:r w:rsidRPr="00C87BF3">
        <w:rPr>
          <w:rFonts w:ascii="Times New Roman" w:eastAsia="Calibri" w:hAnsi="Times New Roman" w:cs="Times New Roman"/>
          <w:bCs/>
        </w:rPr>
        <w:t xml:space="preserve"> Caberá ao licitante acompanhar as operações no sistema eletrônico, ficando responsável pelo ônus decorrente da perda de negócios diante da não observância de quaisquer mensagens emitidas pelo sistema ou de sua desconexão.</w:t>
      </w:r>
    </w:p>
    <w:p w14:paraId="57DD1E7B"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58E736EA"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39328DDE"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11. RECURSO ADMINISTRATIVO:</w:t>
      </w:r>
    </w:p>
    <w:p w14:paraId="637955D6" w14:textId="77777777" w:rsidR="00E51CF5" w:rsidRPr="00C87BF3" w:rsidRDefault="00E51CF5">
      <w:pPr>
        <w:spacing w:line="276" w:lineRule="auto"/>
        <w:contextualSpacing/>
        <w:jc w:val="both"/>
        <w:rPr>
          <w:rFonts w:ascii="Times New Roman" w:eastAsia="Calibri" w:hAnsi="Times New Roman" w:cs="Times New Roman"/>
          <w:b/>
          <w:bCs/>
        </w:rPr>
      </w:pPr>
    </w:p>
    <w:p w14:paraId="40DEEAE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11.1.</w:t>
      </w:r>
      <w:r w:rsidRPr="00C87BF3">
        <w:rPr>
          <w:rFonts w:ascii="Times New Roman" w:eastAsia="Calibri" w:hAnsi="Times New Roman" w:cs="Times New Roman"/>
          <w:bCs/>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42E76D6D" w14:textId="77777777" w:rsidR="00E51CF5" w:rsidRPr="00C87BF3" w:rsidRDefault="00E51CF5">
      <w:pPr>
        <w:spacing w:line="276" w:lineRule="auto"/>
        <w:contextualSpacing/>
        <w:jc w:val="both"/>
        <w:rPr>
          <w:rFonts w:ascii="Times New Roman" w:eastAsia="Calibri" w:hAnsi="Times New Roman" w:cs="Times New Roman"/>
          <w:b/>
          <w:bCs/>
        </w:rPr>
      </w:pPr>
    </w:p>
    <w:p w14:paraId="435DB495" w14:textId="77777777" w:rsidR="00E51CF5" w:rsidRPr="00C87BF3" w:rsidRDefault="00000000">
      <w:pPr>
        <w:spacing w:line="276" w:lineRule="auto"/>
        <w:contextualSpacing/>
        <w:jc w:val="both"/>
        <w:rPr>
          <w:rFonts w:ascii="Times New Roman" w:eastAsia="Calibri" w:hAnsi="Times New Roman" w:cs="Times New Roman"/>
          <w:b/>
          <w:bCs/>
          <w:u w:val="single"/>
        </w:rPr>
      </w:pPr>
      <w:r w:rsidRPr="00C87BF3">
        <w:rPr>
          <w:rFonts w:ascii="Times New Roman" w:eastAsia="Calibri" w:hAnsi="Times New Roman" w:cs="Times New Roman"/>
          <w:b/>
          <w:bCs/>
        </w:rPr>
        <w:t>11.1.1.</w:t>
      </w:r>
      <w:r w:rsidRPr="00C87BF3">
        <w:rPr>
          <w:rFonts w:ascii="Times New Roman" w:eastAsia="Calibri" w:hAnsi="Times New Roman" w:cs="Times New Roman"/>
          <w:bCs/>
        </w:rPr>
        <w:t xml:space="preserve"> O prazo para a manifestação da intenção de recorrer não será inferior a </w:t>
      </w:r>
      <w:r w:rsidRPr="00C87BF3">
        <w:rPr>
          <w:rFonts w:ascii="Times New Roman" w:eastAsia="Calibri" w:hAnsi="Times New Roman" w:cs="Times New Roman"/>
          <w:b/>
          <w:bCs/>
          <w:u w:val="single"/>
        </w:rPr>
        <w:t xml:space="preserve">30 (trinta) minutos. </w:t>
      </w:r>
    </w:p>
    <w:p w14:paraId="5FE08D8F" w14:textId="77777777" w:rsidR="003A6CA2" w:rsidRPr="00C87BF3" w:rsidRDefault="003A6CA2">
      <w:pPr>
        <w:spacing w:line="276" w:lineRule="auto"/>
        <w:contextualSpacing/>
        <w:jc w:val="both"/>
        <w:rPr>
          <w:rFonts w:ascii="Times New Roman" w:eastAsia="Calibri" w:hAnsi="Times New Roman" w:cs="Times New Roman"/>
          <w:b/>
          <w:bCs/>
        </w:rPr>
      </w:pPr>
    </w:p>
    <w:p w14:paraId="7CE584A1" w14:textId="5EBBA61D"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11.1.2.</w:t>
      </w:r>
      <w:r w:rsidRPr="00C87BF3">
        <w:rPr>
          <w:rFonts w:ascii="Times New Roman" w:eastAsia="Calibri" w:hAnsi="Times New Roman" w:cs="Times New Roman"/>
          <w:bCs/>
        </w:rPr>
        <w:t xml:space="preserve"> O recurso terá efeito suspensivo do ato ou da decisão recorrida até que sobrevenha decisão final da autoridade competente. </w:t>
      </w:r>
    </w:p>
    <w:p w14:paraId="53E90501" w14:textId="77777777" w:rsidR="003A6CA2" w:rsidRPr="00C87BF3" w:rsidRDefault="003A6CA2">
      <w:pPr>
        <w:spacing w:line="276" w:lineRule="auto"/>
        <w:contextualSpacing/>
        <w:jc w:val="both"/>
        <w:rPr>
          <w:rFonts w:ascii="Times New Roman" w:eastAsia="Calibri" w:hAnsi="Times New Roman" w:cs="Times New Roman"/>
          <w:b/>
          <w:bCs/>
        </w:rPr>
      </w:pPr>
    </w:p>
    <w:p w14:paraId="0C1DFFCA" w14:textId="44A39DC9"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11.1.3.</w:t>
      </w:r>
      <w:r w:rsidRPr="00C87BF3">
        <w:rPr>
          <w:rFonts w:ascii="Times New Roman" w:eastAsia="Calibri" w:hAnsi="Times New Roman" w:cs="Times New Roman"/>
          <w:bCs/>
        </w:rPr>
        <w:t xml:space="preserve"> O prazo para apresentação de contrarrazões será o mesmo do recurso e terá início na data de intimação pessoal ou de divulgação da interposição do recurso. </w:t>
      </w:r>
    </w:p>
    <w:p w14:paraId="04D7CE05" w14:textId="77777777" w:rsidR="003A6CA2" w:rsidRPr="00C87BF3" w:rsidRDefault="003A6CA2">
      <w:pPr>
        <w:spacing w:line="276" w:lineRule="auto"/>
        <w:contextualSpacing/>
        <w:jc w:val="both"/>
        <w:rPr>
          <w:rFonts w:ascii="Times New Roman" w:eastAsia="Calibri" w:hAnsi="Times New Roman" w:cs="Times New Roman"/>
          <w:b/>
          <w:bCs/>
        </w:rPr>
      </w:pPr>
    </w:p>
    <w:p w14:paraId="75EAA00D" w14:textId="2D71E12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11.1.4.</w:t>
      </w:r>
      <w:r w:rsidRPr="00C87BF3">
        <w:rPr>
          <w:rFonts w:ascii="Times New Roman" w:eastAsia="Calibri" w:hAnsi="Times New Roman" w:cs="Times New Roman"/>
          <w:bCs/>
        </w:rPr>
        <w:t xml:space="preserve"> No prazo das razões e contrarrazões, fica assegurada vista dos autos por meio de solicitação ao (à) pregoeiro (a). </w:t>
      </w:r>
    </w:p>
    <w:p w14:paraId="4131ACCE" w14:textId="77777777" w:rsidR="003A6CA2" w:rsidRPr="00C87BF3" w:rsidRDefault="003A6CA2">
      <w:pPr>
        <w:spacing w:line="276" w:lineRule="auto"/>
        <w:contextualSpacing/>
        <w:jc w:val="both"/>
        <w:rPr>
          <w:rFonts w:ascii="Times New Roman" w:eastAsia="Calibri" w:hAnsi="Times New Roman" w:cs="Times New Roman"/>
          <w:b/>
          <w:bCs/>
        </w:rPr>
      </w:pPr>
    </w:p>
    <w:p w14:paraId="450B115A" w14:textId="66074D69"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11.1.5</w:t>
      </w:r>
      <w:r w:rsidRPr="00C87BF3">
        <w:rPr>
          <w:rFonts w:ascii="Times New Roman" w:eastAsia="Calibri" w:hAnsi="Times New Roman" w:cs="Times New Roman"/>
          <w:bCs/>
        </w:rPr>
        <w:t xml:space="preserve">. A falta de manifestação imediata e motivada do licitante importará a decadência do direito de recurso. </w:t>
      </w:r>
    </w:p>
    <w:p w14:paraId="54A582A2" w14:textId="77777777" w:rsidR="00E51CF5" w:rsidRPr="00C87BF3" w:rsidRDefault="00E51CF5">
      <w:pPr>
        <w:spacing w:line="276" w:lineRule="auto"/>
        <w:contextualSpacing/>
        <w:jc w:val="both"/>
        <w:rPr>
          <w:rFonts w:ascii="Times New Roman" w:eastAsia="Calibri" w:hAnsi="Times New Roman" w:cs="Times New Roman"/>
          <w:b/>
          <w:bCs/>
        </w:rPr>
      </w:pPr>
    </w:p>
    <w:p w14:paraId="6C9171F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11.2.</w:t>
      </w:r>
      <w:r w:rsidRPr="00C87BF3">
        <w:rPr>
          <w:rFonts w:ascii="Times New Roman" w:eastAsia="Calibri" w:hAnsi="Times New Roman" w:cs="Times New Roman"/>
          <w:bCs/>
        </w:rPr>
        <w:t xml:space="preserve"> As razões e respectivas contrarrazões deverão obedecer aos seguintes requisitos, sob pena de não serem conhecidas: </w:t>
      </w:r>
    </w:p>
    <w:p w14:paraId="22CF01C1" w14:textId="77777777" w:rsidR="00E51CF5" w:rsidRPr="00C87BF3" w:rsidRDefault="00E51CF5">
      <w:pPr>
        <w:spacing w:line="276" w:lineRule="auto"/>
        <w:contextualSpacing/>
        <w:jc w:val="both"/>
        <w:rPr>
          <w:rFonts w:ascii="Times New Roman" w:eastAsia="Calibri" w:hAnsi="Times New Roman" w:cs="Times New Roman"/>
          <w:b/>
          <w:bCs/>
        </w:rPr>
      </w:pPr>
    </w:p>
    <w:p w14:paraId="7A8312E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11.2.1.</w:t>
      </w:r>
      <w:r w:rsidRPr="00C87BF3">
        <w:rPr>
          <w:rFonts w:ascii="Times New Roman" w:eastAsia="Calibri" w:hAnsi="Times New Roman" w:cs="Times New Roman"/>
          <w:bCs/>
        </w:rPr>
        <w:t xml:space="preserve"> Ser dirigidas a autoridade competente, aos cuidados do (a) Pregoeiro (a); </w:t>
      </w:r>
    </w:p>
    <w:p w14:paraId="27CA7D38" w14:textId="77777777" w:rsidR="003A6CA2" w:rsidRPr="00C87BF3" w:rsidRDefault="003A6CA2">
      <w:pPr>
        <w:spacing w:line="276" w:lineRule="auto"/>
        <w:contextualSpacing/>
        <w:jc w:val="both"/>
        <w:rPr>
          <w:rFonts w:ascii="Times New Roman" w:eastAsia="Calibri" w:hAnsi="Times New Roman" w:cs="Times New Roman"/>
          <w:b/>
          <w:bCs/>
        </w:rPr>
      </w:pPr>
    </w:p>
    <w:p w14:paraId="07EF490E" w14:textId="77777777" w:rsidR="00CA67A3" w:rsidRDefault="00CA67A3">
      <w:pPr>
        <w:spacing w:line="276" w:lineRule="auto"/>
        <w:contextualSpacing/>
        <w:jc w:val="both"/>
        <w:rPr>
          <w:rFonts w:ascii="Times New Roman" w:eastAsia="Calibri" w:hAnsi="Times New Roman" w:cs="Times New Roman"/>
          <w:b/>
          <w:bCs/>
        </w:rPr>
      </w:pPr>
    </w:p>
    <w:p w14:paraId="7BCC5BC6" w14:textId="77777777" w:rsidR="00CA67A3" w:rsidRDefault="00CA67A3">
      <w:pPr>
        <w:spacing w:line="276" w:lineRule="auto"/>
        <w:contextualSpacing/>
        <w:jc w:val="both"/>
        <w:rPr>
          <w:rFonts w:ascii="Times New Roman" w:eastAsia="Calibri" w:hAnsi="Times New Roman" w:cs="Times New Roman"/>
          <w:b/>
          <w:bCs/>
        </w:rPr>
      </w:pPr>
    </w:p>
    <w:p w14:paraId="117997FE" w14:textId="01D24C78"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11.2.2.</w:t>
      </w:r>
      <w:r w:rsidRPr="00C87BF3">
        <w:rPr>
          <w:rFonts w:ascii="Times New Roman" w:eastAsia="Calibri" w:hAnsi="Times New Roman" w:cs="Times New Roman"/>
          <w:bCs/>
        </w:rPr>
        <w:t xml:space="preserve"> Ser assinadas pelo representante legal ou pelo representante do licitante no pregão; caso assinada por representante diferente, deverá ser enviado para o endereço eletrônico </w:t>
      </w:r>
      <w:r w:rsidRPr="00C87BF3">
        <w:rPr>
          <w:rFonts w:ascii="Times New Roman" w:hAnsi="Times New Roman" w:cs="Times New Roman"/>
        </w:rPr>
        <w:t>https://licitar.digital</w:t>
      </w:r>
      <w:r w:rsidRPr="00C87BF3">
        <w:rPr>
          <w:rFonts w:ascii="Times New Roman" w:eastAsia="Calibri" w:hAnsi="Times New Roman" w:cs="Times New Roman"/>
          <w:bCs/>
        </w:rPr>
        <w:t xml:space="preserve">, com comprovante de seu poder de representação (documento de procuração e de identidade). </w:t>
      </w:r>
    </w:p>
    <w:p w14:paraId="15E0434C" w14:textId="77777777" w:rsidR="003A6CA2" w:rsidRPr="00C87BF3" w:rsidRDefault="003A6CA2">
      <w:pPr>
        <w:spacing w:line="276" w:lineRule="auto"/>
        <w:contextualSpacing/>
        <w:jc w:val="both"/>
        <w:rPr>
          <w:rFonts w:ascii="Times New Roman" w:eastAsia="Calibri" w:hAnsi="Times New Roman" w:cs="Times New Roman"/>
          <w:b/>
          <w:bCs/>
        </w:rPr>
      </w:pPr>
    </w:p>
    <w:p w14:paraId="00C89DDB" w14:textId="1E32973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11.2.3.</w:t>
      </w:r>
      <w:r w:rsidRPr="00C87BF3">
        <w:rPr>
          <w:rFonts w:ascii="Times New Roman" w:eastAsia="Calibri" w:hAnsi="Times New Roman" w:cs="Times New Roman"/>
          <w:bCs/>
        </w:rPr>
        <w:t xml:space="preserve"> Ser encaminhadas exclusivamente pelo Portal, em campo específico. </w:t>
      </w:r>
    </w:p>
    <w:p w14:paraId="2B5C7EFA" w14:textId="77777777" w:rsidR="00E51CF5" w:rsidRPr="00C87BF3" w:rsidRDefault="00E51CF5">
      <w:pPr>
        <w:spacing w:line="276" w:lineRule="auto"/>
        <w:contextualSpacing/>
        <w:jc w:val="both"/>
        <w:rPr>
          <w:rFonts w:ascii="Times New Roman" w:eastAsia="Calibri" w:hAnsi="Times New Roman" w:cs="Times New Roman"/>
          <w:b/>
          <w:bCs/>
        </w:rPr>
      </w:pPr>
    </w:p>
    <w:p w14:paraId="167FFAF1" w14:textId="548C9930"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11.2.3.1.</w:t>
      </w:r>
      <w:r w:rsidRPr="00C87BF3">
        <w:rPr>
          <w:rFonts w:ascii="Times New Roman" w:eastAsia="Calibri" w:hAnsi="Times New Roman" w:cs="Times New Roman"/>
          <w:bCs/>
        </w:rPr>
        <w:t xml:space="preserve"> </w:t>
      </w:r>
      <w:r w:rsidRPr="00C87BF3">
        <w:rPr>
          <w:rFonts w:ascii="Times New Roman" w:eastAsia="Calibri" w:hAnsi="Times New Roman" w:cs="Times New Roman"/>
          <w:b/>
          <w:bCs/>
          <w:u w:val="single"/>
        </w:rPr>
        <w:t>Excepcionalmente,</w:t>
      </w:r>
      <w:r w:rsidRPr="00C87BF3">
        <w:rPr>
          <w:rFonts w:ascii="Times New Roman" w:eastAsia="Calibri" w:hAnsi="Times New Roman" w:cs="Times New Roman"/>
          <w:bCs/>
        </w:rPr>
        <w:t xml:space="preserve"> mediante motivação a ser apreciada pelo (a) pregoeiro (a), as petições ser encaminhadas para o e-mail </w:t>
      </w:r>
      <w:hyperlink r:id="rId25" w:history="1">
        <w:r w:rsidR="003A6CA2" w:rsidRPr="00C87BF3">
          <w:rPr>
            <w:rStyle w:val="Hyperlink"/>
            <w:rFonts w:ascii="Times New Roman" w:eastAsia="Calibri" w:hAnsi="Times New Roman" w:cs="Times New Roman"/>
            <w:bCs/>
          </w:rPr>
          <w:t>licitacao@maravilhas.g.gov.br</w:t>
        </w:r>
      </w:hyperlink>
      <w:r w:rsidRPr="00C87BF3">
        <w:rPr>
          <w:rFonts w:ascii="Times New Roman" w:eastAsia="Calibri" w:hAnsi="Times New Roman" w:cs="Times New Roman"/>
          <w:bCs/>
        </w:rPr>
        <w:t>,</w:t>
      </w:r>
      <w:r w:rsidR="003A6CA2" w:rsidRPr="00C87BF3">
        <w:rPr>
          <w:rFonts w:ascii="Times New Roman" w:eastAsia="Calibri" w:hAnsi="Times New Roman" w:cs="Times New Roman"/>
          <w:bCs/>
        </w:rPr>
        <w:t xml:space="preserve"> </w:t>
      </w:r>
      <w:r w:rsidRPr="00C87BF3">
        <w:rPr>
          <w:rFonts w:ascii="Times New Roman" w:eastAsia="Calibri" w:hAnsi="Times New Roman" w:cs="Times New Roman"/>
          <w:bCs/>
        </w:rPr>
        <w:t>com assinatura digital, ou ser protocolizadas na sede do Município, no endereço à fl. 01, assinadas pelo representante legal ou credenciado do licitante, acompanhadas de cópia do documento de identificação e CPF do signatário e comprovante do poder de representação.</w:t>
      </w:r>
    </w:p>
    <w:p w14:paraId="46CA9E6B" w14:textId="77777777" w:rsidR="00E51CF5" w:rsidRPr="00C87BF3" w:rsidRDefault="00E51CF5">
      <w:pPr>
        <w:spacing w:line="276" w:lineRule="auto"/>
        <w:contextualSpacing/>
        <w:jc w:val="both"/>
        <w:rPr>
          <w:rFonts w:ascii="Times New Roman" w:eastAsia="Calibri" w:hAnsi="Times New Roman" w:cs="Times New Roman"/>
          <w:b/>
          <w:bCs/>
        </w:rPr>
      </w:pPr>
    </w:p>
    <w:p w14:paraId="662C4D2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11.3.</w:t>
      </w:r>
      <w:r w:rsidRPr="00C87BF3">
        <w:rPr>
          <w:rFonts w:ascii="Times New Roman" w:eastAsia="Calibri" w:hAnsi="Times New Roman" w:cs="Times New Roman"/>
          <w:bCs/>
        </w:rPr>
        <w:t xml:space="preserve"> O Pregoeiro não se responsabilizará por razões ou contrarrazões endereçadas por outras formas ou a outros endereços eletrônicos, e que, por isso, sejam intempestivas ou não sejam recebidas. </w:t>
      </w:r>
    </w:p>
    <w:p w14:paraId="4C994822" w14:textId="77777777" w:rsidR="00E51CF5" w:rsidRPr="00C87BF3" w:rsidRDefault="00E51CF5">
      <w:pPr>
        <w:spacing w:line="276" w:lineRule="auto"/>
        <w:contextualSpacing/>
        <w:jc w:val="both"/>
        <w:rPr>
          <w:rFonts w:ascii="Times New Roman" w:eastAsia="Calibri" w:hAnsi="Times New Roman" w:cs="Times New Roman"/>
          <w:b/>
          <w:bCs/>
        </w:rPr>
      </w:pPr>
    </w:p>
    <w:p w14:paraId="2F710E3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11.4.</w:t>
      </w:r>
      <w:r w:rsidRPr="00C87BF3">
        <w:rPr>
          <w:rFonts w:ascii="Times New Roman" w:eastAsia="Calibri" w:hAnsi="Times New Roman" w:cs="Times New Roman"/>
          <w:bCs/>
        </w:rPr>
        <w:t xml:space="preserve"> O acolhimento do recurso importará a invalidação apenas dos atos insuscetíveis de aproveitamento. </w:t>
      </w:r>
    </w:p>
    <w:p w14:paraId="1F3AB02B" w14:textId="77777777" w:rsidR="00E51CF5" w:rsidRPr="00C87BF3" w:rsidRDefault="00E51CF5">
      <w:pPr>
        <w:spacing w:line="276" w:lineRule="auto"/>
        <w:contextualSpacing/>
        <w:jc w:val="both"/>
        <w:rPr>
          <w:rFonts w:ascii="Times New Roman" w:eastAsia="Calibri" w:hAnsi="Times New Roman" w:cs="Times New Roman"/>
          <w:b/>
          <w:bCs/>
        </w:rPr>
      </w:pPr>
    </w:p>
    <w:p w14:paraId="29851BD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11.5.</w:t>
      </w:r>
      <w:r w:rsidRPr="00C87BF3">
        <w:rPr>
          <w:rFonts w:ascii="Times New Roman" w:eastAsia="Calibri" w:hAnsi="Times New Roman" w:cs="Times New Roman"/>
          <w:bCs/>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7289E61D" w14:textId="77777777" w:rsidR="00E51CF5" w:rsidRPr="00C87BF3" w:rsidRDefault="00E51CF5">
      <w:pPr>
        <w:spacing w:line="276" w:lineRule="auto"/>
        <w:contextualSpacing/>
        <w:jc w:val="both"/>
        <w:rPr>
          <w:rFonts w:ascii="Times New Roman" w:eastAsia="Calibri" w:hAnsi="Times New Roman" w:cs="Times New Roman"/>
          <w:b/>
          <w:bCs/>
        </w:rPr>
      </w:pPr>
    </w:p>
    <w:p w14:paraId="2F4DCCA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11.6.</w:t>
      </w:r>
      <w:r w:rsidRPr="00C87BF3">
        <w:rPr>
          <w:rFonts w:ascii="Times New Roman" w:eastAsia="Calibri" w:hAnsi="Times New Roman" w:cs="Times New Roman"/>
          <w:bCs/>
        </w:rPr>
        <w:t xml:space="preserve"> O acolhimento do recurso implicará invalidação apenas de ato insuscetível de aproveitamento. </w:t>
      </w:r>
    </w:p>
    <w:p w14:paraId="56B15F69" w14:textId="77777777" w:rsidR="00E51CF5" w:rsidRPr="00C87BF3" w:rsidRDefault="00E51CF5">
      <w:pPr>
        <w:spacing w:line="276" w:lineRule="auto"/>
        <w:contextualSpacing/>
        <w:jc w:val="both"/>
        <w:rPr>
          <w:rFonts w:ascii="Times New Roman" w:eastAsia="Calibri" w:hAnsi="Times New Roman" w:cs="Times New Roman"/>
          <w:b/>
          <w:bCs/>
        </w:rPr>
      </w:pPr>
    </w:p>
    <w:p w14:paraId="6DA62E3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11.7.</w:t>
      </w:r>
      <w:r w:rsidRPr="00C87BF3">
        <w:rPr>
          <w:rFonts w:ascii="Times New Roman" w:eastAsia="Calibri" w:hAnsi="Times New Roman" w:cs="Times New Roman"/>
          <w:bCs/>
        </w:rPr>
        <w:t xml:space="preserve"> A decisão relativa ao recurso será divulgada em sítio eletrônico oficial. </w:t>
      </w:r>
    </w:p>
    <w:p w14:paraId="1B46C89F" w14:textId="77777777" w:rsidR="00E51CF5" w:rsidRPr="00C87BF3" w:rsidRDefault="00E51CF5">
      <w:pPr>
        <w:spacing w:line="276" w:lineRule="auto"/>
        <w:contextualSpacing/>
        <w:jc w:val="both"/>
        <w:rPr>
          <w:rFonts w:ascii="Times New Roman" w:eastAsia="Calibri" w:hAnsi="Times New Roman" w:cs="Times New Roman"/>
          <w:b/>
          <w:bCs/>
        </w:rPr>
      </w:pPr>
    </w:p>
    <w:p w14:paraId="058B45D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11.8.</w:t>
      </w:r>
      <w:r w:rsidRPr="00C87BF3">
        <w:rPr>
          <w:rFonts w:ascii="Times New Roman" w:eastAsia="Calibri" w:hAnsi="Times New Roman" w:cs="Times New Roman"/>
          <w:bCs/>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licitacao@maravilhas.mg.gov.br, ou entregues em mídia eletrônica (</w:t>
      </w:r>
      <w:proofErr w:type="spellStart"/>
      <w:r w:rsidRPr="00C87BF3">
        <w:rPr>
          <w:rFonts w:ascii="Times New Roman" w:eastAsia="Calibri" w:hAnsi="Times New Roman" w:cs="Times New Roman"/>
          <w:bCs/>
        </w:rPr>
        <w:t>pendrive</w:t>
      </w:r>
      <w:proofErr w:type="spellEnd"/>
      <w:r w:rsidRPr="00C87BF3">
        <w:rPr>
          <w:rFonts w:ascii="Times New Roman" w:eastAsia="Calibri" w:hAnsi="Times New Roman" w:cs="Times New Roman"/>
          <w:bCs/>
        </w:rPr>
        <w:t>) ou física no endereço à fl. 01.</w:t>
      </w:r>
    </w:p>
    <w:p w14:paraId="4B0421C6"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789097BF"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5E1A6D07"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12. DA ADJUDICAÇÃO E HOMOLOGAÇÃO:</w:t>
      </w:r>
    </w:p>
    <w:p w14:paraId="36D57C16" w14:textId="77777777" w:rsidR="00E51CF5" w:rsidRPr="00C87BF3" w:rsidRDefault="00E51CF5">
      <w:pPr>
        <w:spacing w:line="276" w:lineRule="auto"/>
        <w:contextualSpacing/>
        <w:jc w:val="both"/>
        <w:rPr>
          <w:rFonts w:ascii="Times New Roman" w:eastAsia="Calibri" w:hAnsi="Times New Roman" w:cs="Times New Roman"/>
          <w:b/>
          <w:bCs/>
        </w:rPr>
      </w:pPr>
    </w:p>
    <w:p w14:paraId="370629F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12.1.</w:t>
      </w:r>
      <w:r w:rsidRPr="00C87BF3">
        <w:rPr>
          <w:rFonts w:ascii="Times New Roman" w:eastAsia="Calibri" w:hAnsi="Times New Roman" w:cs="Times New Roman"/>
          <w:bCs/>
        </w:rPr>
        <w:t xml:space="preserve"> Inexistindo manifestação recursal, o (a) Pregoeiro (a) adjudicará o objeto ao licitante vencedor, competindo à autoridade competente homologar o procedimento licitatório. </w:t>
      </w:r>
    </w:p>
    <w:p w14:paraId="0284B7A2" w14:textId="77777777" w:rsidR="00E51CF5" w:rsidRPr="00C87BF3" w:rsidRDefault="00E51CF5">
      <w:pPr>
        <w:spacing w:line="276" w:lineRule="auto"/>
        <w:contextualSpacing/>
        <w:jc w:val="both"/>
        <w:rPr>
          <w:rFonts w:ascii="Times New Roman" w:eastAsia="Calibri" w:hAnsi="Times New Roman" w:cs="Times New Roman"/>
          <w:b/>
          <w:bCs/>
        </w:rPr>
      </w:pPr>
    </w:p>
    <w:p w14:paraId="38857F98" w14:textId="77777777" w:rsidR="00E51CF5"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12.2.</w:t>
      </w:r>
      <w:r w:rsidRPr="00C87BF3">
        <w:rPr>
          <w:rFonts w:ascii="Times New Roman" w:eastAsia="Calibri" w:hAnsi="Times New Roman" w:cs="Times New Roman"/>
          <w:bCs/>
        </w:rPr>
        <w:t xml:space="preserve"> Decididos os recursos porventura interpostos e constatada a regularidade dos atos procedimentais, a autoridade competente adjudicará o objeto ao licitante vencedor e homologará o procedimento licitatório.</w:t>
      </w:r>
    </w:p>
    <w:p w14:paraId="486C1CA1" w14:textId="77777777" w:rsidR="00CA67A3" w:rsidRDefault="00CA67A3">
      <w:pPr>
        <w:spacing w:line="276" w:lineRule="auto"/>
        <w:contextualSpacing/>
        <w:jc w:val="both"/>
        <w:rPr>
          <w:rFonts w:ascii="Times New Roman" w:eastAsia="Calibri" w:hAnsi="Times New Roman" w:cs="Times New Roman"/>
          <w:bCs/>
        </w:rPr>
      </w:pPr>
    </w:p>
    <w:p w14:paraId="041E6E1E" w14:textId="77777777" w:rsidR="00CA67A3" w:rsidRDefault="00CA67A3">
      <w:pPr>
        <w:spacing w:line="276" w:lineRule="auto"/>
        <w:contextualSpacing/>
        <w:jc w:val="both"/>
        <w:rPr>
          <w:rFonts w:ascii="Times New Roman" w:eastAsia="Calibri" w:hAnsi="Times New Roman" w:cs="Times New Roman"/>
          <w:bCs/>
        </w:rPr>
      </w:pPr>
    </w:p>
    <w:p w14:paraId="4217859A" w14:textId="77777777" w:rsidR="00CA67A3" w:rsidRPr="00C87BF3" w:rsidRDefault="00CA67A3">
      <w:pPr>
        <w:spacing w:line="276" w:lineRule="auto"/>
        <w:contextualSpacing/>
        <w:jc w:val="both"/>
        <w:rPr>
          <w:rFonts w:ascii="Times New Roman" w:eastAsia="Calibri" w:hAnsi="Times New Roman" w:cs="Times New Roman"/>
          <w:bCs/>
        </w:rPr>
      </w:pPr>
    </w:p>
    <w:p w14:paraId="747CB778"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6F9771D9"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1FF78A65"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13. DA ATA DE REGISTRO DE PREÇOS – ARP</w:t>
      </w:r>
    </w:p>
    <w:p w14:paraId="76850234" w14:textId="77777777" w:rsidR="00E51CF5" w:rsidRPr="00C87BF3" w:rsidRDefault="00E51CF5">
      <w:pPr>
        <w:spacing w:line="276" w:lineRule="auto"/>
        <w:contextualSpacing/>
        <w:jc w:val="both"/>
        <w:rPr>
          <w:rFonts w:ascii="Times New Roman" w:hAnsi="Times New Roman" w:cs="Times New Roman"/>
          <w:b/>
          <w:bCs/>
          <w:color w:val="000000"/>
        </w:rPr>
      </w:pPr>
    </w:p>
    <w:p w14:paraId="67B289F6" w14:textId="77777777" w:rsidR="00E51CF5" w:rsidRPr="00C87BF3" w:rsidRDefault="00000000">
      <w:pPr>
        <w:spacing w:line="276" w:lineRule="auto"/>
        <w:contextualSpacing/>
        <w:jc w:val="both"/>
        <w:rPr>
          <w:rFonts w:ascii="Times New Roman" w:hAnsi="Times New Roman" w:cs="Times New Roman"/>
          <w:bCs/>
          <w:color w:val="000000"/>
        </w:rPr>
      </w:pPr>
      <w:r w:rsidRPr="00C87BF3">
        <w:rPr>
          <w:rFonts w:ascii="Times New Roman" w:hAnsi="Times New Roman" w:cs="Times New Roman"/>
          <w:b/>
          <w:bCs/>
          <w:color w:val="000000"/>
        </w:rPr>
        <w:t>13.1.</w:t>
      </w:r>
      <w:r w:rsidRPr="00C87BF3">
        <w:rPr>
          <w:rFonts w:ascii="Times New Roman" w:hAnsi="Times New Roman" w:cs="Times New Roman"/>
          <w:bCs/>
          <w:color w:val="000000"/>
        </w:rPr>
        <w:t xml:space="preserve"> Homologado o resultado da licitação, o licitante mais bem classificado terá o prazo de 07 (sete) dias, contados a partir da data de sua convocação, para assinar a Ata de Registro de Preços, cujo prazo de validade encontra-se nela fixado, sob pena de decadência do direito à contratação, sem prejuízo das sanções previstas na Lei nº 14.133, de 2021. </w:t>
      </w:r>
    </w:p>
    <w:p w14:paraId="476392FC" w14:textId="77777777" w:rsidR="00E51CF5" w:rsidRPr="00C87BF3" w:rsidRDefault="00E51CF5">
      <w:pPr>
        <w:spacing w:line="276" w:lineRule="auto"/>
        <w:contextualSpacing/>
        <w:jc w:val="both"/>
        <w:rPr>
          <w:rFonts w:ascii="Times New Roman" w:hAnsi="Times New Roman" w:cs="Times New Roman"/>
          <w:bCs/>
          <w:color w:val="000000"/>
        </w:rPr>
      </w:pPr>
    </w:p>
    <w:p w14:paraId="520AA79C" w14:textId="77777777" w:rsidR="00E51CF5" w:rsidRPr="00C87BF3" w:rsidRDefault="00000000">
      <w:pPr>
        <w:spacing w:line="276" w:lineRule="auto"/>
        <w:contextualSpacing/>
        <w:jc w:val="both"/>
        <w:rPr>
          <w:rFonts w:ascii="Times New Roman" w:hAnsi="Times New Roman" w:cs="Times New Roman"/>
          <w:bCs/>
          <w:color w:val="000000"/>
        </w:rPr>
      </w:pPr>
      <w:r w:rsidRPr="00C87BF3">
        <w:rPr>
          <w:rFonts w:ascii="Times New Roman" w:hAnsi="Times New Roman" w:cs="Times New Roman"/>
          <w:b/>
          <w:bCs/>
          <w:color w:val="000000"/>
        </w:rPr>
        <w:t>13.2.</w:t>
      </w:r>
      <w:r w:rsidRPr="00C87BF3">
        <w:rPr>
          <w:rFonts w:ascii="Times New Roman" w:hAnsi="Times New Roman" w:cs="Times New Roman"/>
          <w:bCs/>
          <w:color w:val="000000"/>
        </w:rPr>
        <w:t xml:space="preserve"> O prazo de convocação poderá ser prorrogado uma vez, por igual período, mediante solicitação do licitante mais bem classificado ou do fornecedor convocado, desde que:</w:t>
      </w:r>
    </w:p>
    <w:p w14:paraId="7DCCF23F" w14:textId="77777777" w:rsidR="00E51CF5" w:rsidRPr="00C87BF3" w:rsidRDefault="00E51CF5">
      <w:pPr>
        <w:spacing w:line="276" w:lineRule="auto"/>
        <w:contextualSpacing/>
        <w:jc w:val="both"/>
        <w:rPr>
          <w:rFonts w:ascii="Times New Roman" w:hAnsi="Times New Roman" w:cs="Times New Roman"/>
          <w:bCs/>
          <w:color w:val="000000"/>
        </w:rPr>
      </w:pPr>
    </w:p>
    <w:p w14:paraId="3A764E47" w14:textId="77777777" w:rsidR="00E51CF5" w:rsidRPr="00C87BF3" w:rsidRDefault="00000000">
      <w:pPr>
        <w:spacing w:line="276" w:lineRule="auto"/>
        <w:contextualSpacing/>
        <w:jc w:val="both"/>
        <w:rPr>
          <w:rFonts w:ascii="Times New Roman" w:hAnsi="Times New Roman" w:cs="Times New Roman"/>
          <w:bCs/>
          <w:color w:val="000000"/>
        </w:rPr>
      </w:pPr>
      <w:r w:rsidRPr="00C87BF3">
        <w:rPr>
          <w:rFonts w:ascii="Times New Roman" w:hAnsi="Times New Roman" w:cs="Times New Roman"/>
          <w:bCs/>
          <w:color w:val="000000"/>
        </w:rPr>
        <w:t>(a) a solicitação seja devidamente justificada e apresentada dentro do prazo; e</w:t>
      </w:r>
    </w:p>
    <w:p w14:paraId="67A5C924" w14:textId="77777777" w:rsidR="00E51CF5" w:rsidRPr="00C87BF3" w:rsidRDefault="00000000">
      <w:pPr>
        <w:spacing w:line="276" w:lineRule="auto"/>
        <w:contextualSpacing/>
        <w:jc w:val="both"/>
        <w:rPr>
          <w:rFonts w:ascii="Times New Roman" w:hAnsi="Times New Roman" w:cs="Times New Roman"/>
          <w:bCs/>
          <w:color w:val="000000"/>
        </w:rPr>
      </w:pPr>
      <w:r w:rsidRPr="00C87BF3">
        <w:rPr>
          <w:rFonts w:ascii="Times New Roman" w:hAnsi="Times New Roman" w:cs="Times New Roman"/>
          <w:bCs/>
          <w:color w:val="000000"/>
        </w:rPr>
        <w:t>(b) a justificativa apresentada seja aceita pela Administração.</w:t>
      </w:r>
    </w:p>
    <w:p w14:paraId="65A26860" w14:textId="77777777" w:rsidR="00E51CF5" w:rsidRPr="00C87BF3" w:rsidRDefault="00E51CF5">
      <w:pPr>
        <w:spacing w:line="276" w:lineRule="auto"/>
        <w:contextualSpacing/>
        <w:jc w:val="both"/>
        <w:rPr>
          <w:rFonts w:ascii="Times New Roman" w:hAnsi="Times New Roman" w:cs="Times New Roman"/>
          <w:bCs/>
          <w:color w:val="000000"/>
        </w:rPr>
      </w:pPr>
    </w:p>
    <w:p w14:paraId="228B1161"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4C267C4C"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7B7B4314"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 xml:space="preserve">14. DA CONTRATAÇÃO </w:t>
      </w:r>
    </w:p>
    <w:p w14:paraId="42C93D71" w14:textId="77777777" w:rsidR="00E51CF5" w:rsidRPr="00C87BF3" w:rsidRDefault="00E51CF5">
      <w:pPr>
        <w:spacing w:after="0" w:line="276" w:lineRule="auto"/>
        <w:contextualSpacing/>
        <w:jc w:val="both"/>
        <w:rPr>
          <w:rFonts w:ascii="Times New Roman" w:hAnsi="Times New Roman" w:cs="Times New Roman"/>
          <w:b/>
          <w:bCs/>
          <w:color w:val="000000"/>
        </w:rPr>
      </w:pPr>
    </w:p>
    <w:p w14:paraId="3D46F689" w14:textId="3D9C013E" w:rsidR="00E51CF5" w:rsidRPr="00C87BF3" w:rsidRDefault="00000000">
      <w:pPr>
        <w:spacing w:after="0" w:line="240" w:lineRule="auto"/>
        <w:contextualSpacing/>
        <w:jc w:val="both"/>
        <w:rPr>
          <w:rFonts w:ascii="Times New Roman" w:hAnsi="Times New Roman" w:cs="Times New Roman"/>
        </w:rPr>
      </w:pPr>
      <w:r w:rsidRPr="00C87BF3">
        <w:rPr>
          <w:rFonts w:ascii="Times New Roman" w:hAnsi="Times New Roman" w:cs="Times New Roman"/>
          <w:b/>
          <w:bCs/>
          <w:color w:val="000000"/>
        </w:rPr>
        <w:t>14.1.</w:t>
      </w:r>
      <w:r w:rsidRPr="00C87BF3">
        <w:rPr>
          <w:rFonts w:ascii="Times New Roman" w:hAnsi="Times New Roman" w:cs="Times New Roman"/>
          <w:color w:val="000000"/>
        </w:rPr>
        <w:t xml:space="preserve"> A contratação será realizada mediante nota de empenho de despesa ou autorização de compra, </w:t>
      </w:r>
      <w:r w:rsidR="00CA67A3" w:rsidRPr="00C87BF3">
        <w:rPr>
          <w:rFonts w:ascii="Times New Roman" w:hAnsi="Times New Roman" w:cs="Times New Roman"/>
          <w:color w:val="000000"/>
        </w:rPr>
        <w:t>nos termos</w:t>
      </w:r>
      <w:r w:rsidRPr="00C87BF3">
        <w:rPr>
          <w:rFonts w:ascii="Times New Roman" w:hAnsi="Times New Roman" w:cs="Times New Roman"/>
          <w:color w:val="000000"/>
        </w:rPr>
        <w:t xml:space="preserve"> do art. 95, inciso II, da Lei 14.133/2021. </w:t>
      </w:r>
    </w:p>
    <w:p w14:paraId="666CC17B" w14:textId="77777777" w:rsidR="00E51CF5" w:rsidRPr="00C87BF3" w:rsidRDefault="00E51CF5">
      <w:pPr>
        <w:spacing w:after="0" w:line="240" w:lineRule="auto"/>
        <w:contextualSpacing/>
        <w:jc w:val="both"/>
        <w:rPr>
          <w:rFonts w:ascii="Times New Roman" w:hAnsi="Times New Roman" w:cs="Times New Roman"/>
          <w:color w:val="000000"/>
        </w:rPr>
      </w:pPr>
    </w:p>
    <w:p w14:paraId="7547721C"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b/>
          <w:bCs/>
          <w:color w:val="000000"/>
        </w:rPr>
        <w:t>14.2</w:t>
      </w:r>
      <w:r w:rsidRPr="00C87BF3">
        <w:rPr>
          <w:rFonts w:ascii="Times New Roman" w:hAnsi="Times New Roman" w:cs="Times New Roman"/>
          <w:color w:val="000000"/>
        </w:rPr>
        <w:t xml:space="preserve">. A (s) proponente (s) adjudicatária (s) deverá assinar o contrato ou instrumento equivalente no prazo máximo de 05 (cinco) dias úteis, a contar da data de sua convocação. </w:t>
      </w:r>
    </w:p>
    <w:p w14:paraId="50F181A0" w14:textId="77777777" w:rsidR="00E51CF5" w:rsidRPr="00C87BF3" w:rsidRDefault="00E51CF5">
      <w:pPr>
        <w:spacing w:line="240" w:lineRule="auto"/>
        <w:contextualSpacing/>
        <w:jc w:val="both"/>
        <w:rPr>
          <w:rFonts w:ascii="Times New Roman" w:hAnsi="Times New Roman" w:cs="Times New Roman"/>
          <w:color w:val="000000"/>
        </w:rPr>
      </w:pPr>
    </w:p>
    <w:p w14:paraId="5C06AEDD" w14:textId="77777777" w:rsidR="00E51CF5" w:rsidRPr="00C87BF3" w:rsidRDefault="00000000">
      <w:pPr>
        <w:spacing w:line="240" w:lineRule="auto"/>
        <w:ind w:left="567"/>
        <w:contextualSpacing/>
        <w:jc w:val="both"/>
        <w:rPr>
          <w:rFonts w:ascii="Times New Roman" w:hAnsi="Times New Roman" w:cs="Times New Roman"/>
          <w:color w:val="000000"/>
        </w:rPr>
      </w:pPr>
      <w:r w:rsidRPr="00C87BF3">
        <w:rPr>
          <w:rFonts w:ascii="Times New Roman" w:hAnsi="Times New Roman" w:cs="Times New Roman"/>
          <w:b/>
          <w:bCs/>
          <w:color w:val="000000"/>
        </w:rPr>
        <w:t>14.2.1.</w:t>
      </w:r>
      <w:r w:rsidRPr="00C87BF3">
        <w:rPr>
          <w:rFonts w:ascii="Times New Roman" w:hAnsi="Times New Roman" w:cs="Times New Roman"/>
          <w:color w:val="000000"/>
        </w:rPr>
        <w:t xml:space="preserve"> O prazo supramencionado poderá ser prorrogado uma vez, por igual período, quando solicitado, durante seu transcurso, desde que ocorra motivo justificado, aceito pelo Contratante. </w:t>
      </w:r>
    </w:p>
    <w:p w14:paraId="076F4907" w14:textId="77777777" w:rsidR="00E51CF5" w:rsidRPr="00C87BF3" w:rsidRDefault="00E51CF5">
      <w:pPr>
        <w:spacing w:line="240" w:lineRule="auto"/>
        <w:ind w:left="567"/>
        <w:contextualSpacing/>
        <w:jc w:val="both"/>
        <w:rPr>
          <w:rFonts w:ascii="Times New Roman" w:hAnsi="Times New Roman" w:cs="Times New Roman"/>
          <w:color w:val="000000"/>
        </w:rPr>
      </w:pPr>
    </w:p>
    <w:p w14:paraId="535144DE"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6FCBE2BF"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7BC69B04"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15. DAS INFRAÇÕES ADMINISTRATIVAS:</w:t>
      </w:r>
    </w:p>
    <w:p w14:paraId="0D35DC5F" w14:textId="77777777" w:rsidR="00E51CF5" w:rsidRPr="00C87BF3" w:rsidRDefault="00E51CF5">
      <w:pPr>
        <w:spacing w:line="276" w:lineRule="auto"/>
        <w:contextualSpacing/>
        <w:jc w:val="both"/>
        <w:rPr>
          <w:rFonts w:ascii="Times New Roman" w:eastAsia="Calibri" w:hAnsi="Times New Roman" w:cs="Times New Roman"/>
          <w:b/>
          <w:bCs/>
        </w:rPr>
      </w:pPr>
    </w:p>
    <w:p w14:paraId="6653DBF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 xml:space="preserve">15.1. </w:t>
      </w:r>
      <w:r w:rsidRPr="00C87BF3">
        <w:rPr>
          <w:rFonts w:ascii="Times New Roman" w:eastAsia="Calibri" w:hAnsi="Times New Roman" w:cs="Times New Roman"/>
          <w:bCs/>
        </w:rPr>
        <w:t>Comete infração administrativa, nos termos da Lei nº 14.133, de 2021, o contratado que:</w:t>
      </w:r>
    </w:p>
    <w:p w14:paraId="3A2B4A95" w14:textId="77777777" w:rsidR="00E51CF5" w:rsidRPr="00C87BF3" w:rsidRDefault="00E51CF5">
      <w:pPr>
        <w:spacing w:line="276" w:lineRule="auto"/>
        <w:contextualSpacing/>
        <w:jc w:val="both"/>
        <w:rPr>
          <w:rFonts w:ascii="Times New Roman" w:eastAsia="Calibri" w:hAnsi="Times New Roman" w:cs="Times New Roman"/>
          <w:bCs/>
        </w:rPr>
      </w:pPr>
    </w:p>
    <w:p w14:paraId="29D90F8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a)</w:t>
      </w:r>
      <w:r w:rsidRPr="00C87BF3">
        <w:rPr>
          <w:rFonts w:ascii="Times New Roman" w:eastAsia="Calibri" w:hAnsi="Times New Roman" w:cs="Times New Roman"/>
          <w:bCs/>
        </w:rPr>
        <w:t xml:space="preserve"> der causa à inexecução parcial do contrato; </w:t>
      </w:r>
    </w:p>
    <w:p w14:paraId="07352F8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b)</w:t>
      </w:r>
      <w:r w:rsidRPr="00C87BF3">
        <w:rPr>
          <w:rFonts w:ascii="Times New Roman" w:eastAsia="Calibri" w:hAnsi="Times New Roman" w:cs="Times New Roman"/>
          <w:bCs/>
        </w:rPr>
        <w:t xml:space="preserve"> der causa à inexecução parcial do contrato que cause grave dano à Administração ou ao funcionamento dos serviços públicos ou ao interesse coletivo; </w:t>
      </w:r>
    </w:p>
    <w:p w14:paraId="1E6DB34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c)</w:t>
      </w:r>
      <w:r w:rsidRPr="00C87BF3">
        <w:rPr>
          <w:rFonts w:ascii="Times New Roman" w:eastAsia="Calibri" w:hAnsi="Times New Roman" w:cs="Times New Roman"/>
          <w:bCs/>
        </w:rPr>
        <w:t xml:space="preserve"> der causa à inexecução total do contrato; </w:t>
      </w:r>
    </w:p>
    <w:p w14:paraId="71826A3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d)</w:t>
      </w:r>
      <w:r w:rsidRPr="00C87BF3">
        <w:rPr>
          <w:rFonts w:ascii="Times New Roman" w:eastAsia="Calibri" w:hAnsi="Times New Roman" w:cs="Times New Roman"/>
          <w:bCs/>
        </w:rPr>
        <w:t xml:space="preserve"> ensejar o retardamento da execução ou da entrega do objeto da contratação sem motivo justificado; </w:t>
      </w:r>
    </w:p>
    <w:p w14:paraId="333213F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e)</w:t>
      </w:r>
      <w:r w:rsidRPr="00C87BF3">
        <w:rPr>
          <w:rFonts w:ascii="Times New Roman" w:eastAsia="Calibri" w:hAnsi="Times New Roman" w:cs="Times New Roman"/>
          <w:bCs/>
        </w:rPr>
        <w:t xml:space="preserve"> apresentar documentação falsa ou prestar declaração falsa durante a execução do contrato; </w:t>
      </w:r>
    </w:p>
    <w:p w14:paraId="23344C3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f)</w:t>
      </w:r>
      <w:r w:rsidRPr="00C87BF3">
        <w:rPr>
          <w:rFonts w:ascii="Times New Roman" w:eastAsia="Calibri" w:hAnsi="Times New Roman" w:cs="Times New Roman"/>
          <w:bCs/>
        </w:rPr>
        <w:t xml:space="preserve"> praticar ato fraudulento na execução do contrato; </w:t>
      </w:r>
    </w:p>
    <w:p w14:paraId="285D766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g)</w:t>
      </w:r>
      <w:r w:rsidRPr="00C87BF3">
        <w:rPr>
          <w:rFonts w:ascii="Times New Roman" w:eastAsia="Calibri" w:hAnsi="Times New Roman" w:cs="Times New Roman"/>
          <w:bCs/>
        </w:rPr>
        <w:t xml:space="preserve"> comportar-se de modo inidôneo ou cometer fraude de qualquer natureza; </w:t>
      </w:r>
    </w:p>
    <w:p w14:paraId="2494611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h)</w:t>
      </w:r>
      <w:r w:rsidRPr="00C87BF3">
        <w:rPr>
          <w:rFonts w:ascii="Times New Roman" w:eastAsia="Calibri" w:hAnsi="Times New Roman" w:cs="Times New Roman"/>
          <w:bCs/>
        </w:rPr>
        <w:t xml:space="preserve"> praticar ato lesivo previsto no art. 5º da Lei nº 12.846, de 1º de agosto de 2013. </w:t>
      </w:r>
    </w:p>
    <w:p w14:paraId="6B5DFCCE" w14:textId="77777777" w:rsidR="00E51CF5" w:rsidRPr="00C87BF3" w:rsidRDefault="00E51CF5">
      <w:pPr>
        <w:spacing w:line="276" w:lineRule="auto"/>
        <w:contextualSpacing/>
        <w:jc w:val="both"/>
        <w:rPr>
          <w:rFonts w:ascii="Times New Roman" w:eastAsia="Calibri" w:hAnsi="Times New Roman" w:cs="Times New Roman"/>
          <w:b/>
          <w:bCs/>
        </w:rPr>
      </w:pPr>
    </w:p>
    <w:p w14:paraId="0FB86D4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15.2.</w:t>
      </w:r>
      <w:r w:rsidRPr="00C87BF3">
        <w:rPr>
          <w:rFonts w:ascii="Times New Roman" w:eastAsia="Calibri" w:hAnsi="Times New Roman" w:cs="Times New Roman"/>
          <w:bCs/>
        </w:rPr>
        <w:t xml:space="preserve"> Serão aplicadas ao contratado que incorrer nas infrações acima descritas as seguintes sanções: </w:t>
      </w:r>
    </w:p>
    <w:p w14:paraId="31456C8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i)</w:t>
      </w:r>
      <w:r w:rsidRPr="00C87BF3">
        <w:rPr>
          <w:rFonts w:ascii="Times New Roman" w:eastAsia="Calibri" w:hAnsi="Times New Roman" w:cs="Times New Roman"/>
          <w:bCs/>
        </w:rPr>
        <w:t xml:space="preserve"> Advertência, quando o contratado der causa à inexecução parcial do contrato, sempre que não se justificar a imposição de penalidade mais grave (art. 156, §2º, da Lei nº 14.133, de 2021); </w:t>
      </w:r>
    </w:p>
    <w:p w14:paraId="4F604251" w14:textId="77777777" w:rsidR="00E51CF5" w:rsidRPr="00C87BF3" w:rsidRDefault="00000000">
      <w:pPr>
        <w:spacing w:line="276" w:lineRule="auto"/>
        <w:contextualSpacing/>
        <w:jc w:val="both"/>
        <w:rPr>
          <w:rFonts w:ascii="Times New Roman" w:eastAsia="Calibri" w:hAnsi="Times New Roman" w:cs="Times New Roman"/>
          <w:bCs/>
        </w:rPr>
      </w:pPr>
      <w:proofErr w:type="spellStart"/>
      <w:r w:rsidRPr="00C87BF3">
        <w:rPr>
          <w:rFonts w:ascii="Times New Roman" w:eastAsia="Calibri" w:hAnsi="Times New Roman" w:cs="Times New Roman"/>
          <w:b/>
          <w:bCs/>
        </w:rPr>
        <w:t>ii</w:t>
      </w:r>
      <w:proofErr w:type="spellEnd"/>
      <w:r w:rsidRPr="00C87BF3">
        <w:rPr>
          <w:rFonts w:ascii="Times New Roman" w:eastAsia="Calibri" w:hAnsi="Times New Roman" w:cs="Times New Roman"/>
          <w:b/>
          <w:bCs/>
        </w:rPr>
        <w:t>)</w:t>
      </w:r>
      <w:r w:rsidRPr="00C87BF3">
        <w:rPr>
          <w:rFonts w:ascii="Times New Roman" w:eastAsia="Calibri" w:hAnsi="Times New Roman" w:cs="Times New Roman"/>
          <w:bCs/>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3ADCF2C5" w14:textId="77777777" w:rsidR="00E51CF5" w:rsidRPr="00C87BF3" w:rsidRDefault="00000000">
      <w:pPr>
        <w:spacing w:line="276" w:lineRule="auto"/>
        <w:contextualSpacing/>
        <w:jc w:val="both"/>
        <w:rPr>
          <w:rFonts w:ascii="Times New Roman" w:eastAsia="Calibri" w:hAnsi="Times New Roman" w:cs="Times New Roman"/>
          <w:bCs/>
        </w:rPr>
      </w:pPr>
      <w:proofErr w:type="spellStart"/>
      <w:r w:rsidRPr="00C87BF3">
        <w:rPr>
          <w:rFonts w:ascii="Times New Roman" w:eastAsia="Calibri" w:hAnsi="Times New Roman" w:cs="Times New Roman"/>
          <w:b/>
          <w:bCs/>
        </w:rPr>
        <w:t>iii</w:t>
      </w:r>
      <w:proofErr w:type="spellEnd"/>
      <w:r w:rsidRPr="00C87BF3">
        <w:rPr>
          <w:rFonts w:ascii="Times New Roman" w:eastAsia="Calibri" w:hAnsi="Times New Roman" w:cs="Times New Roman"/>
          <w:b/>
          <w:bCs/>
        </w:rPr>
        <w:t>)</w:t>
      </w:r>
      <w:r w:rsidRPr="00C87BF3">
        <w:rPr>
          <w:rFonts w:ascii="Times New Roman" w:eastAsia="Calibri" w:hAnsi="Times New Roman" w:cs="Times New Roman"/>
          <w:bCs/>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95A4522" w14:textId="77777777" w:rsidR="00E51CF5" w:rsidRPr="00C87BF3" w:rsidRDefault="00000000">
      <w:pPr>
        <w:spacing w:line="276" w:lineRule="auto"/>
        <w:contextualSpacing/>
        <w:jc w:val="both"/>
        <w:rPr>
          <w:rFonts w:ascii="Times New Roman" w:eastAsia="Calibri" w:hAnsi="Times New Roman" w:cs="Times New Roman"/>
          <w:bCs/>
        </w:rPr>
      </w:pPr>
      <w:proofErr w:type="spellStart"/>
      <w:r w:rsidRPr="00C87BF3">
        <w:rPr>
          <w:rFonts w:ascii="Times New Roman" w:eastAsia="Calibri" w:hAnsi="Times New Roman" w:cs="Times New Roman"/>
          <w:b/>
          <w:bCs/>
        </w:rPr>
        <w:t>iv</w:t>
      </w:r>
      <w:proofErr w:type="spellEnd"/>
      <w:r w:rsidRPr="00C87BF3">
        <w:rPr>
          <w:rFonts w:ascii="Times New Roman" w:eastAsia="Calibri" w:hAnsi="Times New Roman" w:cs="Times New Roman"/>
          <w:b/>
          <w:bCs/>
        </w:rPr>
        <w:t>)</w:t>
      </w:r>
      <w:r w:rsidRPr="00C87BF3">
        <w:rPr>
          <w:rFonts w:ascii="Times New Roman" w:eastAsia="Calibri" w:hAnsi="Times New Roman" w:cs="Times New Roman"/>
          <w:bCs/>
        </w:rPr>
        <w:t xml:space="preserve"> Multa:</w:t>
      </w:r>
    </w:p>
    <w:p w14:paraId="271B13D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w:t>
      </w:r>
      <w:r w:rsidRPr="00C87BF3">
        <w:rPr>
          <w:rFonts w:ascii="Times New Roman" w:eastAsia="Calibri" w:hAnsi="Times New Roman" w:cs="Times New Roman"/>
          <w:bCs/>
        </w:rPr>
        <w:t xml:space="preserve"> Moratória de 0,5% (cinco décimos por cento) por dia de atraso injustificado sobre o valor da parcela inadimplida, até o limite de 30 (trinta) dias;</w:t>
      </w:r>
    </w:p>
    <w:p w14:paraId="54D463C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(2)</w:t>
      </w:r>
      <w:r w:rsidRPr="00C87BF3">
        <w:rPr>
          <w:rFonts w:ascii="Times New Roman" w:eastAsia="Calibri" w:hAnsi="Times New Roman" w:cs="Times New Roman"/>
          <w:bCs/>
        </w:rPr>
        <w:t xml:space="preserve"> Compensatória, para as infrações descritas nas alíneas “e” e “h” do subitem 15.1, de 20% (vinte por cento) do valor do Contrato. </w:t>
      </w:r>
    </w:p>
    <w:p w14:paraId="73040F1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(3)</w:t>
      </w:r>
      <w:r w:rsidRPr="00C87BF3">
        <w:rPr>
          <w:rFonts w:ascii="Times New Roman" w:eastAsia="Calibri" w:hAnsi="Times New Roman" w:cs="Times New Roman"/>
          <w:bCs/>
        </w:rPr>
        <w:t xml:space="preserve"> Compensatória, para a inexecução total do contrato prevista na alínea “c” do subitem 15.1, de 30% (trinta por cento) do valor do Contrato. </w:t>
      </w:r>
    </w:p>
    <w:p w14:paraId="7DC3209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w:t>
      </w:r>
      <w:r w:rsidRPr="00C87BF3">
        <w:rPr>
          <w:rFonts w:ascii="Times New Roman" w:eastAsia="Calibri" w:hAnsi="Times New Roman" w:cs="Times New Roman"/>
          <w:bCs/>
        </w:rPr>
        <w:t xml:space="preserve"> Para infração descrita na alínea “b” do subitem 15.1, a multa será de 10% a 20% do valor do contrato do valor do Contrato. </w:t>
      </w:r>
    </w:p>
    <w:p w14:paraId="41C564C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w:t>
      </w:r>
      <w:r w:rsidRPr="00C87BF3">
        <w:rPr>
          <w:rFonts w:ascii="Times New Roman" w:eastAsia="Calibri" w:hAnsi="Times New Roman" w:cs="Times New Roman"/>
          <w:bCs/>
        </w:rPr>
        <w:t xml:space="preserve"> Para infrações descritas na alínea “d” do subitem 15.1, a multa será de 5% a 10% do valor do Contrato. </w:t>
      </w:r>
    </w:p>
    <w:p w14:paraId="4CB7AA6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w:t>
      </w:r>
      <w:r w:rsidRPr="00C87BF3">
        <w:rPr>
          <w:rFonts w:ascii="Times New Roman" w:eastAsia="Calibri" w:hAnsi="Times New Roman" w:cs="Times New Roman"/>
          <w:bCs/>
        </w:rPr>
        <w:t xml:space="preserve"> Para a infração descrita na alínea “a” do subitem 15.1, a multa será de 15% a 20% do valor do Contrato, ressalvadas as seguintes infrações: </w:t>
      </w:r>
    </w:p>
    <w:p w14:paraId="3D117DF9" w14:textId="77777777" w:rsidR="00E51CF5" w:rsidRPr="00C87BF3" w:rsidRDefault="00E51CF5">
      <w:pPr>
        <w:spacing w:line="276" w:lineRule="auto"/>
        <w:contextualSpacing/>
        <w:jc w:val="both"/>
        <w:rPr>
          <w:rFonts w:ascii="Times New Roman" w:eastAsia="Calibri" w:hAnsi="Times New Roman" w:cs="Times New Roman"/>
          <w:b/>
          <w:bCs/>
        </w:rPr>
      </w:pPr>
    </w:p>
    <w:p w14:paraId="631A8EA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15.3.</w:t>
      </w:r>
      <w:r w:rsidRPr="00C87BF3">
        <w:rPr>
          <w:rFonts w:ascii="Times New Roman" w:eastAsia="Calibri" w:hAnsi="Times New Roman" w:cs="Times New Roman"/>
          <w:bCs/>
        </w:rPr>
        <w:t xml:space="preserve"> A aplicação das sanções previstas neste Contrato não exclui, em hipótese alguma, a obrigação de reparação integral do dano causado ao Contratante (art. 156, §9º, da Lei nº 14.133, de 2021).</w:t>
      </w:r>
    </w:p>
    <w:p w14:paraId="0CDF644E" w14:textId="77777777" w:rsidR="00E51CF5" w:rsidRPr="00C87BF3" w:rsidRDefault="00E51CF5">
      <w:pPr>
        <w:spacing w:line="276" w:lineRule="auto"/>
        <w:contextualSpacing/>
        <w:jc w:val="both"/>
        <w:rPr>
          <w:rFonts w:ascii="Times New Roman" w:eastAsia="Calibri" w:hAnsi="Times New Roman" w:cs="Times New Roman"/>
          <w:b/>
          <w:bCs/>
        </w:rPr>
      </w:pPr>
    </w:p>
    <w:p w14:paraId="7117AA5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15.4.</w:t>
      </w:r>
      <w:r w:rsidRPr="00C87BF3">
        <w:rPr>
          <w:rFonts w:ascii="Times New Roman" w:eastAsia="Calibri" w:hAnsi="Times New Roman" w:cs="Times New Roman"/>
          <w:bCs/>
        </w:rPr>
        <w:t xml:space="preserve"> Todas as sanções previstas neste Contrato poderão ser aplicadas cumulativamente com a multa (art. 156, §7º, da Lei nº 14.133, de 2021). </w:t>
      </w:r>
    </w:p>
    <w:p w14:paraId="33EE0F84" w14:textId="77777777" w:rsidR="00E51CF5" w:rsidRPr="00C87BF3" w:rsidRDefault="00E51CF5">
      <w:pPr>
        <w:spacing w:line="276" w:lineRule="auto"/>
        <w:contextualSpacing/>
        <w:jc w:val="both"/>
        <w:rPr>
          <w:rFonts w:ascii="Times New Roman" w:eastAsia="Calibri" w:hAnsi="Times New Roman" w:cs="Times New Roman"/>
          <w:b/>
          <w:bCs/>
        </w:rPr>
      </w:pPr>
    </w:p>
    <w:p w14:paraId="4ED5FB0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15.4.1.</w:t>
      </w:r>
      <w:r w:rsidRPr="00C87BF3">
        <w:rPr>
          <w:rFonts w:ascii="Times New Roman" w:eastAsia="Calibri" w:hAnsi="Times New Roman" w:cs="Times New Roman"/>
          <w:bCs/>
        </w:rPr>
        <w:t xml:space="preserve"> Antes da aplicação da multa será facultada a defesa do interessado no prazo de 15 (quinze) dias úteis, contado da data de sua intimação (art. 157, da Lei nº 14.133, de 2021) </w:t>
      </w:r>
    </w:p>
    <w:p w14:paraId="4029E32C" w14:textId="77777777" w:rsidR="003A6CA2" w:rsidRPr="00C87BF3" w:rsidRDefault="003A6CA2">
      <w:pPr>
        <w:spacing w:line="276" w:lineRule="auto"/>
        <w:contextualSpacing/>
        <w:jc w:val="both"/>
        <w:rPr>
          <w:rFonts w:ascii="Times New Roman" w:eastAsia="Calibri" w:hAnsi="Times New Roman" w:cs="Times New Roman"/>
          <w:b/>
          <w:bCs/>
        </w:rPr>
      </w:pPr>
    </w:p>
    <w:p w14:paraId="020BADE9" w14:textId="30DD9856"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15.5.</w:t>
      </w:r>
      <w:r w:rsidRPr="00C87BF3">
        <w:rPr>
          <w:rFonts w:ascii="Times New Roman" w:eastAsia="Calibri" w:hAnsi="Times New Roman" w:cs="Times New Roman"/>
          <w:bCs/>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51B74E0" w14:textId="77777777" w:rsidR="00E51CF5" w:rsidRPr="00C87BF3" w:rsidRDefault="00E51CF5">
      <w:pPr>
        <w:spacing w:line="276" w:lineRule="auto"/>
        <w:contextualSpacing/>
        <w:jc w:val="both"/>
        <w:rPr>
          <w:rFonts w:ascii="Times New Roman" w:eastAsia="Calibri" w:hAnsi="Times New Roman" w:cs="Times New Roman"/>
          <w:b/>
          <w:bCs/>
        </w:rPr>
      </w:pPr>
    </w:p>
    <w:p w14:paraId="595F75D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15.6.</w:t>
      </w:r>
      <w:r w:rsidRPr="00C87BF3">
        <w:rPr>
          <w:rFonts w:ascii="Times New Roman" w:eastAsia="Calibri" w:hAnsi="Times New Roman" w:cs="Times New Roman"/>
          <w:bCs/>
        </w:rPr>
        <w:t xml:space="preserve"> Previamente ao encaminhamento à cobrança judicial, a multa poderá ser recolhida administrativamente no prazo máximo de 15 (quinze) dias úteis, a contar da data do recebimento da comunicação enviada pela autoridade competente. </w:t>
      </w:r>
    </w:p>
    <w:p w14:paraId="3E37A57F" w14:textId="77777777" w:rsidR="00E51CF5" w:rsidRPr="00C87BF3" w:rsidRDefault="00E51CF5">
      <w:pPr>
        <w:spacing w:line="276" w:lineRule="auto"/>
        <w:contextualSpacing/>
        <w:jc w:val="both"/>
        <w:rPr>
          <w:rFonts w:ascii="Times New Roman" w:eastAsia="Calibri" w:hAnsi="Times New Roman" w:cs="Times New Roman"/>
          <w:b/>
          <w:bCs/>
        </w:rPr>
      </w:pPr>
    </w:p>
    <w:p w14:paraId="77D4D96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15.7</w:t>
      </w:r>
      <w:r w:rsidRPr="00C87BF3">
        <w:rPr>
          <w:rFonts w:ascii="Times New Roman" w:eastAsia="Calibri" w:hAnsi="Times New Roman" w:cs="Times New Roman"/>
          <w:bCs/>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BA5C75F" w14:textId="77777777" w:rsidR="00E51CF5" w:rsidRPr="00C87BF3" w:rsidRDefault="00E51CF5">
      <w:pPr>
        <w:spacing w:line="276" w:lineRule="auto"/>
        <w:contextualSpacing/>
        <w:jc w:val="both"/>
        <w:rPr>
          <w:rFonts w:ascii="Times New Roman" w:eastAsia="Calibri" w:hAnsi="Times New Roman" w:cs="Times New Roman"/>
          <w:b/>
          <w:bCs/>
        </w:rPr>
      </w:pPr>
    </w:p>
    <w:p w14:paraId="61DE57C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15.8.</w:t>
      </w:r>
      <w:r w:rsidRPr="00C87BF3">
        <w:rPr>
          <w:rFonts w:ascii="Times New Roman" w:eastAsia="Calibri" w:hAnsi="Times New Roman" w:cs="Times New Roman"/>
          <w:bCs/>
        </w:rPr>
        <w:t xml:space="preserve"> Na aplicação das sanções serão considerados (art. 156, §1º, da Lei nº 14.133, de 2021): </w:t>
      </w:r>
    </w:p>
    <w:p w14:paraId="29D99BEC" w14:textId="77777777" w:rsidR="00E51CF5" w:rsidRPr="00C87BF3" w:rsidRDefault="00E51CF5">
      <w:pPr>
        <w:spacing w:line="276" w:lineRule="auto"/>
        <w:contextualSpacing/>
        <w:jc w:val="both"/>
        <w:rPr>
          <w:rFonts w:ascii="Times New Roman" w:eastAsia="Calibri" w:hAnsi="Times New Roman" w:cs="Times New Roman"/>
          <w:bCs/>
        </w:rPr>
      </w:pPr>
    </w:p>
    <w:p w14:paraId="1C3F7C8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a)</w:t>
      </w:r>
      <w:r w:rsidRPr="00C87BF3">
        <w:rPr>
          <w:rFonts w:ascii="Times New Roman" w:eastAsia="Calibri" w:hAnsi="Times New Roman" w:cs="Times New Roman"/>
          <w:bCs/>
        </w:rPr>
        <w:t xml:space="preserve"> a natureza e a gravidade da infração cometida; </w:t>
      </w:r>
    </w:p>
    <w:p w14:paraId="4A99586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b)</w:t>
      </w:r>
      <w:r w:rsidRPr="00C87BF3">
        <w:rPr>
          <w:rFonts w:ascii="Times New Roman" w:eastAsia="Calibri" w:hAnsi="Times New Roman" w:cs="Times New Roman"/>
          <w:bCs/>
        </w:rPr>
        <w:t xml:space="preserve"> as peculiaridades do caso concreto; </w:t>
      </w:r>
    </w:p>
    <w:p w14:paraId="77E14FF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c)</w:t>
      </w:r>
      <w:r w:rsidRPr="00C87BF3">
        <w:rPr>
          <w:rFonts w:ascii="Times New Roman" w:eastAsia="Calibri" w:hAnsi="Times New Roman" w:cs="Times New Roman"/>
          <w:bCs/>
        </w:rPr>
        <w:t xml:space="preserve"> as circunstâncias agravantes ou atenuantes; </w:t>
      </w:r>
    </w:p>
    <w:p w14:paraId="19C4B94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d)</w:t>
      </w:r>
      <w:r w:rsidRPr="00C87BF3">
        <w:rPr>
          <w:rFonts w:ascii="Times New Roman" w:eastAsia="Calibri" w:hAnsi="Times New Roman" w:cs="Times New Roman"/>
          <w:bCs/>
        </w:rPr>
        <w:t xml:space="preserve"> os danos que dela provierem para o Contratante; </w:t>
      </w:r>
    </w:p>
    <w:p w14:paraId="2B05966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e)</w:t>
      </w:r>
      <w:r w:rsidRPr="00C87BF3">
        <w:rPr>
          <w:rFonts w:ascii="Times New Roman" w:eastAsia="Calibri" w:hAnsi="Times New Roman" w:cs="Times New Roman"/>
          <w:bCs/>
        </w:rPr>
        <w:t xml:space="preserve"> a implantação ou o aperfeiçoamento de programa de integridade, conforme normas e orientações dos órgãos de controle. </w:t>
      </w:r>
    </w:p>
    <w:p w14:paraId="10683960" w14:textId="77777777" w:rsidR="00E51CF5" w:rsidRPr="00C87BF3" w:rsidRDefault="00E51CF5">
      <w:pPr>
        <w:spacing w:line="276" w:lineRule="auto"/>
        <w:contextualSpacing/>
        <w:jc w:val="both"/>
        <w:rPr>
          <w:rFonts w:ascii="Times New Roman" w:eastAsia="Calibri" w:hAnsi="Times New Roman" w:cs="Times New Roman"/>
          <w:bCs/>
        </w:rPr>
      </w:pPr>
    </w:p>
    <w:p w14:paraId="096DDBB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15.9.</w:t>
      </w:r>
      <w:r w:rsidRPr="00C87BF3">
        <w:rPr>
          <w:rFonts w:ascii="Times New Roman" w:eastAsia="Calibri" w:hAnsi="Times New Roman" w:cs="Times New Roman"/>
          <w:bCs/>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691B12C" w14:textId="77777777" w:rsidR="00E51CF5" w:rsidRPr="00C87BF3" w:rsidRDefault="00E51CF5">
      <w:pPr>
        <w:spacing w:line="276" w:lineRule="auto"/>
        <w:contextualSpacing/>
        <w:jc w:val="both"/>
        <w:rPr>
          <w:rFonts w:ascii="Times New Roman" w:eastAsia="Calibri" w:hAnsi="Times New Roman" w:cs="Times New Roman"/>
          <w:bCs/>
        </w:rPr>
      </w:pPr>
    </w:p>
    <w:p w14:paraId="2E46D4B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15.10.</w:t>
      </w:r>
      <w:r w:rsidRPr="00C87BF3">
        <w:rPr>
          <w:rFonts w:ascii="Times New Roman" w:eastAsia="Calibri" w:hAnsi="Times New Roman" w:cs="Times New Roman"/>
          <w:bCs/>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E5AD08F" w14:textId="77777777" w:rsidR="00E51CF5" w:rsidRPr="00C87BF3" w:rsidRDefault="00E51CF5">
      <w:pPr>
        <w:spacing w:line="276" w:lineRule="auto"/>
        <w:contextualSpacing/>
        <w:jc w:val="both"/>
        <w:rPr>
          <w:rFonts w:ascii="Times New Roman" w:eastAsia="Calibri" w:hAnsi="Times New Roman" w:cs="Times New Roman"/>
          <w:bCs/>
        </w:rPr>
      </w:pPr>
    </w:p>
    <w:p w14:paraId="2CFFEF9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15.11.</w:t>
      </w:r>
      <w:r w:rsidRPr="00C87BF3">
        <w:rPr>
          <w:rFonts w:ascii="Times New Roman" w:eastAsia="Calibri" w:hAnsi="Times New Roman" w:cs="Times New Roman"/>
          <w:bCs/>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87BF3">
        <w:rPr>
          <w:rFonts w:ascii="Times New Roman" w:eastAsia="Calibri" w:hAnsi="Times New Roman" w:cs="Times New Roman"/>
          <w:bCs/>
        </w:rPr>
        <w:t>Ceis</w:t>
      </w:r>
      <w:proofErr w:type="spellEnd"/>
      <w:r w:rsidRPr="00C87BF3">
        <w:rPr>
          <w:rFonts w:ascii="Times New Roman" w:eastAsia="Calibri" w:hAnsi="Times New Roman" w:cs="Times New Roman"/>
          <w:bCs/>
        </w:rPr>
        <w:t>) e no Cadastro Nacional de Empresas Punidas (</w:t>
      </w:r>
      <w:proofErr w:type="spellStart"/>
      <w:r w:rsidRPr="00C87BF3">
        <w:rPr>
          <w:rFonts w:ascii="Times New Roman" w:eastAsia="Calibri" w:hAnsi="Times New Roman" w:cs="Times New Roman"/>
          <w:bCs/>
        </w:rPr>
        <w:t>Cnep</w:t>
      </w:r>
      <w:proofErr w:type="spellEnd"/>
      <w:r w:rsidRPr="00C87BF3">
        <w:rPr>
          <w:rFonts w:ascii="Times New Roman" w:eastAsia="Calibri" w:hAnsi="Times New Roman" w:cs="Times New Roman"/>
          <w:bCs/>
        </w:rPr>
        <w:t>), instituídos no âmbito do Poder Executivo Federal. (Art. 161, da Lei nº 14.133, de 2021)</w:t>
      </w:r>
    </w:p>
    <w:p w14:paraId="71984900" w14:textId="77777777" w:rsidR="00E51CF5" w:rsidRPr="00C87BF3" w:rsidRDefault="00E51CF5">
      <w:pPr>
        <w:spacing w:line="276" w:lineRule="auto"/>
        <w:contextualSpacing/>
        <w:jc w:val="both"/>
        <w:rPr>
          <w:rFonts w:ascii="Times New Roman" w:eastAsia="Calibri" w:hAnsi="Times New Roman" w:cs="Times New Roman"/>
          <w:bCs/>
        </w:rPr>
      </w:pPr>
    </w:p>
    <w:p w14:paraId="7A35859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15.12.</w:t>
      </w:r>
      <w:r w:rsidRPr="00C87BF3">
        <w:rPr>
          <w:rFonts w:ascii="Times New Roman" w:eastAsia="Calibri" w:hAnsi="Times New Roman" w:cs="Times New Roman"/>
          <w:bCs/>
        </w:rPr>
        <w:t xml:space="preserve"> As sanções de impedimento de licitar e contratar e declaração de inidoneidade para licitar ou contratar são passíveis de reabilitação na forma do art. 163 da Lei nº 14.133/21.</w:t>
      </w:r>
    </w:p>
    <w:p w14:paraId="72524CEA" w14:textId="77777777" w:rsidR="00E51CF5" w:rsidRPr="00C87BF3" w:rsidRDefault="00E51CF5">
      <w:pPr>
        <w:spacing w:line="276" w:lineRule="auto"/>
        <w:contextualSpacing/>
        <w:jc w:val="both"/>
        <w:rPr>
          <w:rFonts w:ascii="Times New Roman" w:eastAsia="Calibri" w:hAnsi="Times New Roman" w:cs="Times New Roman"/>
          <w:bCs/>
        </w:rPr>
      </w:pPr>
    </w:p>
    <w:p w14:paraId="5A5D983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15.13.</w:t>
      </w:r>
      <w:r w:rsidRPr="00C87BF3">
        <w:rPr>
          <w:rFonts w:ascii="Times New Roman" w:eastAsia="Calibri" w:hAnsi="Times New Roman" w:cs="Times New Roman"/>
          <w:bCs/>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3A5E693" w14:textId="77777777" w:rsidR="00E51CF5" w:rsidRPr="00C87BF3" w:rsidRDefault="00E51CF5">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p>
    <w:p w14:paraId="1E8B78C2" w14:textId="77777777" w:rsidR="00E51CF5" w:rsidRPr="00C87BF3" w:rsidRDefault="00E51CF5">
      <w:pPr>
        <w:autoSpaceDE w:val="0"/>
        <w:autoSpaceDN w:val="0"/>
        <w:adjustRightInd w:val="0"/>
        <w:spacing w:after="0" w:line="276" w:lineRule="auto"/>
        <w:contextualSpacing/>
        <w:jc w:val="both"/>
        <w:rPr>
          <w:rFonts w:ascii="Times New Roman" w:eastAsia="Calibri" w:hAnsi="Times New Roman" w:cs="Times New Roman"/>
          <w:b/>
          <w:bCs/>
          <w:color w:val="000000"/>
        </w:rPr>
      </w:pPr>
    </w:p>
    <w:p w14:paraId="67A47EC5" w14:textId="77777777" w:rsidR="00E51CF5" w:rsidRPr="00C87BF3" w:rsidRDefault="00000000">
      <w:pPr>
        <w:pBdr>
          <w:bottom w:val="single" w:sz="12" w:space="1" w:color="auto"/>
        </w:pBdr>
        <w:autoSpaceDE w:val="0"/>
        <w:autoSpaceDN w:val="0"/>
        <w:adjustRightInd w:val="0"/>
        <w:spacing w:after="0" w:line="276" w:lineRule="auto"/>
        <w:contextualSpacing/>
        <w:jc w:val="both"/>
        <w:rPr>
          <w:rFonts w:ascii="Times New Roman" w:eastAsia="Calibri" w:hAnsi="Times New Roman" w:cs="Times New Roman"/>
          <w:b/>
          <w:bCs/>
          <w:color w:val="000000"/>
        </w:rPr>
      </w:pPr>
      <w:r w:rsidRPr="00C87BF3">
        <w:rPr>
          <w:rFonts w:ascii="Times New Roman" w:eastAsia="Calibri" w:hAnsi="Times New Roman" w:cs="Times New Roman"/>
          <w:b/>
          <w:bCs/>
          <w:color w:val="000000"/>
        </w:rPr>
        <w:t>16. DAS DISPOSIÇÕES GERAIS</w:t>
      </w:r>
    </w:p>
    <w:p w14:paraId="2CA032AB" w14:textId="77777777" w:rsidR="00E51CF5" w:rsidRPr="00C87BF3" w:rsidRDefault="00E51CF5">
      <w:pPr>
        <w:spacing w:line="276" w:lineRule="auto"/>
        <w:contextualSpacing/>
        <w:jc w:val="both"/>
        <w:rPr>
          <w:rFonts w:ascii="Times New Roman" w:eastAsia="Calibri" w:hAnsi="Times New Roman" w:cs="Times New Roman"/>
          <w:b/>
          <w:bCs/>
        </w:rPr>
      </w:pPr>
    </w:p>
    <w:p w14:paraId="18C4A19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w:t>
      </w:r>
      <w:r w:rsidRPr="00C87BF3">
        <w:rPr>
          <w:rFonts w:ascii="Times New Roman" w:eastAsia="Calibri" w:hAnsi="Times New Roman" w:cs="Times New Roman"/>
          <w:bCs/>
        </w:rPr>
        <w:t xml:space="preserve">. Constituem anexos deste Edital, dele fazendo parte integrante: </w:t>
      </w:r>
    </w:p>
    <w:p w14:paraId="4A76EA2D" w14:textId="77777777" w:rsidR="00E51CF5" w:rsidRPr="00C87BF3" w:rsidRDefault="00E51CF5">
      <w:pPr>
        <w:spacing w:line="276" w:lineRule="auto"/>
        <w:contextualSpacing/>
        <w:jc w:val="both"/>
        <w:rPr>
          <w:rFonts w:ascii="Times New Roman" w:eastAsia="Calibri" w:hAnsi="Times New Roman" w:cs="Times New Roman"/>
          <w:bCs/>
        </w:rPr>
      </w:pPr>
    </w:p>
    <w:p w14:paraId="4F02AA8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16.1.1</w:t>
      </w:r>
      <w:r w:rsidRPr="00C87BF3">
        <w:rPr>
          <w:rFonts w:ascii="Times New Roman" w:eastAsia="Calibri" w:hAnsi="Times New Roman" w:cs="Times New Roman"/>
          <w:bCs/>
        </w:rPr>
        <w:t xml:space="preserve">. Anexo I – Termo de Referência; </w:t>
      </w:r>
    </w:p>
    <w:p w14:paraId="08136ED0" w14:textId="77777777" w:rsidR="00CA67A3" w:rsidRDefault="00CA67A3">
      <w:pPr>
        <w:spacing w:line="276" w:lineRule="auto"/>
        <w:contextualSpacing/>
        <w:jc w:val="both"/>
        <w:rPr>
          <w:rFonts w:ascii="Times New Roman" w:eastAsia="Calibri" w:hAnsi="Times New Roman" w:cs="Times New Roman"/>
          <w:b/>
          <w:bCs/>
        </w:rPr>
      </w:pPr>
    </w:p>
    <w:p w14:paraId="345498EB" w14:textId="24E88A6E"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16.1.2.</w:t>
      </w:r>
      <w:r w:rsidRPr="00C87BF3">
        <w:rPr>
          <w:rFonts w:ascii="Times New Roman" w:eastAsia="Calibri" w:hAnsi="Times New Roman" w:cs="Times New Roman"/>
          <w:bCs/>
        </w:rPr>
        <w:t xml:space="preserve"> Anexo II – Modelo de Carta de Credenciamento; </w:t>
      </w:r>
    </w:p>
    <w:p w14:paraId="3E8152F4" w14:textId="77777777" w:rsidR="00CA67A3" w:rsidRDefault="00CA67A3">
      <w:pPr>
        <w:spacing w:line="276" w:lineRule="auto"/>
        <w:contextualSpacing/>
        <w:jc w:val="both"/>
        <w:rPr>
          <w:rFonts w:ascii="Times New Roman" w:eastAsia="Calibri" w:hAnsi="Times New Roman" w:cs="Times New Roman"/>
          <w:b/>
          <w:bCs/>
        </w:rPr>
      </w:pPr>
    </w:p>
    <w:p w14:paraId="2C7B38BA" w14:textId="6C8ED4A9"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16.1.3.</w:t>
      </w:r>
      <w:r w:rsidRPr="00C87BF3">
        <w:rPr>
          <w:rFonts w:ascii="Times New Roman" w:eastAsia="Calibri" w:hAnsi="Times New Roman" w:cs="Times New Roman"/>
          <w:bCs/>
        </w:rPr>
        <w:t xml:space="preserve"> Anexo III – Modelo de Enquadramento de Microempresas (ME) e empresas de pequeno porte (EPP); </w:t>
      </w:r>
    </w:p>
    <w:p w14:paraId="0A2A83A8" w14:textId="77777777" w:rsidR="00CA67A3" w:rsidRDefault="00CA67A3">
      <w:pPr>
        <w:spacing w:line="276" w:lineRule="auto"/>
        <w:contextualSpacing/>
        <w:jc w:val="both"/>
        <w:rPr>
          <w:rFonts w:ascii="Times New Roman" w:eastAsia="Calibri" w:hAnsi="Times New Roman" w:cs="Times New Roman"/>
          <w:b/>
          <w:bCs/>
        </w:rPr>
      </w:pPr>
    </w:p>
    <w:p w14:paraId="0E3C0ABE" w14:textId="0258225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16.1.4.</w:t>
      </w:r>
      <w:r w:rsidRPr="00C87BF3">
        <w:rPr>
          <w:rFonts w:ascii="Times New Roman" w:eastAsia="Calibri" w:hAnsi="Times New Roman" w:cs="Times New Roman"/>
          <w:bCs/>
        </w:rPr>
        <w:t xml:space="preserve"> Anexo IV– Modelo de Carta de Apresentação da Proposta de Preço; </w:t>
      </w:r>
    </w:p>
    <w:p w14:paraId="32239FEE" w14:textId="77777777" w:rsidR="00CA67A3" w:rsidRDefault="00CA67A3">
      <w:pPr>
        <w:spacing w:line="276" w:lineRule="auto"/>
        <w:contextualSpacing/>
        <w:jc w:val="both"/>
        <w:rPr>
          <w:rFonts w:ascii="Times New Roman" w:eastAsia="Calibri" w:hAnsi="Times New Roman" w:cs="Times New Roman"/>
          <w:b/>
          <w:bCs/>
        </w:rPr>
      </w:pPr>
    </w:p>
    <w:p w14:paraId="3074E654" w14:textId="1C0976EA"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16.1.5.</w:t>
      </w:r>
      <w:r w:rsidRPr="00C87BF3">
        <w:rPr>
          <w:rFonts w:ascii="Times New Roman" w:eastAsia="Calibri" w:hAnsi="Times New Roman" w:cs="Times New Roman"/>
          <w:bCs/>
        </w:rPr>
        <w:t xml:space="preserve"> Anexo V – Declaração de Opção pelo ―Simples Nacional‖; </w:t>
      </w:r>
    </w:p>
    <w:p w14:paraId="76262AB2" w14:textId="77777777" w:rsidR="00CA67A3" w:rsidRDefault="00CA67A3">
      <w:pPr>
        <w:spacing w:line="276" w:lineRule="auto"/>
        <w:contextualSpacing/>
        <w:jc w:val="both"/>
        <w:rPr>
          <w:rFonts w:ascii="Times New Roman" w:eastAsia="Calibri" w:hAnsi="Times New Roman" w:cs="Times New Roman"/>
          <w:b/>
          <w:bCs/>
        </w:rPr>
      </w:pPr>
    </w:p>
    <w:p w14:paraId="0FB4ED0D" w14:textId="1BBB2925"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16.1.6.</w:t>
      </w:r>
      <w:r w:rsidRPr="00C87BF3">
        <w:rPr>
          <w:rFonts w:ascii="Times New Roman" w:eastAsia="Calibri" w:hAnsi="Times New Roman" w:cs="Times New Roman"/>
          <w:bCs/>
        </w:rPr>
        <w:t xml:space="preserve"> Anexo VI – Minuta da Ata de Registro de Preços.</w:t>
      </w:r>
    </w:p>
    <w:p w14:paraId="2AF6B89B" w14:textId="77777777" w:rsidR="00E51CF5" w:rsidRPr="00C87BF3" w:rsidRDefault="00E51CF5">
      <w:pPr>
        <w:spacing w:line="276" w:lineRule="auto"/>
        <w:contextualSpacing/>
        <w:jc w:val="both"/>
        <w:rPr>
          <w:rFonts w:ascii="Times New Roman" w:eastAsia="Calibri" w:hAnsi="Times New Roman" w:cs="Times New Roman"/>
          <w:b/>
          <w:bCs/>
        </w:rPr>
      </w:pPr>
    </w:p>
    <w:p w14:paraId="5614E49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16.2.</w:t>
      </w:r>
      <w:r w:rsidRPr="00C87BF3">
        <w:rPr>
          <w:rFonts w:ascii="Times New Roman" w:eastAsia="Calibri" w:hAnsi="Times New Roman" w:cs="Times New Roman"/>
          <w:bCs/>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7A91EC89" w14:textId="77777777" w:rsidR="00E51CF5" w:rsidRPr="00C87BF3" w:rsidRDefault="00E51CF5">
      <w:pPr>
        <w:spacing w:line="276" w:lineRule="auto"/>
        <w:contextualSpacing/>
        <w:jc w:val="both"/>
        <w:rPr>
          <w:rFonts w:ascii="Times New Roman" w:eastAsia="Calibri" w:hAnsi="Times New Roman" w:cs="Times New Roman"/>
          <w:bCs/>
        </w:rPr>
      </w:pPr>
    </w:p>
    <w:p w14:paraId="4B2C3DC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16.3.</w:t>
      </w:r>
      <w:r w:rsidRPr="00C87BF3">
        <w:rPr>
          <w:rFonts w:ascii="Times New Roman" w:eastAsia="Calibri" w:hAnsi="Times New Roman" w:cs="Times New Roman"/>
          <w:bCs/>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7B49E3DC" w14:textId="77777777" w:rsidR="00E51CF5" w:rsidRPr="00C87BF3" w:rsidRDefault="00E51CF5">
      <w:pPr>
        <w:spacing w:line="276" w:lineRule="auto"/>
        <w:contextualSpacing/>
        <w:jc w:val="both"/>
        <w:rPr>
          <w:rFonts w:ascii="Times New Roman" w:eastAsia="Calibri" w:hAnsi="Times New Roman" w:cs="Times New Roman"/>
          <w:bCs/>
        </w:rPr>
      </w:pPr>
    </w:p>
    <w:p w14:paraId="5CB76B7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16.4.</w:t>
      </w:r>
      <w:r w:rsidRPr="00C87BF3">
        <w:rPr>
          <w:rFonts w:ascii="Times New Roman" w:eastAsia="Calibri" w:hAnsi="Times New Roman" w:cs="Times New Roman"/>
          <w:bCs/>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03A216CA" w14:textId="77777777" w:rsidR="00E51CF5" w:rsidRPr="00C87BF3" w:rsidRDefault="00E51CF5">
      <w:pPr>
        <w:spacing w:line="276" w:lineRule="auto"/>
        <w:contextualSpacing/>
        <w:jc w:val="both"/>
        <w:rPr>
          <w:rFonts w:ascii="Times New Roman" w:eastAsia="Calibri" w:hAnsi="Times New Roman" w:cs="Times New Roman"/>
          <w:bCs/>
        </w:rPr>
      </w:pPr>
    </w:p>
    <w:p w14:paraId="7C50E81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16.5.</w:t>
      </w:r>
      <w:r w:rsidRPr="00C87BF3">
        <w:rPr>
          <w:rFonts w:ascii="Times New Roman" w:eastAsia="Calibri" w:hAnsi="Times New Roman" w:cs="Times New Roman"/>
          <w:bCs/>
        </w:rPr>
        <w:t xml:space="preserve"> Na análise da documentação e no julgamento das Propostas Comerciais, o (a) Pregoeiro (a) poderá, a seu critério, solicitar o assessoramento técnico de órgãos ou de profissionais especializados.</w:t>
      </w:r>
    </w:p>
    <w:p w14:paraId="46E4E112" w14:textId="77777777" w:rsidR="00E51CF5" w:rsidRPr="00C87BF3" w:rsidRDefault="00E51CF5">
      <w:pPr>
        <w:spacing w:line="276" w:lineRule="auto"/>
        <w:contextualSpacing/>
        <w:jc w:val="both"/>
        <w:rPr>
          <w:rFonts w:ascii="Times New Roman" w:eastAsia="Calibri" w:hAnsi="Times New Roman" w:cs="Times New Roman"/>
          <w:bCs/>
        </w:rPr>
      </w:pPr>
    </w:p>
    <w:p w14:paraId="559B4F3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16.6.</w:t>
      </w:r>
      <w:r w:rsidRPr="00C87BF3">
        <w:rPr>
          <w:rFonts w:ascii="Times New Roman" w:eastAsia="Calibri" w:hAnsi="Times New Roman" w:cs="Times New Roman"/>
          <w:bCs/>
        </w:rPr>
        <w:t xml:space="preserve"> Toda a documentação apresentada neste Edital e seus anexos são complementares entre si, de modo que qualquer detalhe que se mencione em um documento e se omita em outro será considerado especificado e válido. </w:t>
      </w:r>
    </w:p>
    <w:p w14:paraId="423B15D3" w14:textId="77777777" w:rsidR="00E51CF5" w:rsidRPr="00C87BF3" w:rsidRDefault="00E51CF5">
      <w:pPr>
        <w:spacing w:line="276" w:lineRule="auto"/>
        <w:contextualSpacing/>
        <w:jc w:val="both"/>
        <w:rPr>
          <w:rFonts w:ascii="Times New Roman" w:eastAsia="Calibri" w:hAnsi="Times New Roman" w:cs="Times New Roman"/>
          <w:bCs/>
        </w:rPr>
      </w:pPr>
    </w:p>
    <w:p w14:paraId="6FC10A8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16.7.</w:t>
      </w:r>
      <w:r w:rsidRPr="00C87BF3">
        <w:rPr>
          <w:rFonts w:ascii="Times New Roman" w:eastAsia="Calibri" w:hAnsi="Times New Roman" w:cs="Times New Roman"/>
          <w:bCs/>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5BBCE24F" w14:textId="77777777" w:rsidR="00E51CF5" w:rsidRPr="00C87BF3" w:rsidRDefault="00E51CF5">
      <w:pPr>
        <w:spacing w:line="276" w:lineRule="auto"/>
        <w:contextualSpacing/>
        <w:jc w:val="both"/>
        <w:rPr>
          <w:rFonts w:ascii="Times New Roman" w:eastAsia="Calibri" w:hAnsi="Times New Roman" w:cs="Times New Roman"/>
          <w:bCs/>
        </w:rPr>
      </w:pPr>
    </w:p>
    <w:p w14:paraId="7842DCD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16.7.1</w:t>
      </w:r>
      <w:r w:rsidRPr="00C87BF3">
        <w:rPr>
          <w:rFonts w:ascii="Times New Roman" w:eastAsia="Calibri" w:hAnsi="Times New Roman" w:cs="Times New Roman"/>
          <w:bCs/>
        </w:rPr>
        <w:t xml:space="preserve">. Se houver solicitação de documentos, estes deverão ser apresentados em original ou em cópia autenticada por cartório, sendo possível, ainda, a autenticação dos mesmos pelo (a) Pregoeiro (a) ou Equipe de Apoio. </w:t>
      </w:r>
    </w:p>
    <w:p w14:paraId="381E4240" w14:textId="77777777" w:rsidR="00E51CF5" w:rsidRPr="00C87BF3" w:rsidRDefault="00E51CF5">
      <w:pPr>
        <w:spacing w:line="276" w:lineRule="auto"/>
        <w:contextualSpacing/>
        <w:jc w:val="both"/>
        <w:rPr>
          <w:rFonts w:ascii="Times New Roman" w:eastAsia="Calibri" w:hAnsi="Times New Roman" w:cs="Times New Roman"/>
          <w:bCs/>
        </w:rPr>
      </w:pPr>
    </w:p>
    <w:p w14:paraId="7BE062B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16.7.2.</w:t>
      </w:r>
      <w:r w:rsidRPr="00C87BF3">
        <w:rPr>
          <w:rFonts w:ascii="Times New Roman" w:eastAsia="Calibri" w:hAnsi="Times New Roman" w:cs="Times New Roman"/>
          <w:bCs/>
        </w:rPr>
        <w:t xml:space="preserve"> O não cumprimento da diligência poderá ensejar a desclassificação da proposta ou inabilitação do licitante. </w:t>
      </w:r>
    </w:p>
    <w:p w14:paraId="6A37318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16.8.</w:t>
      </w:r>
      <w:r w:rsidRPr="00C87BF3">
        <w:rPr>
          <w:rFonts w:ascii="Times New Roman" w:eastAsia="Calibri" w:hAnsi="Times New Roman" w:cs="Times New Roman"/>
          <w:bCs/>
        </w:rPr>
        <w:t xml:space="preserve"> A participação do licitante nesta licitação implica o conhecimento integral dos termos e condições inseridas neste Edital, bem como das demais normas legais que disciplinam a matéria. </w:t>
      </w:r>
    </w:p>
    <w:p w14:paraId="62734954" w14:textId="77777777" w:rsidR="00E51CF5" w:rsidRPr="00C87BF3" w:rsidRDefault="00E51CF5">
      <w:pPr>
        <w:spacing w:line="276" w:lineRule="auto"/>
        <w:contextualSpacing/>
        <w:jc w:val="both"/>
        <w:rPr>
          <w:rFonts w:ascii="Times New Roman" w:eastAsia="Calibri" w:hAnsi="Times New Roman" w:cs="Times New Roman"/>
          <w:bCs/>
        </w:rPr>
      </w:pPr>
    </w:p>
    <w:p w14:paraId="7BD0F41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16.9.</w:t>
      </w:r>
      <w:r w:rsidRPr="00C87BF3">
        <w:rPr>
          <w:rFonts w:ascii="Times New Roman" w:eastAsia="Calibri" w:hAnsi="Times New Roman" w:cs="Times New Roman"/>
          <w:bCs/>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1A3097EE" w14:textId="77777777" w:rsidR="00E51CF5" w:rsidRPr="00C87BF3" w:rsidRDefault="00E51CF5">
      <w:pPr>
        <w:spacing w:line="276" w:lineRule="auto"/>
        <w:contextualSpacing/>
        <w:jc w:val="both"/>
        <w:rPr>
          <w:rFonts w:ascii="Times New Roman" w:eastAsia="Calibri" w:hAnsi="Times New Roman" w:cs="Times New Roman"/>
          <w:b/>
          <w:bCs/>
        </w:rPr>
      </w:pPr>
    </w:p>
    <w:p w14:paraId="5541584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16.10.</w:t>
      </w:r>
      <w:r w:rsidRPr="00C87BF3">
        <w:rPr>
          <w:rFonts w:ascii="Times New Roman" w:eastAsia="Calibri" w:hAnsi="Times New Roman" w:cs="Times New Roman"/>
          <w:bCs/>
        </w:rPr>
        <w:t xml:space="preserve"> Para atender a seus interesses, a Administração poderá alterar quantitativos, sem que isto implique alteração dos preços unitários ofertados, obedecidos os limites estabelecidos no art. 125, da Lei Federal n° 14.133/2021. </w:t>
      </w:r>
    </w:p>
    <w:p w14:paraId="46E3AACD" w14:textId="77777777" w:rsidR="00E51CF5" w:rsidRPr="00C87BF3" w:rsidRDefault="00E51CF5">
      <w:pPr>
        <w:spacing w:line="276" w:lineRule="auto"/>
        <w:contextualSpacing/>
        <w:jc w:val="both"/>
        <w:rPr>
          <w:rFonts w:ascii="Times New Roman" w:eastAsia="Calibri" w:hAnsi="Times New Roman" w:cs="Times New Roman"/>
          <w:b/>
          <w:bCs/>
        </w:rPr>
      </w:pPr>
    </w:p>
    <w:p w14:paraId="271C579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16.11.</w:t>
      </w:r>
      <w:r w:rsidRPr="00C87BF3">
        <w:rPr>
          <w:rFonts w:ascii="Times New Roman" w:eastAsia="Calibri" w:hAnsi="Times New Roman" w:cs="Times New Roman"/>
          <w:bCs/>
        </w:rPr>
        <w:t xml:space="preserve"> A Administração poderá prorrogar, por conveniência exclusiva, a qualquer tempo, os prazos para recebimento das propostas ou para sua abertura. </w:t>
      </w:r>
    </w:p>
    <w:p w14:paraId="0559CD0C" w14:textId="77777777" w:rsidR="00E51CF5" w:rsidRPr="00C87BF3" w:rsidRDefault="00E51CF5">
      <w:pPr>
        <w:spacing w:line="276" w:lineRule="auto"/>
        <w:contextualSpacing/>
        <w:jc w:val="both"/>
        <w:rPr>
          <w:rFonts w:ascii="Times New Roman" w:eastAsia="Calibri" w:hAnsi="Times New Roman" w:cs="Times New Roman"/>
          <w:b/>
          <w:bCs/>
        </w:rPr>
      </w:pPr>
    </w:p>
    <w:p w14:paraId="611C02E0"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16.12.</w:t>
      </w:r>
      <w:r w:rsidRPr="00C87BF3">
        <w:rPr>
          <w:rFonts w:ascii="Times New Roman" w:eastAsia="Calibri" w:hAnsi="Times New Roman" w:cs="Times New Roman"/>
          <w:bCs/>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sidRPr="00C87BF3">
        <w:rPr>
          <w:rFonts w:ascii="Times New Roman" w:eastAsia="Calibri" w:hAnsi="Times New Roman" w:cs="Times New Roman"/>
          <w:b/>
          <w:bCs/>
        </w:rPr>
        <w:t xml:space="preserve"> </w:t>
      </w:r>
    </w:p>
    <w:p w14:paraId="00A49F7F" w14:textId="77777777" w:rsidR="003A6CA2" w:rsidRPr="00C87BF3" w:rsidRDefault="003A6CA2">
      <w:pPr>
        <w:spacing w:line="276" w:lineRule="auto"/>
        <w:contextualSpacing/>
        <w:jc w:val="both"/>
        <w:rPr>
          <w:rFonts w:ascii="Times New Roman" w:eastAsia="Calibri" w:hAnsi="Times New Roman" w:cs="Times New Roman"/>
          <w:b/>
          <w:bCs/>
        </w:rPr>
      </w:pPr>
    </w:p>
    <w:p w14:paraId="4A06583F" w14:textId="21FCF736"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16.13.</w:t>
      </w:r>
      <w:r w:rsidRPr="00C87BF3">
        <w:rPr>
          <w:rFonts w:ascii="Times New Roman" w:eastAsia="Calibri" w:hAnsi="Times New Roman" w:cs="Times New Roman"/>
          <w:bCs/>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07442F3" w14:textId="77777777" w:rsidR="00E51CF5" w:rsidRPr="00C87BF3" w:rsidRDefault="00E51CF5">
      <w:pPr>
        <w:spacing w:line="276" w:lineRule="auto"/>
        <w:contextualSpacing/>
        <w:jc w:val="both"/>
        <w:rPr>
          <w:rFonts w:ascii="Times New Roman" w:eastAsia="Calibri" w:hAnsi="Times New Roman" w:cs="Times New Roman"/>
          <w:b/>
          <w:bCs/>
        </w:rPr>
      </w:pPr>
    </w:p>
    <w:p w14:paraId="37394AD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16.14.</w:t>
      </w:r>
      <w:r w:rsidRPr="00C87BF3">
        <w:rPr>
          <w:rFonts w:ascii="Times New Roman" w:eastAsia="Calibri" w:hAnsi="Times New Roman" w:cs="Times New Roman"/>
          <w:bCs/>
        </w:rPr>
        <w:t xml:space="preserve"> Na contagem dos prazos estabelecidos neste Edital e seus Anexos, excluir-se-á o dia do início e incluir-se-á o do vencimento. Só se iniciam e vencem os prazos em dias de expediente na Administração. </w:t>
      </w:r>
    </w:p>
    <w:p w14:paraId="2BF980A9" w14:textId="77777777" w:rsidR="00E51CF5" w:rsidRPr="00C87BF3" w:rsidRDefault="00E51CF5">
      <w:pPr>
        <w:spacing w:line="276" w:lineRule="auto"/>
        <w:contextualSpacing/>
        <w:jc w:val="both"/>
        <w:rPr>
          <w:rFonts w:ascii="Times New Roman" w:eastAsia="Calibri" w:hAnsi="Times New Roman" w:cs="Times New Roman"/>
          <w:b/>
          <w:bCs/>
        </w:rPr>
      </w:pPr>
    </w:p>
    <w:p w14:paraId="1DC9A9B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16.15.</w:t>
      </w:r>
      <w:r w:rsidRPr="00C87BF3">
        <w:rPr>
          <w:rFonts w:ascii="Times New Roman" w:eastAsia="Calibri" w:hAnsi="Times New Roman" w:cs="Times New Roman"/>
          <w:bCs/>
        </w:rPr>
        <w:t xml:space="preserve"> O desatendimento de exigências formais não essenciais não importará o afastamento do licitante, desde que seja possível o aproveitamento do ato, observados os princípios da isonomia e do interesse público. </w:t>
      </w:r>
    </w:p>
    <w:p w14:paraId="5C808E8C" w14:textId="77777777" w:rsidR="00E51CF5" w:rsidRPr="00C87BF3" w:rsidRDefault="00E51CF5">
      <w:pPr>
        <w:spacing w:line="276" w:lineRule="auto"/>
        <w:contextualSpacing/>
        <w:jc w:val="both"/>
        <w:rPr>
          <w:rFonts w:ascii="Times New Roman" w:eastAsia="Calibri" w:hAnsi="Times New Roman" w:cs="Times New Roman"/>
          <w:b/>
          <w:bCs/>
        </w:rPr>
      </w:pPr>
    </w:p>
    <w:p w14:paraId="4AE96C1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16.16.</w:t>
      </w:r>
      <w:r w:rsidRPr="00C87BF3">
        <w:rPr>
          <w:rFonts w:ascii="Times New Roman" w:eastAsia="Calibri" w:hAnsi="Times New Roman" w:cs="Times New Roman"/>
          <w:bCs/>
        </w:rPr>
        <w:t xml:space="preserve"> Em caso de divergência entre disposições deste Edital e de seus anexos ou demais peças que compõem o processo, prevalecerá as deste Edital. </w:t>
      </w:r>
    </w:p>
    <w:p w14:paraId="77E5C43D" w14:textId="77777777" w:rsidR="00E51CF5" w:rsidRPr="00C87BF3" w:rsidRDefault="00E51CF5">
      <w:pPr>
        <w:spacing w:line="276" w:lineRule="auto"/>
        <w:contextualSpacing/>
        <w:jc w:val="both"/>
        <w:rPr>
          <w:rFonts w:ascii="Times New Roman" w:eastAsia="Calibri" w:hAnsi="Times New Roman" w:cs="Times New Roman"/>
          <w:b/>
          <w:bCs/>
        </w:rPr>
      </w:pPr>
    </w:p>
    <w:p w14:paraId="44A6565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16.17.</w:t>
      </w:r>
      <w:r w:rsidRPr="00C87BF3">
        <w:rPr>
          <w:rFonts w:ascii="Times New Roman" w:eastAsia="Calibri" w:hAnsi="Times New Roman" w:cs="Times New Roman"/>
          <w:bCs/>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3C4B1CF3" w14:textId="77777777" w:rsidR="00E51CF5" w:rsidRPr="00C87BF3" w:rsidRDefault="00E51CF5">
      <w:pPr>
        <w:spacing w:line="276" w:lineRule="auto"/>
        <w:contextualSpacing/>
        <w:jc w:val="both"/>
        <w:rPr>
          <w:rFonts w:ascii="Times New Roman" w:eastAsia="Calibri" w:hAnsi="Times New Roman" w:cs="Times New Roman"/>
          <w:bCs/>
        </w:rPr>
      </w:pPr>
    </w:p>
    <w:p w14:paraId="28A26BD9" w14:textId="304E6E98"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Maravilhas/MG, </w:t>
      </w:r>
      <w:r w:rsidR="003A6CA2" w:rsidRPr="00C87BF3">
        <w:rPr>
          <w:rFonts w:ascii="Times New Roman" w:eastAsia="Calibri" w:hAnsi="Times New Roman" w:cs="Times New Roman"/>
          <w:bCs/>
        </w:rPr>
        <w:t>14</w:t>
      </w:r>
      <w:r w:rsidRPr="00C87BF3">
        <w:rPr>
          <w:rFonts w:ascii="Times New Roman" w:eastAsia="Calibri" w:hAnsi="Times New Roman" w:cs="Times New Roman"/>
          <w:bCs/>
        </w:rPr>
        <w:t xml:space="preserve"> de julho de 2025.</w:t>
      </w:r>
    </w:p>
    <w:p w14:paraId="7A1027F0" w14:textId="77777777" w:rsidR="00E51CF5" w:rsidRPr="00C87BF3" w:rsidRDefault="00E51CF5">
      <w:pPr>
        <w:pStyle w:val="SemEspaamento"/>
        <w:spacing w:line="276" w:lineRule="auto"/>
        <w:contextualSpacing/>
        <w:jc w:val="center"/>
        <w:rPr>
          <w:rFonts w:ascii="Times New Roman" w:hAnsi="Times New Roman" w:cs="Times New Roman"/>
          <w:highlight w:val="yellow"/>
        </w:rPr>
      </w:pPr>
    </w:p>
    <w:p w14:paraId="58D926A9" w14:textId="77777777" w:rsidR="00E51CF5" w:rsidRPr="00C87BF3" w:rsidRDefault="00000000">
      <w:pPr>
        <w:spacing w:after="0" w:line="240" w:lineRule="auto"/>
        <w:jc w:val="center"/>
        <w:rPr>
          <w:rFonts w:ascii="Times New Roman" w:hAnsi="Times New Roman" w:cs="Times New Roman"/>
          <w:b/>
          <w:bCs/>
        </w:rPr>
      </w:pPr>
      <w:r w:rsidRPr="00C87BF3">
        <w:rPr>
          <w:rFonts w:ascii="Times New Roman" w:hAnsi="Times New Roman" w:cs="Times New Roman"/>
          <w:b/>
          <w:bCs/>
        </w:rPr>
        <w:t xml:space="preserve">Rolando Alberto </w:t>
      </w:r>
      <w:proofErr w:type="spellStart"/>
      <w:r w:rsidRPr="00C87BF3">
        <w:rPr>
          <w:rFonts w:ascii="Times New Roman" w:hAnsi="Times New Roman" w:cs="Times New Roman"/>
          <w:b/>
          <w:bCs/>
        </w:rPr>
        <w:t>Sacchetto</w:t>
      </w:r>
      <w:proofErr w:type="spellEnd"/>
      <w:r w:rsidRPr="00C87BF3">
        <w:rPr>
          <w:rFonts w:ascii="Times New Roman" w:hAnsi="Times New Roman" w:cs="Times New Roman"/>
          <w:b/>
          <w:bCs/>
        </w:rPr>
        <w:t xml:space="preserve"> Fonseca</w:t>
      </w:r>
    </w:p>
    <w:p w14:paraId="1DAD00A1" w14:textId="77777777" w:rsidR="00E51CF5" w:rsidRPr="00C87BF3" w:rsidRDefault="00000000">
      <w:pPr>
        <w:spacing w:after="0" w:line="240" w:lineRule="auto"/>
        <w:jc w:val="center"/>
        <w:rPr>
          <w:rFonts w:ascii="Times New Roman" w:hAnsi="Times New Roman" w:cs="Times New Roman"/>
          <w:bCs/>
        </w:rPr>
      </w:pPr>
      <w:r w:rsidRPr="00C87BF3">
        <w:rPr>
          <w:rFonts w:ascii="Times New Roman" w:hAnsi="Times New Roman" w:cs="Times New Roman"/>
          <w:b/>
          <w:bCs/>
        </w:rPr>
        <w:t>Secretário Municipal de Governo</w:t>
      </w:r>
    </w:p>
    <w:p w14:paraId="10FDF529" w14:textId="77777777" w:rsidR="00E51CF5" w:rsidRPr="00C87BF3" w:rsidRDefault="00000000">
      <w:pPr>
        <w:spacing w:line="276" w:lineRule="auto"/>
        <w:contextualSpacing/>
        <w:rPr>
          <w:rFonts w:ascii="Times New Roman" w:eastAsia="Calibri" w:hAnsi="Times New Roman" w:cs="Times New Roman"/>
          <w:b/>
          <w:bCs/>
          <w:u w:val="single"/>
        </w:rPr>
      </w:pPr>
      <w:r w:rsidRPr="00C87BF3">
        <w:rPr>
          <w:rFonts w:ascii="Times New Roman" w:eastAsia="Calibri" w:hAnsi="Times New Roman" w:cs="Times New Roman"/>
          <w:b/>
          <w:bCs/>
          <w:u w:val="single"/>
        </w:rPr>
        <w:br w:type="page"/>
      </w:r>
    </w:p>
    <w:p w14:paraId="79B2E31C" w14:textId="77777777" w:rsidR="00E51CF5" w:rsidRPr="00C87BF3" w:rsidRDefault="00000000">
      <w:pPr>
        <w:tabs>
          <w:tab w:val="left" w:pos="413"/>
          <w:tab w:val="left" w:pos="9072"/>
        </w:tabs>
        <w:spacing w:line="276" w:lineRule="auto"/>
        <w:contextualSpacing/>
        <w:jc w:val="center"/>
        <w:rPr>
          <w:rFonts w:ascii="Times New Roman" w:eastAsia="Arial" w:hAnsi="Times New Roman" w:cs="Times New Roman"/>
          <w:b/>
          <w:color w:val="000000"/>
          <w:u w:val="single"/>
        </w:rPr>
      </w:pPr>
      <w:r w:rsidRPr="00C87BF3">
        <w:rPr>
          <w:rFonts w:ascii="Times New Roman" w:eastAsia="Arial" w:hAnsi="Times New Roman" w:cs="Times New Roman"/>
          <w:b/>
          <w:color w:val="000000"/>
          <w:u w:val="single"/>
        </w:rPr>
        <w:lastRenderedPageBreak/>
        <w:t>ANEXO I- TERMO DE REFERÊNCIA</w:t>
      </w:r>
    </w:p>
    <w:p w14:paraId="5EBF925F" w14:textId="3521A3AB" w:rsidR="00E51CF5" w:rsidRPr="00C87BF3" w:rsidRDefault="00000000">
      <w:pPr>
        <w:pStyle w:val="Default"/>
        <w:spacing w:line="276" w:lineRule="auto"/>
        <w:contextualSpacing/>
        <w:jc w:val="center"/>
        <w:rPr>
          <w:rFonts w:ascii="Times New Roman" w:hAnsi="Times New Roman" w:cs="Times New Roman"/>
          <w:color w:val="auto"/>
          <w:sz w:val="22"/>
          <w:szCs w:val="22"/>
        </w:rPr>
      </w:pPr>
      <w:r w:rsidRPr="00C87BF3">
        <w:rPr>
          <w:rFonts w:ascii="Times New Roman" w:hAnsi="Times New Roman" w:cs="Times New Roman"/>
          <w:b/>
          <w:bCs/>
          <w:color w:val="auto"/>
          <w:sz w:val="22"/>
          <w:szCs w:val="22"/>
        </w:rPr>
        <w:t xml:space="preserve">PROCESSO LICITATÓRIO Nº </w:t>
      </w:r>
      <w:r w:rsidR="003A6CA2" w:rsidRPr="00C87BF3">
        <w:rPr>
          <w:rFonts w:ascii="Times New Roman" w:hAnsi="Times New Roman" w:cs="Times New Roman"/>
          <w:b/>
          <w:bCs/>
          <w:color w:val="auto"/>
          <w:sz w:val="22"/>
          <w:szCs w:val="22"/>
        </w:rPr>
        <w:t>133</w:t>
      </w:r>
      <w:r w:rsidRPr="00C87BF3">
        <w:rPr>
          <w:rFonts w:ascii="Times New Roman" w:hAnsi="Times New Roman" w:cs="Times New Roman"/>
          <w:b/>
          <w:bCs/>
          <w:color w:val="auto"/>
          <w:sz w:val="22"/>
          <w:szCs w:val="22"/>
        </w:rPr>
        <w:t>/2025</w:t>
      </w:r>
    </w:p>
    <w:p w14:paraId="765F213F" w14:textId="45A7D17D" w:rsidR="00E51CF5" w:rsidRPr="00C87BF3" w:rsidRDefault="00000000">
      <w:pPr>
        <w:pStyle w:val="Default"/>
        <w:spacing w:line="276" w:lineRule="auto"/>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 xml:space="preserve">MODALIDADE: PREGÃO ELETRÔNICO Nº </w:t>
      </w:r>
      <w:r w:rsidR="003A6CA2" w:rsidRPr="00C87BF3">
        <w:rPr>
          <w:rFonts w:ascii="Times New Roman" w:hAnsi="Times New Roman" w:cs="Times New Roman"/>
          <w:b/>
          <w:bCs/>
          <w:color w:val="auto"/>
          <w:sz w:val="22"/>
          <w:szCs w:val="22"/>
        </w:rPr>
        <w:t>025</w:t>
      </w:r>
      <w:r w:rsidRPr="00C87BF3">
        <w:rPr>
          <w:rFonts w:ascii="Times New Roman" w:hAnsi="Times New Roman" w:cs="Times New Roman"/>
          <w:b/>
          <w:bCs/>
          <w:color w:val="auto"/>
          <w:sz w:val="22"/>
          <w:szCs w:val="22"/>
        </w:rPr>
        <w:t>/2025</w:t>
      </w:r>
    </w:p>
    <w:p w14:paraId="3A8B6CD1" w14:textId="77777777" w:rsidR="00E51CF5" w:rsidRPr="00C87BF3" w:rsidRDefault="00000000">
      <w:pPr>
        <w:pStyle w:val="Default"/>
        <w:spacing w:line="276" w:lineRule="auto"/>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 xml:space="preserve">REGISTRO DE PREÇOS </w:t>
      </w:r>
    </w:p>
    <w:p w14:paraId="11DA5C61" w14:textId="77777777" w:rsidR="00E51CF5" w:rsidRPr="00C87BF3" w:rsidRDefault="00000000">
      <w:pPr>
        <w:pStyle w:val="Default"/>
        <w:spacing w:line="276" w:lineRule="auto"/>
        <w:contextualSpacing/>
        <w:jc w:val="center"/>
        <w:rPr>
          <w:rFonts w:ascii="Times New Roman" w:hAnsi="Times New Roman" w:cs="Times New Roman"/>
          <w:b/>
          <w:bCs/>
          <w:color w:val="auto"/>
          <w:sz w:val="22"/>
          <w:szCs w:val="22"/>
        </w:rPr>
      </w:pPr>
      <w:r w:rsidRPr="00C87BF3">
        <w:rPr>
          <w:rFonts w:ascii="Times New Roman" w:hAnsi="Times New Roman" w:cs="Times New Roman"/>
          <w:b/>
          <w:bCs/>
          <w:color w:val="auto"/>
          <w:sz w:val="22"/>
          <w:szCs w:val="22"/>
        </w:rPr>
        <w:t>TIPO: MENOR PREÇO- ITEM</w:t>
      </w:r>
    </w:p>
    <w:p w14:paraId="0116AF89" w14:textId="77777777" w:rsidR="00E51CF5" w:rsidRPr="00C87BF3" w:rsidRDefault="00E51CF5">
      <w:pPr>
        <w:tabs>
          <w:tab w:val="left" w:pos="413"/>
          <w:tab w:val="left" w:pos="9072"/>
        </w:tabs>
        <w:spacing w:line="240" w:lineRule="auto"/>
        <w:contextualSpacing/>
        <w:jc w:val="center"/>
        <w:rPr>
          <w:rFonts w:ascii="Times New Roman" w:eastAsia="Arial" w:hAnsi="Times New Roman" w:cs="Times New Roman"/>
          <w:b/>
          <w:color w:val="000000"/>
          <w:u w:val="single"/>
        </w:rPr>
      </w:pPr>
    </w:p>
    <w:p w14:paraId="5E58DA62" w14:textId="77777777" w:rsidR="00E51CF5" w:rsidRPr="00C87BF3" w:rsidRDefault="00E51CF5">
      <w:pPr>
        <w:tabs>
          <w:tab w:val="left" w:pos="413"/>
          <w:tab w:val="left" w:pos="9072"/>
        </w:tabs>
        <w:spacing w:line="240" w:lineRule="auto"/>
        <w:contextualSpacing/>
        <w:jc w:val="center"/>
        <w:rPr>
          <w:rFonts w:ascii="Times New Roman" w:eastAsia="Times New Roman" w:hAnsi="Times New Roman" w:cs="Times New Roman"/>
          <w:b/>
          <w:color w:val="000000"/>
          <w:u w:val="single"/>
        </w:rPr>
      </w:pPr>
    </w:p>
    <w:p w14:paraId="11BEC39D"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CONDIÇÕES GERAIS DA CONTRATAÇÃO</w:t>
      </w:r>
    </w:p>
    <w:p w14:paraId="5E630D17"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18FA07E5"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bCs/>
          <w:color w:val="000000"/>
        </w:rPr>
      </w:pPr>
      <w:r w:rsidRPr="00C87BF3">
        <w:rPr>
          <w:rFonts w:ascii="Times New Roman" w:eastAsia="Arial" w:hAnsi="Times New Roman" w:cs="Times New Roman"/>
          <w:bCs/>
          <w:color w:val="000000"/>
        </w:rPr>
        <w:t>1.1. Registro de preços para aquisição de materiais de limpeza, higiene e descartáveis, para as Secretarias Municipais e diversos setores da Prefeitura Municipal de Maravilhas/MG.</w:t>
      </w:r>
    </w:p>
    <w:p w14:paraId="4B0D9C2E"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642D6F32"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1.2. O objeto desta contratação é caracterizado como comum.</w:t>
      </w:r>
    </w:p>
    <w:p w14:paraId="3E0FACE0" w14:textId="77777777" w:rsidR="00E51CF5" w:rsidRPr="00C87BF3" w:rsidRDefault="00E51CF5">
      <w:pPr>
        <w:pBdr>
          <w:top w:val="nil"/>
          <w:left w:val="nil"/>
          <w:bottom w:val="nil"/>
          <w:right w:val="nil"/>
          <w:between w:val="nil"/>
        </w:pBdr>
        <w:spacing w:before="120" w:after="288"/>
        <w:contextualSpacing/>
        <w:jc w:val="both"/>
        <w:rPr>
          <w:rFonts w:ascii="Times New Roman" w:eastAsia="Arial" w:hAnsi="Times New Roman" w:cs="Times New Roman"/>
          <w:color w:val="000000"/>
        </w:rPr>
      </w:pPr>
    </w:p>
    <w:p w14:paraId="7A67F3CC" w14:textId="77777777" w:rsidR="00E51CF5" w:rsidRPr="00C87BF3" w:rsidRDefault="00000000">
      <w:pPr>
        <w:pBdr>
          <w:top w:val="nil"/>
          <w:left w:val="nil"/>
          <w:bottom w:val="nil"/>
          <w:right w:val="nil"/>
          <w:between w:val="nil"/>
        </w:pBdr>
        <w:spacing w:before="120" w:after="288"/>
        <w:contextualSpacing/>
        <w:jc w:val="both"/>
        <w:rPr>
          <w:rFonts w:ascii="Times New Roman" w:eastAsia="Arial" w:hAnsi="Times New Roman" w:cs="Times New Roman"/>
        </w:rPr>
      </w:pPr>
      <w:r w:rsidRPr="00C87BF3">
        <w:rPr>
          <w:rFonts w:ascii="Times New Roman" w:eastAsia="Arial" w:hAnsi="Times New Roman" w:cs="Times New Roman"/>
        </w:rPr>
        <w:t>1.3. O prazo de vigência da ata de registro de preços será de 1 (um) ano e poderá ser prorrogado, por igual período, desde que comprovado o preço vantajoso.</w:t>
      </w:r>
    </w:p>
    <w:p w14:paraId="0100E4EE" w14:textId="77777777" w:rsidR="00E51CF5" w:rsidRPr="00C87BF3" w:rsidRDefault="00E51CF5">
      <w:pPr>
        <w:pBdr>
          <w:top w:val="nil"/>
          <w:left w:val="nil"/>
          <w:bottom w:val="nil"/>
          <w:right w:val="nil"/>
          <w:between w:val="nil"/>
        </w:pBdr>
        <w:spacing w:before="120" w:after="288"/>
        <w:contextualSpacing/>
        <w:jc w:val="both"/>
        <w:rPr>
          <w:rFonts w:ascii="Times New Roman" w:eastAsia="Arial" w:hAnsi="Times New Roman" w:cs="Times New Roman"/>
        </w:rPr>
      </w:pPr>
    </w:p>
    <w:p w14:paraId="1A5B2FD7" w14:textId="77777777" w:rsidR="00E51CF5" w:rsidRPr="00C87BF3" w:rsidRDefault="00000000">
      <w:pPr>
        <w:pBdr>
          <w:top w:val="nil"/>
          <w:left w:val="nil"/>
          <w:bottom w:val="nil"/>
          <w:right w:val="nil"/>
          <w:between w:val="nil"/>
        </w:pBdr>
        <w:spacing w:before="120" w:after="288"/>
        <w:contextualSpacing/>
        <w:jc w:val="both"/>
        <w:rPr>
          <w:rFonts w:ascii="Times New Roman" w:hAnsi="Times New Roman" w:cs="Times New Roman"/>
        </w:rPr>
      </w:pPr>
      <w:r w:rsidRPr="00C87BF3">
        <w:rPr>
          <w:rFonts w:ascii="Times New Roman" w:eastAsia="Arial" w:hAnsi="Times New Roman" w:cs="Times New Roman"/>
        </w:rPr>
        <w:t>1.4. Forma de fornecimento: parcelado.</w:t>
      </w:r>
    </w:p>
    <w:p w14:paraId="3747197C"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3DA968E0"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hAnsi="Times New Roman" w:cs="Times New Roman"/>
        </w:rPr>
      </w:pPr>
    </w:p>
    <w:p w14:paraId="27292BCC"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FUNDAMENTAÇÃO E DESCRIÇÃO DA NECESSIDADE DA CONTRATAÇÃO</w:t>
      </w:r>
    </w:p>
    <w:p w14:paraId="71820374" w14:textId="77777777" w:rsidR="00E51CF5" w:rsidRPr="00C87BF3" w:rsidRDefault="00000000">
      <w:pPr>
        <w:pStyle w:val="Standard"/>
        <w:spacing w:after="113" w:line="276" w:lineRule="auto"/>
        <w:contextualSpacing/>
        <w:jc w:val="both"/>
        <w:rPr>
          <w:rFonts w:cs="Times New Roman"/>
          <w:b/>
          <w:color w:val="000000" w:themeColor="text1"/>
          <w:sz w:val="22"/>
          <w:szCs w:val="22"/>
        </w:rPr>
      </w:pPr>
      <w:r w:rsidRPr="00C87BF3">
        <w:rPr>
          <w:rFonts w:cs="Times New Roman"/>
          <w:b/>
          <w:color w:val="000000" w:themeColor="text1"/>
          <w:sz w:val="22"/>
          <w:szCs w:val="22"/>
        </w:rPr>
        <w:t>2.1. Justificativa da necessidade:</w:t>
      </w:r>
    </w:p>
    <w:p w14:paraId="23CB6AE2" w14:textId="77777777" w:rsidR="00E51CF5" w:rsidRPr="00C87BF3" w:rsidRDefault="00E51CF5">
      <w:pPr>
        <w:pStyle w:val="Standard"/>
        <w:spacing w:after="113" w:line="276" w:lineRule="auto"/>
        <w:contextualSpacing/>
        <w:jc w:val="both"/>
        <w:rPr>
          <w:rFonts w:cs="Times New Roman"/>
          <w:b/>
          <w:color w:val="000000" w:themeColor="text1"/>
          <w:sz w:val="22"/>
          <w:szCs w:val="22"/>
        </w:rPr>
      </w:pPr>
    </w:p>
    <w:p w14:paraId="4DD02FC0" w14:textId="77777777" w:rsidR="00E51CF5" w:rsidRPr="00C87BF3" w:rsidRDefault="00000000">
      <w:pPr>
        <w:pStyle w:val="Standard"/>
        <w:ind w:firstLine="709"/>
        <w:jc w:val="both"/>
        <w:rPr>
          <w:rFonts w:cs="Times New Roman"/>
          <w:color w:val="000000" w:themeColor="text1"/>
          <w:sz w:val="22"/>
          <w:szCs w:val="22"/>
        </w:rPr>
      </w:pPr>
      <w:r w:rsidRPr="00C87BF3">
        <w:rPr>
          <w:rFonts w:cs="Times New Roman"/>
          <w:color w:val="000000" w:themeColor="text1"/>
          <w:sz w:val="22"/>
          <w:szCs w:val="22"/>
        </w:rPr>
        <w:t xml:space="preserve">A presente contratação tem por finalidade atender às necessidades contínuas e essenciais das diversas unidades da Administração Pública Municipal, a exemplo de escolas, creches, postos de saúde, secretarias, almoxarifados, unidades administrativas e demais repartições vinculadas ao Município de Maravilhas/MG. </w:t>
      </w:r>
    </w:p>
    <w:p w14:paraId="46C4B5D0" w14:textId="77777777" w:rsidR="00E51CF5" w:rsidRPr="00C87BF3" w:rsidRDefault="00E51CF5">
      <w:pPr>
        <w:pStyle w:val="Standard"/>
        <w:ind w:firstLine="709"/>
        <w:jc w:val="both"/>
        <w:rPr>
          <w:rFonts w:cs="Times New Roman"/>
          <w:color w:val="000000" w:themeColor="text1"/>
          <w:sz w:val="22"/>
          <w:szCs w:val="22"/>
        </w:rPr>
      </w:pPr>
    </w:p>
    <w:p w14:paraId="037FB6F8" w14:textId="77777777" w:rsidR="00E51CF5" w:rsidRPr="00C87BF3" w:rsidRDefault="00000000">
      <w:pPr>
        <w:pStyle w:val="Standard"/>
        <w:ind w:firstLine="709"/>
        <w:jc w:val="both"/>
        <w:rPr>
          <w:rFonts w:cs="Times New Roman"/>
          <w:color w:val="000000" w:themeColor="text1"/>
          <w:sz w:val="22"/>
          <w:szCs w:val="22"/>
        </w:rPr>
      </w:pPr>
      <w:r w:rsidRPr="00C87BF3">
        <w:rPr>
          <w:rFonts w:cs="Times New Roman"/>
          <w:color w:val="000000" w:themeColor="text1"/>
          <w:sz w:val="22"/>
          <w:szCs w:val="22"/>
        </w:rPr>
        <w:t>Os materiais elencados são fundamentais para garantir a higiene, a limpeza e o adequado funcionamento dos espaços públicos, assegurando ambientes salubres e organizados tanto para os servidores quanto para os cidadãos que utilizam os serviços públicos. A título de exemplo, itens como água sanitária, desinfetantes, detergentes e sabão em pó são indispensáveis para a limpeza e desinfecção de superfícies, pisos, banheiros e cozinhas, contribuindo para o controle sanitário e a prevenção de doenças — especialmente em ambientes escolares e unidades de saúde.</w:t>
      </w:r>
    </w:p>
    <w:p w14:paraId="559B09BB" w14:textId="77777777" w:rsidR="00E51CF5" w:rsidRPr="00C87BF3" w:rsidRDefault="00E51CF5">
      <w:pPr>
        <w:pStyle w:val="Standard"/>
        <w:ind w:firstLine="709"/>
        <w:jc w:val="both"/>
        <w:rPr>
          <w:rFonts w:cs="Times New Roman"/>
          <w:color w:val="000000" w:themeColor="text1"/>
          <w:sz w:val="22"/>
          <w:szCs w:val="22"/>
        </w:rPr>
      </w:pPr>
    </w:p>
    <w:p w14:paraId="37D12945" w14:textId="77777777" w:rsidR="00E51CF5" w:rsidRPr="00C87BF3" w:rsidRDefault="00000000">
      <w:pPr>
        <w:pStyle w:val="Standard"/>
        <w:ind w:firstLine="709"/>
        <w:jc w:val="both"/>
        <w:rPr>
          <w:rFonts w:cs="Times New Roman"/>
          <w:color w:val="000000" w:themeColor="text1"/>
          <w:sz w:val="22"/>
          <w:szCs w:val="22"/>
        </w:rPr>
      </w:pPr>
      <w:r w:rsidRPr="00C87BF3">
        <w:rPr>
          <w:rFonts w:cs="Times New Roman"/>
          <w:color w:val="000000" w:themeColor="text1"/>
          <w:sz w:val="22"/>
          <w:szCs w:val="22"/>
        </w:rPr>
        <w:t>Produtos como papel higiênico, papel toalha, sabonetes, lenços umedecidos, fraldas descartáveis, absorventes, shampoo e creme dental atendem diretamente às necessidades de higiene pessoal de servidores, estudantes, pacientes e usuários dos serviços públicos, especialmente em locais que atendem crianças, idosos ou pessoas em situação de vulnerabilidade.</w:t>
      </w:r>
    </w:p>
    <w:p w14:paraId="6E2909D7" w14:textId="77777777" w:rsidR="00E51CF5" w:rsidRPr="00C87BF3" w:rsidRDefault="00E51CF5">
      <w:pPr>
        <w:pStyle w:val="Standard"/>
        <w:ind w:firstLine="709"/>
        <w:jc w:val="both"/>
        <w:rPr>
          <w:rFonts w:cs="Times New Roman"/>
          <w:color w:val="000000" w:themeColor="text1"/>
          <w:sz w:val="22"/>
          <w:szCs w:val="22"/>
        </w:rPr>
      </w:pPr>
    </w:p>
    <w:p w14:paraId="376B6BC7" w14:textId="77777777" w:rsidR="00E51CF5" w:rsidRPr="00C87BF3" w:rsidRDefault="00000000">
      <w:pPr>
        <w:pStyle w:val="Standard"/>
        <w:ind w:firstLine="709"/>
        <w:jc w:val="both"/>
        <w:rPr>
          <w:rFonts w:cs="Times New Roman"/>
          <w:color w:val="000000" w:themeColor="text1"/>
          <w:sz w:val="22"/>
          <w:szCs w:val="22"/>
        </w:rPr>
      </w:pPr>
      <w:r w:rsidRPr="00C87BF3">
        <w:rPr>
          <w:rFonts w:cs="Times New Roman"/>
          <w:color w:val="000000" w:themeColor="text1"/>
          <w:sz w:val="22"/>
          <w:szCs w:val="22"/>
        </w:rPr>
        <w:t>Materiais como sacos para lixo, lixeiras, panos de chão, vassouras, rodos, baldes e escovas são essenciais para a coleta e acondicionamento de resíduos, bem como para a limpeza geral de ambientes internos e externos, garantindo organização, segurança e eficiência na rotina das unidades. Adicionalmente, utensílios como copos descartáveis, guardanapos, filtros de papel e papel alumínio são amplamente utilizados em ambientes institucionais, especialmente na área da alimentação e apoio a eventos oficiais.</w:t>
      </w:r>
    </w:p>
    <w:p w14:paraId="2F126FB6" w14:textId="77777777" w:rsidR="00E51CF5" w:rsidRPr="00C87BF3" w:rsidRDefault="00E51CF5">
      <w:pPr>
        <w:pStyle w:val="Standard"/>
        <w:ind w:firstLine="709"/>
        <w:jc w:val="both"/>
        <w:rPr>
          <w:rFonts w:cs="Times New Roman"/>
          <w:color w:val="000000" w:themeColor="text1"/>
          <w:sz w:val="22"/>
          <w:szCs w:val="22"/>
        </w:rPr>
      </w:pPr>
    </w:p>
    <w:p w14:paraId="7154585B" w14:textId="77777777" w:rsidR="00E51CF5" w:rsidRPr="00C87BF3" w:rsidRDefault="00000000">
      <w:pPr>
        <w:pStyle w:val="Standard"/>
        <w:ind w:firstLine="709"/>
        <w:jc w:val="both"/>
        <w:rPr>
          <w:rFonts w:eastAsia="Arial" w:cs="Times New Roman"/>
          <w:sz w:val="22"/>
          <w:szCs w:val="22"/>
        </w:rPr>
      </w:pPr>
      <w:r w:rsidRPr="00C87BF3">
        <w:rPr>
          <w:rFonts w:cs="Times New Roman"/>
          <w:color w:val="000000" w:themeColor="text1"/>
          <w:sz w:val="22"/>
          <w:szCs w:val="22"/>
        </w:rPr>
        <w:t xml:space="preserve">Dessa forma, a contratação dos referidos itens representa medida de interesse público, pois visa assegurar a continuidade e a qualidade dos serviços prestados à população, além de preservar a saúde, o </w:t>
      </w:r>
      <w:r w:rsidRPr="00C87BF3">
        <w:rPr>
          <w:rFonts w:cs="Times New Roman"/>
          <w:color w:val="000000" w:themeColor="text1"/>
          <w:sz w:val="22"/>
          <w:szCs w:val="22"/>
        </w:rPr>
        <w:lastRenderedPageBreak/>
        <w:t>bem-estar e a dignidade dos usuários e servidores da Administração Pública Municipal.</w:t>
      </w:r>
    </w:p>
    <w:p w14:paraId="4BCE8096" w14:textId="77777777" w:rsidR="00E51CF5" w:rsidRPr="00C87BF3" w:rsidRDefault="00E51CF5">
      <w:pPr>
        <w:pStyle w:val="Standard"/>
        <w:contextualSpacing/>
        <w:jc w:val="both"/>
        <w:rPr>
          <w:rFonts w:eastAsia="Arial" w:cs="Times New Roman"/>
          <w:sz w:val="22"/>
          <w:szCs w:val="22"/>
        </w:rPr>
      </w:pPr>
    </w:p>
    <w:p w14:paraId="4C27D920" w14:textId="77777777" w:rsidR="00E51CF5" w:rsidRPr="00C87BF3" w:rsidRDefault="00E51CF5">
      <w:pPr>
        <w:pStyle w:val="Standard"/>
        <w:contextualSpacing/>
        <w:jc w:val="both"/>
        <w:rPr>
          <w:rFonts w:eastAsia="Arial" w:cs="Times New Roman"/>
          <w:sz w:val="22"/>
          <w:szCs w:val="22"/>
        </w:rPr>
      </w:pPr>
    </w:p>
    <w:p w14:paraId="2FC18A46" w14:textId="77777777" w:rsidR="00E51CF5" w:rsidRPr="00C87BF3" w:rsidRDefault="00E51CF5">
      <w:pPr>
        <w:pStyle w:val="Standard"/>
        <w:contextualSpacing/>
        <w:jc w:val="both"/>
        <w:rPr>
          <w:rFonts w:eastAsia="Arial" w:cs="Times New Roman"/>
          <w:sz w:val="22"/>
          <w:szCs w:val="22"/>
        </w:rPr>
      </w:pPr>
    </w:p>
    <w:p w14:paraId="2EE27D9E" w14:textId="77777777" w:rsidR="00E51CF5" w:rsidRPr="00C87BF3" w:rsidRDefault="00E51CF5">
      <w:pPr>
        <w:pStyle w:val="Standard"/>
        <w:contextualSpacing/>
        <w:jc w:val="both"/>
        <w:rPr>
          <w:rFonts w:eastAsia="Arial" w:cs="Times New Roman"/>
          <w:sz w:val="22"/>
          <w:szCs w:val="22"/>
        </w:rPr>
      </w:pPr>
    </w:p>
    <w:p w14:paraId="41F9D63D" w14:textId="77777777" w:rsidR="00E51CF5" w:rsidRPr="00C87BF3" w:rsidRDefault="00000000">
      <w:pPr>
        <w:contextualSpacing/>
        <w:jc w:val="both"/>
        <w:rPr>
          <w:rFonts w:ascii="Times New Roman" w:eastAsia="LiberationSerif-Bold" w:hAnsi="Times New Roman" w:cs="Times New Roman"/>
          <w:b/>
          <w:lang w:eastAsia="zh-CN" w:bidi="ar"/>
        </w:rPr>
      </w:pPr>
      <w:r w:rsidRPr="00C87BF3">
        <w:rPr>
          <w:rFonts w:ascii="Times New Roman" w:eastAsia="LiberationSerif-Bold" w:hAnsi="Times New Roman" w:cs="Times New Roman"/>
          <w:b/>
          <w:lang w:eastAsia="zh-CN" w:bidi="ar"/>
        </w:rPr>
        <w:t xml:space="preserve">2.2. Justificativa para o parcelamento da solução: </w:t>
      </w:r>
    </w:p>
    <w:p w14:paraId="289CB2B6" w14:textId="77777777" w:rsidR="00E51CF5" w:rsidRPr="00C87BF3" w:rsidRDefault="00E51CF5">
      <w:pPr>
        <w:contextualSpacing/>
        <w:jc w:val="both"/>
        <w:rPr>
          <w:rFonts w:ascii="Times New Roman" w:hAnsi="Times New Roman" w:cs="Times New Roman"/>
          <w:b/>
          <w:i/>
          <w:iCs/>
          <w:color w:val="FF0000"/>
        </w:rPr>
      </w:pPr>
    </w:p>
    <w:p w14:paraId="1E80ADB6"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Deverá ser adotado o parcelamento da solução, tendo em vista não haver prejuízo para o conjunto da solução ou perda de economia de escala.</w:t>
      </w:r>
    </w:p>
    <w:p w14:paraId="4994DE6E" w14:textId="77777777" w:rsidR="00E51CF5" w:rsidRPr="00C87BF3" w:rsidRDefault="00E51CF5">
      <w:pPr>
        <w:contextualSpacing/>
        <w:jc w:val="both"/>
        <w:rPr>
          <w:rFonts w:ascii="Times New Roman" w:hAnsi="Times New Roman" w:cs="Times New Roman"/>
          <w:bCs/>
          <w:iCs/>
        </w:rPr>
      </w:pPr>
    </w:p>
    <w:p w14:paraId="6F260E74"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 xml:space="preserve">Ademais, a adoção do parcelamento da solução está fundamentada em diretrizes previstas na Lei nº 14.133/2021, que incentiva a ampliação da competitividade e a eficiência nas contratações públicas. </w:t>
      </w:r>
    </w:p>
    <w:p w14:paraId="220578F2" w14:textId="77777777" w:rsidR="00E51CF5" w:rsidRPr="00C87BF3" w:rsidRDefault="00E51CF5">
      <w:pPr>
        <w:contextualSpacing/>
        <w:jc w:val="both"/>
        <w:rPr>
          <w:rFonts w:ascii="Times New Roman" w:hAnsi="Times New Roman" w:cs="Times New Roman"/>
          <w:bCs/>
          <w:iCs/>
        </w:rPr>
      </w:pPr>
    </w:p>
    <w:p w14:paraId="46FD98AE"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O parcelamento permite a participação de um número maior de fornecedores, especialmente os de pequeno e médio porte. Isso fomenta a competitividade no processo licitatório, democratizando o acesso ao mercado público e promovendo a inclusão econômica.</w:t>
      </w:r>
    </w:p>
    <w:p w14:paraId="09D730F8" w14:textId="77777777" w:rsidR="00E51CF5" w:rsidRPr="00C87BF3" w:rsidRDefault="00E51CF5">
      <w:pPr>
        <w:contextualSpacing/>
        <w:jc w:val="both"/>
        <w:rPr>
          <w:rFonts w:ascii="Times New Roman" w:hAnsi="Times New Roman" w:cs="Times New Roman"/>
          <w:bCs/>
          <w:iCs/>
        </w:rPr>
      </w:pPr>
    </w:p>
    <w:p w14:paraId="1F7E40D6"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Ao dividir o objeto em diversos itens é possível contratar fornecedores distintos, o que reduz a dependência de um único fornecedor. Essa diversificação é estratégica para garantir maior flexibilidade e sustentabilidade no fornecimento.</w:t>
      </w:r>
    </w:p>
    <w:p w14:paraId="498A01B2" w14:textId="77777777" w:rsidR="00E51CF5" w:rsidRPr="00C87BF3" w:rsidRDefault="00E51CF5">
      <w:pPr>
        <w:contextualSpacing/>
        <w:jc w:val="both"/>
        <w:rPr>
          <w:rFonts w:ascii="Times New Roman" w:hAnsi="Times New Roman" w:cs="Times New Roman"/>
          <w:bCs/>
          <w:iCs/>
        </w:rPr>
      </w:pPr>
    </w:p>
    <w:p w14:paraId="4E6FED18"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O parcelamento possibilita, ainda, a contratação de fornecedores especializados em determinados itens. Dessa forma, a administração pública pode contar com produtos de maior qualidade, adequados às suas necessidades específicas.</w:t>
      </w:r>
    </w:p>
    <w:p w14:paraId="36E78CFB" w14:textId="77777777" w:rsidR="00E51CF5" w:rsidRPr="00C87BF3" w:rsidRDefault="00E51CF5">
      <w:pPr>
        <w:contextualSpacing/>
        <w:jc w:val="both"/>
        <w:rPr>
          <w:rFonts w:ascii="Times New Roman" w:hAnsi="Times New Roman" w:cs="Times New Roman"/>
          <w:bCs/>
          <w:iCs/>
        </w:rPr>
      </w:pPr>
    </w:p>
    <w:p w14:paraId="6C185C29"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Com a contratação de diversos fornecedores, os riscos são distribuídos entre contratos diferentes. Esse método reduz a possibilidade de falhas críticas que poderiam comprometer o fornecimento integral, promovendo maior segurança e continuidade operacional.</w:t>
      </w:r>
    </w:p>
    <w:p w14:paraId="7D948F12" w14:textId="77777777" w:rsidR="00E51CF5" w:rsidRPr="00C87BF3" w:rsidRDefault="00E51CF5">
      <w:pPr>
        <w:contextualSpacing/>
        <w:jc w:val="both"/>
        <w:rPr>
          <w:rFonts w:ascii="Times New Roman" w:hAnsi="Times New Roman" w:cs="Times New Roman"/>
          <w:bCs/>
          <w:iCs/>
        </w:rPr>
      </w:pPr>
    </w:p>
    <w:p w14:paraId="4741A13F"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É relevante destacar que o parcelamento facilita a gestão de imprevistos, pois problemas que ocorram em um contrato específico tendem a ter impacto limitado, sem comprometer todo o processo. Essa característica contribui para uma administração pública mais resiliente e adaptável.</w:t>
      </w:r>
    </w:p>
    <w:p w14:paraId="3BD3C388" w14:textId="77777777" w:rsidR="00E51CF5" w:rsidRPr="00C87BF3" w:rsidRDefault="00E51CF5">
      <w:pPr>
        <w:contextualSpacing/>
        <w:jc w:val="both"/>
        <w:rPr>
          <w:rFonts w:ascii="Times New Roman" w:hAnsi="Times New Roman" w:cs="Times New Roman"/>
          <w:bCs/>
          <w:iCs/>
        </w:rPr>
      </w:pPr>
    </w:p>
    <w:p w14:paraId="4601037C" w14:textId="77777777" w:rsidR="00E51CF5" w:rsidRPr="00C87BF3" w:rsidRDefault="00000000">
      <w:pPr>
        <w:contextualSpacing/>
        <w:jc w:val="both"/>
        <w:rPr>
          <w:rFonts w:ascii="Times New Roman" w:hAnsi="Times New Roman" w:cs="Times New Roman"/>
          <w:bCs/>
          <w:iCs/>
        </w:rPr>
      </w:pPr>
      <w:r w:rsidRPr="00C87BF3">
        <w:rPr>
          <w:rFonts w:ascii="Times New Roman" w:hAnsi="Times New Roman" w:cs="Times New Roman"/>
          <w:bCs/>
          <w:iCs/>
        </w:rPr>
        <w:tab/>
        <w:t xml:space="preserve">Portanto, a adoção do parcelamento neste caso reflete uma estratégia que equilibra eficiência, inclusão econômica, e gestão de riscos, alinhada aos princípios da nova legislação de licitações e contratos administrativos. </w:t>
      </w:r>
    </w:p>
    <w:p w14:paraId="2FEF8609" w14:textId="77777777" w:rsidR="00E51CF5" w:rsidRPr="00C87BF3" w:rsidRDefault="00E51CF5">
      <w:pPr>
        <w:pStyle w:val="Corpodetexto"/>
        <w:spacing w:line="276" w:lineRule="auto"/>
        <w:contextualSpacing/>
        <w:rPr>
          <w:rFonts w:ascii="Times New Roman" w:eastAsia="Arial" w:hAnsi="Times New Roman"/>
          <w:sz w:val="22"/>
          <w:szCs w:val="22"/>
        </w:rPr>
      </w:pPr>
    </w:p>
    <w:p w14:paraId="12F5E6E2" w14:textId="77777777" w:rsidR="00E51CF5" w:rsidRPr="00C87BF3" w:rsidRDefault="00000000">
      <w:pPr>
        <w:pStyle w:val="Corpodetexto"/>
        <w:spacing w:line="276" w:lineRule="auto"/>
        <w:contextualSpacing/>
        <w:rPr>
          <w:rFonts w:ascii="Times New Roman" w:hAnsi="Times New Roman"/>
          <w:b/>
          <w:sz w:val="22"/>
          <w:szCs w:val="22"/>
          <w:lang w:val="pt-PT"/>
        </w:rPr>
      </w:pPr>
      <w:r w:rsidRPr="00C87BF3">
        <w:rPr>
          <w:rFonts w:ascii="Times New Roman" w:hAnsi="Times New Roman"/>
          <w:b/>
          <w:sz w:val="22"/>
          <w:szCs w:val="22"/>
          <w:lang w:val="pt-PT"/>
        </w:rPr>
        <w:t>2.3. Da justificativa da utilização do sistema de registro de preços</w:t>
      </w:r>
    </w:p>
    <w:p w14:paraId="7EA716E2" w14:textId="77777777" w:rsidR="00E51CF5" w:rsidRPr="00C87BF3" w:rsidRDefault="00E51CF5">
      <w:pPr>
        <w:pStyle w:val="Corpodetexto"/>
        <w:spacing w:line="276" w:lineRule="auto"/>
        <w:contextualSpacing/>
        <w:rPr>
          <w:rFonts w:ascii="Times New Roman" w:hAnsi="Times New Roman"/>
          <w:b/>
          <w:sz w:val="22"/>
          <w:szCs w:val="22"/>
          <w:lang w:val="pt-PT"/>
        </w:rPr>
      </w:pPr>
    </w:p>
    <w:p w14:paraId="6B25D170"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A utilização do Sistema de Registro de Preços (SRP) configura-se como uma solução comprovadamente eficaz na busca por melhores preços e no controle eficiente do gasto público. Essa ferramenta permite o registro de preços previamente negociados, possibilitando contratações futuras de forma ágil, conforme a necessidade da Secretaria requisitante e a disponibilidade de recursos orçamentários.</w:t>
      </w:r>
    </w:p>
    <w:p w14:paraId="24E0A0E9" w14:textId="77777777" w:rsidR="00E51CF5" w:rsidRPr="00C87BF3" w:rsidRDefault="00E51CF5">
      <w:pPr>
        <w:contextualSpacing/>
        <w:jc w:val="both"/>
        <w:rPr>
          <w:rFonts w:ascii="Times New Roman" w:hAnsi="Times New Roman" w:cs="Times New Roman"/>
          <w:iCs/>
        </w:rPr>
      </w:pPr>
    </w:p>
    <w:p w14:paraId="5889E1C9"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 xml:space="preserve">Além de garantir economicidade, o SRP promove significativa economia processual, ao centralizar esforços em um único processo licitatório. Dessa forma, os produtos ou serviços ficam </w:t>
      </w:r>
      <w:r w:rsidRPr="00C87BF3">
        <w:rPr>
          <w:rFonts w:ascii="Times New Roman" w:hAnsi="Times New Roman" w:cs="Times New Roman"/>
          <w:iCs/>
        </w:rPr>
        <w:lastRenderedPageBreak/>
        <w:t>disponíveis para aquisição conforme a demanda, eliminando a necessidade de repetidas licitações, otimizando tempo e recursos operacionais.</w:t>
      </w:r>
    </w:p>
    <w:p w14:paraId="3CA7BF60" w14:textId="77777777" w:rsidR="00E51CF5" w:rsidRPr="00C87BF3" w:rsidRDefault="00E51CF5">
      <w:pPr>
        <w:contextualSpacing/>
        <w:jc w:val="both"/>
        <w:rPr>
          <w:rFonts w:ascii="Times New Roman" w:hAnsi="Times New Roman" w:cs="Times New Roman"/>
          <w:iCs/>
        </w:rPr>
      </w:pPr>
    </w:p>
    <w:p w14:paraId="0A659A2C"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Outro fator que justifica a adoção do SRP é a imprevisibilidade dos quantitativos a serem demandados pelos setores municipais ao longo de um período de 01 (um) ano. Essa característica torna inviável a realização de licitações convencionais que exigem definição exata de volumes previamente.</w:t>
      </w:r>
    </w:p>
    <w:p w14:paraId="76D84AB8" w14:textId="77777777" w:rsidR="00E51CF5" w:rsidRPr="00C87BF3" w:rsidRDefault="00E51CF5">
      <w:pPr>
        <w:contextualSpacing/>
        <w:jc w:val="both"/>
        <w:rPr>
          <w:rFonts w:ascii="Times New Roman" w:hAnsi="Times New Roman" w:cs="Times New Roman"/>
          <w:iCs/>
        </w:rPr>
      </w:pPr>
    </w:p>
    <w:p w14:paraId="62B772A6"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Nesse contexto, o Registro de Preços é a solução mais adequada, pois proporciona flexibilidade para atender demandas frequentes e variáveis, além de permitir o acompanhamento da execução orçamentária em tempo real. O empenho dos itens ocorre apenas quando há condições orçamentárias e financeiras favoráveis, garantindo maior controle e racionalização das despesas públicas.</w:t>
      </w:r>
    </w:p>
    <w:p w14:paraId="32B6233F" w14:textId="77777777" w:rsidR="00E51CF5" w:rsidRPr="00C87BF3" w:rsidRDefault="00E51CF5">
      <w:pPr>
        <w:contextualSpacing/>
        <w:jc w:val="both"/>
        <w:rPr>
          <w:rFonts w:ascii="Times New Roman" w:hAnsi="Times New Roman" w:cs="Times New Roman"/>
          <w:iCs/>
        </w:rPr>
      </w:pPr>
    </w:p>
    <w:p w14:paraId="1072F2AB"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Por fim, os SRP deverá ser utilizado tendo em vista a verificação dos seguintes fatores:</w:t>
      </w:r>
    </w:p>
    <w:p w14:paraId="24D4483D" w14:textId="77777777" w:rsidR="00E51CF5" w:rsidRPr="00C87BF3" w:rsidRDefault="00E51CF5">
      <w:pPr>
        <w:contextualSpacing/>
        <w:jc w:val="both"/>
        <w:rPr>
          <w:rFonts w:ascii="Times New Roman" w:hAnsi="Times New Roman" w:cs="Times New Roman"/>
          <w:iCs/>
        </w:rPr>
      </w:pPr>
    </w:p>
    <w:p w14:paraId="7EE415E3"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1- Trata-se de itens com necessidade de aquisições frequentes;</w:t>
      </w:r>
    </w:p>
    <w:p w14:paraId="0F289B7B" w14:textId="77777777" w:rsidR="00E51CF5" w:rsidRPr="00C87BF3" w:rsidRDefault="00E51CF5">
      <w:pPr>
        <w:contextualSpacing/>
        <w:jc w:val="both"/>
        <w:rPr>
          <w:rFonts w:ascii="Times New Roman" w:hAnsi="Times New Roman" w:cs="Times New Roman"/>
          <w:iCs/>
        </w:rPr>
      </w:pPr>
    </w:p>
    <w:p w14:paraId="23E17475"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2- Embora a demanda seja rotineira, não é possível definir previamente o quantitativo a ser demandado pela Administração, tendo em vista a natureza dos itens;</w:t>
      </w:r>
    </w:p>
    <w:p w14:paraId="1B3D7DE1" w14:textId="77777777" w:rsidR="00E51CF5" w:rsidRPr="00C87BF3" w:rsidRDefault="00E51CF5">
      <w:pPr>
        <w:contextualSpacing/>
        <w:jc w:val="both"/>
        <w:rPr>
          <w:rFonts w:ascii="Times New Roman" w:hAnsi="Times New Roman" w:cs="Times New Roman"/>
          <w:iCs/>
        </w:rPr>
      </w:pPr>
    </w:p>
    <w:p w14:paraId="2112DE42" w14:textId="77777777" w:rsidR="00E51CF5" w:rsidRPr="00C87BF3" w:rsidRDefault="00000000">
      <w:pPr>
        <w:contextualSpacing/>
        <w:jc w:val="both"/>
        <w:rPr>
          <w:rFonts w:ascii="Times New Roman" w:hAnsi="Times New Roman" w:cs="Times New Roman"/>
          <w:iCs/>
        </w:rPr>
      </w:pPr>
      <w:r w:rsidRPr="00C87BF3">
        <w:rPr>
          <w:rFonts w:ascii="Times New Roman" w:hAnsi="Times New Roman" w:cs="Times New Roman"/>
          <w:iCs/>
        </w:rPr>
        <w:tab/>
        <w:t xml:space="preserve">3- O objeto é divisível e passível de fracionamento sem perda de qualidade ou de suas características essenciais, podendo ser contratado de forma parcelada, de acordo com as necessidades da Secretaria. </w:t>
      </w:r>
    </w:p>
    <w:p w14:paraId="6BE54252" w14:textId="77777777" w:rsidR="00E51CF5" w:rsidRPr="00C87BF3" w:rsidRDefault="00E51CF5">
      <w:pPr>
        <w:pStyle w:val="Standard"/>
        <w:contextualSpacing/>
        <w:jc w:val="both"/>
        <w:rPr>
          <w:rFonts w:eastAsia="Arial" w:cs="Times New Roman"/>
          <w:sz w:val="22"/>
          <w:szCs w:val="22"/>
        </w:rPr>
      </w:pPr>
    </w:p>
    <w:p w14:paraId="552E3468"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 xml:space="preserve">DESCRIÇÃO DA SOLUÇÃO COMO UM TODO </w:t>
      </w:r>
    </w:p>
    <w:p w14:paraId="689D53EB"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76A94BEA"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3.1. Dos descritivos e dos quantitativos estimados:</w:t>
      </w:r>
    </w:p>
    <w:p w14:paraId="57D23F46"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tbl>
      <w:tblPr>
        <w:tblW w:w="8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1"/>
        <w:gridCol w:w="5577"/>
        <w:gridCol w:w="1276"/>
        <w:gridCol w:w="1326"/>
      </w:tblGrid>
      <w:tr w:rsidR="00E51CF5" w:rsidRPr="00C87BF3" w14:paraId="7505A582" w14:textId="77777777">
        <w:trPr>
          <w:trHeight w:val="300"/>
          <w:jc w:val="center"/>
        </w:trPr>
        <w:tc>
          <w:tcPr>
            <w:tcW w:w="761" w:type="dxa"/>
            <w:shd w:val="clear" w:color="auto" w:fill="D9D9D9" w:themeFill="background1" w:themeFillShade="D9"/>
            <w:noWrap/>
            <w:vAlign w:val="center"/>
            <w:hideMark/>
          </w:tcPr>
          <w:p w14:paraId="37D25698" w14:textId="77777777" w:rsidR="00E51CF5" w:rsidRPr="00C87BF3" w:rsidRDefault="00000000">
            <w:pPr>
              <w:spacing w:after="0" w:line="240" w:lineRule="auto"/>
              <w:jc w:val="center"/>
              <w:rPr>
                <w:rFonts w:ascii="Times New Roman" w:eastAsia="Times New Roman" w:hAnsi="Times New Roman" w:cs="Times New Roman"/>
                <w:b/>
                <w:bCs/>
                <w:color w:val="000000"/>
                <w:lang w:eastAsia="pt-BR"/>
              </w:rPr>
            </w:pPr>
            <w:r w:rsidRPr="00C87BF3">
              <w:rPr>
                <w:rFonts w:ascii="Times New Roman" w:eastAsia="Times New Roman" w:hAnsi="Times New Roman" w:cs="Times New Roman"/>
                <w:b/>
                <w:bCs/>
                <w:color w:val="000000"/>
                <w:lang w:eastAsia="pt-BR"/>
              </w:rPr>
              <w:t>ITEM</w:t>
            </w:r>
          </w:p>
        </w:tc>
        <w:tc>
          <w:tcPr>
            <w:tcW w:w="5577" w:type="dxa"/>
            <w:shd w:val="clear" w:color="auto" w:fill="D9D9D9" w:themeFill="background1" w:themeFillShade="D9"/>
            <w:noWrap/>
            <w:vAlign w:val="center"/>
            <w:hideMark/>
          </w:tcPr>
          <w:p w14:paraId="1B50C9DB" w14:textId="77777777" w:rsidR="00E51CF5" w:rsidRPr="00C87BF3" w:rsidRDefault="00000000">
            <w:pPr>
              <w:spacing w:after="0" w:line="240" w:lineRule="auto"/>
              <w:jc w:val="center"/>
              <w:rPr>
                <w:rFonts w:ascii="Times New Roman" w:eastAsia="Times New Roman" w:hAnsi="Times New Roman" w:cs="Times New Roman"/>
                <w:b/>
                <w:bCs/>
                <w:color w:val="000000"/>
                <w:lang w:eastAsia="pt-BR"/>
              </w:rPr>
            </w:pPr>
            <w:r w:rsidRPr="00C87BF3">
              <w:rPr>
                <w:rFonts w:ascii="Times New Roman" w:eastAsia="Times New Roman" w:hAnsi="Times New Roman" w:cs="Times New Roman"/>
                <w:b/>
                <w:bCs/>
                <w:color w:val="000000"/>
                <w:lang w:eastAsia="pt-BR"/>
              </w:rPr>
              <w:t>DESCRIÇÃO</w:t>
            </w:r>
          </w:p>
        </w:tc>
        <w:tc>
          <w:tcPr>
            <w:tcW w:w="1276" w:type="dxa"/>
            <w:shd w:val="clear" w:color="auto" w:fill="D9D9D9" w:themeFill="background1" w:themeFillShade="D9"/>
            <w:noWrap/>
            <w:vAlign w:val="center"/>
            <w:hideMark/>
          </w:tcPr>
          <w:p w14:paraId="055C98B9" w14:textId="77777777" w:rsidR="00E51CF5" w:rsidRPr="00C87BF3" w:rsidRDefault="00000000">
            <w:pPr>
              <w:spacing w:after="0" w:line="240" w:lineRule="auto"/>
              <w:jc w:val="center"/>
              <w:rPr>
                <w:rFonts w:ascii="Times New Roman" w:eastAsia="Times New Roman" w:hAnsi="Times New Roman" w:cs="Times New Roman"/>
                <w:b/>
                <w:bCs/>
                <w:color w:val="000000"/>
                <w:lang w:eastAsia="pt-BR"/>
              </w:rPr>
            </w:pPr>
            <w:r w:rsidRPr="00C87BF3">
              <w:rPr>
                <w:rFonts w:ascii="Times New Roman" w:eastAsia="Times New Roman" w:hAnsi="Times New Roman" w:cs="Times New Roman"/>
                <w:b/>
                <w:bCs/>
                <w:color w:val="000000"/>
                <w:lang w:eastAsia="pt-BR"/>
              </w:rPr>
              <w:t>UNID.</w:t>
            </w:r>
          </w:p>
        </w:tc>
        <w:tc>
          <w:tcPr>
            <w:tcW w:w="1276" w:type="dxa"/>
            <w:shd w:val="clear" w:color="auto" w:fill="D9D9D9" w:themeFill="background1" w:themeFillShade="D9"/>
            <w:noWrap/>
            <w:vAlign w:val="center"/>
            <w:hideMark/>
          </w:tcPr>
          <w:p w14:paraId="4C5BB398" w14:textId="77777777" w:rsidR="00E51CF5" w:rsidRPr="00C87BF3" w:rsidRDefault="00000000">
            <w:pPr>
              <w:spacing w:after="0" w:line="240" w:lineRule="auto"/>
              <w:jc w:val="center"/>
              <w:rPr>
                <w:rFonts w:ascii="Times New Roman" w:eastAsia="Times New Roman" w:hAnsi="Times New Roman" w:cs="Times New Roman"/>
                <w:b/>
                <w:bCs/>
                <w:color w:val="000000"/>
                <w:lang w:eastAsia="pt-BR"/>
              </w:rPr>
            </w:pPr>
            <w:r w:rsidRPr="00C87BF3">
              <w:rPr>
                <w:rFonts w:ascii="Times New Roman" w:eastAsia="Times New Roman" w:hAnsi="Times New Roman" w:cs="Times New Roman"/>
                <w:b/>
                <w:bCs/>
                <w:color w:val="000000"/>
                <w:lang w:eastAsia="pt-BR"/>
              </w:rPr>
              <w:t>QUANT. ESTIMADA</w:t>
            </w:r>
          </w:p>
        </w:tc>
      </w:tr>
      <w:tr w:rsidR="00E51CF5" w:rsidRPr="00C87BF3" w14:paraId="34E9F5D6" w14:textId="77777777">
        <w:trPr>
          <w:trHeight w:val="1275"/>
          <w:jc w:val="center"/>
        </w:trPr>
        <w:tc>
          <w:tcPr>
            <w:tcW w:w="761" w:type="dxa"/>
            <w:shd w:val="clear" w:color="000000" w:fill="FFFFFF"/>
            <w:noWrap/>
            <w:vAlign w:val="center"/>
            <w:hideMark/>
          </w:tcPr>
          <w:p w14:paraId="74AB5D8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01</w:t>
            </w:r>
          </w:p>
        </w:tc>
        <w:tc>
          <w:tcPr>
            <w:tcW w:w="5577" w:type="dxa"/>
            <w:shd w:val="clear" w:color="000000" w:fill="FFFFFF"/>
            <w:vAlign w:val="center"/>
            <w:hideMark/>
          </w:tcPr>
          <w:p w14:paraId="6D2F835E" w14:textId="32DEE8FA" w:rsidR="00E51CF5" w:rsidRPr="00C87BF3" w:rsidRDefault="00CA67A3">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ÁGUA</w:t>
            </w:r>
            <w:r w:rsidR="00000000" w:rsidRPr="00C87BF3">
              <w:rPr>
                <w:rFonts w:ascii="Times New Roman" w:eastAsia="Times New Roman" w:hAnsi="Times New Roman" w:cs="Times New Roman"/>
                <w:lang w:eastAsia="pt-BR"/>
              </w:rPr>
              <w:t xml:space="preserve"> SANITARIA 1LITRO - A BASE DE HIPOCLORITO DE SODIO, COM TEOR DE CLORO ATIVO ENTRE 2,0 A 2,5% P/</w:t>
            </w:r>
            <w:r w:rsidRPr="00C87BF3">
              <w:rPr>
                <w:rFonts w:ascii="Times New Roman" w:eastAsia="Times New Roman" w:hAnsi="Times New Roman" w:cs="Times New Roman"/>
                <w:lang w:eastAsia="pt-BR"/>
              </w:rPr>
              <w:t>P. S</w:t>
            </w:r>
            <w:r w:rsidR="00000000" w:rsidRPr="00C87BF3">
              <w:rPr>
                <w:rFonts w:ascii="Times New Roman" w:eastAsia="Times New Roman" w:hAnsi="Times New Roman" w:cs="Times New Roman"/>
                <w:lang w:eastAsia="pt-BR"/>
              </w:rPr>
              <w:t xml:space="preserve"> DE IDENTIFICACAO DO PRODUTO, MARCA DO FABRICANTE, DATA DE FABRICACAO, PRAZO DE VALIDADE. EM EMBALAGEM PLASTICA COM 01 LITRO.</w:t>
            </w:r>
          </w:p>
        </w:tc>
        <w:tc>
          <w:tcPr>
            <w:tcW w:w="1276" w:type="dxa"/>
            <w:shd w:val="clear" w:color="000000" w:fill="FFFFFF"/>
            <w:vAlign w:val="center"/>
            <w:hideMark/>
          </w:tcPr>
          <w:p w14:paraId="52CF951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096D159"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4.450</w:t>
            </w:r>
          </w:p>
        </w:tc>
      </w:tr>
      <w:tr w:rsidR="00E51CF5" w:rsidRPr="00C87BF3" w14:paraId="07F827FC" w14:textId="77777777">
        <w:trPr>
          <w:trHeight w:val="315"/>
          <w:jc w:val="center"/>
        </w:trPr>
        <w:tc>
          <w:tcPr>
            <w:tcW w:w="761" w:type="dxa"/>
            <w:shd w:val="clear" w:color="000000" w:fill="FFFFFF"/>
            <w:noWrap/>
            <w:vAlign w:val="center"/>
            <w:hideMark/>
          </w:tcPr>
          <w:p w14:paraId="0E88D68F"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02</w:t>
            </w:r>
          </w:p>
        </w:tc>
        <w:tc>
          <w:tcPr>
            <w:tcW w:w="5577" w:type="dxa"/>
            <w:shd w:val="clear" w:color="000000" w:fill="FFFFFF"/>
            <w:vAlign w:val="center"/>
            <w:hideMark/>
          </w:tcPr>
          <w:p w14:paraId="329BD35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ALCOOL EM GEL 480G À 500G (221498)</w:t>
            </w:r>
          </w:p>
        </w:tc>
        <w:tc>
          <w:tcPr>
            <w:tcW w:w="1276" w:type="dxa"/>
            <w:shd w:val="clear" w:color="000000" w:fill="FFFFFF"/>
            <w:vAlign w:val="center"/>
            <w:hideMark/>
          </w:tcPr>
          <w:p w14:paraId="1F06EF28"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6811A51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1.600</w:t>
            </w:r>
          </w:p>
        </w:tc>
      </w:tr>
      <w:tr w:rsidR="00E51CF5" w:rsidRPr="00C87BF3" w14:paraId="4B30B34F" w14:textId="77777777">
        <w:trPr>
          <w:trHeight w:val="315"/>
          <w:jc w:val="center"/>
        </w:trPr>
        <w:tc>
          <w:tcPr>
            <w:tcW w:w="761" w:type="dxa"/>
            <w:shd w:val="clear" w:color="000000" w:fill="FFFFFF"/>
            <w:noWrap/>
            <w:vAlign w:val="center"/>
            <w:hideMark/>
          </w:tcPr>
          <w:p w14:paraId="5622B3A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03</w:t>
            </w:r>
          </w:p>
        </w:tc>
        <w:tc>
          <w:tcPr>
            <w:tcW w:w="5577" w:type="dxa"/>
            <w:shd w:val="clear" w:color="000000" w:fill="FFFFFF"/>
            <w:vAlign w:val="center"/>
            <w:hideMark/>
          </w:tcPr>
          <w:p w14:paraId="0C521377"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ALCOOL ETILICO 70% INPM 1000 ML</w:t>
            </w:r>
          </w:p>
        </w:tc>
        <w:tc>
          <w:tcPr>
            <w:tcW w:w="1276" w:type="dxa"/>
            <w:shd w:val="clear" w:color="000000" w:fill="FFFFFF"/>
            <w:vAlign w:val="center"/>
            <w:hideMark/>
          </w:tcPr>
          <w:p w14:paraId="43C165E4"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6D6EB55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1.950</w:t>
            </w:r>
          </w:p>
        </w:tc>
      </w:tr>
      <w:tr w:rsidR="00E51CF5" w:rsidRPr="00C87BF3" w14:paraId="16036411" w14:textId="77777777">
        <w:trPr>
          <w:trHeight w:val="1020"/>
          <w:jc w:val="center"/>
        </w:trPr>
        <w:tc>
          <w:tcPr>
            <w:tcW w:w="761" w:type="dxa"/>
            <w:shd w:val="clear" w:color="000000" w:fill="FFFFFF"/>
            <w:noWrap/>
            <w:vAlign w:val="center"/>
            <w:hideMark/>
          </w:tcPr>
          <w:p w14:paraId="265BC7BA"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04</w:t>
            </w:r>
          </w:p>
        </w:tc>
        <w:tc>
          <w:tcPr>
            <w:tcW w:w="5577" w:type="dxa"/>
            <w:shd w:val="clear" w:color="000000" w:fill="FFFFFF"/>
            <w:vAlign w:val="center"/>
            <w:hideMark/>
          </w:tcPr>
          <w:p w14:paraId="2A09DED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BALDE – PLÁSTICO 20 LITROS, EM POLIETILENO DE ALTA DENSIDADE, RESISTENTE A IMPACTO, PAREDES E FUNDO REFORÇADOS, ALÇA EM AÇO ZINCADO, CAPACIDADE 20 LITROS.</w:t>
            </w:r>
          </w:p>
        </w:tc>
        <w:tc>
          <w:tcPr>
            <w:tcW w:w="1276" w:type="dxa"/>
            <w:shd w:val="clear" w:color="000000" w:fill="FFFFFF"/>
            <w:vAlign w:val="center"/>
            <w:hideMark/>
          </w:tcPr>
          <w:p w14:paraId="57B7E29C"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47D4D1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405</w:t>
            </w:r>
          </w:p>
        </w:tc>
      </w:tr>
      <w:tr w:rsidR="00E51CF5" w:rsidRPr="00C87BF3" w14:paraId="63C369BF" w14:textId="77777777">
        <w:trPr>
          <w:trHeight w:val="765"/>
          <w:jc w:val="center"/>
        </w:trPr>
        <w:tc>
          <w:tcPr>
            <w:tcW w:w="761" w:type="dxa"/>
            <w:shd w:val="clear" w:color="000000" w:fill="FFFFFF"/>
            <w:noWrap/>
            <w:vAlign w:val="center"/>
            <w:hideMark/>
          </w:tcPr>
          <w:p w14:paraId="1B22AB8E"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05</w:t>
            </w:r>
          </w:p>
        </w:tc>
        <w:tc>
          <w:tcPr>
            <w:tcW w:w="5577" w:type="dxa"/>
            <w:shd w:val="clear" w:color="000000" w:fill="FFFFFF"/>
            <w:vAlign w:val="center"/>
            <w:hideMark/>
          </w:tcPr>
          <w:p w14:paraId="1C1C3616"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CERA, TIPO LÍQUIDA - APLICAÇÃO PISOS CERÂMICOS, GRANITOS, MÁRMORE E PAVIFLEX. COR: INCOLOR, FRASCO DE 5 LITROS</w:t>
            </w:r>
          </w:p>
        </w:tc>
        <w:tc>
          <w:tcPr>
            <w:tcW w:w="1276" w:type="dxa"/>
            <w:shd w:val="clear" w:color="000000" w:fill="FFFFFF"/>
            <w:vAlign w:val="center"/>
            <w:hideMark/>
          </w:tcPr>
          <w:p w14:paraId="0153B91F"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3F1868C"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1.144</w:t>
            </w:r>
          </w:p>
        </w:tc>
      </w:tr>
      <w:tr w:rsidR="00E51CF5" w:rsidRPr="00C87BF3" w14:paraId="3B0B4F9E" w14:textId="77777777">
        <w:trPr>
          <w:trHeight w:val="510"/>
          <w:jc w:val="center"/>
        </w:trPr>
        <w:tc>
          <w:tcPr>
            <w:tcW w:w="761" w:type="dxa"/>
            <w:shd w:val="clear" w:color="000000" w:fill="FFFFFF"/>
            <w:noWrap/>
            <w:vAlign w:val="center"/>
            <w:hideMark/>
          </w:tcPr>
          <w:p w14:paraId="5ABCB543"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06</w:t>
            </w:r>
          </w:p>
        </w:tc>
        <w:tc>
          <w:tcPr>
            <w:tcW w:w="5577" w:type="dxa"/>
            <w:shd w:val="clear" w:color="000000" w:fill="FFFFFF"/>
            <w:vAlign w:val="center"/>
            <w:hideMark/>
          </w:tcPr>
          <w:p w14:paraId="1482A302"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DESINFETANTE E GERMICIDA - COMPOSIÇÃO AROMÁTICA: LAVANDA FRASCO DE 1 LITROS.</w:t>
            </w:r>
          </w:p>
        </w:tc>
        <w:tc>
          <w:tcPr>
            <w:tcW w:w="1276" w:type="dxa"/>
            <w:shd w:val="clear" w:color="000000" w:fill="FFFFFF"/>
            <w:vAlign w:val="center"/>
            <w:hideMark/>
          </w:tcPr>
          <w:p w14:paraId="72B44B2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9B3352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2.970</w:t>
            </w:r>
          </w:p>
        </w:tc>
      </w:tr>
      <w:tr w:rsidR="00E51CF5" w:rsidRPr="00C87BF3" w14:paraId="4C0B6E37" w14:textId="77777777">
        <w:trPr>
          <w:trHeight w:val="1275"/>
          <w:jc w:val="center"/>
        </w:trPr>
        <w:tc>
          <w:tcPr>
            <w:tcW w:w="761" w:type="dxa"/>
            <w:shd w:val="clear" w:color="000000" w:fill="FFFFFF"/>
            <w:noWrap/>
            <w:vAlign w:val="center"/>
            <w:hideMark/>
          </w:tcPr>
          <w:p w14:paraId="3BFA458D"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07</w:t>
            </w:r>
          </w:p>
        </w:tc>
        <w:tc>
          <w:tcPr>
            <w:tcW w:w="5577" w:type="dxa"/>
            <w:shd w:val="clear" w:color="000000" w:fill="FFFFFF"/>
            <w:vAlign w:val="center"/>
            <w:hideMark/>
          </w:tcPr>
          <w:p w14:paraId="0B4B144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DESINFETANTE 5L - APLICACAO: PARA LIMPEZA E DESINFECCAO DE SUPERFICIES EM GERAL; COMPOSICAO MINIMA: CLORETO DE ALQUIL DIMETIL BENZIL AMONIO, CORANTE, SEQUESTRANTE, FRAGRANCIA, TENSOATIVO NAO-IONICO, </w:t>
            </w:r>
            <w:proofErr w:type="gramStart"/>
            <w:r w:rsidRPr="00C87BF3">
              <w:rPr>
                <w:rFonts w:ascii="Times New Roman" w:eastAsia="Times New Roman" w:hAnsi="Times New Roman" w:cs="Times New Roman"/>
                <w:lang w:eastAsia="pt-BR"/>
              </w:rPr>
              <w:t>AGUA</w:t>
            </w:r>
            <w:proofErr w:type="gramEnd"/>
            <w:r w:rsidRPr="00C87BF3">
              <w:rPr>
                <w:rFonts w:ascii="Times New Roman" w:eastAsia="Times New Roman" w:hAnsi="Times New Roman" w:cs="Times New Roman"/>
                <w:lang w:eastAsia="pt-BR"/>
              </w:rPr>
              <w:t>;</w:t>
            </w:r>
          </w:p>
        </w:tc>
        <w:tc>
          <w:tcPr>
            <w:tcW w:w="1276" w:type="dxa"/>
            <w:shd w:val="clear" w:color="000000" w:fill="FFFFFF"/>
            <w:vAlign w:val="center"/>
            <w:hideMark/>
          </w:tcPr>
          <w:p w14:paraId="5A56C542"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DDA5569"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1.525</w:t>
            </w:r>
          </w:p>
        </w:tc>
      </w:tr>
      <w:tr w:rsidR="00E51CF5" w:rsidRPr="00C87BF3" w14:paraId="73E5983F" w14:textId="77777777">
        <w:trPr>
          <w:trHeight w:val="510"/>
          <w:jc w:val="center"/>
        </w:trPr>
        <w:tc>
          <w:tcPr>
            <w:tcW w:w="761" w:type="dxa"/>
            <w:shd w:val="clear" w:color="000000" w:fill="FFFFFF"/>
            <w:noWrap/>
            <w:vAlign w:val="center"/>
            <w:hideMark/>
          </w:tcPr>
          <w:p w14:paraId="6D90225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08</w:t>
            </w:r>
          </w:p>
        </w:tc>
        <w:tc>
          <w:tcPr>
            <w:tcW w:w="5577" w:type="dxa"/>
            <w:shd w:val="clear" w:color="000000" w:fill="FFFFFF"/>
            <w:vAlign w:val="center"/>
            <w:hideMark/>
          </w:tcPr>
          <w:p w14:paraId="4D829F86"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DETERGENTE LÍQUIDO-500 ML - TESTADO DERMATOLOGICAMENTE similar a YPÊ</w:t>
            </w:r>
          </w:p>
        </w:tc>
        <w:tc>
          <w:tcPr>
            <w:tcW w:w="1276" w:type="dxa"/>
            <w:shd w:val="clear" w:color="000000" w:fill="FFFFFF"/>
            <w:vAlign w:val="center"/>
            <w:hideMark/>
          </w:tcPr>
          <w:p w14:paraId="272EC6C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88D684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7.100</w:t>
            </w:r>
          </w:p>
        </w:tc>
      </w:tr>
      <w:tr w:rsidR="00E51CF5" w:rsidRPr="00C87BF3" w14:paraId="4E709E7A" w14:textId="77777777">
        <w:trPr>
          <w:trHeight w:val="765"/>
          <w:jc w:val="center"/>
        </w:trPr>
        <w:tc>
          <w:tcPr>
            <w:tcW w:w="761" w:type="dxa"/>
            <w:shd w:val="clear" w:color="000000" w:fill="FFFFFF"/>
            <w:noWrap/>
            <w:vAlign w:val="center"/>
            <w:hideMark/>
          </w:tcPr>
          <w:p w14:paraId="4A0E94C8"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09</w:t>
            </w:r>
          </w:p>
        </w:tc>
        <w:tc>
          <w:tcPr>
            <w:tcW w:w="5577" w:type="dxa"/>
            <w:shd w:val="clear" w:color="000000" w:fill="FFFFFF"/>
            <w:vAlign w:val="center"/>
            <w:hideMark/>
          </w:tcPr>
          <w:p w14:paraId="2C6EAC1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ESPONJA DE ACO (PCT. C/08UN) - ESPONJA DE LA DE ACO CARBONO ABRASIVO, PARA LIMPEZA EM GERAL. PESO LIQUIDONAO INFERIOR A 60 GRAMAS.</w:t>
            </w:r>
          </w:p>
        </w:tc>
        <w:tc>
          <w:tcPr>
            <w:tcW w:w="1276" w:type="dxa"/>
            <w:shd w:val="clear" w:color="000000" w:fill="FFFFFF"/>
            <w:vAlign w:val="center"/>
            <w:hideMark/>
          </w:tcPr>
          <w:p w14:paraId="2CCC3290"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30BC9A1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2.000</w:t>
            </w:r>
          </w:p>
        </w:tc>
      </w:tr>
      <w:tr w:rsidR="00E51CF5" w:rsidRPr="00C87BF3" w14:paraId="4A3C1812" w14:textId="77777777">
        <w:trPr>
          <w:trHeight w:val="765"/>
          <w:jc w:val="center"/>
        </w:trPr>
        <w:tc>
          <w:tcPr>
            <w:tcW w:w="761" w:type="dxa"/>
            <w:shd w:val="clear" w:color="000000" w:fill="FFFFFF"/>
            <w:noWrap/>
            <w:vAlign w:val="center"/>
            <w:hideMark/>
          </w:tcPr>
          <w:p w14:paraId="517C8FA7"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10</w:t>
            </w:r>
          </w:p>
        </w:tc>
        <w:tc>
          <w:tcPr>
            <w:tcW w:w="5577" w:type="dxa"/>
            <w:shd w:val="clear" w:color="000000" w:fill="FFFFFF"/>
            <w:vAlign w:val="center"/>
            <w:hideMark/>
          </w:tcPr>
          <w:p w14:paraId="329FD1A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ESPONJA DE LOUÇA DUPLA FACE (FIBRA E ESPUMA) – FORMATO RETANGULAR, MEDINDO 110X75X23MM, ABRASIVIDADE MÉDIA.</w:t>
            </w:r>
          </w:p>
        </w:tc>
        <w:tc>
          <w:tcPr>
            <w:tcW w:w="1276" w:type="dxa"/>
            <w:shd w:val="clear" w:color="000000" w:fill="FFFFFF"/>
            <w:vAlign w:val="center"/>
            <w:hideMark/>
          </w:tcPr>
          <w:p w14:paraId="383A1722"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79640AE"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3.600</w:t>
            </w:r>
          </w:p>
        </w:tc>
      </w:tr>
      <w:tr w:rsidR="00E51CF5" w:rsidRPr="00C87BF3" w14:paraId="726A7220" w14:textId="77777777">
        <w:trPr>
          <w:trHeight w:val="765"/>
          <w:jc w:val="center"/>
        </w:trPr>
        <w:tc>
          <w:tcPr>
            <w:tcW w:w="761" w:type="dxa"/>
            <w:shd w:val="clear" w:color="000000" w:fill="FFFFFF"/>
            <w:noWrap/>
            <w:vAlign w:val="center"/>
            <w:hideMark/>
          </w:tcPr>
          <w:p w14:paraId="7E74419A"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11</w:t>
            </w:r>
          </w:p>
        </w:tc>
        <w:tc>
          <w:tcPr>
            <w:tcW w:w="5577" w:type="dxa"/>
            <w:shd w:val="clear" w:color="000000" w:fill="FFFFFF"/>
            <w:vAlign w:val="center"/>
            <w:hideMark/>
          </w:tcPr>
          <w:p w14:paraId="4D05B3B2"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FLANELA PARA LIMPEZA EM GERAL - FLANELA EM 100% ALGODAO, BORDAS OVERLOQUEADAS EM LINHAS DE ALGODÃO, PARA USO GERAL, 38X58CM.</w:t>
            </w:r>
          </w:p>
        </w:tc>
        <w:tc>
          <w:tcPr>
            <w:tcW w:w="1276" w:type="dxa"/>
            <w:shd w:val="clear" w:color="000000" w:fill="FFFFFF"/>
            <w:vAlign w:val="center"/>
            <w:hideMark/>
          </w:tcPr>
          <w:p w14:paraId="6ECB8C2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1CCA1DE"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2.050</w:t>
            </w:r>
          </w:p>
        </w:tc>
      </w:tr>
      <w:tr w:rsidR="00E51CF5" w:rsidRPr="00C87BF3" w14:paraId="589279AB" w14:textId="77777777">
        <w:trPr>
          <w:trHeight w:val="1785"/>
          <w:jc w:val="center"/>
        </w:trPr>
        <w:tc>
          <w:tcPr>
            <w:tcW w:w="761" w:type="dxa"/>
            <w:shd w:val="clear" w:color="000000" w:fill="FFFFFF"/>
            <w:noWrap/>
            <w:vAlign w:val="center"/>
            <w:hideMark/>
          </w:tcPr>
          <w:p w14:paraId="78A92377"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12</w:t>
            </w:r>
          </w:p>
        </w:tc>
        <w:tc>
          <w:tcPr>
            <w:tcW w:w="5577" w:type="dxa"/>
            <w:shd w:val="clear" w:color="000000" w:fill="FFFFFF"/>
            <w:vAlign w:val="center"/>
            <w:hideMark/>
          </w:tcPr>
          <w:p w14:paraId="0BC29787"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LIMPADOR DE USO GERAL (MULTIUSO), TUBO COM 500ML - UTILIZADO PARA LIMPEZA DE AZULEJOS, PLÁSTICOS </w:t>
            </w:r>
            <w:proofErr w:type="gramStart"/>
            <w:r w:rsidRPr="00C87BF3">
              <w:rPr>
                <w:rFonts w:ascii="Times New Roman" w:eastAsia="Times New Roman" w:hAnsi="Times New Roman" w:cs="Times New Roman"/>
                <w:lang w:eastAsia="pt-BR"/>
              </w:rPr>
              <w:t>E  ESMALTADOS</w:t>
            </w:r>
            <w:proofErr w:type="gramEnd"/>
            <w:r w:rsidRPr="00C87BF3">
              <w:rPr>
                <w:rFonts w:ascii="Times New Roman" w:eastAsia="Times New Roman" w:hAnsi="Times New Roman" w:cs="Times New Roman"/>
                <w:lang w:eastAsia="pt-BR"/>
              </w:rPr>
              <w:t xml:space="preserve">, FOGÕES E SUPERFÍCIES LAVÁVEIS. INDICADO PARA REMOVERGORDUTAS, FULIGEM, POEIRA, MARCAS DE DEDOS E SALTOS, RISCOS DE LÁPIS. AROMA CAMPESTRE. SEM A PRESENÇA DE AMÔNIA NACOMPOSIÇÃO. </w:t>
            </w:r>
          </w:p>
        </w:tc>
        <w:tc>
          <w:tcPr>
            <w:tcW w:w="1276" w:type="dxa"/>
            <w:shd w:val="clear" w:color="000000" w:fill="FFFFFF"/>
            <w:vAlign w:val="center"/>
            <w:hideMark/>
          </w:tcPr>
          <w:p w14:paraId="433BBCEE"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65CBDAB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3.090</w:t>
            </w:r>
          </w:p>
        </w:tc>
      </w:tr>
      <w:tr w:rsidR="00E51CF5" w:rsidRPr="00C87BF3" w14:paraId="1E3E453D" w14:textId="77777777">
        <w:trPr>
          <w:trHeight w:val="315"/>
          <w:jc w:val="center"/>
        </w:trPr>
        <w:tc>
          <w:tcPr>
            <w:tcW w:w="761" w:type="dxa"/>
            <w:shd w:val="clear" w:color="000000" w:fill="FFFFFF"/>
            <w:noWrap/>
            <w:vAlign w:val="center"/>
            <w:hideMark/>
          </w:tcPr>
          <w:p w14:paraId="06527123"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13</w:t>
            </w:r>
          </w:p>
        </w:tc>
        <w:tc>
          <w:tcPr>
            <w:tcW w:w="5577" w:type="dxa"/>
            <w:shd w:val="clear" w:color="000000" w:fill="FFFFFF"/>
            <w:vAlign w:val="center"/>
            <w:hideMark/>
          </w:tcPr>
          <w:p w14:paraId="23CB014A"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PÁ </w:t>
            </w:r>
            <w:proofErr w:type="gramStart"/>
            <w:r w:rsidRPr="00C87BF3">
              <w:rPr>
                <w:rFonts w:ascii="Times New Roman" w:eastAsia="Times New Roman" w:hAnsi="Times New Roman" w:cs="Times New Roman"/>
                <w:lang w:eastAsia="pt-BR"/>
              </w:rPr>
              <w:t>DE  LIXO</w:t>
            </w:r>
            <w:proofErr w:type="gramEnd"/>
            <w:r w:rsidRPr="00C87BF3">
              <w:rPr>
                <w:rFonts w:ascii="Times New Roman" w:eastAsia="Times New Roman" w:hAnsi="Times New Roman" w:cs="Times New Roman"/>
                <w:lang w:eastAsia="pt-BR"/>
              </w:rPr>
              <w:t>- UNI, GRANDE C/ CABO LONGO 80 CM</w:t>
            </w:r>
          </w:p>
        </w:tc>
        <w:tc>
          <w:tcPr>
            <w:tcW w:w="1276" w:type="dxa"/>
            <w:shd w:val="clear" w:color="000000" w:fill="FFFFFF"/>
            <w:vAlign w:val="center"/>
            <w:hideMark/>
          </w:tcPr>
          <w:p w14:paraId="3DFD48DA"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38E0AC49"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278</w:t>
            </w:r>
          </w:p>
        </w:tc>
      </w:tr>
      <w:tr w:rsidR="00E51CF5" w:rsidRPr="00C87BF3" w14:paraId="0938BC95" w14:textId="77777777">
        <w:trPr>
          <w:trHeight w:val="1275"/>
          <w:jc w:val="center"/>
        </w:trPr>
        <w:tc>
          <w:tcPr>
            <w:tcW w:w="761" w:type="dxa"/>
            <w:shd w:val="clear" w:color="000000" w:fill="FFFFFF"/>
            <w:noWrap/>
            <w:vAlign w:val="center"/>
            <w:hideMark/>
          </w:tcPr>
          <w:p w14:paraId="55F2EB08"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14</w:t>
            </w:r>
          </w:p>
        </w:tc>
        <w:tc>
          <w:tcPr>
            <w:tcW w:w="5577" w:type="dxa"/>
            <w:shd w:val="clear" w:color="000000" w:fill="FFFFFF"/>
            <w:vAlign w:val="center"/>
            <w:hideMark/>
          </w:tcPr>
          <w:p w14:paraId="632F82B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PANO DE CHÃO, ALVEJADO EM ALGODÃO, COM COSTURAS LATERAIS, ALTA ABSORÇÃOMEDINDO APROXIMADAMENTE 60 X 80 CM, GRAMATURA DE 22 DE BATIDA, PESO APROXIMADAMENTE DE 200GR. (222050)</w:t>
            </w:r>
          </w:p>
        </w:tc>
        <w:tc>
          <w:tcPr>
            <w:tcW w:w="1276" w:type="dxa"/>
            <w:shd w:val="clear" w:color="000000" w:fill="FFFFFF"/>
            <w:vAlign w:val="center"/>
            <w:hideMark/>
          </w:tcPr>
          <w:p w14:paraId="30B7C85B"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58E2546"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2.850</w:t>
            </w:r>
          </w:p>
        </w:tc>
      </w:tr>
      <w:tr w:rsidR="00E51CF5" w:rsidRPr="00C87BF3" w14:paraId="1F95437B" w14:textId="77777777">
        <w:trPr>
          <w:trHeight w:val="1020"/>
          <w:jc w:val="center"/>
        </w:trPr>
        <w:tc>
          <w:tcPr>
            <w:tcW w:w="761" w:type="dxa"/>
            <w:shd w:val="clear" w:color="000000" w:fill="FFFFFF"/>
            <w:noWrap/>
            <w:vAlign w:val="center"/>
            <w:hideMark/>
          </w:tcPr>
          <w:p w14:paraId="60A764E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15</w:t>
            </w:r>
          </w:p>
        </w:tc>
        <w:tc>
          <w:tcPr>
            <w:tcW w:w="5577" w:type="dxa"/>
            <w:shd w:val="clear" w:color="000000" w:fill="FFFFFF"/>
            <w:vAlign w:val="center"/>
            <w:hideMark/>
          </w:tcPr>
          <w:p w14:paraId="10D7351C"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PAPEL HIGIÊNICO, 100% FIBRAS NATURAIS, PICOTADO, GROFADO, FOLHA DUPLA NA COR BRANCA, NEUTRO, DE PRIMEIRA QUALIDADE. PACOTE COM 04 ROLOS MEDINDO 60MX10CM.</w:t>
            </w:r>
          </w:p>
        </w:tc>
        <w:tc>
          <w:tcPr>
            <w:tcW w:w="1276" w:type="dxa"/>
            <w:shd w:val="clear" w:color="000000" w:fill="FFFFFF"/>
            <w:vAlign w:val="center"/>
            <w:hideMark/>
          </w:tcPr>
          <w:p w14:paraId="2B1D2D5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1960547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10.600</w:t>
            </w:r>
          </w:p>
        </w:tc>
      </w:tr>
      <w:tr w:rsidR="00E51CF5" w:rsidRPr="00C87BF3" w14:paraId="63B4B12D" w14:textId="77777777">
        <w:trPr>
          <w:trHeight w:val="315"/>
          <w:jc w:val="center"/>
        </w:trPr>
        <w:tc>
          <w:tcPr>
            <w:tcW w:w="761" w:type="dxa"/>
            <w:shd w:val="clear" w:color="000000" w:fill="FFFFFF"/>
            <w:noWrap/>
            <w:vAlign w:val="center"/>
            <w:hideMark/>
          </w:tcPr>
          <w:p w14:paraId="3C4A8EE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16</w:t>
            </w:r>
          </w:p>
        </w:tc>
        <w:tc>
          <w:tcPr>
            <w:tcW w:w="5577" w:type="dxa"/>
            <w:shd w:val="clear" w:color="000000" w:fill="FFFFFF"/>
            <w:vAlign w:val="center"/>
            <w:hideMark/>
          </w:tcPr>
          <w:p w14:paraId="13588611"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PAPEL TOALHA INTERFOLHADA C/ 1000 FOLHAS CADA</w:t>
            </w:r>
          </w:p>
        </w:tc>
        <w:tc>
          <w:tcPr>
            <w:tcW w:w="1276" w:type="dxa"/>
            <w:shd w:val="clear" w:color="000000" w:fill="FFFFFF"/>
            <w:vAlign w:val="center"/>
            <w:hideMark/>
          </w:tcPr>
          <w:p w14:paraId="461BE75C"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37877C34"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10.050</w:t>
            </w:r>
          </w:p>
        </w:tc>
      </w:tr>
      <w:tr w:rsidR="00E51CF5" w:rsidRPr="00C87BF3" w14:paraId="29EC77A4" w14:textId="77777777">
        <w:trPr>
          <w:trHeight w:val="510"/>
          <w:jc w:val="center"/>
        </w:trPr>
        <w:tc>
          <w:tcPr>
            <w:tcW w:w="761" w:type="dxa"/>
            <w:shd w:val="clear" w:color="000000" w:fill="FFFFFF"/>
            <w:noWrap/>
            <w:vAlign w:val="center"/>
            <w:hideMark/>
          </w:tcPr>
          <w:p w14:paraId="25FE06D5"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17</w:t>
            </w:r>
          </w:p>
        </w:tc>
        <w:tc>
          <w:tcPr>
            <w:tcW w:w="5577" w:type="dxa"/>
            <w:shd w:val="clear" w:color="000000" w:fill="FFFFFF"/>
            <w:vAlign w:val="center"/>
            <w:hideMark/>
          </w:tcPr>
          <w:p w14:paraId="1D58DA0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RODO DE PLÁSTICO - MEDINDO APROXIMADAMENTE 60 CM, BORRACHA DUPLA EM EVA, CABO DE MADEIRA. </w:t>
            </w:r>
          </w:p>
        </w:tc>
        <w:tc>
          <w:tcPr>
            <w:tcW w:w="1276" w:type="dxa"/>
            <w:shd w:val="clear" w:color="000000" w:fill="FFFFFF"/>
            <w:vAlign w:val="center"/>
            <w:hideMark/>
          </w:tcPr>
          <w:p w14:paraId="74B1A87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E98E094"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505</w:t>
            </w:r>
          </w:p>
        </w:tc>
      </w:tr>
      <w:tr w:rsidR="00E51CF5" w:rsidRPr="00C87BF3" w14:paraId="036A0B60" w14:textId="77777777">
        <w:trPr>
          <w:trHeight w:val="510"/>
          <w:jc w:val="center"/>
        </w:trPr>
        <w:tc>
          <w:tcPr>
            <w:tcW w:w="761" w:type="dxa"/>
            <w:shd w:val="clear" w:color="000000" w:fill="FFFFFF"/>
            <w:noWrap/>
            <w:vAlign w:val="center"/>
            <w:hideMark/>
          </w:tcPr>
          <w:p w14:paraId="6FB69B4D"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18</w:t>
            </w:r>
          </w:p>
        </w:tc>
        <w:tc>
          <w:tcPr>
            <w:tcW w:w="5577" w:type="dxa"/>
            <w:shd w:val="clear" w:color="000000" w:fill="FFFFFF"/>
            <w:vAlign w:val="center"/>
            <w:hideMark/>
          </w:tcPr>
          <w:p w14:paraId="4B70D92D"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RODO DE PLÁSTICO - MEDINDO APROXIMADAMENTE 40 CM, BORRACHA DUPLA EM EVA, CABO DE MADEIRA.</w:t>
            </w:r>
          </w:p>
        </w:tc>
        <w:tc>
          <w:tcPr>
            <w:tcW w:w="1276" w:type="dxa"/>
            <w:shd w:val="clear" w:color="000000" w:fill="FFFFFF"/>
            <w:vAlign w:val="center"/>
            <w:hideMark/>
          </w:tcPr>
          <w:p w14:paraId="43486518"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B5B2A13"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365</w:t>
            </w:r>
          </w:p>
        </w:tc>
      </w:tr>
      <w:tr w:rsidR="00E51CF5" w:rsidRPr="00C87BF3" w14:paraId="55F5FEA6" w14:textId="77777777">
        <w:trPr>
          <w:trHeight w:val="721"/>
          <w:jc w:val="center"/>
        </w:trPr>
        <w:tc>
          <w:tcPr>
            <w:tcW w:w="761" w:type="dxa"/>
            <w:shd w:val="clear" w:color="000000" w:fill="FFFFFF"/>
            <w:noWrap/>
            <w:vAlign w:val="center"/>
            <w:hideMark/>
          </w:tcPr>
          <w:p w14:paraId="164307A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19</w:t>
            </w:r>
          </w:p>
        </w:tc>
        <w:tc>
          <w:tcPr>
            <w:tcW w:w="5577" w:type="dxa"/>
            <w:shd w:val="clear" w:color="000000" w:fill="FFFFFF"/>
            <w:vAlign w:val="center"/>
            <w:hideMark/>
          </w:tcPr>
          <w:p w14:paraId="2488E70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SABÃO EM PÓ AZUL, COM PERFUME SUAVE, AMACIANTE, BRANQUEADOR ÓPTICO, ACONDICIONAMENTO EM EMBALAGEM DE PAPELÃO COM 1 KG. </w:t>
            </w:r>
          </w:p>
        </w:tc>
        <w:tc>
          <w:tcPr>
            <w:tcW w:w="1276" w:type="dxa"/>
            <w:shd w:val="clear" w:color="000000" w:fill="FFFFFF"/>
            <w:vAlign w:val="center"/>
            <w:hideMark/>
          </w:tcPr>
          <w:p w14:paraId="3314108C"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3CBA141"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1.060</w:t>
            </w:r>
          </w:p>
        </w:tc>
      </w:tr>
      <w:tr w:rsidR="00E51CF5" w:rsidRPr="00C87BF3" w14:paraId="37CC069F" w14:textId="77777777">
        <w:trPr>
          <w:trHeight w:val="510"/>
          <w:jc w:val="center"/>
        </w:trPr>
        <w:tc>
          <w:tcPr>
            <w:tcW w:w="761" w:type="dxa"/>
            <w:shd w:val="clear" w:color="000000" w:fill="FFFFFF"/>
            <w:noWrap/>
            <w:vAlign w:val="center"/>
            <w:hideMark/>
          </w:tcPr>
          <w:p w14:paraId="5936FD7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20</w:t>
            </w:r>
          </w:p>
        </w:tc>
        <w:tc>
          <w:tcPr>
            <w:tcW w:w="5577" w:type="dxa"/>
            <w:shd w:val="clear" w:color="000000" w:fill="FFFFFF"/>
            <w:vAlign w:val="center"/>
            <w:hideMark/>
          </w:tcPr>
          <w:p w14:paraId="2DA5E1C5"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SACO DE LIXO, COM POLIETILENO, TAMANHO 50L, PICOTADA PACOTE C/ 100 UNIDADES.</w:t>
            </w:r>
          </w:p>
        </w:tc>
        <w:tc>
          <w:tcPr>
            <w:tcW w:w="1276" w:type="dxa"/>
            <w:shd w:val="clear" w:color="000000" w:fill="FFFFFF"/>
            <w:vAlign w:val="center"/>
            <w:hideMark/>
          </w:tcPr>
          <w:p w14:paraId="4FD316DC"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020DD05"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8.730</w:t>
            </w:r>
          </w:p>
        </w:tc>
      </w:tr>
      <w:tr w:rsidR="00E51CF5" w:rsidRPr="00C87BF3" w14:paraId="3C1E74FF" w14:textId="77777777">
        <w:trPr>
          <w:trHeight w:val="510"/>
          <w:jc w:val="center"/>
        </w:trPr>
        <w:tc>
          <w:tcPr>
            <w:tcW w:w="761" w:type="dxa"/>
            <w:shd w:val="clear" w:color="000000" w:fill="FFFFFF"/>
            <w:noWrap/>
            <w:vAlign w:val="center"/>
            <w:hideMark/>
          </w:tcPr>
          <w:p w14:paraId="2926DAB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21</w:t>
            </w:r>
          </w:p>
        </w:tc>
        <w:tc>
          <w:tcPr>
            <w:tcW w:w="5577" w:type="dxa"/>
            <w:shd w:val="clear" w:color="000000" w:fill="FFFFFF"/>
            <w:vAlign w:val="center"/>
            <w:hideMark/>
          </w:tcPr>
          <w:p w14:paraId="52A0F62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SACO DE LIXO, COM POLIETILENO, TAMANHO 100L, PICOTADA PACOTE C/ 100 UNIDADES.</w:t>
            </w:r>
          </w:p>
        </w:tc>
        <w:tc>
          <w:tcPr>
            <w:tcW w:w="1276" w:type="dxa"/>
            <w:shd w:val="clear" w:color="000000" w:fill="FFFFFF"/>
            <w:vAlign w:val="center"/>
            <w:hideMark/>
          </w:tcPr>
          <w:p w14:paraId="0410B41B"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FDA132E"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17.800</w:t>
            </w:r>
          </w:p>
        </w:tc>
      </w:tr>
      <w:tr w:rsidR="00E51CF5" w:rsidRPr="00C87BF3" w14:paraId="0591D310" w14:textId="77777777">
        <w:trPr>
          <w:trHeight w:val="510"/>
          <w:jc w:val="center"/>
        </w:trPr>
        <w:tc>
          <w:tcPr>
            <w:tcW w:w="761" w:type="dxa"/>
            <w:shd w:val="clear" w:color="000000" w:fill="FFFFFF"/>
            <w:noWrap/>
            <w:vAlign w:val="center"/>
            <w:hideMark/>
          </w:tcPr>
          <w:p w14:paraId="777B37B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22</w:t>
            </w:r>
          </w:p>
        </w:tc>
        <w:tc>
          <w:tcPr>
            <w:tcW w:w="5577" w:type="dxa"/>
            <w:shd w:val="clear" w:color="000000" w:fill="FFFFFF"/>
            <w:vAlign w:val="center"/>
            <w:hideMark/>
          </w:tcPr>
          <w:p w14:paraId="4D14986E"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VASSOURA DE LICURI - PALHA NATURAL BASE 30 CM E CABO 1,20 CM MADEIRA</w:t>
            </w:r>
          </w:p>
        </w:tc>
        <w:tc>
          <w:tcPr>
            <w:tcW w:w="1276" w:type="dxa"/>
            <w:shd w:val="clear" w:color="000000" w:fill="FFFFFF"/>
            <w:vAlign w:val="center"/>
            <w:hideMark/>
          </w:tcPr>
          <w:p w14:paraId="2A289C0A"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2F6EA9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11.250</w:t>
            </w:r>
          </w:p>
        </w:tc>
      </w:tr>
      <w:tr w:rsidR="00E51CF5" w:rsidRPr="00C87BF3" w14:paraId="4AC940FB" w14:textId="77777777">
        <w:trPr>
          <w:trHeight w:val="1020"/>
          <w:jc w:val="center"/>
        </w:trPr>
        <w:tc>
          <w:tcPr>
            <w:tcW w:w="761" w:type="dxa"/>
            <w:shd w:val="clear" w:color="000000" w:fill="FFFFFF"/>
            <w:noWrap/>
            <w:vAlign w:val="center"/>
            <w:hideMark/>
          </w:tcPr>
          <w:p w14:paraId="465AAF3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23</w:t>
            </w:r>
          </w:p>
        </w:tc>
        <w:tc>
          <w:tcPr>
            <w:tcW w:w="5577" w:type="dxa"/>
            <w:shd w:val="clear" w:color="000000" w:fill="FFFFFF"/>
            <w:vAlign w:val="center"/>
            <w:hideMark/>
          </w:tcPr>
          <w:p w14:paraId="2000460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VASSOURA PIACAVA - PARA LIMPEZA GERAL, COM CABO DE MADEIRA, BASE RETANGULAR, COM COMPRIMENTO TOTAL DE 30 CM, CABO EM MADEIRA COMPRIMENTO 1,2 M.</w:t>
            </w:r>
          </w:p>
        </w:tc>
        <w:tc>
          <w:tcPr>
            <w:tcW w:w="1276" w:type="dxa"/>
            <w:shd w:val="clear" w:color="000000" w:fill="FFFFFF"/>
            <w:vAlign w:val="center"/>
            <w:hideMark/>
          </w:tcPr>
          <w:p w14:paraId="458BD9E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1335ED1"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760</w:t>
            </w:r>
          </w:p>
        </w:tc>
      </w:tr>
      <w:tr w:rsidR="00E51CF5" w:rsidRPr="00C87BF3" w14:paraId="6F860C6A" w14:textId="77777777">
        <w:trPr>
          <w:trHeight w:val="1020"/>
          <w:jc w:val="center"/>
        </w:trPr>
        <w:tc>
          <w:tcPr>
            <w:tcW w:w="761" w:type="dxa"/>
            <w:shd w:val="clear" w:color="000000" w:fill="FFFFFF"/>
            <w:noWrap/>
            <w:vAlign w:val="center"/>
            <w:hideMark/>
          </w:tcPr>
          <w:p w14:paraId="25CEBAD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24</w:t>
            </w:r>
          </w:p>
        </w:tc>
        <w:tc>
          <w:tcPr>
            <w:tcW w:w="5577" w:type="dxa"/>
            <w:shd w:val="clear" w:color="000000" w:fill="FFFFFF"/>
            <w:vAlign w:val="center"/>
            <w:hideMark/>
          </w:tcPr>
          <w:p w14:paraId="06E2CC42"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COPO DESCARTAVEL 200 ML - COPO PARA ÁGUA, DESCARTÁVEL, CAPACIDADE 200ML, EM POLIETILENO TRANSPARENTE, NÃO TOXICO, COM FRISOS E SALIÊNCIA NA BORDA. EMBALAGEM CONTENDO 100 UNIDADES</w:t>
            </w:r>
          </w:p>
        </w:tc>
        <w:tc>
          <w:tcPr>
            <w:tcW w:w="1276" w:type="dxa"/>
            <w:shd w:val="clear" w:color="000000" w:fill="FFFFFF"/>
            <w:vAlign w:val="center"/>
            <w:hideMark/>
          </w:tcPr>
          <w:p w14:paraId="45C2C702"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5C59790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14.700</w:t>
            </w:r>
          </w:p>
        </w:tc>
      </w:tr>
      <w:tr w:rsidR="00E51CF5" w:rsidRPr="00C87BF3" w14:paraId="00914F0F" w14:textId="77777777">
        <w:trPr>
          <w:trHeight w:val="510"/>
          <w:jc w:val="center"/>
        </w:trPr>
        <w:tc>
          <w:tcPr>
            <w:tcW w:w="761" w:type="dxa"/>
            <w:shd w:val="clear" w:color="000000" w:fill="FFFFFF"/>
            <w:noWrap/>
            <w:vAlign w:val="center"/>
            <w:hideMark/>
          </w:tcPr>
          <w:p w14:paraId="049721C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25</w:t>
            </w:r>
          </w:p>
        </w:tc>
        <w:tc>
          <w:tcPr>
            <w:tcW w:w="5577" w:type="dxa"/>
            <w:shd w:val="clear" w:color="000000" w:fill="FFFFFF"/>
            <w:vAlign w:val="center"/>
            <w:hideMark/>
          </w:tcPr>
          <w:p w14:paraId="34F80FC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SACO DE LIXO, COM POLIETILENO, TAMANHO 15L, PICOTADA PACOTE C/100 UNIDADES.</w:t>
            </w:r>
          </w:p>
        </w:tc>
        <w:tc>
          <w:tcPr>
            <w:tcW w:w="1276" w:type="dxa"/>
            <w:shd w:val="clear" w:color="000000" w:fill="FFFFFF"/>
            <w:vAlign w:val="center"/>
            <w:hideMark/>
          </w:tcPr>
          <w:p w14:paraId="2B825DD9"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35720C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2.610</w:t>
            </w:r>
          </w:p>
        </w:tc>
      </w:tr>
      <w:tr w:rsidR="00E51CF5" w:rsidRPr="00C87BF3" w14:paraId="688DE31A" w14:textId="77777777">
        <w:trPr>
          <w:trHeight w:val="510"/>
          <w:jc w:val="center"/>
        </w:trPr>
        <w:tc>
          <w:tcPr>
            <w:tcW w:w="761" w:type="dxa"/>
            <w:shd w:val="clear" w:color="000000" w:fill="FFFFFF"/>
            <w:noWrap/>
            <w:vAlign w:val="center"/>
            <w:hideMark/>
          </w:tcPr>
          <w:p w14:paraId="6192A0FA"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26</w:t>
            </w:r>
          </w:p>
        </w:tc>
        <w:tc>
          <w:tcPr>
            <w:tcW w:w="5577" w:type="dxa"/>
            <w:shd w:val="clear" w:color="000000" w:fill="FFFFFF"/>
            <w:vAlign w:val="center"/>
            <w:hideMark/>
          </w:tcPr>
          <w:p w14:paraId="51368F4E"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SACO DE LIXO, COM POLIETILENO, TAMANHO 30L, BOBINA PICOTADA COM 50 UNIDADES.</w:t>
            </w:r>
          </w:p>
        </w:tc>
        <w:tc>
          <w:tcPr>
            <w:tcW w:w="1276" w:type="dxa"/>
            <w:shd w:val="clear" w:color="000000" w:fill="FFFFFF"/>
            <w:vAlign w:val="center"/>
            <w:hideMark/>
          </w:tcPr>
          <w:p w14:paraId="35248BA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60DC00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6.690</w:t>
            </w:r>
          </w:p>
        </w:tc>
      </w:tr>
      <w:tr w:rsidR="00E51CF5" w:rsidRPr="00C87BF3" w14:paraId="5AE0B368" w14:textId="77777777">
        <w:trPr>
          <w:trHeight w:val="315"/>
          <w:jc w:val="center"/>
        </w:trPr>
        <w:tc>
          <w:tcPr>
            <w:tcW w:w="761" w:type="dxa"/>
            <w:shd w:val="clear" w:color="000000" w:fill="FFFFFF"/>
            <w:noWrap/>
            <w:vAlign w:val="center"/>
            <w:hideMark/>
          </w:tcPr>
          <w:p w14:paraId="264E4C9D"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27</w:t>
            </w:r>
          </w:p>
        </w:tc>
        <w:tc>
          <w:tcPr>
            <w:tcW w:w="5577" w:type="dxa"/>
            <w:shd w:val="clear" w:color="000000" w:fill="FFFFFF"/>
            <w:vAlign w:val="center"/>
            <w:hideMark/>
          </w:tcPr>
          <w:p w14:paraId="24DDF9A7"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GUARDANAPO DE PAPEL 33X30 CM PACOTE C/100 UN</w:t>
            </w:r>
          </w:p>
        </w:tc>
        <w:tc>
          <w:tcPr>
            <w:tcW w:w="1276" w:type="dxa"/>
            <w:shd w:val="clear" w:color="000000" w:fill="FFFFFF"/>
            <w:vAlign w:val="center"/>
            <w:hideMark/>
          </w:tcPr>
          <w:p w14:paraId="72BF549B"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311DAF74"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2.080</w:t>
            </w:r>
          </w:p>
        </w:tc>
      </w:tr>
      <w:tr w:rsidR="00E51CF5" w:rsidRPr="00C87BF3" w14:paraId="5C5F0391" w14:textId="77777777">
        <w:trPr>
          <w:trHeight w:val="315"/>
          <w:jc w:val="center"/>
        </w:trPr>
        <w:tc>
          <w:tcPr>
            <w:tcW w:w="761" w:type="dxa"/>
            <w:shd w:val="clear" w:color="000000" w:fill="FFFFFF"/>
            <w:noWrap/>
            <w:vAlign w:val="center"/>
            <w:hideMark/>
          </w:tcPr>
          <w:p w14:paraId="794F747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28</w:t>
            </w:r>
          </w:p>
        </w:tc>
        <w:tc>
          <w:tcPr>
            <w:tcW w:w="5577" w:type="dxa"/>
            <w:shd w:val="clear" w:color="000000" w:fill="FFFFFF"/>
            <w:vAlign w:val="center"/>
            <w:hideMark/>
          </w:tcPr>
          <w:p w14:paraId="7833272E"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DESODORIZADOR DE AMBIENTE</w:t>
            </w:r>
          </w:p>
        </w:tc>
        <w:tc>
          <w:tcPr>
            <w:tcW w:w="1276" w:type="dxa"/>
            <w:shd w:val="clear" w:color="000000" w:fill="FFFFFF"/>
            <w:vAlign w:val="center"/>
            <w:hideMark/>
          </w:tcPr>
          <w:p w14:paraId="5D7313F5"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2D18EC6"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1.585</w:t>
            </w:r>
          </w:p>
        </w:tc>
      </w:tr>
      <w:tr w:rsidR="00E51CF5" w:rsidRPr="00C87BF3" w14:paraId="45AD029B" w14:textId="77777777">
        <w:trPr>
          <w:trHeight w:val="510"/>
          <w:jc w:val="center"/>
        </w:trPr>
        <w:tc>
          <w:tcPr>
            <w:tcW w:w="761" w:type="dxa"/>
            <w:shd w:val="clear" w:color="000000" w:fill="FFFFFF"/>
            <w:noWrap/>
            <w:vAlign w:val="center"/>
            <w:hideMark/>
          </w:tcPr>
          <w:p w14:paraId="4418B003"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29</w:t>
            </w:r>
          </w:p>
        </w:tc>
        <w:tc>
          <w:tcPr>
            <w:tcW w:w="5577" w:type="dxa"/>
            <w:shd w:val="clear" w:color="000000" w:fill="FFFFFF"/>
            <w:vAlign w:val="center"/>
            <w:hideMark/>
          </w:tcPr>
          <w:p w14:paraId="022530D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INSETICIDA AEROSOL, INODORO, A BASE DE ÁGUA, PARA MOSCAS, MOSQUITOS E BARATAS, FRASCO 300 ML.</w:t>
            </w:r>
          </w:p>
        </w:tc>
        <w:tc>
          <w:tcPr>
            <w:tcW w:w="1276" w:type="dxa"/>
            <w:shd w:val="clear" w:color="000000" w:fill="FFFFFF"/>
            <w:vAlign w:val="center"/>
            <w:hideMark/>
          </w:tcPr>
          <w:p w14:paraId="67D07CF4"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4568159"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1.925</w:t>
            </w:r>
          </w:p>
        </w:tc>
      </w:tr>
      <w:tr w:rsidR="00E51CF5" w:rsidRPr="00C87BF3" w14:paraId="33D29D15" w14:textId="77777777">
        <w:trPr>
          <w:trHeight w:val="510"/>
          <w:jc w:val="center"/>
        </w:trPr>
        <w:tc>
          <w:tcPr>
            <w:tcW w:w="761" w:type="dxa"/>
            <w:shd w:val="clear" w:color="000000" w:fill="FFFFFF"/>
            <w:noWrap/>
            <w:vAlign w:val="center"/>
            <w:hideMark/>
          </w:tcPr>
          <w:p w14:paraId="1949D4E5"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30</w:t>
            </w:r>
          </w:p>
        </w:tc>
        <w:tc>
          <w:tcPr>
            <w:tcW w:w="5577" w:type="dxa"/>
            <w:shd w:val="clear" w:color="000000" w:fill="FFFFFF"/>
            <w:vAlign w:val="center"/>
            <w:hideMark/>
          </w:tcPr>
          <w:p w14:paraId="40790DD6"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ESCOVA SANITÁRIA CERDAS DE NYLON COM CABO E ESTOJO PLÁSTICO</w:t>
            </w:r>
          </w:p>
        </w:tc>
        <w:tc>
          <w:tcPr>
            <w:tcW w:w="1276" w:type="dxa"/>
            <w:shd w:val="clear" w:color="000000" w:fill="FFFFFF"/>
            <w:vAlign w:val="center"/>
            <w:hideMark/>
          </w:tcPr>
          <w:p w14:paraId="7F14B0DE"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7D2249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525</w:t>
            </w:r>
          </w:p>
        </w:tc>
      </w:tr>
      <w:tr w:rsidR="00E51CF5" w:rsidRPr="00C87BF3" w14:paraId="73C2F5D4" w14:textId="77777777">
        <w:trPr>
          <w:trHeight w:val="765"/>
          <w:jc w:val="center"/>
        </w:trPr>
        <w:tc>
          <w:tcPr>
            <w:tcW w:w="761" w:type="dxa"/>
            <w:shd w:val="clear" w:color="000000" w:fill="FFFFFF"/>
            <w:noWrap/>
            <w:vAlign w:val="center"/>
            <w:hideMark/>
          </w:tcPr>
          <w:p w14:paraId="31E0FB8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31</w:t>
            </w:r>
          </w:p>
        </w:tc>
        <w:tc>
          <w:tcPr>
            <w:tcW w:w="5577" w:type="dxa"/>
            <w:shd w:val="clear" w:color="000000" w:fill="FFFFFF"/>
            <w:vAlign w:val="center"/>
            <w:hideMark/>
          </w:tcPr>
          <w:p w14:paraId="1F1D6BA4"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PANO DE PRATO, LISO, EMBAINHADO NAS LATERAIS, MEDINDO APROXIMADAMENTE 50X70CM, COR BRANCA, ABSORVENTE/LAVÁVEL E DURÁVEL.</w:t>
            </w:r>
          </w:p>
        </w:tc>
        <w:tc>
          <w:tcPr>
            <w:tcW w:w="1276" w:type="dxa"/>
            <w:shd w:val="clear" w:color="000000" w:fill="FFFFFF"/>
            <w:vAlign w:val="center"/>
            <w:hideMark/>
          </w:tcPr>
          <w:p w14:paraId="46B73C02"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E85F2D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2.480</w:t>
            </w:r>
          </w:p>
        </w:tc>
      </w:tr>
      <w:tr w:rsidR="00E51CF5" w:rsidRPr="00C87BF3" w14:paraId="6A338809" w14:textId="77777777">
        <w:trPr>
          <w:trHeight w:val="1020"/>
          <w:jc w:val="center"/>
        </w:trPr>
        <w:tc>
          <w:tcPr>
            <w:tcW w:w="761" w:type="dxa"/>
            <w:shd w:val="clear" w:color="000000" w:fill="FFFFFF"/>
            <w:noWrap/>
            <w:vAlign w:val="center"/>
            <w:hideMark/>
          </w:tcPr>
          <w:p w14:paraId="195DB570"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32</w:t>
            </w:r>
          </w:p>
        </w:tc>
        <w:tc>
          <w:tcPr>
            <w:tcW w:w="5577" w:type="dxa"/>
            <w:shd w:val="clear" w:color="000000" w:fill="FFFFFF"/>
            <w:vAlign w:val="center"/>
            <w:hideMark/>
          </w:tcPr>
          <w:p w14:paraId="3B06410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LUVA PARA LIMPEZA. COMPOSIÇÃO: BORRACHA DE LÁTEX NATURAL, COM REVESTIMENTO INTERNO, REFORÇADA, COM SUPERFÍCIE EXTERNA ANTIDERRAPANTE. TAMANHO GRANDE.</w:t>
            </w:r>
          </w:p>
        </w:tc>
        <w:tc>
          <w:tcPr>
            <w:tcW w:w="1276" w:type="dxa"/>
            <w:shd w:val="clear" w:color="000000" w:fill="FFFFFF"/>
            <w:vAlign w:val="center"/>
            <w:hideMark/>
          </w:tcPr>
          <w:p w14:paraId="79FABF34"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PAR</w:t>
            </w:r>
          </w:p>
        </w:tc>
        <w:tc>
          <w:tcPr>
            <w:tcW w:w="1276" w:type="dxa"/>
            <w:shd w:val="clear" w:color="auto" w:fill="auto"/>
            <w:noWrap/>
            <w:vAlign w:val="center"/>
            <w:hideMark/>
          </w:tcPr>
          <w:p w14:paraId="2386172B"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4.100</w:t>
            </w:r>
          </w:p>
        </w:tc>
      </w:tr>
      <w:tr w:rsidR="00E51CF5" w:rsidRPr="00C87BF3" w14:paraId="65775BF9" w14:textId="77777777">
        <w:trPr>
          <w:trHeight w:val="1020"/>
          <w:jc w:val="center"/>
        </w:trPr>
        <w:tc>
          <w:tcPr>
            <w:tcW w:w="761" w:type="dxa"/>
            <w:shd w:val="clear" w:color="000000" w:fill="FFFFFF"/>
            <w:noWrap/>
            <w:vAlign w:val="center"/>
            <w:hideMark/>
          </w:tcPr>
          <w:p w14:paraId="55F6C30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33</w:t>
            </w:r>
          </w:p>
        </w:tc>
        <w:tc>
          <w:tcPr>
            <w:tcW w:w="5577" w:type="dxa"/>
            <w:shd w:val="clear" w:color="000000" w:fill="FFFFFF"/>
            <w:vAlign w:val="center"/>
            <w:hideMark/>
          </w:tcPr>
          <w:p w14:paraId="76A56DE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SABÃO EM BARRAGLICERINADO NEUTRO </w:t>
            </w:r>
            <w:r w:rsidRPr="00C87BF3">
              <w:rPr>
                <w:rFonts w:ascii="Times New Roman" w:eastAsia="Times New Roman" w:hAnsi="Times New Roman" w:cs="Times New Roman"/>
                <w:bCs/>
                <w:lang w:eastAsia="pt-BR"/>
              </w:rPr>
              <w:t>UNIDADE</w:t>
            </w:r>
            <w:r w:rsidRPr="00C87BF3">
              <w:rPr>
                <w:rFonts w:ascii="Times New Roman" w:eastAsia="Times New Roman" w:hAnsi="Times New Roman" w:cs="Times New Roman"/>
                <w:lang w:eastAsia="pt-BR"/>
              </w:rPr>
              <w:t xml:space="preserve"> - COMPOSIÇÃO BÁSICA: CARBONATO DE SÓDIO, DIÓXIDO DE TITÂNIO, GLICERINA, CORANTE E OUTRAS SUBSTÂNCIAS QUÍMICAS PERMITIDAS SIMILAR A YPÊ</w:t>
            </w:r>
          </w:p>
        </w:tc>
        <w:tc>
          <w:tcPr>
            <w:tcW w:w="1276" w:type="dxa"/>
            <w:shd w:val="clear" w:color="000000" w:fill="FFFFFF"/>
            <w:vAlign w:val="center"/>
            <w:hideMark/>
          </w:tcPr>
          <w:p w14:paraId="43767995"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33231F5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1.580</w:t>
            </w:r>
          </w:p>
        </w:tc>
      </w:tr>
      <w:tr w:rsidR="00E51CF5" w:rsidRPr="00C87BF3" w14:paraId="6D9EEB0C" w14:textId="77777777">
        <w:trPr>
          <w:trHeight w:val="315"/>
          <w:jc w:val="center"/>
        </w:trPr>
        <w:tc>
          <w:tcPr>
            <w:tcW w:w="761" w:type="dxa"/>
            <w:shd w:val="clear" w:color="000000" w:fill="FFFFFF"/>
            <w:noWrap/>
            <w:vAlign w:val="center"/>
            <w:hideMark/>
          </w:tcPr>
          <w:p w14:paraId="2F103ED8"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34</w:t>
            </w:r>
          </w:p>
        </w:tc>
        <w:tc>
          <w:tcPr>
            <w:tcW w:w="5577" w:type="dxa"/>
            <w:shd w:val="clear" w:color="000000" w:fill="FFFFFF"/>
            <w:vAlign w:val="center"/>
            <w:hideMark/>
          </w:tcPr>
          <w:p w14:paraId="1D47A0B7"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CLORO ATIVO-05 LT</w:t>
            </w:r>
          </w:p>
        </w:tc>
        <w:tc>
          <w:tcPr>
            <w:tcW w:w="1276" w:type="dxa"/>
            <w:shd w:val="clear" w:color="000000" w:fill="FFFFFF"/>
            <w:vAlign w:val="center"/>
            <w:hideMark/>
          </w:tcPr>
          <w:p w14:paraId="5FED4174"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BF4E91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2.660</w:t>
            </w:r>
          </w:p>
        </w:tc>
      </w:tr>
      <w:tr w:rsidR="00E51CF5" w:rsidRPr="00C87BF3" w14:paraId="03DC89F8" w14:textId="77777777">
        <w:trPr>
          <w:trHeight w:val="510"/>
          <w:jc w:val="center"/>
        </w:trPr>
        <w:tc>
          <w:tcPr>
            <w:tcW w:w="761" w:type="dxa"/>
            <w:shd w:val="clear" w:color="000000" w:fill="FFFFFF"/>
            <w:noWrap/>
            <w:vAlign w:val="center"/>
            <w:hideMark/>
          </w:tcPr>
          <w:p w14:paraId="04AC277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35</w:t>
            </w:r>
          </w:p>
        </w:tc>
        <w:tc>
          <w:tcPr>
            <w:tcW w:w="5577" w:type="dxa"/>
            <w:shd w:val="clear" w:color="000000" w:fill="FFFFFF"/>
            <w:vAlign w:val="center"/>
            <w:hideMark/>
          </w:tcPr>
          <w:p w14:paraId="5B71EC1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SABONETE LÍQUIDO PH NEUTRO, DIVERSAS FRAGRÂNCIAS, 5L</w:t>
            </w:r>
          </w:p>
        </w:tc>
        <w:tc>
          <w:tcPr>
            <w:tcW w:w="1276" w:type="dxa"/>
            <w:shd w:val="clear" w:color="000000" w:fill="FFFFFF"/>
            <w:vAlign w:val="center"/>
            <w:hideMark/>
          </w:tcPr>
          <w:p w14:paraId="3C7B50F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61DD5A4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3.360</w:t>
            </w:r>
          </w:p>
        </w:tc>
      </w:tr>
      <w:tr w:rsidR="00E51CF5" w:rsidRPr="00C87BF3" w14:paraId="17070BB7" w14:textId="77777777">
        <w:trPr>
          <w:trHeight w:val="1020"/>
          <w:jc w:val="center"/>
        </w:trPr>
        <w:tc>
          <w:tcPr>
            <w:tcW w:w="761" w:type="dxa"/>
            <w:shd w:val="clear" w:color="000000" w:fill="FFFFFF"/>
            <w:noWrap/>
            <w:vAlign w:val="center"/>
            <w:hideMark/>
          </w:tcPr>
          <w:p w14:paraId="3EA5A977"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36</w:t>
            </w:r>
          </w:p>
        </w:tc>
        <w:tc>
          <w:tcPr>
            <w:tcW w:w="5577" w:type="dxa"/>
            <w:shd w:val="clear" w:color="000000" w:fill="FFFFFF"/>
            <w:vAlign w:val="center"/>
            <w:hideMark/>
          </w:tcPr>
          <w:p w14:paraId="746300C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PAPEL HIGIÊNICO, 100% FIBRAS NATURAIS, PICOTADO, GROFADO, FOLHA DUPLA NA COR BRANCA, NEUTRO, DE PRIMEIRA QUALIDADE. </w:t>
            </w:r>
            <w:r w:rsidRPr="00C87BF3">
              <w:rPr>
                <w:rFonts w:ascii="Times New Roman" w:eastAsia="Times New Roman" w:hAnsi="Times New Roman" w:cs="Times New Roman"/>
                <w:bCs/>
                <w:lang w:eastAsia="pt-BR"/>
              </w:rPr>
              <w:t>PACOTE COM 12 ROLOS</w:t>
            </w:r>
            <w:r w:rsidRPr="00C87BF3">
              <w:rPr>
                <w:rFonts w:ascii="Times New Roman" w:eastAsia="Times New Roman" w:hAnsi="Times New Roman" w:cs="Times New Roman"/>
                <w:lang w:eastAsia="pt-BR"/>
              </w:rPr>
              <w:t xml:space="preserve"> MEDINDO 30MX10CM.</w:t>
            </w:r>
          </w:p>
        </w:tc>
        <w:tc>
          <w:tcPr>
            <w:tcW w:w="1276" w:type="dxa"/>
            <w:shd w:val="clear" w:color="000000" w:fill="FFFFFF"/>
            <w:vAlign w:val="center"/>
            <w:hideMark/>
          </w:tcPr>
          <w:p w14:paraId="1523097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C2E4B2E"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9.820</w:t>
            </w:r>
          </w:p>
        </w:tc>
      </w:tr>
      <w:tr w:rsidR="00E51CF5" w:rsidRPr="00C87BF3" w14:paraId="675DA1DB" w14:textId="77777777">
        <w:trPr>
          <w:trHeight w:val="1275"/>
          <w:jc w:val="center"/>
        </w:trPr>
        <w:tc>
          <w:tcPr>
            <w:tcW w:w="761" w:type="dxa"/>
            <w:shd w:val="clear" w:color="000000" w:fill="FFFFFF"/>
            <w:noWrap/>
            <w:vAlign w:val="center"/>
            <w:hideMark/>
          </w:tcPr>
          <w:p w14:paraId="04592375"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37</w:t>
            </w:r>
          </w:p>
        </w:tc>
        <w:tc>
          <w:tcPr>
            <w:tcW w:w="5577" w:type="dxa"/>
            <w:shd w:val="clear" w:color="000000" w:fill="FFFFFF"/>
            <w:vAlign w:val="center"/>
            <w:hideMark/>
          </w:tcPr>
          <w:p w14:paraId="6AB1E6EA"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LIMPA ALUMINIO 500 ML - TIPO: DOMESTICO; APLICACAO: PARA LIMPEZA DE UTENSILIOS EM ALUMINIO; COMPOSICAO MINIMA: TENSOATIVO ANIONICO, SULFONICO, CONSERVANTE, CORANTE; ASPECTO FISICO: EMBALAGEM CONTENDO 500ML.</w:t>
            </w:r>
          </w:p>
        </w:tc>
        <w:tc>
          <w:tcPr>
            <w:tcW w:w="1276" w:type="dxa"/>
            <w:shd w:val="clear" w:color="000000" w:fill="FFFFFF"/>
            <w:vAlign w:val="center"/>
            <w:hideMark/>
          </w:tcPr>
          <w:p w14:paraId="45F48DA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1EC0A8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1.895</w:t>
            </w:r>
          </w:p>
        </w:tc>
      </w:tr>
      <w:tr w:rsidR="00E51CF5" w:rsidRPr="00C87BF3" w14:paraId="38CED6D5" w14:textId="77777777">
        <w:trPr>
          <w:trHeight w:val="1020"/>
          <w:jc w:val="center"/>
        </w:trPr>
        <w:tc>
          <w:tcPr>
            <w:tcW w:w="761" w:type="dxa"/>
            <w:shd w:val="clear" w:color="000000" w:fill="FFFFFF"/>
            <w:noWrap/>
            <w:vAlign w:val="center"/>
            <w:hideMark/>
          </w:tcPr>
          <w:p w14:paraId="0E17383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38</w:t>
            </w:r>
          </w:p>
        </w:tc>
        <w:tc>
          <w:tcPr>
            <w:tcW w:w="5577" w:type="dxa"/>
            <w:shd w:val="clear" w:color="000000" w:fill="FFFFFF"/>
            <w:vAlign w:val="center"/>
            <w:hideMark/>
          </w:tcPr>
          <w:p w14:paraId="2BD42771"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SABONETE DERMATOLOGICAMENTE TESTADO, HIPOALERGÊNICO: LIVRE DE PARABENOS E CORANTES, INDICADO PARA PELES SENSÍVEIS. EMBALAGEM DE 90G OU SUPERIOR, INDIVIDUAL E LACRADA.</w:t>
            </w:r>
          </w:p>
        </w:tc>
        <w:tc>
          <w:tcPr>
            <w:tcW w:w="1276" w:type="dxa"/>
            <w:shd w:val="clear" w:color="000000" w:fill="FFFFFF"/>
            <w:vAlign w:val="center"/>
            <w:hideMark/>
          </w:tcPr>
          <w:p w14:paraId="04F9D9E5"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028D061"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650</w:t>
            </w:r>
          </w:p>
        </w:tc>
      </w:tr>
      <w:tr w:rsidR="00E51CF5" w:rsidRPr="00C87BF3" w14:paraId="15B14DBA" w14:textId="77777777">
        <w:trPr>
          <w:trHeight w:val="1020"/>
          <w:jc w:val="center"/>
        </w:trPr>
        <w:tc>
          <w:tcPr>
            <w:tcW w:w="761" w:type="dxa"/>
            <w:shd w:val="clear" w:color="000000" w:fill="FFFFFF"/>
            <w:noWrap/>
            <w:vAlign w:val="center"/>
            <w:hideMark/>
          </w:tcPr>
          <w:p w14:paraId="721468B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39</w:t>
            </w:r>
          </w:p>
        </w:tc>
        <w:tc>
          <w:tcPr>
            <w:tcW w:w="5577" w:type="dxa"/>
            <w:shd w:val="clear" w:color="000000" w:fill="FFFFFF"/>
            <w:vAlign w:val="center"/>
            <w:hideMark/>
          </w:tcPr>
          <w:p w14:paraId="14014930"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SHAMPOO DE USO DIÁRIO: PH BALANCEADO, LIVRE DE SULFATOS E PARABENOS. INDICADO PARA TODOS OS TIPOS DE CABELO, PROMOVENDO LIMPEZA SUAVE E HIDRATAÇÃO. EMBALAGEM GALÃO DE 5 LITROS, </w:t>
            </w:r>
          </w:p>
        </w:tc>
        <w:tc>
          <w:tcPr>
            <w:tcW w:w="1276" w:type="dxa"/>
            <w:shd w:val="clear" w:color="000000" w:fill="FFFFFF"/>
            <w:vAlign w:val="center"/>
            <w:hideMark/>
          </w:tcPr>
          <w:p w14:paraId="106165B8"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3880EE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375</w:t>
            </w:r>
          </w:p>
        </w:tc>
      </w:tr>
      <w:tr w:rsidR="00E51CF5" w:rsidRPr="00C87BF3" w14:paraId="452F3FE8" w14:textId="77777777">
        <w:trPr>
          <w:trHeight w:val="510"/>
          <w:jc w:val="center"/>
        </w:trPr>
        <w:tc>
          <w:tcPr>
            <w:tcW w:w="761" w:type="dxa"/>
            <w:shd w:val="clear" w:color="000000" w:fill="FFFFFF"/>
            <w:noWrap/>
            <w:vAlign w:val="center"/>
            <w:hideMark/>
          </w:tcPr>
          <w:p w14:paraId="4DFF91D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40</w:t>
            </w:r>
          </w:p>
        </w:tc>
        <w:tc>
          <w:tcPr>
            <w:tcW w:w="5577" w:type="dxa"/>
            <w:shd w:val="clear" w:color="000000" w:fill="FFFFFF"/>
            <w:vAlign w:val="center"/>
            <w:hideMark/>
          </w:tcPr>
          <w:p w14:paraId="6089D012"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VASSOURA PELO SINTÉTICO (SEM O CABO) - ALTA DURABILIDADE E QUALIDADE. 40 CM</w:t>
            </w:r>
          </w:p>
        </w:tc>
        <w:tc>
          <w:tcPr>
            <w:tcW w:w="1276" w:type="dxa"/>
            <w:shd w:val="clear" w:color="000000" w:fill="FFFFFF"/>
            <w:vAlign w:val="center"/>
            <w:hideMark/>
          </w:tcPr>
          <w:p w14:paraId="220037E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D6C777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345</w:t>
            </w:r>
          </w:p>
        </w:tc>
      </w:tr>
      <w:tr w:rsidR="00E51CF5" w:rsidRPr="00C87BF3" w14:paraId="01AD5725" w14:textId="77777777">
        <w:trPr>
          <w:trHeight w:val="765"/>
          <w:jc w:val="center"/>
        </w:trPr>
        <w:tc>
          <w:tcPr>
            <w:tcW w:w="761" w:type="dxa"/>
            <w:shd w:val="clear" w:color="000000" w:fill="FFFFFF"/>
            <w:noWrap/>
            <w:vAlign w:val="center"/>
            <w:hideMark/>
          </w:tcPr>
          <w:p w14:paraId="40B38BE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41</w:t>
            </w:r>
          </w:p>
        </w:tc>
        <w:tc>
          <w:tcPr>
            <w:tcW w:w="5577" w:type="dxa"/>
            <w:shd w:val="clear" w:color="000000" w:fill="FFFFFF"/>
            <w:vAlign w:val="center"/>
            <w:hideMark/>
          </w:tcPr>
          <w:p w14:paraId="430B4150"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CREME DENTAL BRANCO CREME DENTAL COM FLÚOR, SEM AROMA, PESANDO 90 GRAMAS, EMBALADO EM CAIXA DE PAPEL CARTÃO PLASTIFICADA</w:t>
            </w:r>
          </w:p>
        </w:tc>
        <w:tc>
          <w:tcPr>
            <w:tcW w:w="1276" w:type="dxa"/>
            <w:shd w:val="clear" w:color="000000" w:fill="FFFFFF"/>
            <w:vAlign w:val="center"/>
            <w:hideMark/>
          </w:tcPr>
          <w:p w14:paraId="21D56179"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209166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375</w:t>
            </w:r>
          </w:p>
        </w:tc>
      </w:tr>
      <w:tr w:rsidR="00E51CF5" w:rsidRPr="00C87BF3" w14:paraId="0F17C9B5" w14:textId="77777777">
        <w:trPr>
          <w:trHeight w:val="912"/>
          <w:jc w:val="center"/>
        </w:trPr>
        <w:tc>
          <w:tcPr>
            <w:tcW w:w="761" w:type="dxa"/>
            <w:shd w:val="clear" w:color="000000" w:fill="FFFFFF"/>
            <w:noWrap/>
            <w:vAlign w:val="center"/>
            <w:hideMark/>
          </w:tcPr>
          <w:p w14:paraId="71F4E53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42</w:t>
            </w:r>
          </w:p>
        </w:tc>
        <w:tc>
          <w:tcPr>
            <w:tcW w:w="5577" w:type="dxa"/>
            <w:shd w:val="clear" w:color="000000" w:fill="FFFFFF"/>
            <w:vAlign w:val="center"/>
            <w:hideMark/>
          </w:tcPr>
          <w:p w14:paraId="5B0AEA84"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 LENÇOS UMEDECIDOS DERMATOLOGICAMENTE TESTADOS, SEM ÁLCOOL ETÍLICO, HIPOALERGÊNICOS E INDICADOS PARA LIMPEZA SUAVE DA PELE: COM FÓRMULA ENRIQUECIDA COM AGENTES HIDRATANTES E EXTRATOS NATURAIS, PROMOVENDO FRESCOR E SUAVIDADE: 15 CM X 20 CM. COM 50 UNIDADES,</w:t>
            </w:r>
          </w:p>
        </w:tc>
        <w:tc>
          <w:tcPr>
            <w:tcW w:w="1276" w:type="dxa"/>
            <w:shd w:val="clear" w:color="000000" w:fill="FFFFFF"/>
            <w:vAlign w:val="center"/>
            <w:hideMark/>
          </w:tcPr>
          <w:p w14:paraId="4CD3B1E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05BDC1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1.150</w:t>
            </w:r>
          </w:p>
        </w:tc>
      </w:tr>
      <w:tr w:rsidR="00E51CF5" w:rsidRPr="00C87BF3" w14:paraId="057C16F9" w14:textId="77777777">
        <w:trPr>
          <w:trHeight w:val="1785"/>
          <w:jc w:val="center"/>
        </w:trPr>
        <w:tc>
          <w:tcPr>
            <w:tcW w:w="761" w:type="dxa"/>
            <w:shd w:val="clear" w:color="000000" w:fill="FFFFFF"/>
            <w:noWrap/>
            <w:vAlign w:val="center"/>
            <w:hideMark/>
          </w:tcPr>
          <w:p w14:paraId="1EA1ECC3"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43</w:t>
            </w:r>
          </w:p>
        </w:tc>
        <w:tc>
          <w:tcPr>
            <w:tcW w:w="5577" w:type="dxa"/>
            <w:shd w:val="clear" w:color="000000" w:fill="FFFFFF"/>
            <w:vAlign w:val="center"/>
            <w:hideMark/>
          </w:tcPr>
          <w:p w14:paraId="4504BDAC"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FRALDA DESC. INFANTIL P - FRALDA PEDIÁTRICA DESCARTÁVEL TAMANHA P </w:t>
            </w:r>
            <w:r w:rsidRPr="00C87BF3">
              <w:rPr>
                <w:rFonts w:ascii="Times New Roman" w:eastAsia="Times New Roman" w:hAnsi="Times New Roman" w:cs="Times New Roman"/>
                <w:bCs/>
                <w:lang w:eastAsia="pt-BR"/>
              </w:rPr>
              <w:t>ATÉ 6KG</w:t>
            </w:r>
            <w:r w:rsidRPr="00C87BF3">
              <w:rPr>
                <w:rFonts w:ascii="Times New Roman" w:eastAsia="Times New Roman" w:hAnsi="Times New Roman" w:cs="Times New Roman"/>
                <w:lang w:eastAsia="pt-BR"/>
              </w:rPr>
              <w:t xml:space="preserve"> COM CAMADA EXTERNA IMPERMEÁVEL CAMADA INTERNA EM MATERIAL DE ALTA ABSORÇÃO ELÁSTICO PARA AJUSTE NAS PERNAS. FITA ADESIVA LATERAL DE FIXAÇÃO MULTI AJUSTÁVEL ATÓXICO HIPOALERGÊNICA. EMBALADA EM PACOTECOM NO MÍNIMO 32</w:t>
            </w:r>
            <w:r w:rsidRPr="00C87BF3">
              <w:rPr>
                <w:rFonts w:ascii="Times New Roman" w:eastAsia="Times New Roman" w:hAnsi="Times New Roman" w:cs="Times New Roman"/>
                <w:bCs/>
                <w:lang w:eastAsia="pt-BR"/>
              </w:rPr>
              <w:t xml:space="preserve"> FRALDAS</w:t>
            </w:r>
          </w:p>
        </w:tc>
        <w:tc>
          <w:tcPr>
            <w:tcW w:w="1276" w:type="dxa"/>
            <w:shd w:val="clear" w:color="000000" w:fill="FFFFFF"/>
            <w:vAlign w:val="center"/>
            <w:hideMark/>
          </w:tcPr>
          <w:p w14:paraId="61ED383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6493644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100</w:t>
            </w:r>
          </w:p>
        </w:tc>
      </w:tr>
      <w:tr w:rsidR="00E51CF5" w:rsidRPr="00C87BF3" w14:paraId="3691CBBF" w14:textId="77777777">
        <w:trPr>
          <w:trHeight w:val="1620"/>
          <w:jc w:val="center"/>
        </w:trPr>
        <w:tc>
          <w:tcPr>
            <w:tcW w:w="761" w:type="dxa"/>
            <w:shd w:val="clear" w:color="000000" w:fill="FFFFFF"/>
            <w:noWrap/>
            <w:vAlign w:val="center"/>
            <w:hideMark/>
          </w:tcPr>
          <w:p w14:paraId="048A13FF"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44</w:t>
            </w:r>
          </w:p>
        </w:tc>
        <w:tc>
          <w:tcPr>
            <w:tcW w:w="5577" w:type="dxa"/>
            <w:shd w:val="clear" w:color="000000" w:fill="FFFFFF"/>
            <w:vAlign w:val="center"/>
            <w:hideMark/>
          </w:tcPr>
          <w:p w14:paraId="402DC054"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FRALDA DESC. INFANTIL M - FRALDA PEDIÁTRICA DESCARTÁVEL TAMANHO M (</w:t>
            </w:r>
            <w:r w:rsidRPr="00C87BF3">
              <w:rPr>
                <w:rFonts w:ascii="Times New Roman" w:eastAsia="Times New Roman" w:hAnsi="Times New Roman" w:cs="Times New Roman"/>
                <w:bCs/>
                <w:lang w:eastAsia="pt-BR"/>
              </w:rPr>
              <w:t>7 A 9 KG</w:t>
            </w:r>
            <w:r w:rsidRPr="00C87BF3">
              <w:rPr>
                <w:rFonts w:ascii="Times New Roman" w:eastAsia="Times New Roman" w:hAnsi="Times New Roman" w:cs="Times New Roman"/>
                <w:lang w:eastAsia="pt-BR"/>
              </w:rPr>
              <w:t xml:space="preserve">) COM CAMADA EXTERNA IMPERMEÁVEL, CAMADA INTERNA EM MATERIAL DE ALTA ABSORÇÃO, ELÁSTICO PARA AJUSTE NAS PERNAS FITA ADESIVA LATERAL DE FIXAÇÃOMULTI AJUSTÁVEL ATÓXICO HIPOALERGÊNICA. EMBALADA EM PACOTE COM NO MÍNIMO </w:t>
            </w:r>
            <w:r w:rsidRPr="00C87BF3">
              <w:rPr>
                <w:rFonts w:ascii="Times New Roman" w:eastAsia="Times New Roman" w:hAnsi="Times New Roman" w:cs="Times New Roman"/>
                <w:bCs/>
                <w:lang w:eastAsia="pt-BR"/>
              </w:rPr>
              <w:t>28 FRALDAS</w:t>
            </w:r>
            <w:r w:rsidRPr="00C87BF3">
              <w:rPr>
                <w:rFonts w:ascii="Times New Roman" w:eastAsia="Times New Roman" w:hAnsi="Times New Roman" w:cs="Times New Roman"/>
                <w:lang w:eastAsia="pt-BR"/>
              </w:rPr>
              <w:t>.</w:t>
            </w:r>
          </w:p>
        </w:tc>
        <w:tc>
          <w:tcPr>
            <w:tcW w:w="1276" w:type="dxa"/>
            <w:shd w:val="clear" w:color="000000" w:fill="FFFFFF"/>
            <w:vAlign w:val="center"/>
            <w:hideMark/>
          </w:tcPr>
          <w:p w14:paraId="3638342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25367E23"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100</w:t>
            </w:r>
          </w:p>
        </w:tc>
      </w:tr>
      <w:tr w:rsidR="00E51CF5" w:rsidRPr="00C87BF3" w14:paraId="5817ACF3" w14:textId="77777777">
        <w:trPr>
          <w:trHeight w:val="486"/>
          <w:jc w:val="center"/>
        </w:trPr>
        <w:tc>
          <w:tcPr>
            <w:tcW w:w="761" w:type="dxa"/>
            <w:shd w:val="clear" w:color="000000" w:fill="FFFFFF"/>
            <w:noWrap/>
            <w:vAlign w:val="center"/>
            <w:hideMark/>
          </w:tcPr>
          <w:p w14:paraId="12423FB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45</w:t>
            </w:r>
          </w:p>
        </w:tc>
        <w:tc>
          <w:tcPr>
            <w:tcW w:w="5577" w:type="dxa"/>
            <w:shd w:val="clear" w:color="000000" w:fill="FFFFFF"/>
            <w:vAlign w:val="center"/>
            <w:hideMark/>
          </w:tcPr>
          <w:p w14:paraId="12934DD0"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FRALDA DESC. INFANTIL G - FRALDA PEDIÁTRICA DESCARTÁVEL TAMANHO G (</w:t>
            </w:r>
            <w:r w:rsidRPr="00C87BF3">
              <w:rPr>
                <w:rFonts w:ascii="Times New Roman" w:eastAsia="Times New Roman" w:hAnsi="Times New Roman" w:cs="Times New Roman"/>
                <w:bCs/>
                <w:lang w:eastAsia="pt-BR"/>
              </w:rPr>
              <w:t>9 A 12 kg</w:t>
            </w:r>
            <w:r w:rsidRPr="00C87BF3">
              <w:rPr>
                <w:rFonts w:ascii="Times New Roman" w:eastAsia="Times New Roman" w:hAnsi="Times New Roman" w:cs="Times New Roman"/>
                <w:lang w:eastAsia="pt-BR"/>
              </w:rPr>
              <w:t>) COM CAMADA EXTERNA IMPERMEÁVEL, CAMADA INTERNA EM MATERIAL DE ALTA ABSORÇÃO, ELÁSTICO PARA AJUSTE NAS PERNAS, FITA ADESIVA LATERAL DE FIXAÇÃO MONTE AJUSTÁVEL ATÓXICO HIPOALERGÊNICA. EMBALADA EM PACOTE COM NO MÍNIMO 22</w:t>
            </w:r>
            <w:r w:rsidRPr="00C87BF3">
              <w:rPr>
                <w:rFonts w:ascii="Times New Roman" w:eastAsia="Times New Roman" w:hAnsi="Times New Roman" w:cs="Times New Roman"/>
                <w:bCs/>
                <w:lang w:eastAsia="pt-BR"/>
              </w:rPr>
              <w:t xml:space="preserve"> FRALDAS</w:t>
            </w:r>
            <w:r w:rsidRPr="00C87BF3">
              <w:rPr>
                <w:rFonts w:ascii="Times New Roman" w:eastAsia="Times New Roman" w:hAnsi="Times New Roman" w:cs="Times New Roman"/>
                <w:lang w:eastAsia="pt-BR"/>
              </w:rPr>
              <w:t>.</w:t>
            </w:r>
          </w:p>
        </w:tc>
        <w:tc>
          <w:tcPr>
            <w:tcW w:w="1276" w:type="dxa"/>
            <w:shd w:val="clear" w:color="000000" w:fill="FFFFFF"/>
            <w:vAlign w:val="center"/>
            <w:hideMark/>
          </w:tcPr>
          <w:p w14:paraId="381CE17B"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4702F90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200</w:t>
            </w:r>
          </w:p>
        </w:tc>
      </w:tr>
      <w:tr w:rsidR="00E51CF5" w:rsidRPr="00C87BF3" w14:paraId="6BB0188A" w14:textId="77777777">
        <w:trPr>
          <w:trHeight w:val="1785"/>
          <w:jc w:val="center"/>
        </w:trPr>
        <w:tc>
          <w:tcPr>
            <w:tcW w:w="761" w:type="dxa"/>
            <w:shd w:val="clear" w:color="000000" w:fill="FFFFFF"/>
            <w:noWrap/>
            <w:vAlign w:val="center"/>
            <w:hideMark/>
          </w:tcPr>
          <w:p w14:paraId="1F52BD5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46</w:t>
            </w:r>
          </w:p>
        </w:tc>
        <w:tc>
          <w:tcPr>
            <w:tcW w:w="5577" w:type="dxa"/>
            <w:shd w:val="clear" w:color="000000" w:fill="FFFFFF"/>
            <w:vAlign w:val="center"/>
            <w:hideMark/>
          </w:tcPr>
          <w:p w14:paraId="4436B55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FRALDA DESC. INFANTIL XG - FRALDA PEDIÁTRICA DESCARTÁVEL TAMANHO G (13 </w:t>
            </w:r>
            <w:r w:rsidRPr="00C87BF3">
              <w:rPr>
                <w:rFonts w:ascii="Times New Roman" w:eastAsia="Times New Roman" w:hAnsi="Times New Roman" w:cs="Times New Roman"/>
                <w:bCs/>
                <w:lang w:eastAsia="pt-BR"/>
              </w:rPr>
              <w:t>A 18 kg</w:t>
            </w:r>
            <w:r w:rsidRPr="00C87BF3">
              <w:rPr>
                <w:rFonts w:ascii="Times New Roman" w:eastAsia="Times New Roman" w:hAnsi="Times New Roman" w:cs="Times New Roman"/>
                <w:lang w:eastAsia="pt-BR"/>
              </w:rPr>
              <w:t>) COM CAMADA EXTERNA IMPERMEÁVEL, CAMADA INTERNA EM MATERIAL DE ALTA ABSORÇÃO, ELÁSTICO PARA AJUSTE NAS PERNAS, FITA ADESIVA LATERAL DE FIXAÇÃO MONTE AJUSTÁVEL ATÓXICO HIPOALERGÊNICA. EMBALADA EM PACOTE COM NO MÍNIMO 18</w:t>
            </w:r>
            <w:r w:rsidRPr="00C87BF3">
              <w:rPr>
                <w:rFonts w:ascii="Times New Roman" w:eastAsia="Times New Roman" w:hAnsi="Times New Roman" w:cs="Times New Roman"/>
                <w:bCs/>
                <w:lang w:eastAsia="pt-BR"/>
              </w:rPr>
              <w:t xml:space="preserve"> FRALDAS</w:t>
            </w:r>
            <w:r w:rsidRPr="00C87BF3">
              <w:rPr>
                <w:rFonts w:ascii="Times New Roman" w:eastAsia="Times New Roman" w:hAnsi="Times New Roman" w:cs="Times New Roman"/>
                <w:lang w:eastAsia="pt-BR"/>
              </w:rPr>
              <w:t>.</w:t>
            </w:r>
          </w:p>
        </w:tc>
        <w:tc>
          <w:tcPr>
            <w:tcW w:w="1276" w:type="dxa"/>
            <w:shd w:val="clear" w:color="000000" w:fill="FFFFFF"/>
            <w:vAlign w:val="center"/>
            <w:hideMark/>
          </w:tcPr>
          <w:p w14:paraId="01D83C7A"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5F94D4A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200</w:t>
            </w:r>
          </w:p>
        </w:tc>
      </w:tr>
      <w:tr w:rsidR="00E51CF5" w:rsidRPr="00C87BF3" w14:paraId="657FAC04" w14:textId="77777777">
        <w:trPr>
          <w:trHeight w:val="510"/>
          <w:jc w:val="center"/>
        </w:trPr>
        <w:tc>
          <w:tcPr>
            <w:tcW w:w="761" w:type="dxa"/>
            <w:shd w:val="clear" w:color="000000" w:fill="FFFFFF"/>
            <w:noWrap/>
            <w:vAlign w:val="center"/>
            <w:hideMark/>
          </w:tcPr>
          <w:p w14:paraId="5DAA443E"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47</w:t>
            </w:r>
          </w:p>
        </w:tc>
        <w:tc>
          <w:tcPr>
            <w:tcW w:w="5577" w:type="dxa"/>
            <w:shd w:val="clear" w:color="000000" w:fill="FFFFFF"/>
            <w:vAlign w:val="center"/>
            <w:hideMark/>
          </w:tcPr>
          <w:p w14:paraId="6808DDC1"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MANGUEIRA P/ JARDIM - SILICONADA C/ ABRAÇADEIRA, ESGUICHO E BICO-C/ 30M</w:t>
            </w:r>
          </w:p>
        </w:tc>
        <w:tc>
          <w:tcPr>
            <w:tcW w:w="1276" w:type="dxa"/>
            <w:shd w:val="clear" w:color="000000" w:fill="FFFFFF"/>
            <w:vAlign w:val="center"/>
            <w:hideMark/>
          </w:tcPr>
          <w:p w14:paraId="37303025"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EB3DF05"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250</w:t>
            </w:r>
          </w:p>
        </w:tc>
      </w:tr>
      <w:tr w:rsidR="00E51CF5" w:rsidRPr="00C87BF3" w14:paraId="042BC424" w14:textId="77777777">
        <w:trPr>
          <w:trHeight w:val="1020"/>
          <w:jc w:val="center"/>
        </w:trPr>
        <w:tc>
          <w:tcPr>
            <w:tcW w:w="761" w:type="dxa"/>
            <w:shd w:val="clear" w:color="000000" w:fill="FFFFFF"/>
            <w:noWrap/>
            <w:vAlign w:val="center"/>
            <w:hideMark/>
          </w:tcPr>
          <w:p w14:paraId="6DF6F030"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48</w:t>
            </w:r>
          </w:p>
        </w:tc>
        <w:tc>
          <w:tcPr>
            <w:tcW w:w="5577" w:type="dxa"/>
            <w:shd w:val="clear" w:color="000000" w:fill="FFFFFF"/>
            <w:vAlign w:val="center"/>
            <w:hideMark/>
          </w:tcPr>
          <w:p w14:paraId="3569605E"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LUVA PARA LIMPEZA. COMPOSIÇÃO: BORRACHA DE LÁTEX NATURAL, COM REVESTIMENTO INTERNO, REFORÇADA, COM SUPERFÍCIE EXTERNA ANTIDERRAPANTE. TAMANHO MÉDIO.</w:t>
            </w:r>
          </w:p>
        </w:tc>
        <w:tc>
          <w:tcPr>
            <w:tcW w:w="1276" w:type="dxa"/>
            <w:shd w:val="clear" w:color="000000" w:fill="FFFFFF"/>
            <w:vAlign w:val="center"/>
            <w:hideMark/>
          </w:tcPr>
          <w:p w14:paraId="26A2C49A"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PAR</w:t>
            </w:r>
          </w:p>
        </w:tc>
        <w:tc>
          <w:tcPr>
            <w:tcW w:w="1276" w:type="dxa"/>
            <w:shd w:val="clear" w:color="auto" w:fill="auto"/>
            <w:noWrap/>
            <w:vAlign w:val="center"/>
            <w:hideMark/>
          </w:tcPr>
          <w:p w14:paraId="4D5D023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4.050</w:t>
            </w:r>
          </w:p>
        </w:tc>
      </w:tr>
      <w:tr w:rsidR="00E51CF5" w:rsidRPr="00C87BF3" w14:paraId="35B16397" w14:textId="77777777">
        <w:trPr>
          <w:trHeight w:val="1275"/>
          <w:jc w:val="center"/>
        </w:trPr>
        <w:tc>
          <w:tcPr>
            <w:tcW w:w="761" w:type="dxa"/>
            <w:shd w:val="clear" w:color="000000" w:fill="FFFFFF"/>
            <w:noWrap/>
            <w:vAlign w:val="center"/>
            <w:hideMark/>
          </w:tcPr>
          <w:p w14:paraId="1E1054B9"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49</w:t>
            </w:r>
          </w:p>
        </w:tc>
        <w:tc>
          <w:tcPr>
            <w:tcW w:w="5577" w:type="dxa"/>
            <w:shd w:val="clear" w:color="000000" w:fill="FFFFFF"/>
            <w:vAlign w:val="center"/>
            <w:hideMark/>
          </w:tcPr>
          <w:p w14:paraId="738F072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ABSORVENTE HIGIENICO TOQUE SUAVE COM ABAS TRADICIONAL CAIXA COM 8 UNIDADES ABSORVENTE HIGIENICO- PCT C/ 8 UNIDADES: TIPO TOQUE SUAVE COM ABAS, FORMATO TRADICIONAL. APRESENTAÇÃO EXTERNA, COMPRIMENTO 35CM, LARGURA 10CM.</w:t>
            </w:r>
          </w:p>
        </w:tc>
        <w:tc>
          <w:tcPr>
            <w:tcW w:w="1276" w:type="dxa"/>
            <w:shd w:val="clear" w:color="000000" w:fill="FFFFFF"/>
            <w:vAlign w:val="center"/>
            <w:hideMark/>
          </w:tcPr>
          <w:p w14:paraId="5112947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50D5D0A0"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500</w:t>
            </w:r>
          </w:p>
        </w:tc>
      </w:tr>
      <w:tr w:rsidR="00E51CF5" w:rsidRPr="00C87BF3" w14:paraId="16E19625" w14:textId="77777777">
        <w:trPr>
          <w:trHeight w:val="315"/>
          <w:jc w:val="center"/>
        </w:trPr>
        <w:tc>
          <w:tcPr>
            <w:tcW w:w="761" w:type="dxa"/>
            <w:shd w:val="clear" w:color="000000" w:fill="FFFFFF"/>
            <w:noWrap/>
            <w:vAlign w:val="center"/>
            <w:hideMark/>
          </w:tcPr>
          <w:p w14:paraId="71466D0C"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50</w:t>
            </w:r>
          </w:p>
        </w:tc>
        <w:tc>
          <w:tcPr>
            <w:tcW w:w="5577" w:type="dxa"/>
            <w:shd w:val="clear" w:color="000000" w:fill="FFFFFF"/>
            <w:vAlign w:val="center"/>
            <w:hideMark/>
          </w:tcPr>
          <w:p w14:paraId="35D2535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SABONETE INFANTIL- UNI. DE 90 G</w:t>
            </w:r>
          </w:p>
        </w:tc>
        <w:tc>
          <w:tcPr>
            <w:tcW w:w="1276" w:type="dxa"/>
            <w:shd w:val="clear" w:color="000000" w:fill="FFFFFF"/>
            <w:vAlign w:val="center"/>
            <w:hideMark/>
          </w:tcPr>
          <w:p w14:paraId="60D49669"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69B1781"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600</w:t>
            </w:r>
          </w:p>
        </w:tc>
      </w:tr>
      <w:tr w:rsidR="00E51CF5" w:rsidRPr="00C87BF3" w14:paraId="6BF0031D" w14:textId="77777777">
        <w:trPr>
          <w:trHeight w:val="2040"/>
          <w:jc w:val="center"/>
        </w:trPr>
        <w:tc>
          <w:tcPr>
            <w:tcW w:w="761" w:type="dxa"/>
            <w:shd w:val="clear" w:color="000000" w:fill="FFFFFF"/>
            <w:noWrap/>
            <w:vAlign w:val="center"/>
            <w:hideMark/>
          </w:tcPr>
          <w:p w14:paraId="6749BA98"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51</w:t>
            </w:r>
          </w:p>
        </w:tc>
        <w:tc>
          <w:tcPr>
            <w:tcW w:w="5577" w:type="dxa"/>
            <w:shd w:val="clear" w:color="000000" w:fill="FFFFFF"/>
            <w:vAlign w:val="center"/>
            <w:hideMark/>
          </w:tcPr>
          <w:p w14:paraId="1288390E"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LUVA - LUVA DE NITRILO - TAMANHO M - LUVA DE PROCEDIMENTO NÃO ESTÉRIL EM NITRILO SEM PÓ; CONFECCIONADA COM TEXTURA UNIFORME E LISA; COM ALTA SENSIBILIDADE; ISENTA DE MICROFUROS; NÃO RASGA COM FACILIDADE; RESISTENTE; INODORA; ANTIALÉRGICA; FORMATO ANATÔMICO; DEDOS CURVOS 100% BORRACHA SINTÉTICA DE NITRILO. 01 CAIXA COM 100 UNIDADES </w:t>
            </w:r>
          </w:p>
        </w:tc>
        <w:tc>
          <w:tcPr>
            <w:tcW w:w="1276" w:type="dxa"/>
            <w:shd w:val="clear" w:color="000000" w:fill="FFFFFF"/>
            <w:vAlign w:val="center"/>
            <w:hideMark/>
          </w:tcPr>
          <w:p w14:paraId="0F018DC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CX.</w:t>
            </w:r>
          </w:p>
        </w:tc>
        <w:tc>
          <w:tcPr>
            <w:tcW w:w="1276" w:type="dxa"/>
            <w:shd w:val="clear" w:color="auto" w:fill="auto"/>
            <w:noWrap/>
            <w:vAlign w:val="center"/>
            <w:hideMark/>
          </w:tcPr>
          <w:p w14:paraId="49A8CDE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240</w:t>
            </w:r>
          </w:p>
        </w:tc>
      </w:tr>
      <w:tr w:rsidR="00E51CF5" w:rsidRPr="00C87BF3" w14:paraId="209912C8" w14:textId="77777777">
        <w:trPr>
          <w:trHeight w:val="1848"/>
          <w:jc w:val="center"/>
        </w:trPr>
        <w:tc>
          <w:tcPr>
            <w:tcW w:w="761" w:type="dxa"/>
            <w:shd w:val="clear" w:color="000000" w:fill="FFFFFF"/>
            <w:noWrap/>
            <w:vAlign w:val="center"/>
            <w:hideMark/>
          </w:tcPr>
          <w:p w14:paraId="71B4547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52</w:t>
            </w:r>
          </w:p>
        </w:tc>
        <w:tc>
          <w:tcPr>
            <w:tcW w:w="5577" w:type="dxa"/>
            <w:shd w:val="clear" w:color="000000" w:fill="FFFFFF"/>
            <w:vAlign w:val="center"/>
            <w:hideMark/>
          </w:tcPr>
          <w:p w14:paraId="2E19267C"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LUVA - LUVA DE NITRILO - TAMANHO G - LUVA DE PROCEDIMENTO NÃO ESTÉRIL EM NITRILO SEM PÓ; CONFECCIONADA COM TEXTURA UNIFORME E LISA; COM ALTA SENSIBILIDADE; ISENTA DE MICROFUROS; NÃO RASGA COM FACILIDADE; RESISTENTE; INODORA; ANTIALÉRGICA; FORMATO ANATÔMICO; DEDOS CURVOS 100% BORRACHA SINTÉTICA DE NITRILO. 01 CAIXA COM 100 UNIDADES </w:t>
            </w:r>
          </w:p>
        </w:tc>
        <w:tc>
          <w:tcPr>
            <w:tcW w:w="1276" w:type="dxa"/>
            <w:shd w:val="clear" w:color="000000" w:fill="FFFFFF"/>
            <w:vAlign w:val="center"/>
            <w:hideMark/>
          </w:tcPr>
          <w:p w14:paraId="15E62104"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CX.</w:t>
            </w:r>
          </w:p>
        </w:tc>
        <w:tc>
          <w:tcPr>
            <w:tcW w:w="1276" w:type="dxa"/>
            <w:shd w:val="clear" w:color="auto" w:fill="auto"/>
            <w:noWrap/>
            <w:vAlign w:val="center"/>
            <w:hideMark/>
          </w:tcPr>
          <w:p w14:paraId="388D523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340</w:t>
            </w:r>
          </w:p>
        </w:tc>
      </w:tr>
      <w:tr w:rsidR="00E51CF5" w:rsidRPr="00C87BF3" w14:paraId="6C55F1A1" w14:textId="77777777">
        <w:trPr>
          <w:trHeight w:val="765"/>
          <w:jc w:val="center"/>
        </w:trPr>
        <w:tc>
          <w:tcPr>
            <w:tcW w:w="761" w:type="dxa"/>
            <w:shd w:val="clear" w:color="000000" w:fill="FFFFFF"/>
            <w:noWrap/>
            <w:vAlign w:val="center"/>
            <w:hideMark/>
          </w:tcPr>
          <w:p w14:paraId="2B72389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53</w:t>
            </w:r>
          </w:p>
        </w:tc>
        <w:tc>
          <w:tcPr>
            <w:tcW w:w="5577" w:type="dxa"/>
            <w:shd w:val="clear" w:color="000000" w:fill="FFFFFF"/>
            <w:vAlign w:val="center"/>
            <w:hideMark/>
          </w:tcPr>
          <w:p w14:paraId="57F263C1"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ACIDO MURIATICO 1L: ACIDO MURIATICO. EMBALAGEM DE 1L, DEVIDAMENTE ROTULADA, COM ESPECIFICACAO DO CONTEUDO, FABRICANTE.</w:t>
            </w:r>
          </w:p>
        </w:tc>
        <w:tc>
          <w:tcPr>
            <w:tcW w:w="1276" w:type="dxa"/>
            <w:shd w:val="clear" w:color="000000" w:fill="FFFFFF"/>
            <w:vAlign w:val="center"/>
            <w:hideMark/>
          </w:tcPr>
          <w:p w14:paraId="08E9CDF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C8F30F5"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715</w:t>
            </w:r>
          </w:p>
        </w:tc>
      </w:tr>
      <w:tr w:rsidR="00E51CF5" w:rsidRPr="00C87BF3" w14:paraId="569E9F2B" w14:textId="77777777">
        <w:trPr>
          <w:trHeight w:val="770"/>
          <w:jc w:val="center"/>
        </w:trPr>
        <w:tc>
          <w:tcPr>
            <w:tcW w:w="761" w:type="dxa"/>
            <w:shd w:val="clear" w:color="000000" w:fill="FFFFFF"/>
            <w:noWrap/>
            <w:vAlign w:val="center"/>
            <w:hideMark/>
          </w:tcPr>
          <w:p w14:paraId="3823AA65"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54</w:t>
            </w:r>
          </w:p>
        </w:tc>
        <w:tc>
          <w:tcPr>
            <w:tcW w:w="5577" w:type="dxa"/>
            <w:shd w:val="clear" w:color="000000" w:fill="FFFFFF"/>
            <w:vAlign w:val="center"/>
            <w:hideMark/>
          </w:tcPr>
          <w:p w14:paraId="4B4CB6BD"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BOBINA PICOTADA 30X40: são produzidas a base de Polietileno de Alta Densidade, ideal para acondicionar verduras, carnes, frutas, queijos e entre outro:</w:t>
            </w:r>
          </w:p>
        </w:tc>
        <w:tc>
          <w:tcPr>
            <w:tcW w:w="1276" w:type="dxa"/>
            <w:shd w:val="clear" w:color="000000" w:fill="FFFFFF"/>
            <w:vAlign w:val="center"/>
            <w:hideMark/>
          </w:tcPr>
          <w:p w14:paraId="590B468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09D890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471</w:t>
            </w:r>
          </w:p>
        </w:tc>
      </w:tr>
      <w:tr w:rsidR="00E51CF5" w:rsidRPr="00C87BF3" w14:paraId="599BFCFB" w14:textId="77777777">
        <w:trPr>
          <w:trHeight w:val="765"/>
          <w:jc w:val="center"/>
        </w:trPr>
        <w:tc>
          <w:tcPr>
            <w:tcW w:w="761" w:type="dxa"/>
            <w:shd w:val="clear" w:color="000000" w:fill="FFFFFF"/>
            <w:noWrap/>
            <w:vAlign w:val="center"/>
            <w:hideMark/>
          </w:tcPr>
          <w:p w14:paraId="1E4D155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55</w:t>
            </w:r>
          </w:p>
        </w:tc>
        <w:tc>
          <w:tcPr>
            <w:tcW w:w="5577" w:type="dxa"/>
            <w:shd w:val="clear" w:color="000000" w:fill="FFFFFF"/>
            <w:vAlign w:val="center"/>
            <w:hideMark/>
          </w:tcPr>
          <w:p w14:paraId="0E390AA5"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LIXEIRA PLASTICA COM TAMPA 100L - MATERIAL: POLIPROPILENO; CAPACIDADE: 100L; INFORMACOES ADICIONAIS: RESISTENTE, COM ALCA DUPLA REFORCADA </w:t>
            </w:r>
          </w:p>
        </w:tc>
        <w:tc>
          <w:tcPr>
            <w:tcW w:w="1276" w:type="dxa"/>
            <w:shd w:val="clear" w:color="000000" w:fill="FFFFFF"/>
            <w:vAlign w:val="center"/>
            <w:hideMark/>
          </w:tcPr>
          <w:p w14:paraId="3D5A137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3A9868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392</w:t>
            </w:r>
          </w:p>
        </w:tc>
      </w:tr>
      <w:tr w:rsidR="00E51CF5" w:rsidRPr="00C87BF3" w14:paraId="5AE3F008" w14:textId="77777777">
        <w:trPr>
          <w:trHeight w:val="765"/>
          <w:jc w:val="center"/>
        </w:trPr>
        <w:tc>
          <w:tcPr>
            <w:tcW w:w="761" w:type="dxa"/>
            <w:shd w:val="clear" w:color="000000" w:fill="FFFFFF"/>
            <w:noWrap/>
            <w:vAlign w:val="center"/>
            <w:hideMark/>
          </w:tcPr>
          <w:p w14:paraId="50450BA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56</w:t>
            </w:r>
          </w:p>
        </w:tc>
        <w:tc>
          <w:tcPr>
            <w:tcW w:w="5577" w:type="dxa"/>
            <w:shd w:val="clear" w:color="000000" w:fill="FFFFFF"/>
            <w:vAlign w:val="center"/>
            <w:hideMark/>
          </w:tcPr>
          <w:p w14:paraId="03DC5FFC" w14:textId="521C93DB"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HASTE FLEXÍVEL, COM PONTA DE ALGODÃO, COMPACTA NAS EXTREMIDADES, NÃO ESTÉRIL, MEDINDO APROXIMADAMENTE 8CM. </w:t>
            </w:r>
          </w:p>
        </w:tc>
        <w:tc>
          <w:tcPr>
            <w:tcW w:w="1276" w:type="dxa"/>
            <w:shd w:val="clear" w:color="000000" w:fill="FFFFFF"/>
            <w:vAlign w:val="center"/>
            <w:hideMark/>
          </w:tcPr>
          <w:p w14:paraId="385AEC0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31D020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240</w:t>
            </w:r>
          </w:p>
        </w:tc>
      </w:tr>
      <w:tr w:rsidR="00E51CF5" w:rsidRPr="00C87BF3" w14:paraId="311B396E" w14:textId="77777777">
        <w:trPr>
          <w:trHeight w:val="1020"/>
          <w:jc w:val="center"/>
        </w:trPr>
        <w:tc>
          <w:tcPr>
            <w:tcW w:w="761" w:type="dxa"/>
            <w:shd w:val="clear" w:color="000000" w:fill="FFFFFF"/>
            <w:noWrap/>
            <w:vAlign w:val="center"/>
            <w:hideMark/>
          </w:tcPr>
          <w:p w14:paraId="757C37CC"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57</w:t>
            </w:r>
          </w:p>
        </w:tc>
        <w:tc>
          <w:tcPr>
            <w:tcW w:w="5577" w:type="dxa"/>
            <w:shd w:val="clear" w:color="000000" w:fill="FFFFFF"/>
            <w:vAlign w:val="center"/>
            <w:hideMark/>
          </w:tcPr>
          <w:p w14:paraId="39758598"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ESCOVA LAVAR ROUPA: ESCOVA PARA LAVAR ROUPA. ESPECIFICAÇÃO: PARA LIMPEZA, MATERIAL CORPO PLÁSTICO RESISTENTE, MATERIAL CERDAS SINTÉTICO, COR CERDAS BRANCA. </w:t>
            </w:r>
          </w:p>
        </w:tc>
        <w:tc>
          <w:tcPr>
            <w:tcW w:w="1276" w:type="dxa"/>
            <w:shd w:val="clear" w:color="000000" w:fill="FFFFFF"/>
            <w:vAlign w:val="center"/>
            <w:hideMark/>
          </w:tcPr>
          <w:p w14:paraId="6C92F50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CCFF5F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220</w:t>
            </w:r>
          </w:p>
        </w:tc>
      </w:tr>
      <w:tr w:rsidR="00E51CF5" w:rsidRPr="00C87BF3" w14:paraId="42B97E36" w14:textId="77777777">
        <w:trPr>
          <w:trHeight w:val="203"/>
          <w:jc w:val="center"/>
        </w:trPr>
        <w:tc>
          <w:tcPr>
            <w:tcW w:w="761" w:type="dxa"/>
            <w:shd w:val="clear" w:color="000000" w:fill="FFFFFF"/>
            <w:noWrap/>
            <w:vAlign w:val="center"/>
            <w:hideMark/>
          </w:tcPr>
          <w:p w14:paraId="7C76F5BE"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58</w:t>
            </w:r>
          </w:p>
        </w:tc>
        <w:tc>
          <w:tcPr>
            <w:tcW w:w="5577" w:type="dxa"/>
            <w:shd w:val="clear" w:color="000000" w:fill="FFFFFF"/>
            <w:vAlign w:val="center"/>
            <w:hideMark/>
          </w:tcPr>
          <w:p w14:paraId="7ABE707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TOUCA DESCARTÁVEL SANFONADA BRANCA: TOUCA DESCARTÁVEL SANFONADA, COM ELÁSTICO DUPLO E REVESTIDO CIRCUNDANDO TODA A EXTREMIDADE, MATERIAL 100% POLIPROPILENO, ATÓXICO, HIPOALERGÊNICA, ANATÔMICA E DE FÁCIL AJUSTE, COM TAMANHO 45 X52 CM, COR BRANCA. EMBALAGEM 100 UNIDADES</w:t>
            </w:r>
          </w:p>
        </w:tc>
        <w:tc>
          <w:tcPr>
            <w:tcW w:w="1276" w:type="dxa"/>
            <w:shd w:val="clear" w:color="000000" w:fill="FFFFFF"/>
            <w:vAlign w:val="center"/>
            <w:hideMark/>
          </w:tcPr>
          <w:p w14:paraId="76EE25A0"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29267093"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1.740</w:t>
            </w:r>
          </w:p>
        </w:tc>
      </w:tr>
      <w:tr w:rsidR="00E51CF5" w:rsidRPr="00C87BF3" w14:paraId="0A7E913F" w14:textId="77777777">
        <w:trPr>
          <w:trHeight w:val="1020"/>
          <w:jc w:val="center"/>
        </w:trPr>
        <w:tc>
          <w:tcPr>
            <w:tcW w:w="761" w:type="dxa"/>
            <w:shd w:val="clear" w:color="000000" w:fill="FFFFFF"/>
            <w:noWrap/>
            <w:vAlign w:val="center"/>
            <w:hideMark/>
          </w:tcPr>
          <w:p w14:paraId="612BAA0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59</w:t>
            </w:r>
          </w:p>
        </w:tc>
        <w:tc>
          <w:tcPr>
            <w:tcW w:w="5577" w:type="dxa"/>
            <w:shd w:val="clear" w:color="000000" w:fill="FFFFFF"/>
            <w:vAlign w:val="center"/>
            <w:hideMark/>
          </w:tcPr>
          <w:p w14:paraId="63274C5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LIXEIRA PLASTICA COM TAMPA 50L - MATERIAL: POLIPROPILENO; CAPACIDADE: 50L; INFORMACOES ADICIONAIS: RESISTENTE, COM ALCA DUPLA REFORÇADA. </w:t>
            </w:r>
          </w:p>
        </w:tc>
        <w:tc>
          <w:tcPr>
            <w:tcW w:w="1276" w:type="dxa"/>
            <w:shd w:val="clear" w:color="000000" w:fill="FFFFFF"/>
            <w:vAlign w:val="center"/>
            <w:hideMark/>
          </w:tcPr>
          <w:p w14:paraId="75A7EE4E"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66E249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294</w:t>
            </w:r>
          </w:p>
        </w:tc>
      </w:tr>
      <w:tr w:rsidR="00E51CF5" w:rsidRPr="00C87BF3" w14:paraId="51E1AA9D" w14:textId="77777777">
        <w:trPr>
          <w:trHeight w:val="510"/>
          <w:jc w:val="center"/>
        </w:trPr>
        <w:tc>
          <w:tcPr>
            <w:tcW w:w="761" w:type="dxa"/>
            <w:shd w:val="clear" w:color="000000" w:fill="FFFFFF"/>
            <w:noWrap/>
            <w:vAlign w:val="center"/>
            <w:hideMark/>
          </w:tcPr>
          <w:p w14:paraId="3496CFF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60</w:t>
            </w:r>
          </w:p>
        </w:tc>
        <w:tc>
          <w:tcPr>
            <w:tcW w:w="5577" w:type="dxa"/>
            <w:shd w:val="clear" w:color="000000" w:fill="FFFFFF"/>
            <w:vAlign w:val="center"/>
            <w:hideMark/>
          </w:tcPr>
          <w:p w14:paraId="18B410E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 LIXEIRA PLÁSTICO PARA LIXO COM TAMPA E PEDAL, COM CAPACIDADE 15 LTS. </w:t>
            </w:r>
          </w:p>
        </w:tc>
        <w:tc>
          <w:tcPr>
            <w:tcW w:w="1276" w:type="dxa"/>
            <w:shd w:val="clear" w:color="000000" w:fill="FFFFFF"/>
            <w:vAlign w:val="center"/>
            <w:hideMark/>
          </w:tcPr>
          <w:p w14:paraId="4EF9BBF8"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DAD0690"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360</w:t>
            </w:r>
          </w:p>
        </w:tc>
      </w:tr>
      <w:tr w:rsidR="00E51CF5" w:rsidRPr="00C87BF3" w14:paraId="78809A0D" w14:textId="77777777">
        <w:trPr>
          <w:trHeight w:val="1020"/>
          <w:jc w:val="center"/>
        </w:trPr>
        <w:tc>
          <w:tcPr>
            <w:tcW w:w="761" w:type="dxa"/>
            <w:shd w:val="clear" w:color="000000" w:fill="FFFFFF"/>
            <w:noWrap/>
            <w:vAlign w:val="center"/>
            <w:hideMark/>
          </w:tcPr>
          <w:p w14:paraId="595B1CE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61</w:t>
            </w:r>
          </w:p>
        </w:tc>
        <w:tc>
          <w:tcPr>
            <w:tcW w:w="5577" w:type="dxa"/>
            <w:shd w:val="clear" w:color="000000" w:fill="FFFFFF"/>
            <w:vAlign w:val="center"/>
            <w:hideMark/>
          </w:tcPr>
          <w:p w14:paraId="176FC765"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CAIXA ORGANIZADORA TRANSPARENTE 30 LITROS COM TRAVAS COLORIDAS, EM POLIPROPILENO RESISTENTE. DIMENSÕES APROXIMADAS: 29 CM (C) x 41CM (L) x 19CM (A).</w:t>
            </w:r>
          </w:p>
        </w:tc>
        <w:tc>
          <w:tcPr>
            <w:tcW w:w="1276" w:type="dxa"/>
            <w:shd w:val="clear" w:color="000000" w:fill="FFFFFF"/>
            <w:vAlign w:val="center"/>
            <w:hideMark/>
          </w:tcPr>
          <w:p w14:paraId="3641377F"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EFAD9C0"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362</w:t>
            </w:r>
          </w:p>
        </w:tc>
      </w:tr>
      <w:tr w:rsidR="00E51CF5" w:rsidRPr="00C87BF3" w14:paraId="3777077B" w14:textId="77777777">
        <w:trPr>
          <w:trHeight w:val="765"/>
          <w:jc w:val="center"/>
        </w:trPr>
        <w:tc>
          <w:tcPr>
            <w:tcW w:w="761" w:type="dxa"/>
            <w:shd w:val="clear" w:color="000000" w:fill="FFFFFF"/>
            <w:noWrap/>
            <w:vAlign w:val="center"/>
            <w:hideMark/>
          </w:tcPr>
          <w:p w14:paraId="78A2D5F0"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62</w:t>
            </w:r>
          </w:p>
        </w:tc>
        <w:tc>
          <w:tcPr>
            <w:tcW w:w="5577" w:type="dxa"/>
            <w:shd w:val="clear" w:color="000000" w:fill="FFFFFF"/>
            <w:vAlign w:val="center"/>
            <w:hideMark/>
          </w:tcPr>
          <w:p w14:paraId="19F643B6"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FILTRO DE PAPEL PARA CAFE Nº 103 - EMBALAGEM C/30 UNIDADES - ESPECIFICAÇÃO TÉCNICA: COADOR - CONFECCIONADO EM PAPEL NA COR BRANCA;</w:t>
            </w:r>
          </w:p>
        </w:tc>
        <w:tc>
          <w:tcPr>
            <w:tcW w:w="1276" w:type="dxa"/>
            <w:shd w:val="clear" w:color="000000" w:fill="FFFFFF"/>
            <w:vAlign w:val="center"/>
            <w:hideMark/>
          </w:tcPr>
          <w:p w14:paraId="179069C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A367D71"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1.600</w:t>
            </w:r>
          </w:p>
        </w:tc>
      </w:tr>
      <w:tr w:rsidR="00E51CF5" w:rsidRPr="00C87BF3" w14:paraId="687F11ED" w14:textId="77777777">
        <w:trPr>
          <w:trHeight w:val="315"/>
          <w:jc w:val="center"/>
        </w:trPr>
        <w:tc>
          <w:tcPr>
            <w:tcW w:w="761" w:type="dxa"/>
            <w:shd w:val="clear" w:color="000000" w:fill="FFFFFF"/>
            <w:noWrap/>
            <w:vAlign w:val="center"/>
            <w:hideMark/>
          </w:tcPr>
          <w:p w14:paraId="6C66D2B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63</w:t>
            </w:r>
          </w:p>
        </w:tc>
        <w:tc>
          <w:tcPr>
            <w:tcW w:w="5577" w:type="dxa"/>
            <w:shd w:val="clear" w:color="000000" w:fill="FFFFFF"/>
            <w:vAlign w:val="center"/>
            <w:hideMark/>
          </w:tcPr>
          <w:p w14:paraId="3FADEEC6"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ISQUEIRO GRANDE C/ REGULAGEM DE CHAMA</w:t>
            </w:r>
          </w:p>
        </w:tc>
        <w:tc>
          <w:tcPr>
            <w:tcW w:w="1276" w:type="dxa"/>
            <w:shd w:val="clear" w:color="000000" w:fill="FFFFFF"/>
            <w:vAlign w:val="center"/>
            <w:hideMark/>
          </w:tcPr>
          <w:p w14:paraId="0EAE025E"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49D7ADC"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360</w:t>
            </w:r>
          </w:p>
        </w:tc>
      </w:tr>
      <w:tr w:rsidR="00E51CF5" w:rsidRPr="00C87BF3" w14:paraId="6A117AB0" w14:textId="77777777">
        <w:trPr>
          <w:trHeight w:val="315"/>
          <w:jc w:val="center"/>
        </w:trPr>
        <w:tc>
          <w:tcPr>
            <w:tcW w:w="761" w:type="dxa"/>
            <w:shd w:val="clear" w:color="000000" w:fill="FFFFFF"/>
            <w:noWrap/>
            <w:vAlign w:val="center"/>
            <w:hideMark/>
          </w:tcPr>
          <w:p w14:paraId="6DDFA04A"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64</w:t>
            </w:r>
          </w:p>
        </w:tc>
        <w:tc>
          <w:tcPr>
            <w:tcW w:w="5577" w:type="dxa"/>
            <w:shd w:val="clear" w:color="000000" w:fill="FFFFFF"/>
            <w:vAlign w:val="center"/>
            <w:hideMark/>
          </w:tcPr>
          <w:p w14:paraId="37152601"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PAPEL ALUMINIO ROLO C/ 30 CM DE LARGURA C/ 7,5 M</w:t>
            </w:r>
          </w:p>
        </w:tc>
        <w:tc>
          <w:tcPr>
            <w:tcW w:w="1276" w:type="dxa"/>
            <w:shd w:val="clear" w:color="000000" w:fill="FFFFFF"/>
            <w:vAlign w:val="center"/>
            <w:hideMark/>
          </w:tcPr>
          <w:p w14:paraId="415FB63A"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ROLO</w:t>
            </w:r>
          </w:p>
        </w:tc>
        <w:tc>
          <w:tcPr>
            <w:tcW w:w="1276" w:type="dxa"/>
            <w:shd w:val="clear" w:color="auto" w:fill="auto"/>
            <w:noWrap/>
            <w:vAlign w:val="center"/>
            <w:hideMark/>
          </w:tcPr>
          <w:p w14:paraId="0FDE9BF3"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200</w:t>
            </w:r>
          </w:p>
        </w:tc>
      </w:tr>
      <w:tr w:rsidR="00E51CF5" w:rsidRPr="00C87BF3" w14:paraId="61D61348" w14:textId="77777777">
        <w:trPr>
          <w:trHeight w:val="765"/>
          <w:jc w:val="center"/>
        </w:trPr>
        <w:tc>
          <w:tcPr>
            <w:tcW w:w="761" w:type="dxa"/>
            <w:shd w:val="clear" w:color="000000" w:fill="FFFFFF"/>
            <w:noWrap/>
            <w:vAlign w:val="center"/>
            <w:hideMark/>
          </w:tcPr>
          <w:p w14:paraId="3B9CA1B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65</w:t>
            </w:r>
          </w:p>
        </w:tc>
        <w:tc>
          <w:tcPr>
            <w:tcW w:w="5577" w:type="dxa"/>
            <w:shd w:val="clear" w:color="000000" w:fill="FFFFFF"/>
            <w:vAlign w:val="center"/>
            <w:hideMark/>
          </w:tcPr>
          <w:p w14:paraId="02F55D14"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PAPEL TOALHA </w:t>
            </w:r>
            <w:proofErr w:type="spellStart"/>
            <w:r w:rsidRPr="00C87BF3">
              <w:rPr>
                <w:rFonts w:ascii="Times New Roman" w:eastAsia="Times New Roman" w:hAnsi="Times New Roman" w:cs="Times New Roman"/>
                <w:lang w:eastAsia="pt-BR"/>
              </w:rPr>
              <w:t>TOALHA</w:t>
            </w:r>
            <w:proofErr w:type="spellEnd"/>
            <w:r w:rsidRPr="00C87BF3">
              <w:rPr>
                <w:rFonts w:ascii="Times New Roman" w:eastAsia="Times New Roman" w:hAnsi="Times New Roman" w:cs="Times New Roman"/>
                <w:lang w:eastAsia="pt-BR"/>
              </w:rPr>
              <w:t xml:space="preserve"> DE PAPEL - TIPO LISA; APRESENTAÇÃO FOLHA DUPLA; MEDINDO 23 CM X 21CM; NA COR BRANCA - EMBALAGEM COM 02 ROLOS.</w:t>
            </w:r>
          </w:p>
        </w:tc>
        <w:tc>
          <w:tcPr>
            <w:tcW w:w="1276" w:type="dxa"/>
            <w:shd w:val="clear" w:color="000000" w:fill="FFFFFF"/>
            <w:vAlign w:val="center"/>
            <w:hideMark/>
          </w:tcPr>
          <w:p w14:paraId="1A00691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1CCC39E7"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800</w:t>
            </w:r>
          </w:p>
        </w:tc>
      </w:tr>
      <w:tr w:rsidR="00E51CF5" w:rsidRPr="00C87BF3" w14:paraId="2DD64A2E" w14:textId="77777777">
        <w:trPr>
          <w:trHeight w:val="1020"/>
          <w:jc w:val="center"/>
        </w:trPr>
        <w:tc>
          <w:tcPr>
            <w:tcW w:w="761" w:type="dxa"/>
            <w:shd w:val="clear" w:color="000000" w:fill="FFFFFF"/>
            <w:noWrap/>
            <w:vAlign w:val="center"/>
            <w:hideMark/>
          </w:tcPr>
          <w:p w14:paraId="6CAE8C1E"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66</w:t>
            </w:r>
          </w:p>
        </w:tc>
        <w:tc>
          <w:tcPr>
            <w:tcW w:w="5577" w:type="dxa"/>
            <w:shd w:val="clear" w:color="000000" w:fill="FFFFFF"/>
            <w:vAlign w:val="center"/>
            <w:hideMark/>
          </w:tcPr>
          <w:p w14:paraId="7F42485D"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AMACIANTE DE ROUPAS. COMPOSIÇÃO: CLORETO DE DIAQUIL IMIDAZOLINA, CONSERVANTE, FRAGRÂNCIA, CORANTE E ÁGUA. 6,0 A 7,5. ACONDICIONADO EM EMBALAGEM DE 2 LITROS. </w:t>
            </w:r>
          </w:p>
        </w:tc>
        <w:tc>
          <w:tcPr>
            <w:tcW w:w="1276" w:type="dxa"/>
            <w:shd w:val="clear" w:color="000000" w:fill="FFFFFF"/>
            <w:vAlign w:val="center"/>
            <w:hideMark/>
          </w:tcPr>
          <w:p w14:paraId="2CDF268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7D5BD9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475</w:t>
            </w:r>
          </w:p>
        </w:tc>
      </w:tr>
      <w:tr w:rsidR="00E51CF5" w:rsidRPr="00C87BF3" w14:paraId="411A0366" w14:textId="77777777">
        <w:trPr>
          <w:trHeight w:val="765"/>
          <w:jc w:val="center"/>
        </w:trPr>
        <w:tc>
          <w:tcPr>
            <w:tcW w:w="761" w:type="dxa"/>
            <w:shd w:val="clear" w:color="000000" w:fill="FFFFFF"/>
            <w:noWrap/>
            <w:vAlign w:val="center"/>
            <w:hideMark/>
          </w:tcPr>
          <w:p w14:paraId="10E88CC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66</w:t>
            </w:r>
          </w:p>
        </w:tc>
        <w:tc>
          <w:tcPr>
            <w:tcW w:w="5577" w:type="dxa"/>
            <w:shd w:val="clear" w:color="000000" w:fill="FFFFFF"/>
            <w:vAlign w:val="center"/>
            <w:hideMark/>
          </w:tcPr>
          <w:p w14:paraId="446D350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CORDA REVESTIDA PARA VARAL RESISTENTE COM CAMADA INTERNA EM POLIESTER E EXTERNA DE PVC COM 15 METROS</w:t>
            </w:r>
          </w:p>
        </w:tc>
        <w:tc>
          <w:tcPr>
            <w:tcW w:w="1276" w:type="dxa"/>
            <w:shd w:val="clear" w:color="000000" w:fill="FFFFFF"/>
            <w:vAlign w:val="center"/>
            <w:hideMark/>
          </w:tcPr>
          <w:p w14:paraId="2C988173"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1AAD0D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268</w:t>
            </w:r>
          </w:p>
        </w:tc>
      </w:tr>
      <w:tr w:rsidR="00E51CF5" w:rsidRPr="00C87BF3" w14:paraId="4FCD6B62" w14:textId="77777777">
        <w:trPr>
          <w:trHeight w:val="510"/>
          <w:jc w:val="center"/>
        </w:trPr>
        <w:tc>
          <w:tcPr>
            <w:tcW w:w="761" w:type="dxa"/>
            <w:shd w:val="clear" w:color="000000" w:fill="FFFFFF"/>
            <w:noWrap/>
            <w:vAlign w:val="center"/>
            <w:hideMark/>
          </w:tcPr>
          <w:p w14:paraId="1E01245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68</w:t>
            </w:r>
          </w:p>
        </w:tc>
        <w:tc>
          <w:tcPr>
            <w:tcW w:w="5577" w:type="dxa"/>
            <w:shd w:val="clear" w:color="000000" w:fill="FFFFFF"/>
            <w:vAlign w:val="center"/>
            <w:hideMark/>
          </w:tcPr>
          <w:p w14:paraId="2CDAFD1C"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FÓSFORO MATERIAL CORPO MADEIRA, COR CABEÇAVERMELHA, TIPO LONGO, CX 200 UNIDADES.</w:t>
            </w:r>
          </w:p>
        </w:tc>
        <w:tc>
          <w:tcPr>
            <w:tcW w:w="1276" w:type="dxa"/>
            <w:shd w:val="clear" w:color="000000" w:fill="FFFFFF"/>
            <w:vAlign w:val="center"/>
            <w:hideMark/>
          </w:tcPr>
          <w:p w14:paraId="682CF229"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F530AAE"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940</w:t>
            </w:r>
          </w:p>
        </w:tc>
      </w:tr>
      <w:tr w:rsidR="00E51CF5" w:rsidRPr="00C87BF3" w14:paraId="1D688894" w14:textId="77777777">
        <w:trPr>
          <w:trHeight w:val="765"/>
          <w:jc w:val="center"/>
        </w:trPr>
        <w:tc>
          <w:tcPr>
            <w:tcW w:w="761" w:type="dxa"/>
            <w:shd w:val="clear" w:color="000000" w:fill="FFFFFF"/>
            <w:noWrap/>
            <w:vAlign w:val="center"/>
            <w:hideMark/>
          </w:tcPr>
          <w:p w14:paraId="169D74F5"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69</w:t>
            </w:r>
          </w:p>
        </w:tc>
        <w:tc>
          <w:tcPr>
            <w:tcW w:w="5577" w:type="dxa"/>
            <w:shd w:val="clear" w:color="000000" w:fill="FFFFFF"/>
            <w:vAlign w:val="center"/>
            <w:hideMark/>
          </w:tcPr>
          <w:p w14:paraId="319C9320"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FILME PVC 28 CM ESPECIFICAÇÃO: ROLO DE FILME PVC COM 28CM DE LARGURA E 100M DE COMPRIMENTO É A ESCOLHA PERFEITA. </w:t>
            </w:r>
          </w:p>
        </w:tc>
        <w:tc>
          <w:tcPr>
            <w:tcW w:w="1276" w:type="dxa"/>
            <w:shd w:val="clear" w:color="000000" w:fill="FFFFFF"/>
            <w:vAlign w:val="center"/>
            <w:hideMark/>
          </w:tcPr>
          <w:p w14:paraId="5EC50E5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48C3DFAB"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250</w:t>
            </w:r>
          </w:p>
        </w:tc>
      </w:tr>
      <w:tr w:rsidR="00E51CF5" w:rsidRPr="00C87BF3" w14:paraId="0DFACF40" w14:textId="77777777">
        <w:trPr>
          <w:trHeight w:val="1195"/>
          <w:jc w:val="center"/>
        </w:trPr>
        <w:tc>
          <w:tcPr>
            <w:tcW w:w="761" w:type="dxa"/>
            <w:shd w:val="clear" w:color="000000" w:fill="FFFFFF"/>
            <w:noWrap/>
            <w:vAlign w:val="center"/>
            <w:hideMark/>
          </w:tcPr>
          <w:p w14:paraId="4E4C46FE"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70</w:t>
            </w:r>
          </w:p>
        </w:tc>
        <w:tc>
          <w:tcPr>
            <w:tcW w:w="5577" w:type="dxa"/>
            <w:shd w:val="clear" w:color="000000" w:fill="FFFFFF"/>
            <w:vAlign w:val="center"/>
            <w:hideMark/>
          </w:tcPr>
          <w:p w14:paraId="5F4C651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AVENTAL – CONFECCIONADO EXCLUSIVAMENTE PARA USO EM COZINHA, COM USO EXCLUSIVO, TRATAMENTO IMPERMEÁVEL, PERMITE O CONTATO COM ALIMENTOS SEM RISCO DE CONTAMINAÇÃO. TOTALMENTE HIGIENIZÁVEL E DE LONGA VIDA ÚTIL. MEDINDO 1,20 X0,90 </w:t>
            </w:r>
          </w:p>
        </w:tc>
        <w:tc>
          <w:tcPr>
            <w:tcW w:w="1276" w:type="dxa"/>
            <w:shd w:val="clear" w:color="000000" w:fill="FFFFFF"/>
            <w:vAlign w:val="center"/>
            <w:hideMark/>
          </w:tcPr>
          <w:p w14:paraId="10CE6BD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A0BB3B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303</w:t>
            </w:r>
          </w:p>
        </w:tc>
      </w:tr>
      <w:tr w:rsidR="00E51CF5" w:rsidRPr="00C87BF3" w14:paraId="6342F1AF" w14:textId="77777777">
        <w:trPr>
          <w:trHeight w:val="315"/>
          <w:jc w:val="center"/>
        </w:trPr>
        <w:tc>
          <w:tcPr>
            <w:tcW w:w="761" w:type="dxa"/>
            <w:shd w:val="clear" w:color="000000" w:fill="FFFFFF"/>
            <w:noWrap/>
            <w:vAlign w:val="center"/>
            <w:hideMark/>
          </w:tcPr>
          <w:p w14:paraId="69ED7435"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71</w:t>
            </w:r>
          </w:p>
        </w:tc>
        <w:tc>
          <w:tcPr>
            <w:tcW w:w="5577" w:type="dxa"/>
            <w:shd w:val="clear" w:color="000000" w:fill="FFFFFF"/>
            <w:vAlign w:val="center"/>
            <w:hideMark/>
          </w:tcPr>
          <w:p w14:paraId="55900AAA" w14:textId="04EE05CD"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PASTA PINHO</w:t>
            </w:r>
            <w:r w:rsidR="003A6CA2" w:rsidRPr="00C87BF3">
              <w:rPr>
                <w:rFonts w:ascii="Times New Roman" w:eastAsia="Times New Roman" w:hAnsi="Times New Roman" w:cs="Times New Roman"/>
                <w:lang w:eastAsia="pt-BR"/>
              </w:rPr>
              <w:t>, 2 LITROS.</w:t>
            </w:r>
          </w:p>
        </w:tc>
        <w:tc>
          <w:tcPr>
            <w:tcW w:w="1276" w:type="dxa"/>
            <w:shd w:val="clear" w:color="000000" w:fill="FFFFFF"/>
            <w:vAlign w:val="center"/>
            <w:hideMark/>
          </w:tcPr>
          <w:p w14:paraId="11F60DC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77C367C"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3.510</w:t>
            </w:r>
          </w:p>
        </w:tc>
      </w:tr>
      <w:tr w:rsidR="00E51CF5" w:rsidRPr="00C87BF3" w14:paraId="3C3197FD" w14:textId="77777777">
        <w:trPr>
          <w:trHeight w:val="1020"/>
          <w:jc w:val="center"/>
        </w:trPr>
        <w:tc>
          <w:tcPr>
            <w:tcW w:w="761" w:type="dxa"/>
            <w:shd w:val="clear" w:color="000000" w:fill="FFFFFF"/>
            <w:noWrap/>
            <w:vAlign w:val="center"/>
            <w:hideMark/>
          </w:tcPr>
          <w:p w14:paraId="1A3EC11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72</w:t>
            </w:r>
          </w:p>
        </w:tc>
        <w:tc>
          <w:tcPr>
            <w:tcW w:w="5577" w:type="dxa"/>
            <w:shd w:val="clear" w:color="000000" w:fill="FFFFFF"/>
            <w:vAlign w:val="center"/>
            <w:hideMark/>
          </w:tcPr>
          <w:p w14:paraId="74821BCA"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LIXEIRA PLASTICA COM TAMPA 30L - MATERIAL: POLIPROPILENO; CAPACIDADE: 30L; INFORMACOES ADICIONAIS: RESISTENTE, COM ALCA DUPLA REFORÇADA. </w:t>
            </w:r>
          </w:p>
        </w:tc>
        <w:tc>
          <w:tcPr>
            <w:tcW w:w="1276" w:type="dxa"/>
            <w:shd w:val="clear" w:color="000000" w:fill="FFFFFF"/>
            <w:vAlign w:val="center"/>
            <w:hideMark/>
          </w:tcPr>
          <w:p w14:paraId="3E711A6E"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40FC62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405</w:t>
            </w:r>
          </w:p>
        </w:tc>
      </w:tr>
      <w:tr w:rsidR="00E51CF5" w:rsidRPr="00C87BF3" w14:paraId="096C97DF" w14:textId="77777777">
        <w:trPr>
          <w:trHeight w:val="1529"/>
          <w:jc w:val="center"/>
        </w:trPr>
        <w:tc>
          <w:tcPr>
            <w:tcW w:w="761" w:type="dxa"/>
            <w:shd w:val="clear" w:color="000000" w:fill="FFFFFF"/>
            <w:noWrap/>
            <w:vAlign w:val="center"/>
            <w:hideMark/>
          </w:tcPr>
          <w:p w14:paraId="55A0AC3C"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73</w:t>
            </w:r>
          </w:p>
        </w:tc>
        <w:tc>
          <w:tcPr>
            <w:tcW w:w="5577" w:type="dxa"/>
            <w:shd w:val="clear" w:color="000000" w:fill="FFFFFF"/>
            <w:vAlign w:val="center"/>
            <w:hideMark/>
          </w:tcPr>
          <w:p w14:paraId="0FFC6625"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BOTAS DE SEGURANÇA – EM PVC, TAMANHO DE ACORDO COM A NECESSIDADE; COR BRANCA; MODELO UNISSEX; SEM FECHAMENTO; CANO CURTO, SOLADO EM PVC; PALMILHA DE MONTAGEM DE BORRACHA, HIGIÊNICA E ANTIBACTERICIDA; BIQUEIRA EM BORRACHA; ATENDENDO EXIGÊNCIA DE SEGURANÇA. (221928)</w:t>
            </w:r>
          </w:p>
        </w:tc>
        <w:tc>
          <w:tcPr>
            <w:tcW w:w="1276" w:type="dxa"/>
            <w:shd w:val="clear" w:color="000000" w:fill="FFFFFF"/>
            <w:vAlign w:val="center"/>
            <w:hideMark/>
          </w:tcPr>
          <w:p w14:paraId="60E765F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283EB9D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759</w:t>
            </w:r>
          </w:p>
        </w:tc>
      </w:tr>
      <w:tr w:rsidR="00E51CF5" w:rsidRPr="00C87BF3" w14:paraId="34999E00" w14:textId="77777777">
        <w:trPr>
          <w:trHeight w:val="765"/>
          <w:jc w:val="center"/>
        </w:trPr>
        <w:tc>
          <w:tcPr>
            <w:tcW w:w="761" w:type="dxa"/>
            <w:shd w:val="clear" w:color="000000" w:fill="FFFFFF"/>
            <w:noWrap/>
            <w:vAlign w:val="center"/>
            <w:hideMark/>
          </w:tcPr>
          <w:p w14:paraId="260AF7EA"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74</w:t>
            </w:r>
          </w:p>
        </w:tc>
        <w:tc>
          <w:tcPr>
            <w:tcW w:w="5577" w:type="dxa"/>
            <w:shd w:val="clear" w:color="000000" w:fill="FFFFFF"/>
            <w:vAlign w:val="center"/>
            <w:hideMark/>
          </w:tcPr>
          <w:p w14:paraId="0DD5A4CD"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COPOS DESCARTÁVEIS 300 ML - MATERIAL POLIESTIRENO ATÓXICO, CAPACIDADE 300 ML, APLICAÇÃO CAFÉ, PACOTE COM 100 UN.</w:t>
            </w:r>
          </w:p>
        </w:tc>
        <w:tc>
          <w:tcPr>
            <w:tcW w:w="1276" w:type="dxa"/>
            <w:shd w:val="clear" w:color="000000" w:fill="FFFFFF"/>
            <w:vAlign w:val="center"/>
            <w:hideMark/>
          </w:tcPr>
          <w:p w14:paraId="58200950"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60122EC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6.700</w:t>
            </w:r>
          </w:p>
        </w:tc>
      </w:tr>
      <w:tr w:rsidR="00E51CF5" w:rsidRPr="00C87BF3" w14:paraId="7FB678AB" w14:textId="77777777">
        <w:trPr>
          <w:trHeight w:val="1275"/>
          <w:jc w:val="center"/>
        </w:trPr>
        <w:tc>
          <w:tcPr>
            <w:tcW w:w="761" w:type="dxa"/>
            <w:shd w:val="clear" w:color="000000" w:fill="FFFFFF"/>
            <w:noWrap/>
            <w:vAlign w:val="center"/>
            <w:hideMark/>
          </w:tcPr>
          <w:p w14:paraId="044F3CB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75</w:t>
            </w:r>
          </w:p>
        </w:tc>
        <w:tc>
          <w:tcPr>
            <w:tcW w:w="5577" w:type="dxa"/>
            <w:shd w:val="clear" w:color="000000" w:fill="FFFFFF"/>
            <w:vAlign w:val="center"/>
            <w:hideMark/>
          </w:tcPr>
          <w:p w14:paraId="6ED83235"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TAPETE EMBORRACHADO TIPO CAPACHO 90 CM X 60CM PERSONALIZADO MATERIAL: TRAMA VINILICA ESPESSURA: MINIMO DE 12MM ANTIDERRAPANTE, ANTICHAMAS, ANTIFUNGICO, BASE EMBORRACHADA, LAVAVEL, BORDAS REFORCADAS E REBAIXADAS</w:t>
            </w:r>
          </w:p>
        </w:tc>
        <w:tc>
          <w:tcPr>
            <w:tcW w:w="1276" w:type="dxa"/>
            <w:shd w:val="clear" w:color="000000" w:fill="FFFFFF"/>
            <w:vAlign w:val="center"/>
            <w:hideMark/>
          </w:tcPr>
          <w:p w14:paraId="770B084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D494A5B"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423</w:t>
            </w:r>
          </w:p>
        </w:tc>
      </w:tr>
      <w:tr w:rsidR="00E51CF5" w:rsidRPr="00C87BF3" w14:paraId="408DC752" w14:textId="77777777">
        <w:trPr>
          <w:trHeight w:val="510"/>
          <w:jc w:val="center"/>
        </w:trPr>
        <w:tc>
          <w:tcPr>
            <w:tcW w:w="761" w:type="dxa"/>
            <w:shd w:val="clear" w:color="000000" w:fill="FFFFFF"/>
            <w:noWrap/>
            <w:vAlign w:val="center"/>
            <w:hideMark/>
          </w:tcPr>
          <w:p w14:paraId="164042D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76</w:t>
            </w:r>
          </w:p>
        </w:tc>
        <w:tc>
          <w:tcPr>
            <w:tcW w:w="5577" w:type="dxa"/>
            <w:shd w:val="clear" w:color="000000" w:fill="FFFFFF"/>
            <w:vAlign w:val="center"/>
            <w:hideMark/>
          </w:tcPr>
          <w:p w14:paraId="3A5007C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VASSOURA DE GARRAFA PET RECICLADO, FORMATO REDONDO COM CABO DE MADEIRA MEDINDO 1,20 M.</w:t>
            </w:r>
          </w:p>
        </w:tc>
        <w:tc>
          <w:tcPr>
            <w:tcW w:w="1276" w:type="dxa"/>
            <w:shd w:val="clear" w:color="000000" w:fill="FFFFFF"/>
            <w:vAlign w:val="center"/>
            <w:hideMark/>
          </w:tcPr>
          <w:p w14:paraId="2B47D59B"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7DDA737F"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720</w:t>
            </w:r>
          </w:p>
        </w:tc>
      </w:tr>
      <w:tr w:rsidR="00E51CF5" w:rsidRPr="00C87BF3" w14:paraId="064CD590" w14:textId="77777777">
        <w:trPr>
          <w:trHeight w:val="1020"/>
          <w:jc w:val="center"/>
        </w:trPr>
        <w:tc>
          <w:tcPr>
            <w:tcW w:w="761" w:type="dxa"/>
            <w:shd w:val="clear" w:color="000000" w:fill="FFFFFF"/>
            <w:noWrap/>
            <w:vAlign w:val="center"/>
            <w:hideMark/>
          </w:tcPr>
          <w:p w14:paraId="1A247C1E"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77</w:t>
            </w:r>
          </w:p>
        </w:tc>
        <w:tc>
          <w:tcPr>
            <w:tcW w:w="5577" w:type="dxa"/>
            <w:shd w:val="clear" w:color="auto" w:fill="auto"/>
            <w:vAlign w:val="center"/>
            <w:hideMark/>
          </w:tcPr>
          <w:p w14:paraId="04BA50E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SODA ESCAMA START 1 KG INDICADA PARA LIMPEZA PESADA, DESENTUPIR TUBULAÇÕES DE ESGOTO FABRICAÇÃO DE SABÃO CASEIRO, LIMPAR CAIXA DE GORDURA E RESÍDUOS EM GERAL</w:t>
            </w:r>
          </w:p>
        </w:tc>
        <w:tc>
          <w:tcPr>
            <w:tcW w:w="1276" w:type="dxa"/>
            <w:shd w:val="clear" w:color="000000" w:fill="FFFFFF"/>
            <w:vAlign w:val="center"/>
            <w:hideMark/>
          </w:tcPr>
          <w:p w14:paraId="7ABDBA9A"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BAC913E"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562</w:t>
            </w:r>
          </w:p>
        </w:tc>
      </w:tr>
      <w:tr w:rsidR="00E51CF5" w:rsidRPr="00C87BF3" w14:paraId="5CCEB6DD" w14:textId="77777777">
        <w:trPr>
          <w:trHeight w:val="1020"/>
          <w:jc w:val="center"/>
        </w:trPr>
        <w:tc>
          <w:tcPr>
            <w:tcW w:w="761" w:type="dxa"/>
            <w:shd w:val="clear" w:color="000000" w:fill="FFFFFF"/>
            <w:noWrap/>
            <w:vAlign w:val="center"/>
            <w:hideMark/>
          </w:tcPr>
          <w:p w14:paraId="4CA9A737"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78</w:t>
            </w:r>
          </w:p>
        </w:tc>
        <w:tc>
          <w:tcPr>
            <w:tcW w:w="5577" w:type="dxa"/>
            <w:shd w:val="clear" w:color="000000" w:fill="FFFFFF"/>
            <w:vAlign w:val="center"/>
            <w:hideMark/>
          </w:tcPr>
          <w:p w14:paraId="2380C1C6"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VENENO DE RATO VENENO DE RATO GRANULADO, BASE DE BROMADIOLONE, EM EMBALAGEM DE 25G. PADRAO DE QUALIDADE IGUAL OU SUPERIOR: KELLDRN, RODILON, RATEX. </w:t>
            </w:r>
          </w:p>
        </w:tc>
        <w:tc>
          <w:tcPr>
            <w:tcW w:w="1276" w:type="dxa"/>
            <w:shd w:val="clear" w:color="000000" w:fill="FFFFFF"/>
            <w:vAlign w:val="center"/>
            <w:hideMark/>
          </w:tcPr>
          <w:p w14:paraId="1D9685C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3296C34A"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344</w:t>
            </w:r>
          </w:p>
        </w:tc>
      </w:tr>
      <w:tr w:rsidR="00E51CF5" w:rsidRPr="00C87BF3" w14:paraId="3C0D2579" w14:textId="77777777">
        <w:trPr>
          <w:trHeight w:val="315"/>
          <w:jc w:val="center"/>
        </w:trPr>
        <w:tc>
          <w:tcPr>
            <w:tcW w:w="761" w:type="dxa"/>
            <w:shd w:val="clear" w:color="000000" w:fill="FFFFFF"/>
            <w:noWrap/>
            <w:vAlign w:val="center"/>
            <w:hideMark/>
          </w:tcPr>
          <w:p w14:paraId="014A12FB"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 79</w:t>
            </w:r>
          </w:p>
        </w:tc>
        <w:tc>
          <w:tcPr>
            <w:tcW w:w="5577" w:type="dxa"/>
            <w:shd w:val="clear" w:color="000000" w:fill="FFFFFF"/>
            <w:vAlign w:val="center"/>
            <w:hideMark/>
          </w:tcPr>
          <w:p w14:paraId="11C6E0BB"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PEDRA SANITÁRIA CX. C/ 01 UNIDADE 25G C/ GANCHO</w:t>
            </w:r>
          </w:p>
        </w:tc>
        <w:tc>
          <w:tcPr>
            <w:tcW w:w="1276" w:type="dxa"/>
            <w:shd w:val="clear" w:color="000000" w:fill="FFFFFF"/>
            <w:vAlign w:val="center"/>
            <w:hideMark/>
          </w:tcPr>
          <w:p w14:paraId="15A82C98"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6FC38D35"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960</w:t>
            </w:r>
          </w:p>
        </w:tc>
      </w:tr>
      <w:tr w:rsidR="00E51CF5" w:rsidRPr="00C87BF3" w14:paraId="6CA11118" w14:textId="77777777">
        <w:trPr>
          <w:trHeight w:val="510"/>
          <w:jc w:val="center"/>
        </w:trPr>
        <w:tc>
          <w:tcPr>
            <w:tcW w:w="761" w:type="dxa"/>
            <w:shd w:val="clear" w:color="000000" w:fill="FFFFFF"/>
            <w:noWrap/>
            <w:vAlign w:val="center"/>
            <w:hideMark/>
          </w:tcPr>
          <w:p w14:paraId="5F6374E3"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 80</w:t>
            </w:r>
          </w:p>
        </w:tc>
        <w:tc>
          <w:tcPr>
            <w:tcW w:w="5577" w:type="dxa"/>
            <w:shd w:val="clear" w:color="000000" w:fill="FFFFFF"/>
            <w:vAlign w:val="center"/>
            <w:hideMark/>
          </w:tcPr>
          <w:p w14:paraId="058811D1"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VASSOURA DE TETO COM NO MÍNIMO  2,40MTS DE ALTURA</w:t>
            </w:r>
          </w:p>
        </w:tc>
        <w:tc>
          <w:tcPr>
            <w:tcW w:w="1276" w:type="dxa"/>
            <w:shd w:val="clear" w:color="000000" w:fill="FFFFFF"/>
            <w:vAlign w:val="center"/>
            <w:hideMark/>
          </w:tcPr>
          <w:p w14:paraId="5020413D"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073917D"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170</w:t>
            </w:r>
          </w:p>
        </w:tc>
      </w:tr>
      <w:tr w:rsidR="00E51CF5" w:rsidRPr="00C87BF3" w14:paraId="06F080C0" w14:textId="77777777">
        <w:trPr>
          <w:trHeight w:val="765"/>
          <w:jc w:val="center"/>
        </w:trPr>
        <w:tc>
          <w:tcPr>
            <w:tcW w:w="761" w:type="dxa"/>
            <w:shd w:val="clear" w:color="000000" w:fill="FFFFFF"/>
            <w:noWrap/>
            <w:vAlign w:val="center"/>
            <w:hideMark/>
          </w:tcPr>
          <w:p w14:paraId="7A19B7C2"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81</w:t>
            </w:r>
          </w:p>
        </w:tc>
        <w:tc>
          <w:tcPr>
            <w:tcW w:w="5577" w:type="dxa"/>
            <w:shd w:val="clear" w:color="auto" w:fill="auto"/>
            <w:vAlign w:val="center"/>
            <w:hideMark/>
          </w:tcPr>
          <w:p w14:paraId="47AB846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COPO DE CAFÉ DE 50 ML - EM POLIETILENO TRANSPARENTE NÃO TÓXICO COM FRISOS E SALIENCIA NA BORDA EMBALAGEM COM 100 UNID.</w:t>
            </w:r>
          </w:p>
        </w:tc>
        <w:tc>
          <w:tcPr>
            <w:tcW w:w="1276" w:type="dxa"/>
            <w:shd w:val="clear" w:color="auto" w:fill="auto"/>
            <w:vAlign w:val="center"/>
            <w:hideMark/>
          </w:tcPr>
          <w:p w14:paraId="1A02ADFF"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73D9D5EB"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350</w:t>
            </w:r>
          </w:p>
        </w:tc>
      </w:tr>
      <w:tr w:rsidR="00E51CF5" w:rsidRPr="00C87BF3" w14:paraId="18A8E438" w14:textId="77777777">
        <w:trPr>
          <w:trHeight w:val="510"/>
          <w:jc w:val="center"/>
        </w:trPr>
        <w:tc>
          <w:tcPr>
            <w:tcW w:w="761" w:type="dxa"/>
            <w:shd w:val="clear" w:color="000000" w:fill="FFFFFF"/>
            <w:noWrap/>
            <w:vAlign w:val="center"/>
            <w:hideMark/>
          </w:tcPr>
          <w:p w14:paraId="5387FA4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82</w:t>
            </w:r>
          </w:p>
        </w:tc>
        <w:tc>
          <w:tcPr>
            <w:tcW w:w="5577" w:type="dxa"/>
            <w:shd w:val="clear" w:color="auto" w:fill="auto"/>
            <w:vAlign w:val="center"/>
            <w:hideMark/>
          </w:tcPr>
          <w:p w14:paraId="229935EF"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COLHER DESCARTAVEL COM 50 UNIDADES PARA REFEIÇÃO TRANSPARENTE</w:t>
            </w:r>
          </w:p>
        </w:tc>
        <w:tc>
          <w:tcPr>
            <w:tcW w:w="1276" w:type="dxa"/>
            <w:shd w:val="clear" w:color="auto" w:fill="auto"/>
            <w:noWrap/>
            <w:vAlign w:val="center"/>
            <w:hideMark/>
          </w:tcPr>
          <w:p w14:paraId="6AB6D7E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0384CC93"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1.000</w:t>
            </w:r>
          </w:p>
        </w:tc>
      </w:tr>
      <w:tr w:rsidR="00E51CF5" w:rsidRPr="00C87BF3" w14:paraId="3480A4A7" w14:textId="77777777">
        <w:trPr>
          <w:trHeight w:val="765"/>
          <w:jc w:val="center"/>
        </w:trPr>
        <w:tc>
          <w:tcPr>
            <w:tcW w:w="761" w:type="dxa"/>
            <w:shd w:val="clear" w:color="000000" w:fill="FFFFFF"/>
            <w:noWrap/>
            <w:vAlign w:val="center"/>
            <w:hideMark/>
          </w:tcPr>
          <w:p w14:paraId="2247F064"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83</w:t>
            </w:r>
          </w:p>
        </w:tc>
        <w:tc>
          <w:tcPr>
            <w:tcW w:w="5577" w:type="dxa"/>
            <w:shd w:val="clear" w:color="auto" w:fill="auto"/>
            <w:vAlign w:val="center"/>
            <w:hideMark/>
          </w:tcPr>
          <w:p w14:paraId="3CDE0113"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COPO DE CAFÉ DE 80 ML - EM POLIETILENO TRANSPARENTE NÃO TÓXICO COM FRISOS E SALIENCIA NA BORDA EMBALAGEM COM 100 UNID.</w:t>
            </w:r>
          </w:p>
        </w:tc>
        <w:tc>
          <w:tcPr>
            <w:tcW w:w="1276" w:type="dxa"/>
            <w:shd w:val="clear" w:color="000000" w:fill="FFFFFF"/>
            <w:vAlign w:val="center"/>
            <w:hideMark/>
          </w:tcPr>
          <w:p w14:paraId="2BDBFA17"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PCT</w:t>
            </w:r>
          </w:p>
        </w:tc>
        <w:tc>
          <w:tcPr>
            <w:tcW w:w="1276" w:type="dxa"/>
            <w:shd w:val="clear" w:color="auto" w:fill="auto"/>
            <w:noWrap/>
            <w:vAlign w:val="center"/>
            <w:hideMark/>
          </w:tcPr>
          <w:p w14:paraId="3116031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550</w:t>
            </w:r>
          </w:p>
        </w:tc>
      </w:tr>
      <w:tr w:rsidR="00E51CF5" w:rsidRPr="00C87BF3" w14:paraId="6C26E336" w14:textId="77777777">
        <w:trPr>
          <w:trHeight w:val="666"/>
          <w:jc w:val="center"/>
        </w:trPr>
        <w:tc>
          <w:tcPr>
            <w:tcW w:w="761" w:type="dxa"/>
            <w:shd w:val="clear" w:color="000000" w:fill="FFFFFF"/>
            <w:noWrap/>
            <w:vAlign w:val="center"/>
            <w:hideMark/>
          </w:tcPr>
          <w:p w14:paraId="46396FB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lastRenderedPageBreak/>
              <w:t>84</w:t>
            </w:r>
          </w:p>
        </w:tc>
        <w:tc>
          <w:tcPr>
            <w:tcW w:w="5577" w:type="dxa"/>
            <w:shd w:val="clear" w:color="000000" w:fill="FFFFFF"/>
            <w:vAlign w:val="bottom"/>
            <w:hideMark/>
          </w:tcPr>
          <w:p w14:paraId="247F792D"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CERA, TIPO LÍQUIDA - APLICAÇÃO PISOS CERÂMICOS, GRANITOS, MÁRMORE E PAVIFLEX. COR: INCOLOR, FRASCO DE 850 ml SIMILAR A BRILLOWAX.</w:t>
            </w:r>
          </w:p>
        </w:tc>
        <w:tc>
          <w:tcPr>
            <w:tcW w:w="1276" w:type="dxa"/>
            <w:shd w:val="clear" w:color="000000" w:fill="FFFFFF"/>
            <w:vAlign w:val="center"/>
            <w:hideMark/>
          </w:tcPr>
          <w:p w14:paraId="495887F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64640529"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500</w:t>
            </w:r>
          </w:p>
        </w:tc>
      </w:tr>
      <w:tr w:rsidR="00E51CF5" w:rsidRPr="00C87BF3" w14:paraId="7A14EA21" w14:textId="77777777">
        <w:trPr>
          <w:trHeight w:val="315"/>
          <w:jc w:val="center"/>
        </w:trPr>
        <w:tc>
          <w:tcPr>
            <w:tcW w:w="761" w:type="dxa"/>
            <w:shd w:val="clear" w:color="auto" w:fill="auto"/>
            <w:noWrap/>
            <w:vAlign w:val="center"/>
            <w:hideMark/>
          </w:tcPr>
          <w:p w14:paraId="2AE78F58"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85</w:t>
            </w:r>
          </w:p>
        </w:tc>
        <w:tc>
          <w:tcPr>
            <w:tcW w:w="5577" w:type="dxa"/>
            <w:shd w:val="clear" w:color="auto" w:fill="auto"/>
            <w:vAlign w:val="center"/>
            <w:hideMark/>
          </w:tcPr>
          <w:p w14:paraId="1072FF35"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ALGODÃO 100G</w:t>
            </w:r>
          </w:p>
        </w:tc>
        <w:tc>
          <w:tcPr>
            <w:tcW w:w="1276" w:type="dxa"/>
            <w:shd w:val="clear" w:color="auto" w:fill="auto"/>
            <w:vAlign w:val="center"/>
            <w:hideMark/>
          </w:tcPr>
          <w:p w14:paraId="26B55EBC"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17001AE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300</w:t>
            </w:r>
          </w:p>
        </w:tc>
      </w:tr>
      <w:tr w:rsidR="00E51CF5" w:rsidRPr="00C87BF3" w14:paraId="4F903415" w14:textId="77777777">
        <w:trPr>
          <w:trHeight w:val="1479"/>
          <w:jc w:val="center"/>
        </w:trPr>
        <w:tc>
          <w:tcPr>
            <w:tcW w:w="761" w:type="dxa"/>
            <w:shd w:val="clear" w:color="auto" w:fill="auto"/>
            <w:noWrap/>
            <w:vAlign w:val="center"/>
            <w:hideMark/>
          </w:tcPr>
          <w:p w14:paraId="0F66E881"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86</w:t>
            </w:r>
          </w:p>
        </w:tc>
        <w:tc>
          <w:tcPr>
            <w:tcW w:w="5577" w:type="dxa"/>
            <w:shd w:val="clear" w:color="auto" w:fill="auto"/>
            <w:vAlign w:val="bottom"/>
            <w:hideMark/>
          </w:tcPr>
          <w:p w14:paraId="79F261B8"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RODO PLASTICO DE 50 CM COM BORRACHA DUPLA E CABO RESISTENTE EM ALUMINIO: Rodo confeccionado em plástico resistente com largura aproximada de 60 cm, equipado com borracha dupla para maior eficiência na remoção de </w:t>
            </w:r>
            <w:proofErr w:type="gramStart"/>
            <w:r w:rsidRPr="00C87BF3">
              <w:rPr>
                <w:rFonts w:ascii="Times New Roman" w:eastAsia="Times New Roman" w:hAnsi="Times New Roman" w:cs="Times New Roman"/>
                <w:lang w:eastAsia="pt-BR"/>
              </w:rPr>
              <w:t>agua</w:t>
            </w:r>
            <w:proofErr w:type="gramEnd"/>
            <w:r w:rsidRPr="00C87BF3">
              <w:rPr>
                <w:rFonts w:ascii="Times New Roman" w:eastAsia="Times New Roman" w:hAnsi="Times New Roman" w:cs="Times New Roman"/>
                <w:lang w:eastAsia="pt-BR"/>
              </w:rPr>
              <w:t xml:space="preserve"> e líquidos de superfícies planas. O produto deve possuir cabo robusto, ergonômico e antiderrapante, com comprimento adequado para manuseio confortável e eficiente durante o uso. A borracha dupla deve apresentar boa flexibilidade e durabilidade, garantindo excelente desempenho na limpeza.</w:t>
            </w:r>
          </w:p>
        </w:tc>
        <w:tc>
          <w:tcPr>
            <w:tcW w:w="1276" w:type="dxa"/>
            <w:shd w:val="clear" w:color="auto" w:fill="auto"/>
            <w:vAlign w:val="center"/>
            <w:hideMark/>
          </w:tcPr>
          <w:p w14:paraId="629BCD46"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E1ED2F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w:t>
            </w:r>
          </w:p>
        </w:tc>
      </w:tr>
      <w:tr w:rsidR="00E51CF5" w:rsidRPr="00C87BF3" w14:paraId="14D1748C" w14:textId="77777777">
        <w:trPr>
          <w:trHeight w:val="486"/>
          <w:jc w:val="center"/>
        </w:trPr>
        <w:tc>
          <w:tcPr>
            <w:tcW w:w="761" w:type="dxa"/>
            <w:shd w:val="clear" w:color="auto" w:fill="auto"/>
            <w:noWrap/>
            <w:vAlign w:val="center"/>
            <w:hideMark/>
          </w:tcPr>
          <w:p w14:paraId="6A2AE81C"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87</w:t>
            </w:r>
          </w:p>
        </w:tc>
        <w:tc>
          <w:tcPr>
            <w:tcW w:w="5577" w:type="dxa"/>
            <w:shd w:val="clear" w:color="auto" w:fill="auto"/>
            <w:vAlign w:val="bottom"/>
            <w:hideMark/>
          </w:tcPr>
          <w:p w14:paraId="0B177C40"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DESENGRAXANTE LÍQUIDO - LIMPADOR DE CHASSIS. ALTO PODER DE AÇÃO, DESENVOLVIDO PARA REMOVER SUJEIRAS PESADAS COMO ÓLEO, GRAXA, BARRO, LAMA, MATÉRIA ORGÂNICA DE CHASSIS, CARROCERIAS DE FERRO E MADEIRA. GALÃO DE 50L.</w:t>
            </w:r>
          </w:p>
        </w:tc>
        <w:tc>
          <w:tcPr>
            <w:tcW w:w="1276" w:type="dxa"/>
            <w:shd w:val="clear" w:color="auto" w:fill="auto"/>
            <w:vAlign w:val="center"/>
            <w:hideMark/>
          </w:tcPr>
          <w:p w14:paraId="1F066351"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531CD984"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w:t>
            </w:r>
          </w:p>
        </w:tc>
      </w:tr>
      <w:tr w:rsidR="00E51CF5" w:rsidRPr="00C87BF3" w14:paraId="4387EB90" w14:textId="77777777">
        <w:trPr>
          <w:trHeight w:val="932"/>
          <w:jc w:val="center"/>
        </w:trPr>
        <w:tc>
          <w:tcPr>
            <w:tcW w:w="761" w:type="dxa"/>
            <w:shd w:val="clear" w:color="auto" w:fill="auto"/>
            <w:noWrap/>
            <w:vAlign w:val="center"/>
            <w:hideMark/>
          </w:tcPr>
          <w:p w14:paraId="4270DF4C"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88</w:t>
            </w:r>
          </w:p>
        </w:tc>
        <w:tc>
          <w:tcPr>
            <w:tcW w:w="5577" w:type="dxa"/>
            <w:shd w:val="clear" w:color="auto" w:fill="auto"/>
            <w:vAlign w:val="bottom"/>
            <w:hideMark/>
          </w:tcPr>
          <w:p w14:paraId="7F33488A"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ESTOPA, LIMPEZA E POLIMENTO, MATERIAL: FIO DE ALGODAO PURO, APLICACAO: LIMPEZA E POLIMENTO, UNID. DE MEDIDA: QUILOGRAMA PACOTES DE PLASTICO TRANSPARENTE DE 25KG/ESTOPA NA COR BRANCA.:</w:t>
            </w:r>
          </w:p>
        </w:tc>
        <w:tc>
          <w:tcPr>
            <w:tcW w:w="1276" w:type="dxa"/>
            <w:shd w:val="clear" w:color="auto" w:fill="auto"/>
            <w:vAlign w:val="center"/>
            <w:hideMark/>
          </w:tcPr>
          <w:p w14:paraId="6D72BF7B"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FARDO</w:t>
            </w:r>
          </w:p>
        </w:tc>
        <w:tc>
          <w:tcPr>
            <w:tcW w:w="1276" w:type="dxa"/>
            <w:shd w:val="clear" w:color="auto" w:fill="auto"/>
            <w:noWrap/>
            <w:vAlign w:val="center"/>
            <w:hideMark/>
          </w:tcPr>
          <w:p w14:paraId="6628BA82"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w:t>
            </w:r>
          </w:p>
        </w:tc>
      </w:tr>
      <w:tr w:rsidR="00E51CF5" w:rsidRPr="00C87BF3" w14:paraId="06630A22" w14:textId="77777777">
        <w:trPr>
          <w:trHeight w:val="2112"/>
          <w:jc w:val="center"/>
        </w:trPr>
        <w:tc>
          <w:tcPr>
            <w:tcW w:w="761" w:type="dxa"/>
            <w:shd w:val="clear" w:color="auto" w:fill="auto"/>
            <w:noWrap/>
            <w:vAlign w:val="center"/>
            <w:hideMark/>
          </w:tcPr>
          <w:p w14:paraId="5064C116" w14:textId="77777777" w:rsidR="00E51CF5" w:rsidRPr="00C87BF3" w:rsidRDefault="00000000">
            <w:pPr>
              <w:spacing w:after="0" w:line="240" w:lineRule="auto"/>
              <w:jc w:val="center"/>
              <w:rPr>
                <w:rFonts w:ascii="Times New Roman" w:eastAsia="Times New Roman" w:hAnsi="Times New Roman" w:cs="Times New Roman"/>
                <w:b/>
                <w:lang w:eastAsia="pt-BR"/>
              </w:rPr>
            </w:pPr>
            <w:r w:rsidRPr="00C87BF3">
              <w:rPr>
                <w:rFonts w:ascii="Times New Roman" w:eastAsia="Times New Roman" w:hAnsi="Times New Roman" w:cs="Times New Roman"/>
                <w:b/>
                <w:lang w:eastAsia="pt-BR"/>
              </w:rPr>
              <w:t>89</w:t>
            </w:r>
          </w:p>
        </w:tc>
        <w:tc>
          <w:tcPr>
            <w:tcW w:w="5577" w:type="dxa"/>
            <w:shd w:val="clear" w:color="auto" w:fill="auto"/>
            <w:vAlign w:val="center"/>
            <w:hideMark/>
          </w:tcPr>
          <w:p w14:paraId="445057A9" w14:textId="77777777" w:rsidR="00E51CF5" w:rsidRPr="00C87BF3" w:rsidRDefault="00000000">
            <w:pPr>
              <w:spacing w:after="0" w:line="240" w:lineRule="auto"/>
              <w:jc w:val="both"/>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 xml:space="preserve">LIMPA BAÚ – GALÃO DE 50 litros produto especialmente formulado para limpeza pesada de baús de caminhões, furgões, baús frigorificados e superfícies metálicas ou pintadas expostas a sujeiras intensas, como graxa, fuligem, barro e poeira acumulada. Indicado para uso profissional, com alto poder desengordurante e detergente, sem agredir as superfícies ratadas. Especificações técnicas: produto concentrado ou pronto para uso (especificar no rótulo) aplicação: por pulverização, escovação ou lavadora de alta pressão característico </w:t>
            </w:r>
            <w:proofErr w:type="spellStart"/>
            <w:r w:rsidRPr="00C87BF3">
              <w:rPr>
                <w:rFonts w:ascii="Times New Roman" w:eastAsia="Times New Roman" w:hAnsi="Times New Roman" w:cs="Times New Roman"/>
                <w:lang w:eastAsia="pt-BR"/>
              </w:rPr>
              <w:t>suaveph</w:t>
            </w:r>
            <w:proofErr w:type="spellEnd"/>
            <w:r w:rsidRPr="00C87BF3">
              <w:rPr>
                <w:rFonts w:ascii="Times New Roman" w:eastAsia="Times New Roman" w:hAnsi="Times New Roman" w:cs="Times New Roman"/>
                <w:lang w:eastAsia="pt-BR"/>
              </w:rPr>
              <w:t>: alcalino alto poder de limpeza e remoção de sujeiras impregnadas</w:t>
            </w:r>
          </w:p>
        </w:tc>
        <w:tc>
          <w:tcPr>
            <w:tcW w:w="1276" w:type="dxa"/>
            <w:shd w:val="clear" w:color="auto" w:fill="auto"/>
            <w:vAlign w:val="center"/>
            <w:hideMark/>
          </w:tcPr>
          <w:p w14:paraId="593FD319" w14:textId="77777777" w:rsidR="00E51CF5" w:rsidRPr="00C87BF3" w:rsidRDefault="00000000">
            <w:pPr>
              <w:spacing w:after="0" w:line="240" w:lineRule="auto"/>
              <w:jc w:val="center"/>
              <w:rPr>
                <w:rFonts w:ascii="Times New Roman" w:eastAsia="Times New Roman" w:hAnsi="Times New Roman" w:cs="Times New Roman"/>
                <w:lang w:eastAsia="pt-BR"/>
              </w:rPr>
            </w:pPr>
            <w:r w:rsidRPr="00C87BF3">
              <w:rPr>
                <w:rFonts w:ascii="Times New Roman" w:eastAsia="Times New Roman" w:hAnsi="Times New Roman" w:cs="Times New Roman"/>
                <w:lang w:eastAsia="pt-BR"/>
              </w:rPr>
              <w:t>UNID.</w:t>
            </w:r>
          </w:p>
        </w:tc>
        <w:tc>
          <w:tcPr>
            <w:tcW w:w="1276" w:type="dxa"/>
            <w:shd w:val="clear" w:color="auto" w:fill="auto"/>
            <w:noWrap/>
            <w:vAlign w:val="center"/>
            <w:hideMark/>
          </w:tcPr>
          <w:p w14:paraId="009244B8" w14:textId="77777777" w:rsidR="00E51CF5" w:rsidRPr="00C87BF3" w:rsidRDefault="00000000">
            <w:pPr>
              <w:spacing w:after="0" w:line="240" w:lineRule="auto"/>
              <w:jc w:val="center"/>
              <w:rPr>
                <w:rFonts w:ascii="Times New Roman" w:eastAsia="Times New Roman" w:hAnsi="Times New Roman" w:cs="Times New Roman"/>
                <w:bCs/>
                <w:lang w:eastAsia="pt-BR"/>
              </w:rPr>
            </w:pPr>
            <w:r w:rsidRPr="00C87BF3">
              <w:rPr>
                <w:rFonts w:ascii="Times New Roman" w:eastAsia="Times New Roman" w:hAnsi="Times New Roman" w:cs="Times New Roman"/>
                <w:bCs/>
                <w:lang w:eastAsia="pt-BR"/>
              </w:rPr>
              <w:t>50</w:t>
            </w:r>
          </w:p>
        </w:tc>
      </w:tr>
    </w:tbl>
    <w:p w14:paraId="2088722D" w14:textId="77777777" w:rsidR="00E51CF5" w:rsidRPr="00C87BF3" w:rsidRDefault="00E51CF5">
      <w:pPr>
        <w:tabs>
          <w:tab w:val="left" w:pos="413"/>
          <w:tab w:val="left" w:pos="9072"/>
        </w:tabs>
        <w:spacing w:line="240" w:lineRule="auto"/>
        <w:contextualSpacing/>
        <w:jc w:val="center"/>
        <w:rPr>
          <w:rFonts w:ascii="Times New Roman" w:eastAsia="Arial" w:hAnsi="Times New Roman" w:cs="Times New Roman"/>
          <w:b/>
          <w:color w:val="000000"/>
          <w:u w:val="single"/>
        </w:rPr>
      </w:pPr>
    </w:p>
    <w:p w14:paraId="2D90F3AF"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iCs/>
        </w:rPr>
      </w:pPr>
      <w:r w:rsidRPr="00C87BF3">
        <w:rPr>
          <w:rFonts w:ascii="Times New Roman" w:eastAsia="Arial" w:hAnsi="Times New Roman" w:cs="Times New Roman"/>
          <w:b/>
          <w:color w:val="000000"/>
        </w:rPr>
        <w:t>3.2. Subcontratação</w:t>
      </w:r>
    </w:p>
    <w:p w14:paraId="2CE15821" w14:textId="77777777" w:rsidR="00E51CF5" w:rsidRPr="00C87BF3" w:rsidRDefault="00E51CF5">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rPr>
      </w:pPr>
    </w:p>
    <w:p w14:paraId="5BFEBA1F"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rPr>
      </w:pPr>
      <w:r w:rsidRPr="00C87BF3">
        <w:rPr>
          <w:rFonts w:ascii="Times New Roman" w:eastAsia="Arial" w:hAnsi="Times New Roman" w:cs="Times New Roman"/>
        </w:rPr>
        <w:t xml:space="preserve">Não é admitida a subcontratação do objeto, salvo se autorizado previamente pela Administração. </w:t>
      </w:r>
    </w:p>
    <w:p w14:paraId="56372E6F" w14:textId="77777777" w:rsidR="00E51CF5" w:rsidRPr="00C87BF3" w:rsidRDefault="00E51CF5">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b/>
          <w:color w:val="000000"/>
        </w:rPr>
      </w:pPr>
    </w:p>
    <w:p w14:paraId="1DFD4187"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b/>
          <w:color w:val="000000"/>
        </w:rPr>
      </w:pPr>
      <w:r w:rsidRPr="00C87BF3">
        <w:rPr>
          <w:rFonts w:ascii="Times New Roman" w:eastAsia="Arial" w:hAnsi="Times New Roman" w:cs="Times New Roman"/>
          <w:b/>
          <w:color w:val="000000"/>
        </w:rPr>
        <w:t>3.3. Garantia da contratação</w:t>
      </w:r>
    </w:p>
    <w:p w14:paraId="17C78C6C" w14:textId="77777777" w:rsidR="00E51CF5" w:rsidRPr="00C87BF3" w:rsidRDefault="00E51CF5">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rPr>
      </w:pPr>
    </w:p>
    <w:p w14:paraId="5D62BD6F"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rPr>
      </w:pPr>
      <w:r w:rsidRPr="00C87BF3">
        <w:rPr>
          <w:rFonts w:ascii="Times New Roman" w:eastAsia="Arial" w:hAnsi="Times New Roman" w:cs="Times New Roman"/>
        </w:rPr>
        <w:t xml:space="preserve">Não haverá exigência da garantia da contratação dos </w:t>
      </w:r>
      <w:hyperlink r:id="rId26" w:anchor="art96">
        <w:r w:rsidRPr="00C87BF3">
          <w:rPr>
            <w:rFonts w:ascii="Times New Roman" w:eastAsia="Arial" w:hAnsi="Times New Roman" w:cs="Times New Roman"/>
            <w:u w:val="single"/>
          </w:rPr>
          <w:t>artigos 96 e seguintes da Lei nº 14.133, de 2021</w:t>
        </w:r>
      </w:hyperlink>
      <w:r w:rsidRPr="00C87BF3">
        <w:rPr>
          <w:rFonts w:ascii="Times New Roman" w:eastAsia="Arial" w:hAnsi="Times New Roman" w:cs="Times New Roman"/>
        </w:rPr>
        <w:t>, pelas razões constantes do Estudo Técnico Preliminar.</w:t>
      </w:r>
    </w:p>
    <w:p w14:paraId="300A3FFD" w14:textId="77777777" w:rsidR="00E51CF5" w:rsidRPr="00C87BF3" w:rsidRDefault="00E51CF5">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rPr>
      </w:pPr>
    </w:p>
    <w:p w14:paraId="4E09D1B5"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b/>
          <w:color w:val="000000"/>
        </w:rPr>
      </w:pPr>
      <w:r w:rsidRPr="00C87BF3">
        <w:rPr>
          <w:rFonts w:ascii="Times New Roman" w:eastAsia="Arial" w:hAnsi="Times New Roman" w:cs="Times New Roman"/>
          <w:b/>
          <w:color w:val="000000"/>
        </w:rPr>
        <w:t>3.4. Vistoria:</w:t>
      </w:r>
    </w:p>
    <w:p w14:paraId="69BEEE02" w14:textId="77777777" w:rsidR="00E51CF5" w:rsidRPr="00C87BF3" w:rsidRDefault="00E51CF5">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b/>
          <w:color w:val="000000"/>
        </w:rPr>
      </w:pPr>
    </w:p>
    <w:p w14:paraId="5CBDBA16"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b/>
          <w:color w:val="000000"/>
        </w:rPr>
      </w:pPr>
      <w:r w:rsidRPr="00C87BF3">
        <w:rPr>
          <w:rFonts w:ascii="Times New Roman" w:eastAsia="Arial" w:hAnsi="Times New Roman" w:cs="Times New Roman"/>
          <w:color w:val="000000"/>
        </w:rPr>
        <w:t xml:space="preserve">Não se aplica. </w:t>
      </w:r>
    </w:p>
    <w:p w14:paraId="7598C564"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lastRenderedPageBreak/>
        <w:t>3.5. Da contratação:</w:t>
      </w:r>
    </w:p>
    <w:p w14:paraId="00D980A6"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hAnsi="Times New Roman" w:cs="Times New Roman"/>
          <w:bCs/>
        </w:rPr>
      </w:pPr>
    </w:p>
    <w:p w14:paraId="33290266"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hAnsi="Times New Roman" w:cs="Times New Roman"/>
          <w:bCs/>
        </w:rPr>
        <w:t>A contratação se dará por meio de Pregão Eletrônico, com critério de julgamento de menor preço-item.</w:t>
      </w:r>
    </w:p>
    <w:p w14:paraId="474DCF55"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b/>
          <w:color w:val="000000"/>
        </w:rPr>
      </w:pPr>
    </w:p>
    <w:p w14:paraId="0F17D1C7"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REQUISITOS DA CONTRATAÇÃO</w:t>
      </w:r>
    </w:p>
    <w:p w14:paraId="1FD76BA7" w14:textId="77777777" w:rsidR="00E51CF5" w:rsidRPr="00C87BF3" w:rsidRDefault="00E51CF5">
      <w:pPr>
        <w:spacing w:line="240" w:lineRule="auto"/>
        <w:contextualSpacing/>
        <w:jc w:val="both"/>
        <w:rPr>
          <w:rFonts w:ascii="Times New Roman" w:hAnsi="Times New Roman" w:cs="Times New Roman"/>
        </w:rPr>
      </w:pPr>
    </w:p>
    <w:p w14:paraId="2649AD87"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rPr>
        <w:t>Poderão participar deste processo de contratação empresas do ramo de atividade relacionada ao objeto, e que não possuam registro de sanção que impeçam sua contratação.</w:t>
      </w:r>
    </w:p>
    <w:p w14:paraId="7392CEEF"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rPr>
        <w:t xml:space="preserve"> </w:t>
      </w:r>
    </w:p>
    <w:p w14:paraId="62199E2F"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rPr>
        <w:t>A empresa a ser contratada deverá manter durante todo o período de vigência do contrato, todas as condições que ensejaram a sua habilitação na licitação e contratação.</w:t>
      </w:r>
    </w:p>
    <w:p w14:paraId="0BD6588E" w14:textId="77777777" w:rsidR="00E51CF5" w:rsidRPr="00C87BF3" w:rsidRDefault="00E51CF5">
      <w:pPr>
        <w:spacing w:line="240" w:lineRule="auto"/>
        <w:contextualSpacing/>
        <w:jc w:val="both"/>
        <w:rPr>
          <w:rFonts w:ascii="Times New Roman" w:hAnsi="Times New Roman" w:cs="Times New Roman"/>
        </w:rPr>
      </w:pPr>
    </w:p>
    <w:p w14:paraId="390FED25"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rPr>
        <w:t xml:space="preserve">A empresa não poderá possuir inscrição no cadastro de empregadores flagrados explorando trabalhadores em condições análogas às de escravo, instituído pela Portaria Interministerial MTPS/MMIRDH nº 4, de11 de maio de 2016; </w:t>
      </w:r>
    </w:p>
    <w:p w14:paraId="330968B4"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rPr>
        <w:t xml:space="preserve"> </w:t>
      </w:r>
    </w:p>
    <w:p w14:paraId="0B028714" w14:textId="77777777" w:rsidR="00E51CF5" w:rsidRPr="00C87BF3" w:rsidRDefault="00000000">
      <w:pPr>
        <w:spacing w:line="240" w:lineRule="auto"/>
        <w:contextualSpacing/>
        <w:jc w:val="both"/>
        <w:rPr>
          <w:rFonts w:ascii="Times New Roman" w:hAnsi="Times New Roman" w:cs="Times New Roman"/>
        </w:rPr>
      </w:pPr>
      <w:r w:rsidRPr="00C87BF3">
        <w:rPr>
          <w:rFonts w:ascii="Times New Roman" w:hAnsi="Times New Roman" w:cs="Times New Roman"/>
        </w:rPr>
        <w:t xml:space="preserve">A empresa vencedora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w:t>
      </w:r>
      <w:proofErr w:type="spellStart"/>
      <w:r w:rsidRPr="00C87BF3">
        <w:rPr>
          <w:rFonts w:ascii="Times New Roman" w:hAnsi="Times New Roman" w:cs="Times New Roman"/>
        </w:rPr>
        <w:t>nºs</w:t>
      </w:r>
      <w:proofErr w:type="spellEnd"/>
      <w:r w:rsidRPr="00C87BF3">
        <w:rPr>
          <w:rFonts w:ascii="Times New Roman" w:hAnsi="Times New Roman" w:cs="Times New Roman"/>
        </w:rPr>
        <w:t xml:space="preserve"> 29 e 105.</w:t>
      </w:r>
    </w:p>
    <w:p w14:paraId="7F82B89B" w14:textId="77777777" w:rsidR="00E51CF5" w:rsidRPr="00C87BF3" w:rsidRDefault="00E51CF5">
      <w:pPr>
        <w:keepNext/>
        <w:keepLines/>
        <w:pBdr>
          <w:top w:val="nil"/>
          <w:left w:val="nil"/>
          <w:bottom w:val="nil"/>
          <w:right w:val="nil"/>
          <w:between w:val="nil"/>
        </w:pBdr>
        <w:tabs>
          <w:tab w:val="left" w:pos="567"/>
        </w:tabs>
        <w:spacing w:before="120" w:after="288" w:line="240" w:lineRule="auto"/>
        <w:ind w:left="360"/>
        <w:contextualSpacing/>
        <w:jc w:val="both"/>
        <w:rPr>
          <w:rFonts w:ascii="Times New Roman" w:hAnsi="Times New Roman" w:cs="Times New Roman"/>
        </w:rPr>
      </w:pPr>
    </w:p>
    <w:p w14:paraId="54F11535"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contextualSpacing/>
        <w:jc w:val="both"/>
        <w:rPr>
          <w:rFonts w:ascii="Times New Roman" w:hAnsi="Times New Roman" w:cs="Times New Roman"/>
        </w:rPr>
      </w:pPr>
      <w:r w:rsidRPr="00C87BF3">
        <w:rPr>
          <w:rFonts w:ascii="Times New Roman" w:eastAsia="Arial" w:hAnsi="Times New Roman" w:cs="Times New Roman"/>
          <w:b/>
          <w:color w:val="000000"/>
        </w:rPr>
        <w:t>MODELO DE EXECUÇÃO DO OBJETO</w:t>
      </w:r>
    </w:p>
    <w:p w14:paraId="3FC778AE" w14:textId="77777777" w:rsidR="00E51CF5" w:rsidRPr="00C87BF3" w:rsidRDefault="00E51CF5">
      <w:pPr>
        <w:keepNext/>
        <w:keepLines/>
        <w:pBdr>
          <w:top w:val="nil"/>
          <w:left w:val="nil"/>
          <w:bottom w:val="nil"/>
          <w:right w:val="nil"/>
          <w:between w:val="nil"/>
        </w:pBdr>
        <w:tabs>
          <w:tab w:val="left" w:pos="567"/>
        </w:tabs>
        <w:spacing w:before="120" w:after="288" w:line="240" w:lineRule="auto"/>
        <w:ind w:firstLine="284"/>
        <w:contextualSpacing/>
        <w:jc w:val="both"/>
        <w:rPr>
          <w:rFonts w:ascii="Times New Roman" w:hAnsi="Times New Roman" w:cs="Times New Roman"/>
          <w:bCs/>
        </w:rPr>
      </w:pPr>
    </w:p>
    <w:p w14:paraId="626D90A9" w14:textId="77777777" w:rsidR="00E51CF5" w:rsidRPr="00C87BF3" w:rsidRDefault="00000000">
      <w:pPr>
        <w:spacing w:line="240" w:lineRule="auto"/>
        <w:contextualSpacing/>
        <w:jc w:val="both"/>
        <w:rPr>
          <w:rFonts w:ascii="Times New Roman" w:hAnsi="Times New Roman" w:cs="Times New Roman"/>
          <w:b/>
        </w:rPr>
      </w:pPr>
      <w:r w:rsidRPr="00C87BF3">
        <w:rPr>
          <w:rFonts w:ascii="Times New Roman" w:hAnsi="Times New Roman" w:cs="Times New Roman"/>
          <w:b/>
        </w:rPr>
        <w:t>5.1. Do modelo de execução:</w:t>
      </w:r>
    </w:p>
    <w:p w14:paraId="2053A15A" w14:textId="77777777" w:rsidR="00E51CF5" w:rsidRPr="00C87BF3" w:rsidRDefault="00E51CF5">
      <w:pPr>
        <w:spacing w:line="240" w:lineRule="auto"/>
        <w:contextualSpacing/>
        <w:jc w:val="both"/>
        <w:rPr>
          <w:rFonts w:ascii="Times New Roman" w:hAnsi="Times New Roman" w:cs="Times New Roman"/>
          <w:b/>
        </w:rPr>
      </w:pPr>
    </w:p>
    <w:p w14:paraId="4361BA22" w14:textId="77777777" w:rsidR="00E51CF5" w:rsidRPr="00C87BF3" w:rsidRDefault="00000000">
      <w:pPr>
        <w:spacing w:line="240" w:lineRule="auto"/>
        <w:contextualSpacing/>
        <w:jc w:val="both"/>
        <w:rPr>
          <w:rFonts w:ascii="Times New Roman" w:hAnsi="Times New Roman" w:cs="Times New Roman"/>
          <w:b/>
        </w:rPr>
      </w:pPr>
      <w:r w:rsidRPr="00C87BF3">
        <w:rPr>
          <w:rFonts w:ascii="Times New Roman" w:hAnsi="Times New Roman" w:cs="Times New Roman"/>
          <w:b/>
        </w:rPr>
        <w:t xml:space="preserve">5.1.1. </w:t>
      </w:r>
      <w:r w:rsidRPr="00C87BF3">
        <w:rPr>
          <w:rFonts w:ascii="Times New Roman" w:hAnsi="Times New Roman" w:cs="Times New Roman"/>
        </w:rPr>
        <w:t>Os produtos deverão ser entregues no prazo máximo de 7 (sete) dias corridos, contados a partir do recebimento da Nota de Autorização de Fornecimento, emitida pelo setor de compras da Prefeitura Municipal.</w:t>
      </w:r>
    </w:p>
    <w:p w14:paraId="172E8C49" w14:textId="77777777" w:rsidR="00E51CF5" w:rsidRPr="00C87BF3" w:rsidRDefault="00E51CF5">
      <w:pPr>
        <w:spacing w:line="240" w:lineRule="auto"/>
        <w:contextualSpacing/>
        <w:jc w:val="both"/>
        <w:rPr>
          <w:rFonts w:ascii="Times New Roman" w:hAnsi="Times New Roman" w:cs="Times New Roman"/>
          <w:b/>
        </w:rPr>
      </w:pPr>
    </w:p>
    <w:p w14:paraId="6FC88F81"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 xml:space="preserve">5.1.1.1. 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14:paraId="7C363089" w14:textId="77777777" w:rsidR="00E51CF5" w:rsidRPr="00C87BF3" w:rsidRDefault="00E51CF5">
      <w:pPr>
        <w:spacing w:line="240" w:lineRule="auto"/>
        <w:contextualSpacing/>
        <w:jc w:val="both"/>
        <w:rPr>
          <w:rFonts w:ascii="Times New Roman" w:hAnsi="Times New Roman" w:cs="Times New Roman"/>
          <w:bCs/>
        </w:rPr>
      </w:pPr>
    </w:p>
    <w:p w14:paraId="45F0EE88"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5.1.1.2. A entrega dos itens deverá ser realizada na sede da Prefeitura Municipal. Caso necessário, outro endereço para entrega situado na área urbana do município poderá ser indicado na respectiva Nota de Autorização de Fornecimento.</w:t>
      </w:r>
    </w:p>
    <w:p w14:paraId="46FBAD80" w14:textId="77777777" w:rsidR="00E51CF5" w:rsidRPr="00C87BF3" w:rsidRDefault="00E51CF5">
      <w:pPr>
        <w:spacing w:line="240" w:lineRule="auto"/>
        <w:contextualSpacing/>
        <w:jc w:val="both"/>
        <w:rPr>
          <w:rFonts w:ascii="Times New Roman" w:hAnsi="Times New Roman" w:cs="Times New Roman"/>
          <w:bCs/>
        </w:rPr>
      </w:pPr>
    </w:p>
    <w:p w14:paraId="403BD606"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
          <w:bCs/>
        </w:rPr>
        <w:t>5.1.2</w:t>
      </w:r>
      <w:r w:rsidRPr="00C87BF3">
        <w:rPr>
          <w:rFonts w:ascii="Times New Roman" w:hAnsi="Times New Roman" w:cs="Times New Roman"/>
          <w:bCs/>
        </w:rPr>
        <w:t xml:space="preserve">. Os itens, após recebimento, ficam sujeitos à substituição pela empresa fornecedora, desde que comprovada à existência de deterioração, defeito, não atendimento da especificação, constatação de qualidade inferior ao especificado na Nota de Autorização de Fornecimento, cuja verificação só tenha sido possível no decorrer de suas utilizações. </w:t>
      </w:r>
    </w:p>
    <w:p w14:paraId="528E8BCE" w14:textId="77777777" w:rsidR="00E51CF5" w:rsidRPr="00C87BF3" w:rsidRDefault="00E51CF5">
      <w:pPr>
        <w:spacing w:line="240" w:lineRule="auto"/>
        <w:contextualSpacing/>
        <w:jc w:val="both"/>
        <w:rPr>
          <w:rFonts w:ascii="Times New Roman" w:hAnsi="Times New Roman" w:cs="Times New Roman"/>
          <w:bCs/>
        </w:rPr>
      </w:pPr>
    </w:p>
    <w:p w14:paraId="41963FB1"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 xml:space="preserve">5.1.2.1. Na hipótese de ocorrência da necessidade de substituição, a empresa deverá realizar a troca no prazo máximo de 02 (dois) dias.  </w:t>
      </w:r>
    </w:p>
    <w:p w14:paraId="3C164BAF" w14:textId="77777777" w:rsidR="00E51CF5" w:rsidRPr="00C87BF3" w:rsidRDefault="00E51CF5">
      <w:pPr>
        <w:spacing w:line="240" w:lineRule="auto"/>
        <w:contextualSpacing/>
        <w:jc w:val="both"/>
        <w:rPr>
          <w:rFonts w:ascii="Times New Roman" w:hAnsi="Times New Roman" w:cs="Times New Roman"/>
          <w:bCs/>
        </w:rPr>
      </w:pPr>
    </w:p>
    <w:p w14:paraId="3E623F02"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5.1.2.2. Caso a empresa se recuse a proceder à substituição a que se refere o item 5.1.2.1 acima, a Administração poderá aplicar quaisquer das sanções previstas no termo de referência ou instrumento contratual, conforme o caso.</w:t>
      </w:r>
    </w:p>
    <w:p w14:paraId="5A17FFAC" w14:textId="77777777" w:rsidR="00E51CF5" w:rsidRPr="00C87BF3" w:rsidRDefault="00E51CF5">
      <w:pPr>
        <w:spacing w:line="240" w:lineRule="auto"/>
        <w:contextualSpacing/>
        <w:jc w:val="both"/>
        <w:rPr>
          <w:rFonts w:ascii="Times New Roman" w:hAnsi="Times New Roman" w:cs="Times New Roman"/>
          <w:bCs/>
        </w:rPr>
      </w:pPr>
    </w:p>
    <w:p w14:paraId="65B8626B"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
          <w:bCs/>
        </w:rPr>
        <w:t>5.1.3</w:t>
      </w:r>
      <w:r w:rsidRPr="00C87BF3">
        <w:rPr>
          <w:rFonts w:ascii="Times New Roman" w:hAnsi="Times New Roman" w:cs="Times New Roman"/>
          <w:bCs/>
        </w:rPr>
        <w:t xml:space="preserve">. Será de responsabilidade da Contratada a descarga da mercadoria no local indicado pelo responsável pelo recebimento. </w:t>
      </w:r>
    </w:p>
    <w:p w14:paraId="6DA48327" w14:textId="77777777" w:rsidR="00E51CF5" w:rsidRPr="00C87BF3" w:rsidRDefault="00E51CF5">
      <w:pPr>
        <w:spacing w:line="240" w:lineRule="auto"/>
        <w:contextualSpacing/>
        <w:jc w:val="both"/>
        <w:rPr>
          <w:rFonts w:ascii="Times New Roman" w:hAnsi="Times New Roman" w:cs="Times New Roman"/>
          <w:bCs/>
        </w:rPr>
      </w:pPr>
    </w:p>
    <w:p w14:paraId="5B4858AA"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
          <w:bCs/>
        </w:rPr>
        <w:t>5.1.4</w:t>
      </w:r>
      <w:r w:rsidRPr="00C87BF3">
        <w:rPr>
          <w:rFonts w:ascii="Times New Roman" w:hAnsi="Times New Roman" w:cs="Times New Roman"/>
          <w:bCs/>
        </w:rPr>
        <w:t xml:space="preserve">. Os produtos deverão ser entregues devidamente lacrados e acondicionados em suas embalagens originais, com descrição da composição, registros e validade. </w:t>
      </w:r>
    </w:p>
    <w:p w14:paraId="017E6860" w14:textId="77777777" w:rsidR="00E51CF5" w:rsidRPr="00C87BF3" w:rsidRDefault="00E51CF5">
      <w:pPr>
        <w:spacing w:line="240" w:lineRule="auto"/>
        <w:contextualSpacing/>
        <w:jc w:val="both"/>
        <w:rPr>
          <w:rFonts w:ascii="Times New Roman" w:hAnsi="Times New Roman" w:cs="Times New Roman"/>
          <w:bCs/>
        </w:rPr>
      </w:pPr>
    </w:p>
    <w:p w14:paraId="6976CC97"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
          <w:bCs/>
        </w:rPr>
        <w:t>5.1.5.</w:t>
      </w:r>
      <w:r w:rsidRPr="00C87BF3">
        <w:rPr>
          <w:rFonts w:ascii="Times New Roman" w:hAnsi="Times New Roman" w:cs="Times New Roman"/>
          <w:bCs/>
        </w:rPr>
        <w:t xml:space="preserve"> Não serão aceitos produtos cujas embalagens apresentem amassados, sujeira, avarias ou qualquer forma de deterioração, devendo estar em perfeitas condições de conservação e apresentação. </w:t>
      </w:r>
    </w:p>
    <w:p w14:paraId="764796E9"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FF0000"/>
        </w:rPr>
      </w:pPr>
    </w:p>
    <w:p w14:paraId="33756F84"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MODELO DE GESTÃO DO CONTRATO</w:t>
      </w:r>
    </w:p>
    <w:p w14:paraId="3B43F2FF"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38CDE486"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contrato ou instrumento equivalente deverá ser executado fielmente pelas partes, de acordo com as cláusulas avençadas e as normas da Lei nº 14.133, de 2021, e cada parte responderá pelas consequências de sua inexecução total ou parcial.</w:t>
      </w:r>
    </w:p>
    <w:p w14:paraId="4DC4B1E2"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Em caso de impedimento, ordem de paralisação ou suspensão do contrato, o cronograma de execução será prorrogado automaticamente pelo tempo correspondente, anotadas tais circunstâncias mediante simples apostila.</w:t>
      </w:r>
    </w:p>
    <w:p w14:paraId="0DE916B4"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As comunicações entre a Prefeitura e a contratada devem ser realizadas por escrito sempre que o ato exigir tal formalidade, admitindo-se o uso de mensagem eletrônica para esse fim.</w:t>
      </w:r>
    </w:p>
    <w:p w14:paraId="4218A493"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Contratante poderá convocar representante da empresa para adoção de providências que devam ser cumpridas de imediato.</w:t>
      </w:r>
    </w:p>
    <w:p w14:paraId="466E632F"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rPr>
        <w:t>Após a assinatura do contrato ou instrumento equivalente, a Prefeitura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DFDC5E"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A execução do contrato deverá ser acompanhada e fiscalizada pelo(s) fiscal(</w:t>
      </w:r>
      <w:proofErr w:type="spellStart"/>
      <w:r w:rsidRPr="00C87BF3">
        <w:rPr>
          <w:rFonts w:ascii="Times New Roman" w:eastAsia="Arial" w:hAnsi="Times New Roman" w:cs="Times New Roman"/>
          <w:color w:val="000000"/>
        </w:rPr>
        <w:t>is</w:t>
      </w:r>
      <w:proofErr w:type="spellEnd"/>
      <w:r w:rsidRPr="00C87BF3">
        <w:rPr>
          <w:rFonts w:ascii="Times New Roman" w:eastAsia="Arial" w:hAnsi="Times New Roman" w:cs="Times New Roman"/>
          <w:color w:val="000000"/>
        </w:rPr>
        <w:t xml:space="preserve">) do contrato, ou pelos respectivos substitutos </w:t>
      </w:r>
      <w:hyperlink r:id="rId27" w:anchor="art117">
        <w:r w:rsidRPr="00C87BF3">
          <w:rPr>
            <w:rFonts w:ascii="Times New Roman" w:eastAsia="Arial" w:hAnsi="Times New Roman" w:cs="Times New Roman"/>
            <w:color w:val="000080"/>
            <w:u w:val="single"/>
          </w:rPr>
          <w:t>(Lei nº 14.133, de 2021, art. 117, caput</w:t>
        </w:r>
      </w:hyperlink>
      <w:r w:rsidRPr="00C87BF3">
        <w:rPr>
          <w:rFonts w:ascii="Times New Roman" w:eastAsia="Arial" w:hAnsi="Times New Roman" w:cs="Times New Roman"/>
          <w:color w:val="000000"/>
        </w:rPr>
        <w:t>).</w:t>
      </w:r>
    </w:p>
    <w:p w14:paraId="0E15B0E8"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 xml:space="preserve">O fiscal técnico do contrato acompanhará a execução do contrato, para que sejam cumpridas todas as condições estabelecidas no contrato, de modo a assegurar os melhores resultados para a Administração. </w:t>
      </w:r>
    </w:p>
    <w:p w14:paraId="713074F1"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fiscal técnico do contrato anotará no histórico de gerenciamento do contrato todas as ocorrências relacionadas à execução do contrato, com a descrição do que for necessário para a regularização das faltas ou dos defeitos observados. (</w:t>
      </w:r>
      <w:hyperlink r:id="rId28" w:anchor="art117%C2%A71">
        <w:r w:rsidRPr="00C87BF3">
          <w:rPr>
            <w:rFonts w:ascii="Times New Roman" w:eastAsia="Arial" w:hAnsi="Times New Roman" w:cs="Times New Roman"/>
            <w:color w:val="000080"/>
            <w:u w:val="single"/>
          </w:rPr>
          <w:t>Lei nº 14.133, de 2021, art. 117, §1º</w:t>
        </w:r>
      </w:hyperlink>
      <w:r w:rsidRPr="00C87BF3">
        <w:rPr>
          <w:rFonts w:ascii="Times New Roman" w:eastAsia="Arial" w:hAnsi="Times New Roman" w:cs="Times New Roman"/>
          <w:color w:val="000000"/>
        </w:rPr>
        <w:t>);</w:t>
      </w:r>
    </w:p>
    <w:p w14:paraId="6B033862"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 xml:space="preserve">Identificada qualquer inexatidão ou irregularidade, o fiscal técnico do contrato emitirá notificações para a correção da execução do contrato, determinando prazo para a correção. </w:t>
      </w:r>
    </w:p>
    <w:p w14:paraId="75970B19"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E91B5E5"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 xml:space="preserve">No caso de ocorrências que possam inviabilizar a execução do contrato nas datas aprazadas, o fiscal técnico do contrato comunicará o fato imediatamente ao gestor do contrato. </w:t>
      </w:r>
    </w:p>
    <w:p w14:paraId="76FBD6BF"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fiscal técnico do contrato comunicará ao gestor do contrato, em tempo hábil, o término do contrato sob sua responsabilidade, com vistas à tempestiva renovação ou à prorrogação contratual.</w:t>
      </w:r>
    </w:p>
    <w:p w14:paraId="366A654F"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sidRPr="00C87BF3">
        <w:rPr>
          <w:rFonts w:ascii="Times New Roman" w:eastAsia="Arial" w:hAnsi="Times New Roman" w:cs="Times New Roman"/>
        </w:rPr>
        <w:t>.</w:t>
      </w:r>
    </w:p>
    <w:p w14:paraId="2ABD4E5C"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Pr="00C87BF3">
        <w:rPr>
          <w:rFonts w:ascii="Times New Roman" w:eastAsia="Arial" w:hAnsi="Times New Roman" w:cs="Times New Roman"/>
        </w:rPr>
        <w:t>.</w:t>
      </w:r>
    </w:p>
    <w:p w14:paraId="3B73DDEA"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Caso ocorra descumprimento das obrigações contratuais, o fiscal administrativo do contrato atuará tempestivamente na solução do problema, reportando ao gestor do contrato para que tome as providências cabíveis, quando ultrapassar a sua competência</w:t>
      </w:r>
      <w:r w:rsidRPr="00C87BF3">
        <w:rPr>
          <w:rFonts w:ascii="Times New Roman" w:eastAsia="Arial" w:hAnsi="Times New Roman" w:cs="Times New Roman"/>
        </w:rPr>
        <w:t>.</w:t>
      </w:r>
    </w:p>
    <w:p w14:paraId="67152037"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C87BF3">
        <w:rPr>
          <w:rFonts w:ascii="Times New Roman" w:eastAsia="Arial" w:hAnsi="Times New Roman" w:cs="Times New Roman"/>
          <w:color w:val="FF0000"/>
        </w:rPr>
        <w:t xml:space="preserve"> </w:t>
      </w:r>
    </w:p>
    <w:p w14:paraId="3081BF63"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C87BF3">
        <w:rPr>
          <w:rFonts w:ascii="Times New Roman" w:eastAsia="Arial" w:hAnsi="Times New Roman" w:cs="Times New Roman"/>
          <w:color w:val="FF0000"/>
        </w:rPr>
        <w:t xml:space="preserve"> </w:t>
      </w:r>
    </w:p>
    <w:p w14:paraId="7C9817E5"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1D9B1B6" w14:textId="77777777" w:rsidR="00E51CF5" w:rsidRPr="00C87BF3" w:rsidRDefault="00000000">
      <w:pPr>
        <w:numPr>
          <w:ilvl w:val="2"/>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 xml:space="preserve">O gestor do contrato tomará providências para a formalização de processo administrativo de responsabilização para fins de aplicação de sanções, a ser conduzido pela comissão de que trata o </w:t>
      </w:r>
      <w:hyperlink r:id="rId29" w:anchor="art158">
        <w:r w:rsidRPr="00C87BF3">
          <w:rPr>
            <w:rFonts w:ascii="Times New Roman" w:eastAsia="Arial" w:hAnsi="Times New Roman" w:cs="Times New Roman"/>
            <w:color w:val="000080"/>
            <w:u w:val="single"/>
          </w:rPr>
          <w:t>art. 158 da Lei nº 14.133, de 2021</w:t>
        </w:r>
      </w:hyperlink>
      <w:r w:rsidRPr="00C87BF3">
        <w:rPr>
          <w:rFonts w:ascii="Times New Roman" w:eastAsia="Arial" w:hAnsi="Times New Roman" w:cs="Times New Roman"/>
          <w:color w:val="000000"/>
        </w:rPr>
        <w:t>, ou pelo agente ou pelo setor com competência para tal, conforme o caso.</w:t>
      </w:r>
      <w:r w:rsidRPr="00C87BF3">
        <w:rPr>
          <w:rFonts w:ascii="Times New Roman" w:eastAsia="Arial" w:hAnsi="Times New Roman" w:cs="Times New Roman"/>
          <w:color w:val="FF0000"/>
        </w:rPr>
        <w:t xml:space="preserve"> </w:t>
      </w:r>
    </w:p>
    <w:p w14:paraId="47838755"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fiscal administrativo do contrato comunicará ao gestor do contrato, em tempo hábil, o término do contrato sob sua responsabilidade, com vistas à tempestiva renovação ou prorrogação contratual.</w:t>
      </w:r>
      <w:r w:rsidRPr="00C87BF3">
        <w:rPr>
          <w:rFonts w:ascii="Times New Roman" w:eastAsia="Arial" w:hAnsi="Times New Roman" w:cs="Times New Roman"/>
          <w:color w:val="FF0000"/>
        </w:rPr>
        <w:t xml:space="preserve"> </w:t>
      </w:r>
    </w:p>
    <w:p w14:paraId="1BEB973B"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rPr>
      </w:pPr>
      <w:r w:rsidRPr="00C87BF3">
        <w:rPr>
          <w:rFonts w:ascii="Times New Roman" w:eastAsia="Arial" w:hAnsi="Times New Roman" w:cs="Times New Roman"/>
          <w:color w:val="000000"/>
        </w:rPr>
        <w:t>O gestor do contrato deverá elaborar relatório final com informações sobre a consecução dos objetivos que tenham justificado a contratação e eventuais condutas a serem adotadas para o aprimoramento das atividades da Administração.</w:t>
      </w:r>
      <w:r w:rsidRPr="00C87BF3">
        <w:rPr>
          <w:rFonts w:ascii="Times New Roman" w:eastAsia="Arial" w:hAnsi="Times New Roman" w:cs="Times New Roman"/>
          <w:color w:val="FF0000"/>
        </w:rPr>
        <w:t xml:space="preserve"> </w:t>
      </w:r>
    </w:p>
    <w:p w14:paraId="3815739F" w14:textId="77777777" w:rsidR="00E51CF5" w:rsidRPr="00C87BF3" w:rsidRDefault="00000000">
      <w:pPr>
        <w:numPr>
          <w:ilvl w:val="1"/>
          <w:numId w:val="5"/>
        </w:numPr>
        <w:pBdr>
          <w:top w:val="nil"/>
          <w:left w:val="nil"/>
          <w:bottom w:val="nil"/>
          <w:right w:val="nil"/>
          <w:between w:val="nil"/>
        </w:pBdr>
        <w:spacing w:before="120" w:after="288" w:line="240" w:lineRule="auto"/>
        <w:ind w:left="0" w:firstLine="0"/>
        <w:contextualSpacing/>
        <w:jc w:val="both"/>
        <w:rPr>
          <w:rFonts w:ascii="Times New Roman" w:hAnsi="Times New Roman" w:cs="Times New Roman"/>
        </w:rPr>
      </w:pPr>
      <w:r w:rsidRPr="00C87BF3">
        <w:rPr>
          <w:rFonts w:ascii="Times New Roman" w:eastAsia="Arial" w:hAnsi="Times New Roman" w:cs="Times New Roman"/>
          <w:color w:val="000000"/>
        </w:rPr>
        <w:t>O gestor do contrato deverá enviar a documentação pertinente ao setor de contratos para a formalização dos procedimentos de liquidação e pagamento, no valor dimensionado pela fiscalização e gestão nos termos do contrato.</w:t>
      </w:r>
    </w:p>
    <w:p w14:paraId="2A0175A7"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hAnsi="Times New Roman" w:cs="Times New Roman"/>
        </w:rPr>
      </w:pPr>
    </w:p>
    <w:p w14:paraId="150B47CF" w14:textId="77777777" w:rsidR="00E51CF5" w:rsidRPr="00C87BF3" w:rsidRDefault="00000000">
      <w:pPr>
        <w:keepNext/>
        <w:keepLines/>
        <w:numPr>
          <w:ilvl w:val="0"/>
          <w:numId w:val="5"/>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CRITÉRIOS DE MEDIÇÃO E DE PAGAMENTO</w:t>
      </w:r>
    </w:p>
    <w:p w14:paraId="6CCE9641"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4C673572"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iCs/>
        </w:rPr>
      </w:pPr>
      <w:r w:rsidRPr="00C87BF3">
        <w:rPr>
          <w:rFonts w:ascii="Times New Roman" w:eastAsia="Arial" w:hAnsi="Times New Roman" w:cs="Times New Roman"/>
          <w:color w:val="000000"/>
        </w:rPr>
        <w:t>7.1.</w:t>
      </w:r>
      <w:r w:rsidRPr="00C87BF3">
        <w:rPr>
          <w:rFonts w:ascii="Times New Roman" w:eastAsia="Arial" w:hAnsi="Times New Roman" w:cs="Times New Roman"/>
          <w:b/>
          <w:color w:val="000000"/>
        </w:rPr>
        <w:t xml:space="preserve"> </w:t>
      </w:r>
      <w:r w:rsidRPr="00C87BF3">
        <w:rPr>
          <w:rFonts w:ascii="Times New Roman" w:eastAsia="Arial" w:hAnsi="Times New Roman" w:cs="Times New Roman"/>
          <w:iCs/>
        </w:rPr>
        <w:t>Será</w:t>
      </w:r>
      <w:r w:rsidRPr="00C87BF3">
        <w:rPr>
          <w:rFonts w:ascii="Times New Roman" w:eastAsia="Arial" w:hAnsi="Times New Roman" w:cs="Times New Roman"/>
          <w:i/>
        </w:rPr>
        <w:t xml:space="preserve"> </w:t>
      </w:r>
      <w:r w:rsidRPr="00C87BF3">
        <w:rPr>
          <w:rFonts w:ascii="Times New Roman" w:eastAsia="Arial" w:hAnsi="Times New Roman" w:cs="Times New Roman"/>
          <w:iCs/>
        </w:rPr>
        <w:t>indicada a retenção ou glosa no pagamento, proporcional à irregularidade verificada, sem prejuízo das sanções cabíveis, caso se constate que a Contratada:</w:t>
      </w:r>
    </w:p>
    <w:p w14:paraId="229F6802" w14:textId="2C9C8B19"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iCs/>
        </w:rPr>
      </w:pPr>
      <w:r w:rsidRPr="00C87BF3">
        <w:rPr>
          <w:rFonts w:ascii="Times New Roman" w:eastAsia="Arial" w:hAnsi="Times New Roman" w:cs="Times New Roman"/>
          <w:iCs/>
        </w:rPr>
        <w:t>7.1.1. não produzir os resultados acordados,</w:t>
      </w:r>
    </w:p>
    <w:p w14:paraId="5865E13A"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iCs/>
          <w:color w:val="FF0000"/>
        </w:rPr>
      </w:pPr>
      <w:r w:rsidRPr="00C87BF3">
        <w:rPr>
          <w:rFonts w:ascii="Times New Roman" w:eastAsia="Arial" w:hAnsi="Times New Roman" w:cs="Times New Roman"/>
          <w:iCs/>
        </w:rPr>
        <w:t>7.1.2. deixar de executar, ou não executar com a qualidade mínima exigida as atividades contratadas; ou</w:t>
      </w:r>
    </w:p>
    <w:p w14:paraId="577E595E"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iCs/>
        </w:rPr>
      </w:pPr>
      <w:r w:rsidRPr="00C87BF3">
        <w:rPr>
          <w:rFonts w:ascii="Times New Roman" w:eastAsia="Arial" w:hAnsi="Times New Roman" w:cs="Times New Roman"/>
          <w:iCs/>
        </w:rPr>
        <w:t>7.1.3. deixar de utilizar materiais e recursos humanos exigidos para a execução do serviço, ou utilizá-los com qualidade ou quantidade inferior à demandada.</w:t>
      </w:r>
    </w:p>
    <w:p w14:paraId="2537492F"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iCs/>
          <w:color w:val="FF0000"/>
        </w:rPr>
      </w:pPr>
    </w:p>
    <w:p w14:paraId="54FF6857"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Do recebimento</w:t>
      </w:r>
    </w:p>
    <w:p w14:paraId="6552AA65" w14:textId="77777777" w:rsidR="00E51CF5" w:rsidRPr="00C87BF3" w:rsidRDefault="00E51CF5">
      <w:pPr>
        <w:keepNext/>
        <w:keepLines/>
        <w:pBdr>
          <w:top w:val="nil"/>
          <w:left w:val="nil"/>
          <w:bottom w:val="nil"/>
          <w:right w:val="nil"/>
          <w:between w:val="nil"/>
        </w:pBdr>
        <w:tabs>
          <w:tab w:val="left" w:pos="567"/>
        </w:tabs>
        <w:spacing w:before="120" w:after="288" w:line="240" w:lineRule="auto"/>
        <w:ind w:firstLine="284"/>
        <w:contextualSpacing/>
        <w:jc w:val="both"/>
        <w:rPr>
          <w:rFonts w:ascii="Times New Roman" w:eastAsia="Arial" w:hAnsi="Times New Roman" w:cs="Times New Roman"/>
          <w:b/>
          <w:color w:val="000000"/>
        </w:rPr>
      </w:pPr>
    </w:p>
    <w:p w14:paraId="2F5FC7E6"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7.2. </w:t>
      </w:r>
      <w:r w:rsidRPr="00C87BF3">
        <w:rPr>
          <w:rFonts w:ascii="Times New Roman" w:eastAsia="Arial" w:hAnsi="Times New Roman" w:cs="Times New Roman"/>
          <w:bCs/>
          <w:color w:val="000000"/>
        </w:rPr>
        <w:t>O bem será recebido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r w:rsidRPr="00C87BF3">
        <w:rPr>
          <w:rFonts w:ascii="Times New Roman" w:eastAsia="Arial" w:hAnsi="Times New Roman" w:cs="Times New Roman"/>
          <w:color w:val="000000"/>
        </w:rPr>
        <w:t xml:space="preserve">. </w:t>
      </w:r>
    </w:p>
    <w:p w14:paraId="088488EB"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iCs/>
        </w:rPr>
      </w:pPr>
    </w:p>
    <w:p w14:paraId="5F8541FD" w14:textId="77777777" w:rsidR="00E51CF5" w:rsidRPr="00C87BF3" w:rsidRDefault="00000000">
      <w:pPr>
        <w:numPr>
          <w:ilvl w:val="2"/>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iCs/>
        </w:rPr>
      </w:pPr>
      <w:r w:rsidRPr="00C87BF3">
        <w:rPr>
          <w:rFonts w:ascii="Times New Roman" w:eastAsia="Arial" w:hAnsi="Times New Roman" w:cs="Times New Roman"/>
          <w:iCs/>
        </w:rPr>
        <w:t xml:space="preserve">O fiscal do contrato realizará o recebimento provisório do objeto do contrato mediante termo detalhado que comprove o cumprimento das exigências de caráter técnico. </w:t>
      </w:r>
    </w:p>
    <w:p w14:paraId="16415D9B"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64B0BCDA" w14:textId="77777777" w:rsidR="00E51CF5" w:rsidRPr="00C87BF3" w:rsidRDefault="00000000">
      <w:pPr>
        <w:numPr>
          <w:ilvl w:val="2"/>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iCs/>
        </w:rPr>
      </w:pPr>
      <w:r w:rsidRPr="00C87BF3">
        <w:rPr>
          <w:rFonts w:ascii="Times New Roman" w:eastAsia="Arial" w:hAnsi="Times New Roman" w:cs="Times New Roman"/>
          <w:iC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B49E437"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iCs/>
        </w:rPr>
      </w:pPr>
    </w:p>
    <w:p w14:paraId="0CC4F6D6" w14:textId="77777777" w:rsidR="00E51CF5" w:rsidRPr="00C87BF3" w:rsidRDefault="00000000">
      <w:pPr>
        <w:numPr>
          <w:ilvl w:val="2"/>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iCs/>
        </w:rPr>
      </w:pPr>
      <w:r w:rsidRPr="00C87BF3">
        <w:rPr>
          <w:rFonts w:ascii="Times New Roman" w:eastAsia="Arial" w:hAnsi="Times New Roman" w:cs="Times New Roman"/>
          <w:iCs/>
        </w:rPr>
        <w:lastRenderedPageBreak/>
        <w:t>O bem poderá ser rejeitado, no todo ou em parte, quando em desacordo com as especificações constantes neste Termo de Referência e na proposta, sem prejuízo da aplicação das penalidades.</w:t>
      </w:r>
    </w:p>
    <w:p w14:paraId="7B3E3619"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1CAE4C6E"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bem será recebido definitivamente no prazo de 10 (dez) dias, contados do recebimento provisório, por servidor ou comissão designada pela autoridade competente, após a verificação da qualidade e quantidade do serviço e consequente aceitação mediante termo detalhado.</w:t>
      </w:r>
    </w:p>
    <w:p w14:paraId="65B6C870"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30345E89"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recebimento provisório ou definitivo não excluirá a responsabilidade civil pela solidez e pela segurança do fornecimento nem a responsabilidade ético-profissional pela perfeita execução do contrato.</w:t>
      </w:r>
    </w:p>
    <w:p w14:paraId="641B6C2F"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0B122CAE"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Liquidação</w:t>
      </w:r>
    </w:p>
    <w:p w14:paraId="5348CE60"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2B221770"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Recebida a Nota Fiscal ou documento de cobrança equivalente, ocorrerá a liquidação.</w:t>
      </w:r>
    </w:p>
    <w:p w14:paraId="55E9E001"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rPr>
      </w:pPr>
      <w:r w:rsidRPr="00C87BF3">
        <w:rPr>
          <w:rFonts w:ascii="Times New Roman" w:eastAsia="Arial" w:hAnsi="Times New Roman" w:cs="Times New Roman"/>
          <w:color w:val="000000"/>
        </w:rPr>
        <w:t xml:space="preserve">Para fins de liquidação, o setor competente deverá verificar se a nota fiscal ou instrumento de cobrança equivalente apresentado expressa os elementos necessários e essenciais do documento, tais como: </w:t>
      </w:r>
    </w:p>
    <w:p w14:paraId="084368AC"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rPr>
      </w:pPr>
    </w:p>
    <w:p w14:paraId="1D134DF3" w14:textId="77777777" w:rsidR="00E51CF5" w:rsidRPr="00C87BF3" w:rsidRDefault="00000000">
      <w:pPr>
        <w:numPr>
          <w:ilvl w:val="0"/>
          <w:numId w:val="6"/>
        </w:numPr>
        <w:spacing w:before="120" w:after="0"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prazo de validade (quando existir);</w:t>
      </w:r>
    </w:p>
    <w:p w14:paraId="08A2375A" w14:textId="77777777" w:rsidR="00E51CF5" w:rsidRPr="00C87BF3" w:rsidRDefault="00000000">
      <w:pPr>
        <w:numPr>
          <w:ilvl w:val="0"/>
          <w:numId w:val="6"/>
        </w:numPr>
        <w:spacing w:after="0"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a data da emissão; </w:t>
      </w:r>
    </w:p>
    <w:p w14:paraId="52322387" w14:textId="77777777" w:rsidR="00E51CF5" w:rsidRPr="00C87BF3" w:rsidRDefault="00000000">
      <w:pPr>
        <w:numPr>
          <w:ilvl w:val="0"/>
          <w:numId w:val="6"/>
        </w:numPr>
        <w:spacing w:after="0"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os dados do contrato e do órgão contratante; </w:t>
      </w:r>
    </w:p>
    <w:p w14:paraId="6889D5D8" w14:textId="77777777" w:rsidR="00E51CF5" w:rsidRPr="00C87BF3" w:rsidRDefault="00000000">
      <w:pPr>
        <w:numPr>
          <w:ilvl w:val="0"/>
          <w:numId w:val="6"/>
        </w:numPr>
        <w:spacing w:after="0"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o período respectivo de execução do contrato; </w:t>
      </w:r>
    </w:p>
    <w:p w14:paraId="0ADDBD94" w14:textId="77777777" w:rsidR="00E51CF5" w:rsidRPr="00C87BF3" w:rsidRDefault="00000000">
      <w:pPr>
        <w:numPr>
          <w:ilvl w:val="0"/>
          <w:numId w:val="6"/>
        </w:numPr>
        <w:spacing w:after="0"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o valor a pagar; e </w:t>
      </w:r>
    </w:p>
    <w:p w14:paraId="77BE7EC6" w14:textId="77777777" w:rsidR="00E51CF5" w:rsidRPr="00C87BF3" w:rsidRDefault="00000000">
      <w:pPr>
        <w:numPr>
          <w:ilvl w:val="0"/>
          <w:numId w:val="6"/>
        </w:numPr>
        <w:spacing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eventual destaque do valor de retenções tributárias cabíveis.</w:t>
      </w:r>
    </w:p>
    <w:p w14:paraId="621271FB" w14:textId="77777777" w:rsidR="00E51CF5" w:rsidRPr="00C87BF3" w:rsidRDefault="00E51CF5">
      <w:pPr>
        <w:spacing w:after="288" w:line="240" w:lineRule="auto"/>
        <w:contextualSpacing/>
        <w:jc w:val="both"/>
        <w:rPr>
          <w:rFonts w:ascii="Times New Roman" w:eastAsia="Arial" w:hAnsi="Times New Roman" w:cs="Times New Roman"/>
          <w:color w:val="000000"/>
        </w:rPr>
      </w:pPr>
    </w:p>
    <w:p w14:paraId="78AB945B"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rPr>
      </w:pPr>
      <w:r w:rsidRPr="00C87BF3">
        <w:rPr>
          <w:rFonts w:ascii="Times New Roman" w:eastAsia="Arial" w:hAnsi="Times New Roman" w:cs="Times New Roman"/>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9674FA8"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rPr>
      </w:pPr>
      <w:r w:rsidRPr="00C87BF3">
        <w:rPr>
          <w:rFonts w:ascii="Times New Roman" w:eastAsia="Arial" w:hAnsi="Times New Roman" w:cs="Times New Roman"/>
          <w:color w:val="000000"/>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0" w:anchor="art68">
        <w:r w:rsidRPr="00C87BF3">
          <w:rPr>
            <w:rFonts w:ascii="Times New Roman" w:eastAsia="Arial" w:hAnsi="Times New Roman" w:cs="Times New Roman"/>
            <w:color w:val="000080"/>
            <w:u w:val="single"/>
          </w:rPr>
          <w:t xml:space="preserve">art. 68 da Lei nº 14.133, de 2021.  </w:t>
        </w:r>
      </w:hyperlink>
      <w:r w:rsidRPr="00C87BF3">
        <w:rPr>
          <w:rFonts w:ascii="Times New Roman" w:eastAsia="Arial" w:hAnsi="Times New Roman" w:cs="Times New Roman"/>
          <w:color w:val="000000"/>
        </w:rPr>
        <w:t xml:space="preserve"> </w:t>
      </w:r>
    </w:p>
    <w:p w14:paraId="3B67CFC0"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1899CBEC"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F30E809"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2429029"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14:paraId="7EA16E80"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Havendo a efetiva execução do objeto, os pagamentos serão realizados normalmente, até que se decida pela rescisão do contrato, caso o contratado não regularize sua situação.</w:t>
      </w:r>
    </w:p>
    <w:p w14:paraId="12191D36"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68826C11"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Prazo de pagamento</w:t>
      </w:r>
    </w:p>
    <w:p w14:paraId="6E78C501"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2A2AA8BB"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pagamento será efetuado no prazo de até 30 (trinta) dias contados da finalização da liquidação da despesa.</w:t>
      </w:r>
    </w:p>
    <w:p w14:paraId="4197E108"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lastRenderedPageBreak/>
        <w:t>No caso de atraso pelo Contratante, os valores devidos ao contratado serão atualizados monetariamente entre o termo final do prazo de pagamento até a data de sua efetiva realização, mediante aplicação do índice INPC de correção monetária.</w:t>
      </w:r>
    </w:p>
    <w:p w14:paraId="7AA0B43D"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022F7B2E"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Forma de pagamento</w:t>
      </w:r>
    </w:p>
    <w:p w14:paraId="7295404A"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62D05A02"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pagamento será realizado por meio de ordem bancária, para crédito em banco, agência e conta corrente indicados pelo contratado.</w:t>
      </w:r>
    </w:p>
    <w:p w14:paraId="6E19EAB2"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Será considerada data do pagamento o dia em que constar como emitida a ordem bancária para pagamento.</w:t>
      </w:r>
    </w:p>
    <w:p w14:paraId="734DA50C"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Quando do pagamento, será efetuada a retenção tributária prevista na legislação aplicável.</w:t>
      </w:r>
    </w:p>
    <w:p w14:paraId="04C1BD44" w14:textId="77777777" w:rsidR="00E51CF5" w:rsidRPr="00C87BF3" w:rsidRDefault="00000000">
      <w:pPr>
        <w:numPr>
          <w:ilvl w:val="2"/>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iCs/>
        </w:rPr>
      </w:pPr>
      <w:r w:rsidRPr="00C87BF3">
        <w:rPr>
          <w:rFonts w:ascii="Times New Roman" w:eastAsia="Arial" w:hAnsi="Times New Roman" w:cs="Times New Roman"/>
          <w:iCs/>
        </w:rPr>
        <w:t>Independentemente do percentual de tributo inserido na planilha, quando houver, serão retidos na fonte, quando da realização do pagamento, os percentuais estabelecidos na legislação vigente.</w:t>
      </w:r>
    </w:p>
    <w:p w14:paraId="17868F94"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O contratado regularmente optante pelo Simples Nacional, nos termos da </w:t>
      </w:r>
      <w:hyperlink r:id="rId31">
        <w:r w:rsidRPr="00C87BF3">
          <w:rPr>
            <w:rFonts w:ascii="Times New Roman" w:eastAsia="Arial" w:hAnsi="Times New Roman" w:cs="Times New Roman"/>
            <w:color w:val="000080"/>
            <w:u w:val="single"/>
          </w:rPr>
          <w:t>Lei Complementar nº 123, de 2006</w:t>
        </w:r>
      </w:hyperlink>
      <w:r w:rsidRPr="00C87BF3">
        <w:rPr>
          <w:rFonts w:ascii="Times New Roman" w:eastAsia="Arial" w:hAnsi="Times New Roman" w:cs="Times New Roman"/>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3EEB3F"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i/>
          <w:iCs/>
          <w:color w:val="FF0000"/>
        </w:rPr>
      </w:pPr>
    </w:p>
    <w:p w14:paraId="28D3987E" w14:textId="77777777" w:rsidR="00E51CF5" w:rsidRPr="00C87BF3" w:rsidRDefault="00000000">
      <w:pPr>
        <w:pBdr>
          <w:top w:val="nil"/>
          <w:left w:val="nil"/>
          <w:bottom w:val="nil"/>
          <w:right w:val="nil"/>
          <w:between w:val="nil"/>
        </w:pBdr>
        <w:ind w:right="33"/>
        <w:jc w:val="both"/>
        <w:rPr>
          <w:rFonts w:ascii="Times New Roman" w:hAnsi="Times New Roman" w:cs="Times New Roman"/>
          <w:b/>
          <w:color w:val="000000"/>
        </w:rPr>
      </w:pPr>
      <w:r w:rsidRPr="00C87BF3">
        <w:rPr>
          <w:rFonts w:ascii="Times New Roman" w:hAnsi="Times New Roman" w:cs="Times New Roman"/>
          <w:b/>
          <w:color w:val="000000"/>
        </w:rPr>
        <w:t xml:space="preserve">Do Reajuste: </w:t>
      </w:r>
    </w:p>
    <w:p w14:paraId="588DF3FC" w14:textId="77777777" w:rsidR="00E51CF5" w:rsidRPr="00C87BF3" w:rsidRDefault="00000000">
      <w:pPr>
        <w:pBdr>
          <w:top w:val="nil"/>
          <w:left w:val="nil"/>
          <w:bottom w:val="nil"/>
          <w:right w:val="nil"/>
          <w:between w:val="nil"/>
        </w:pBdr>
        <w:ind w:right="33"/>
        <w:jc w:val="both"/>
        <w:rPr>
          <w:rFonts w:ascii="Times New Roman" w:hAnsi="Times New Roman" w:cs="Times New Roman"/>
        </w:rPr>
      </w:pPr>
      <w:r w:rsidRPr="00C87BF3">
        <w:rPr>
          <w:rFonts w:ascii="Times New Roman" w:hAnsi="Times New Roman" w:cs="Times New Roman"/>
          <w:color w:val="000000"/>
        </w:rPr>
        <w:t>7.20. Os preços inicialmente contratados são fixos e irreajustáveis no prazo de um ano contado da data do orçamento estimado.</w:t>
      </w:r>
    </w:p>
    <w:p w14:paraId="58D5FF0F"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7.21. Após o interregno de um ano, e independentemente de pedido do Contratado, os preços iniciais serão reajustados, mediante a aplicação, pelo Contratante, do INPC- Índice Nacional de Preços ao Consumidor, exclusivamente para as obrigações iniciadas e concluídas após a ocorrência da anualidade.</w:t>
      </w:r>
    </w:p>
    <w:p w14:paraId="24A6CD99"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7.22. Nos reajustes subsequentes ao primeiro, o interregno mínimo de um ano será contado a partir dos efeitos financeiros do último reajuste.</w:t>
      </w:r>
    </w:p>
    <w:p w14:paraId="2E2A36AF"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7.23. No caso de atraso ou não divulgação do(s) índice (s) de reajustamento, o Contratante pagará ao Contratado a importância calculada pela última variação conhecida, liquidando a diferença correspondente tão logo seja(m) divulgado(s) o(s) índice(s) definitivo(s).</w:t>
      </w:r>
    </w:p>
    <w:p w14:paraId="248091B8"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7.24. Nas aferições finais, o(s) índice(s) utilizado(s) para reajuste será(</w:t>
      </w:r>
      <w:proofErr w:type="spellStart"/>
      <w:r w:rsidRPr="00C87BF3">
        <w:rPr>
          <w:rFonts w:ascii="Times New Roman" w:hAnsi="Times New Roman" w:cs="Times New Roman"/>
          <w:color w:val="000000"/>
        </w:rPr>
        <w:t>ão</w:t>
      </w:r>
      <w:proofErr w:type="spellEnd"/>
      <w:r w:rsidRPr="00C87BF3">
        <w:rPr>
          <w:rFonts w:ascii="Times New Roman" w:hAnsi="Times New Roman" w:cs="Times New Roman"/>
          <w:color w:val="000000"/>
        </w:rPr>
        <w:t>), obrigatoriamente, o(s) definitivo(s).</w:t>
      </w:r>
    </w:p>
    <w:p w14:paraId="736317E2"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7.25. Caso o(s) índice(s) estabelecido(s) para reajustamento venha(m) a ser extinto(s) ou de qualquer forma não possa(m) mais ser utilizado(s), será(</w:t>
      </w:r>
      <w:proofErr w:type="spellStart"/>
      <w:r w:rsidRPr="00C87BF3">
        <w:rPr>
          <w:rFonts w:ascii="Times New Roman" w:hAnsi="Times New Roman" w:cs="Times New Roman"/>
          <w:color w:val="000000"/>
        </w:rPr>
        <w:t>ão</w:t>
      </w:r>
      <w:proofErr w:type="spellEnd"/>
      <w:r w:rsidRPr="00C87BF3">
        <w:rPr>
          <w:rFonts w:ascii="Times New Roman" w:hAnsi="Times New Roman" w:cs="Times New Roman"/>
          <w:color w:val="000000"/>
        </w:rPr>
        <w:t>) adotado(s), em substituição, o(s) que vier(em) a ser determinado(s) pela legislação então em vigor.</w:t>
      </w:r>
    </w:p>
    <w:p w14:paraId="3B98235A"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7.26. Na ausência de previsão legal quanto ao índice substituto, as partes elegerão novo índice oficial, para reajustamento do preço do valor remanescente, por meio de termo aditivo.</w:t>
      </w:r>
    </w:p>
    <w:p w14:paraId="5690FD0D" w14:textId="77777777" w:rsidR="00E51CF5" w:rsidRPr="00C87BF3" w:rsidRDefault="00000000">
      <w:pPr>
        <w:pBdr>
          <w:top w:val="nil"/>
          <w:left w:val="nil"/>
          <w:bottom w:val="nil"/>
          <w:right w:val="nil"/>
          <w:between w:val="nil"/>
        </w:pBdr>
        <w:ind w:right="33"/>
        <w:jc w:val="both"/>
        <w:rPr>
          <w:rFonts w:ascii="Times New Roman" w:hAnsi="Times New Roman" w:cs="Times New Roman"/>
          <w:color w:val="000000"/>
        </w:rPr>
      </w:pPr>
      <w:r w:rsidRPr="00C87BF3">
        <w:rPr>
          <w:rFonts w:ascii="Times New Roman" w:hAnsi="Times New Roman" w:cs="Times New Roman"/>
          <w:color w:val="000000"/>
        </w:rPr>
        <w:t>7.27. O reajuste será realizado por apostilamento.</w:t>
      </w:r>
    </w:p>
    <w:p w14:paraId="1348AEE5" w14:textId="77777777" w:rsidR="00E51CF5" w:rsidRPr="00C87BF3" w:rsidRDefault="00E51CF5">
      <w:pPr>
        <w:pBdr>
          <w:top w:val="nil"/>
          <w:left w:val="nil"/>
          <w:bottom w:val="nil"/>
          <w:right w:val="nil"/>
          <w:between w:val="nil"/>
        </w:pBdr>
        <w:ind w:right="33"/>
        <w:jc w:val="both"/>
        <w:rPr>
          <w:rFonts w:ascii="Times New Roman" w:hAnsi="Times New Roman" w:cs="Times New Roman"/>
          <w:color w:val="000000"/>
        </w:rPr>
      </w:pPr>
    </w:p>
    <w:p w14:paraId="666A527E" w14:textId="77777777" w:rsidR="00E51CF5" w:rsidRPr="00C87BF3" w:rsidRDefault="00000000">
      <w:pPr>
        <w:pStyle w:val="PargrafodaLista"/>
        <w:keepNext/>
        <w:keepLines/>
        <w:numPr>
          <w:ilvl w:val="0"/>
          <w:numId w:val="7"/>
        </w:numPr>
        <w:pBdr>
          <w:top w:val="nil"/>
          <w:left w:val="nil"/>
          <w:bottom w:val="nil"/>
          <w:right w:val="nil"/>
          <w:between w:val="nil"/>
        </w:pBdr>
        <w:tabs>
          <w:tab w:val="left" w:pos="567"/>
        </w:tabs>
        <w:spacing w:before="120" w:after="288" w:line="240" w:lineRule="auto"/>
        <w:jc w:val="both"/>
        <w:rPr>
          <w:rFonts w:ascii="Times New Roman" w:eastAsia="Arial" w:hAnsi="Times New Roman" w:cs="Times New Roman"/>
          <w:b/>
          <w:color w:val="000000"/>
        </w:rPr>
      </w:pPr>
      <w:r w:rsidRPr="00C87BF3">
        <w:rPr>
          <w:rFonts w:ascii="Times New Roman" w:eastAsia="Arial" w:hAnsi="Times New Roman" w:cs="Times New Roman"/>
          <w:b/>
          <w:color w:val="000000"/>
        </w:rPr>
        <w:lastRenderedPageBreak/>
        <w:t>CRITÉRIOS DE SELEÇÃO DO FORNECEDOR</w:t>
      </w:r>
    </w:p>
    <w:p w14:paraId="17EB9AAC"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8.1. Critério de julgamento da proposta</w:t>
      </w:r>
    </w:p>
    <w:p w14:paraId="4499655E"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4BD2996B"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Cs/>
          <w:iCs/>
        </w:rPr>
      </w:pPr>
      <w:r w:rsidRPr="00C87BF3">
        <w:rPr>
          <w:rFonts w:ascii="Times New Roman" w:eastAsia="Arial" w:hAnsi="Times New Roman" w:cs="Times New Roman"/>
          <w:bCs/>
          <w:iCs/>
        </w:rPr>
        <w:t>O critério de julgamento será o de menor preço, representado pelo menor preço - item, observados as especificações e demais condições estabelecidas para contratação.</w:t>
      </w:r>
    </w:p>
    <w:p w14:paraId="695488A4"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highlight w:val="yellow"/>
        </w:rPr>
      </w:pPr>
    </w:p>
    <w:p w14:paraId="6B0AF58F"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8.2. Exigências de habilitação</w:t>
      </w:r>
    </w:p>
    <w:p w14:paraId="1E7B6411" w14:textId="77777777" w:rsidR="00E51CF5" w:rsidRPr="00C87BF3" w:rsidRDefault="00000000">
      <w:pPr>
        <w:pStyle w:val="PargrafodaLista"/>
        <w:pBdr>
          <w:top w:val="nil"/>
          <w:left w:val="nil"/>
          <w:bottom w:val="nil"/>
          <w:right w:val="nil"/>
          <w:between w:val="nil"/>
        </w:pBdr>
        <w:spacing w:before="120" w:after="288" w:line="240" w:lineRule="auto"/>
        <w:ind w:left="0"/>
        <w:jc w:val="both"/>
        <w:rPr>
          <w:rFonts w:ascii="Times New Roman" w:eastAsia="Arial" w:hAnsi="Times New Roman" w:cs="Times New Roman"/>
          <w:iCs/>
        </w:rPr>
      </w:pPr>
      <w:r w:rsidRPr="00C87BF3">
        <w:rPr>
          <w:rFonts w:ascii="Times New Roman" w:eastAsia="Arial" w:hAnsi="Times New Roman" w:cs="Times New Roman"/>
          <w:iCs/>
        </w:rPr>
        <w:t>8.2.1. Para fins de habilitação, deverá o interessado comprovar os seguintes requisitos:</w:t>
      </w:r>
    </w:p>
    <w:p w14:paraId="7EBA900D"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 xml:space="preserve">Quanto à </w:t>
      </w:r>
      <w:r w:rsidRPr="00C87BF3">
        <w:rPr>
          <w:rFonts w:ascii="Times New Roman" w:hAnsi="Times New Roman" w:cs="Times New Roman"/>
          <w:b/>
          <w:bCs/>
        </w:rPr>
        <w:t>REGULARIDADE JURÍDICA:</w:t>
      </w:r>
      <w:r w:rsidRPr="00C87BF3">
        <w:rPr>
          <w:rFonts w:ascii="Times New Roman" w:hAnsi="Times New Roman" w:cs="Times New Roman"/>
          <w:bCs/>
        </w:rPr>
        <w:t xml:space="preserve"> </w:t>
      </w:r>
    </w:p>
    <w:p w14:paraId="5635458C" w14:textId="77777777" w:rsidR="00E51CF5" w:rsidRPr="00C87BF3" w:rsidRDefault="00E51CF5">
      <w:pPr>
        <w:spacing w:line="240" w:lineRule="auto"/>
        <w:contextualSpacing/>
        <w:jc w:val="both"/>
        <w:rPr>
          <w:rFonts w:ascii="Times New Roman" w:hAnsi="Times New Roman" w:cs="Times New Roman"/>
          <w:bCs/>
        </w:rPr>
      </w:pPr>
    </w:p>
    <w:p w14:paraId="54B9EB64"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8.2.1.1. </w:t>
      </w:r>
      <w:r w:rsidRPr="00C87BF3">
        <w:rPr>
          <w:rFonts w:ascii="Times New Roman" w:hAnsi="Times New Roman" w:cs="Times New Roman"/>
          <w:bCs/>
        </w:rPr>
        <w:t xml:space="preserve">Registro comercial, no caso de empresa individual; </w:t>
      </w:r>
    </w:p>
    <w:p w14:paraId="7B884BDE"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8.2.1.2. </w:t>
      </w:r>
      <w:r w:rsidRPr="00C87BF3">
        <w:rPr>
          <w:rFonts w:ascii="Times New Roman" w:hAnsi="Times New Roman" w:cs="Times New Roman"/>
          <w:bCs/>
        </w:rPr>
        <w:t>Ato constitutivo, estatuto ou contrato social em vigor</w:t>
      </w:r>
      <w:r w:rsidRPr="00C87BF3">
        <w:rPr>
          <w:rStyle w:val="Refdenotaderodap"/>
          <w:rFonts w:ascii="Times New Roman" w:hAnsi="Times New Roman" w:cs="Times New Roman"/>
        </w:rPr>
        <w:footnoteReference w:id="2"/>
      </w:r>
      <w:r w:rsidRPr="00C87BF3">
        <w:rPr>
          <w:rFonts w:ascii="Times New Roman" w:hAnsi="Times New Roman" w:cs="Times New Roman"/>
          <w:bCs/>
        </w:rPr>
        <w:t xml:space="preserve">, devidamente registrado, em se tratando de sociedade comercial e, no caso de sociedade por ações, acompanhado do documento de eleição de seus administradores; </w:t>
      </w:r>
    </w:p>
    <w:p w14:paraId="36D37D1C"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8.2.1.3. </w:t>
      </w:r>
      <w:r w:rsidRPr="00C87BF3">
        <w:rPr>
          <w:rFonts w:ascii="Times New Roman" w:hAnsi="Times New Roman" w:cs="Times New Roman"/>
          <w:bCs/>
        </w:rPr>
        <w:t xml:space="preserve">Inscrição do ato constitutivo, no caso de sociedade civil, acompanhada de prova da diretoria em exercício; </w:t>
      </w:r>
    </w:p>
    <w:p w14:paraId="6A735F94"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8.2.1.4. </w:t>
      </w:r>
      <w:r w:rsidRPr="00C87BF3">
        <w:rPr>
          <w:rFonts w:ascii="Times New Roman" w:hAnsi="Times New Roman" w:cs="Times New Roman"/>
          <w:bCs/>
        </w:rPr>
        <w:t xml:space="preserve">Decreto de autorização, em se tratando de empresa ou sociedade estrangeira em funcionamento no país e ato de registro ou autorização para funcionamento expedido pelo Órgão competente, quando a atividade assim o exigir. </w:t>
      </w:r>
    </w:p>
    <w:p w14:paraId="6726AABF" w14:textId="77777777" w:rsidR="00E51CF5" w:rsidRPr="00C87BF3" w:rsidRDefault="00E51CF5">
      <w:pPr>
        <w:spacing w:line="240" w:lineRule="auto"/>
        <w:contextualSpacing/>
        <w:jc w:val="both"/>
        <w:rPr>
          <w:rFonts w:ascii="Times New Roman" w:hAnsi="Times New Roman" w:cs="Times New Roman"/>
          <w:bCs/>
        </w:rPr>
      </w:pPr>
    </w:p>
    <w:p w14:paraId="51715680"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 xml:space="preserve">Quanto à </w:t>
      </w:r>
      <w:r w:rsidRPr="00C87BF3">
        <w:rPr>
          <w:rFonts w:ascii="Times New Roman" w:hAnsi="Times New Roman" w:cs="Times New Roman"/>
          <w:b/>
          <w:bCs/>
        </w:rPr>
        <w:t>REGULARIDADE FISCAL E TRABALHISTA:</w:t>
      </w:r>
      <w:r w:rsidRPr="00C87BF3">
        <w:rPr>
          <w:rFonts w:ascii="Times New Roman" w:hAnsi="Times New Roman" w:cs="Times New Roman"/>
          <w:bCs/>
        </w:rPr>
        <w:t xml:space="preserve"> </w:t>
      </w:r>
    </w:p>
    <w:p w14:paraId="041042AC" w14:textId="77777777" w:rsidR="00E51CF5" w:rsidRPr="00C87BF3" w:rsidRDefault="00E51CF5">
      <w:pPr>
        <w:spacing w:line="240" w:lineRule="auto"/>
        <w:contextualSpacing/>
        <w:jc w:val="both"/>
        <w:rPr>
          <w:rFonts w:ascii="Times New Roman" w:hAnsi="Times New Roman" w:cs="Times New Roman"/>
          <w:b/>
          <w:bCs/>
        </w:rPr>
      </w:pPr>
    </w:p>
    <w:p w14:paraId="7EDA6F9C"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8.2.1.5. </w:t>
      </w:r>
      <w:r w:rsidRPr="00C87BF3">
        <w:rPr>
          <w:rFonts w:ascii="Times New Roman" w:hAnsi="Times New Roman" w:cs="Times New Roman"/>
          <w:bCs/>
        </w:rPr>
        <w:t xml:space="preserve">Prova de Inscrição no Cadastro Nacional de Pessoas Jurídicas – CNPJ em situação ativa. </w:t>
      </w:r>
    </w:p>
    <w:p w14:paraId="1CF8BD8B"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8.2.1.6. </w:t>
      </w:r>
      <w:r w:rsidRPr="00C87BF3">
        <w:rPr>
          <w:rFonts w:ascii="Times New Roman" w:hAnsi="Times New Roman" w:cs="Times New Roman"/>
          <w:bCs/>
        </w:rPr>
        <w:t xml:space="preserve">Prova de regularidade para com a Fazenda Federal, mediante apresentação de Certidão Conjunta de Débitos Relativos a Tributos Federais e à Dívida Ativa da União, fornecida pela Secretaria da Receita Federal ou pela Procuradoria-Geral da Fazenda Nacional. </w:t>
      </w:r>
    </w:p>
    <w:p w14:paraId="0D8C395E"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8.2.1.7. </w:t>
      </w:r>
      <w:r w:rsidRPr="00C87BF3">
        <w:rPr>
          <w:rFonts w:ascii="Times New Roman" w:hAnsi="Times New Roman" w:cs="Times New Roman"/>
          <w:bCs/>
        </w:rPr>
        <w:t xml:space="preserve">Prova de regularidade para com a Fazenda Estadual do domicílio ou sede do licitante, mediante apresentação de certidão emitida pela Secretaria competente do Estado. </w:t>
      </w:r>
    </w:p>
    <w:p w14:paraId="578183A5"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8.2.1.8. </w:t>
      </w:r>
      <w:r w:rsidRPr="00C87BF3">
        <w:rPr>
          <w:rFonts w:ascii="Times New Roman" w:hAnsi="Times New Roman" w:cs="Times New Roman"/>
          <w:bCs/>
        </w:rPr>
        <w:t xml:space="preserve">Prova de regularidade para com a Fazenda Municipal do domicílio ou sede do licitante, mediante apresentação de certidão emitida pela Secretaria competente de seu Município. </w:t>
      </w:r>
    </w:p>
    <w:p w14:paraId="1EA42922"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8.2.1.9. </w:t>
      </w:r>
      <w:r w:rsidRPr="00C87BF3">
        <w:rPr>
          <w:rFonts w:ascii="Times New Roman" w:hAnsi="Times New Roman" w:cs="Times New Roman"/>
          <w:bCs/>
        </w:rPr>
        <w:t xml:space="preserve">Prova de regularidade relativa ao Fundo de Garantia por Tempo de Serviço - FGTS, emitida pela Caixa Econômica Federal. </w:t>
      </w:r>
    </w:p>
    <w:p w14:paraId="1ACACF2D"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eastAsia="Arial" w:hAnsi="Times New Roman" w:cs="Times New Roman"/>
          <w:iCs/>
        </w:rPr>
        <w:t xml:space="preserve">8.2.1.10. </w:t>
      </w:r>
      <w:r w:rsidRPr="00C87BF3">
        <w:rPr>
          <w:rFonts w:ascii="Times New Roman" w:hAnsi="Times New Roman" w:cs="Times New Roman"/>
          <w:bCs/>
        </w:rPr>
        <w:t xml:space="preserve">Prova de inexistência de débitos inadimplidos perante a Justiça do Trabalho, mediante a apresentação de certidão negativa. </w:t>
      </w:r>
    </w:p>
    <w:p w14:paraId="717AB24F" w14:textId="77777777" w:rsidR="00E51CF5" w:rsidRPr="00C87BF3" w:rsidRDefault="00E51CF5">
      <w:pPr>
        <w:spacing w:line="240" w:lineRule="auto"/>
        <w:contextualSpacing/>
        <w:jc w:val="both"/>
        <w:rPr>
          <w:rFonts w:ascii="Times New Roman" w:hAnsi="Times New Roman" w:cs="Times New Roman"/>
          <w:bCs/>
        </w:rPr>
      </w:pPr>
    </w:p>
    <w:p w14:paraId="0B176D0D" w14:textId="77777777" w:rsidR="00E51CF5" w:rsidRPr="00C87BF3" w:rsidRDefault="00E51CF5">
      <w:pPr>
        <w:spacing w:line="240" w:lineRule="auto"/>
        <w:contextualSpacing/>
        <w:jc w:val="both"/>
        <w:rPr>
          <w:rFonts w:ascii="Times New Roman" w:hAnsi="Times New Roman" w:cs="Times New Roman"/>
          <w:bCs/>
        </w:rPr>
      </w:pPr>
    </w:p>
    <w:p w14:paraId="1CBF3203"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 xml:space="preserve">Quanto à </w:t>
      </w:r>
      <w:r w:rsidRPr="00C87BF3">
        <w:rPr>
          <w:rFonts w:ascii="Times New Roman" w:hAnsi="Times New Roman" w:cs="Times New Roman"/>
          <w:b/>
          <w:bCs/>
        </w:rPr>
        <w:t>QUALIFICAÇÃO ECONÔMICO-FINANCEIRA:</w:t>
      </w:r>
      <w:r w:rsidRPr="00C87BF3">
        <w:rPr>
          <w:rFonts w:ascii="Times New Roman" w:hAnsi="Times New Roman" w:cs="Times New Roman"/>
          <w:bCs/>
        </w:rPr>
        <w:t xml:space="preserve"> </w:t>
      </w:r>
    </w:p>
    <w:p w14:paraId="6DEE6FF5" w14:textId="77777777" w:rsidR="00E51CF5" w:rsidRPr="00C87BF3" w:rsidRDefault="00E51CF5">
      <w:pPr>
        <w:spacing w:line="240" w:lineRule="auto"/>
        <w:contextualSpacing/>
        <w:jc w:val="both"/>
        <w:rPr>
          <w:rFonts w:ascii="Times New Roman" w:hAnsi="Times New Roman" w:cs="Times New Roman"/>
          <w:b/>
          <w:bCs/>
        </w:rPr>
      </w:pPr>
    </w:p>
    <w:p w14:paraId="6F4A0628" w14:textId="77777777" w:rsidR="00E51CF5" w:rsidRPr="00C87BF3" w:rsidRDefault="00000000">
      <w:pPr>
        <w:spacing w:line="240" w:lineRule="auto"/>
        <w:contextualSpacing/>
        <w:jc w:val="both"/>
        <w:rPr>
          <w:rFonts w:ascii="Times New Roman" w:hAnsi="Times New Roman" w:cs="Times New Roman"/>
          <w:bCs/>
          <w:highlight w:val="yellow"/>
        </w:rPr>
      </w:pPr>
      <w:r w:rsidRPr="00C87BF3">
        <w:rPr>
          <w:rFonts w:ascii="Times New Roman" w:eastAsia="Arial" w:hAnsi="Times New Roman" w:cs="Times New Roman"/>
          <w:iCs/>
        </w:rPr>
        <w:t xml:space="preserve">8.2.1.11. </w:t>
      </w:r>
      <w:r w:rsidRPr="00C87BF3">
        <w:rPr>
          <w:rFonts w:ascii="Times New Roman" w:hAnsi="Times New Roman" w:cs="Times New Roman"/>
          <w:bCs/>
        </w:rPr>
        <w:t>Certidão negativa de falência expedida pelo cartório distribuidor da sede da pessoa jurídica.</w:t>
      </w:r>
    </w:p>
    <w:p w14:paraId="05DB2BFD" w14:textId="77777777" w:rsidR="00E51CF5" w:rsidRPr="00C87BF3" w:rsidRDefault="00E51CF5">
      <w:pPr>
        <w:spacing w:line="240" w:lineRule="auto"/>
        <w:contextualSpacing/>
        <w:jc w:val="both"/>
        <w:rPr>
          <w:rFonts w:ascii="Times New Roman" w:hAnsi="Times New Roman" w:cs="Times New Roman"/>
          <w:bCs/>
        </w:rPr>
      </w:pPr>
    </w:p>
    <w:p w14:paraId="44333B56" w14:textId="77777777" w:rsidR="00E51CF5" w:rsidRPr="00C87BF3" w:rsidRDefault="00000000">
      <w:pPr>
        <w:spacing w:line="240" w:lineRule="auto"/>
        <w:contextualSpacing/>
        <w:jc w:val="both"/>
        <w:rPr>
          <w:rFonts w:ascii="Times New Roman" w:hAnsi="Times New Roman" w:cs="Times New Roman"/>
          <w:bCs/>
        </w:rPr>
      </w:pPr>
      <w:r w:rsidRPr="00C87BF3">
        <w:rPr>
          <w:rFonts w:ascii="Times New Roman" w:hAnsi="Times New Roman" w:cs="Times New Roman"/>
          <w:bCs/>
        </w:rPr>
        <w:t xml:space="preserve">Quanto à </w:t>
      </w:r>
      <w:r w:rsidRPr="00C87BF3">
        <w:rPr>
          <w:rFonts w:ascii="Times New Roman" w:hAnsi="Times New Roman" w:cs="Times New Roman"/>
          <w:b/>
          <w:bCs/>
        </w:rPr>
        <w:t>QUALIFICAÇÃO TÉCNICA:</w:t>
      </w:r>
    </w:p>
    <w:p w14:paraId="7C783572" w14:textId="77777777" w:rsidR="00E51CF5" w:rsidRPr="00C87BF3" w:rsidRDefault="00E51CF5">
      <w:pPr>
        <w:spacing w:line="240" w:lineRule="auto"/>
        <w:contextualSpacing/>
        <w:jc w:val="both"/>
        <w:rPr>
          <w:rFonts w:ascii="Times New Roman" w:hAnsi="Times New Roman" w:cs="Times New Roman"/>
          <w:b/>
          <w:bCs/>
        </w:rPr>
      </w:pPr>
    </w:p>
    <w:p w14:paraId="2AA7432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Arial" w:hAnsi="Times New Roman" w:cs="Times New Roman"/>
          <w:iCs/>
        </w:rPr>
        <w:t xml:space="preserve">8.2.1.12. </w:t>
      </w:r>
      <w:r w:rsidRPr="00C87BF3">
        <w:rPr>
          <w:rFonts w:ascii="Times New Roman" w:eastAsia="Calibri" w:hAnsi="Times New Roman" w:cs="Times New Roman"/>
          <w:bCs/>
        </w:rPr>
        <w:t>Os atestados de capacidade técnica poderão ser apresentados em nome da matriz ou da filial do fornecedor.</w:t>
      </w:r>
    </w:p>
    <w:p w14:paraId="6DC75EC4" w14:textId="77777777" w:rsidR="00E51CF5" w:rsidRPr="00C87BF3" w:rsidRDefault="00E51CF5">
      <w:pPr>
        <w:spacing w:line="276" w:lineRule="auto"/>
        <w:contextualSpacing/>
        <w:jc w:val="both"/>
        <w:rPr>
          <w:rFonts w:ascii="Times New Roman" w:eastAsia="Calibri" w:hAnsi="Times New Roman" w:cs="Times New Roman"/>
          <w:bCs/>
        </w:rPr>
      </w:pPr>
    </w:p>
    <w:p w14:paraId="148B893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Arial" w:hAnsi="Times New Roman" w:cs="Times New Roman"/>
          <w:iCs/>
        </w:rPr>
        <w:t xml:space="preserve">8.2.1.12.1. </w:t>
      </w:r>
      <w:r w:rsidRPr="00C87BF3">
        <w:rPr>
          <w:rFonts w:ascii="Times New Roman" w:eastAsia="Calibri" w:hAnsi="Times New Roman" w:cs="Times New Roman"/>
          <w:bCs/>
        </w:rPr>
        <w:t>O comprovante de aptidão deverá conter as seguintes informações:</w:t>
      </w:r>
    </w:p>
    <w:p w14:paraId="481C5202" w14:textId="77777777" w:rsidR="00E51CF5" w:rsidRPr="00C87BF3" w:rsidRDefault="00000000">
      <w:pPr>
        <w:pStyle w:val="PargrafodaLista"/>
        <w:numPr>
          <w:ilvl w:val="0"/>
          <w:numId w:val="2"/>
        </w:numPr>
        <w:spacing w:line="276" w:lineRule="auto"/>
        <w:jc w:val="both"/>
        <w:rPr>
          <w:rFonts w:ascii="Times New Roman" w:eastAsia="Calibri" w:hAnsi="Times New Roman" w:cs="Times New Roman"/>
          <w:bCs/>
        </w:rPr>
      </w:pPr>
      <w:r w:rsidRPr="00C87BF3">
        <w:rPr>
          <w:rFonts w:ascii="Times New Roman" w:eastAsia="Calibri" w:hAnsi="Times New Roman" w:cs="Times New Roman"/>
          <w:bCs/>
        </w:rPr>
        <w:t xml:space="preserve">Nome empresarial e dados de identificação da instituição emitente; </w:t>
      </w:r>
    </w:p>
    <w:p w14:paraId="0182EBB3" w14:textId="77777777" w:rsidR="00E51CF5" w:rsidRPr="00C87BF3" w:rsidRDefault="00000000">
      <w:pPr>
        <w:pStyle w:val="PargrafodaLista"/>
        <w:numPr>
          <w:ilvl w:val="0"/>
          <w:numId w:val="2"/>
        </w:numPr>
        <w:spacing w:line="276" w:lineRule="auto"/>
        <w:jc w:val="both"/>
        <w:rPr>
          <w:rFonts w:ascii="Times New Roman" w:eastAsia="Calibri" w:hAnsi="Times New Roman" w:cs="Times New Roman"/>
          <w:bCs/>
        </w:rPr>
      </w:pPr>
      <w:r w:rsidRPr="00C87BF3">
        <w:rPr>
          <w:rFonts w:ascii="Times New Roman" w:eastAsia="Calibri" w:hAnsi="Times New Roman" w:cs="Times New Roman"/>
          <w:bCs/>
        </w:rPr>
        <w:t xml:space="preserve">Local e data de emissão; </w:t>
      </w:r>
    </w:p>
    <w:p w14:paraId="1698E4C2" w14:textId="77777777" w:rsidR="00E51CF5" w:rsidRPr="00C87BF3" w:rsidRDefault="00000000">
      <w:pPr>
        <w:pStyle w:val="PargrafodaLista"/>
        <w:numPr>
          <w:ilvl w:val="0"/>
          <w:numId w:val="2"/>
        </w:numPr>
        <w:spacing w:line="276" w:lineRule="auto"/>
        <w:jc w:val="both"/>
        <w:rPr>
          <w:rFonts w:ascii="Times New Roman" w:eastAsia="Calibri" w:hAnsi="Times New Roman" w:cs="Times New Roman"/>
          <w:bCs/>
        </w:rPr>
      </w:pPr>
      <w:r w:rsidRPr="00C87BF3">
        <w:rPr>
          <w:rFonts w:ascii="Times New Roman" w:eastAsia="Calibri" w:hAnsi="Times New Roman" w:cs="Times New Roman"/>
          <w:bCs/>
        </w:rPr>
        <w:t xml:space="preserve">Nome, cargo, telefone e assinatura do responsável pela veracidade das informações. </w:t>
      </w:r>
    </w:p>
    <w:p w14:paraId="028C98D5" w14:textId="77777777" w:rsidR="00E51CF5" w:rsidRPr="00C87BF3" w:rsidRDefault="00E51CF5">
      <w:pPr>
        <w:spacing w:line="276" w:lineRule="auto"/>
        <w:contextualSpacing/>
        <w:jc w:val="both"/>
        <w:rPr>
          <w:rFonts w:ascii="Times New Roman" w:eastAsia="Calibri" w:hAnsi="Times New Roman" w:cs="Times New Roman"/>
          <w:bCs/>
        </w:rPr>
      </w:pPr>
    </w:p>
    <w:p w14:paraId="66CFE4C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Quanto às </w:t>
      </w:r>
      <w:r w:rsidRPr="00C87BF3">
        <w:rPr>
          <w:rFonts w:ascii="Times New Roman" w:eastAsia="Calibri" w:hAnsi="Times New Roman" w:cs="Times New Roman"/>
          <w:b/>
          <w:bCs/>
        </w:rPr>
        <w:t>DECLARAÇÕES:</w:t>
      </w:r>
      <w:r w:rsidRPr="00C87BF3">
        <w:rPr>
          <w:rFonts w:ascii="Times New Roman" w:eastAsia="Calibri" w:hAnsi="Times New Roman" w:cs="Times New Roman"/>
          <w:bCs/>
        </w:rPr>
        <w:t xml:space="preserve"> </w:t>
      </w:r>
    </w:p>
    <w:p w14:paraId="5087993E" w14:textId="77777777" w:rsidR="00E51CF5" w:rsidRPr="00C87BF3" w:rsidRDefault="00000000">
      <w:pPr>
        <w:pStyle w:val="WW-Padro"/>
        <w:tabs>
          <w:tab w:val="left" w:pos="0"/>
        </w:tabs>
        <w:spacing w:after="120" w:line="276" w:lineRule="auto"/>
        <w:contextualSpacing/>
        <w:jc w:val="both"/>
        <w:rPr>
          <w:color w:val="000000"/>
          <w:sz w:val="22"/>
          <w:szCs w:val="22"/>
        </w:rPr>
      </w:pPr>
      <w:r w:rsidRPr="00C87BF3">
        <w:rPr>
          <w:rFonts w:eastAsia="Arial"/>
          <w:iCs/>
          <w:sz w:val="22"/>
          <w:szCs w:val="22"/>
        </w:rPr>
        <w:t xml:space="preserve">8.2.1.13. </w:t>
      </w:r>
      <w:r w:rsidRPr="00C87BF3">
        <w:rPr>
          <w:color w:val="000000"/>
          <w:sz w:val="22"/>
          <w:szCs w:val="22"/>
        </w:rPr>
        <w:t xml:space="preserve">As declarações </w:t>
      </w:r>
      <w:r w:rsidRPr="00C87BF3">
        <w:rPr>
          <w:b/>
          <w:bCs/>
          <w:color w:val="000000"/>
          <w:sz w:val="22"/>
          <w:szCs w:val="22"/>
          <w:u w:val="single"/>
        </w:rPr>
        <w:t>poderão</w:t>
      </w:r>
      <w:r w:rsidRPr="00C87BF3">
        <w:rPr>
          <w:color w:val="000000"/>
          <w:sz w:val="22"/>
          <w:szCs w:val="22"/>
        </w:rPr>
        <w:t xml:space="preserve"> ser enviadas de forma unificada. Segue modelo: </w:t>
      </w:r>
    </w:p>
    <w:p w14:paraId="7D0EBF81" w14:textId="77777777" w:rsidR="00E51CF5" w:rsidRPr="00C87BF3" w:rsidRDefault="00E51CF5">
      <w:pPr>
        <w:pStyle w:val="WW-Padro"/>
        <w:tabs>
          <w:tab w:val="left" w:pos="0"/>
        </w:tabs>
        <w:spacing w:after="120" w:line="276" w:lineRule="auto"/>
        <w:contextualSpacing/>
        <w:jc w:val="both"/>
        <w:rPr>
          <w:b/>
          <w:bCs/>
          <w:color w:val="000000"/>
          <w:sz w:val="22"/>
          <w:szCs w:val="22"/>
        </w:rPr>
      </w:pPr>
    </w:p>
    <w:p w14:paraId="39D5ABDA"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Times New Roman" w:hAnsi="Times New Roman" w:cs="Times New Roman"/>
          <w:b/>
          <w:bCs/>
          <w:color w:val="000000"/>
          <w:lang w:eastAsia="pt-BR"/>
        </w:rPr>
      </w:pPr>
      <w:r w:rsidRPr="00C87BF3">
        <w:rPr>
          <w:rFonts w:ascii="Times New Roman" w:hAnsi="Times New Roman" w:cs="Times New Roman"/>
          <w:b/>
          <w:bCs/>
          <w:color w:val="000000"/>
          <w:lang w:eastAsia="pt-BR"/>
        </w:rPr>
        <w:lastRenderedPageBreak/>
        <w:t xml:space="preserve">DECLARAÇÃO UNIFICADA </w:t>
      </w:r>
    </w:p>
    <w:p w14:paraId="552EAAED"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Times New Roman" w:hAnsi="Times New Roman" w:cs="Times New Roman"/>
        </w:rPr>
      </w:pPr>
    </w:p>
    <w:p w14:paraId="7A60330A"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rPr>
      </w:pPr>
      <w:r w:rsidRPr="00C87BF3">
        <w:rPr>
          <w:rFonts w:ascii="Times New Roman" w:hAnsi="Times New Roman" w:cs="Times New Roman"/>
          <w:b/>
          <w:bCs/>
          <w:color w:val="000000"/>
          <w:lang w:eastAsia="pt-BR"/>
        </w:rPr>
        <w:t xml:space="preserve">PROCESSO LICITATÓRIO N° ----/2025. </w:t>
      </w:r>
    </w:p>
    <w:p w14:paraId="57930AE1"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rPr>
      </w:pPr>
      <w:r w:rsidRPr="00C87BF3">
        <w:rPr>
          <w:rFonts w:ascii="Times New Roman" w:hAnsi="Times New Roman" w:cs="Times New Roman"/>
          <w:b/>
          <w:bCs/>
          <w:color w:val="000000"/>
          <w:lang w:eastAsia="pt-BR"/>
        </w:rPr>
        <w:t>PREGÃO ELETRÔNICO Nº ----/2025.</w:t>
      </w:r>
    </w:p>
    <w:p w14:paraId="3F154A81"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rPr>
      </w:pPr>
      <w:r w:rsidRPr="00C87BF3">
        <w:rPr>
          <w:rFonts w:ascii="Times New Roman" w:hAnsi="Times New Roman" w:cs="Times New Roman"/>
          <w:b/>
          <w:bCs/>
          <w:color w:val="000000"/>
          <w:lang w:eastAsia="pt-BR"/>
        </w:rPr>
        <w:t>REGISTRO DE PREÇOS Nº ----/2025.</w:t>
      </w:r>
    </w:p>
    <w:p w14:paraId="2ED81EDD"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Times New Roman" w:hAnsi="Times New Roman" w:cs="Times New Roman"/>
        </w:rPr>
      </w:pPr>
    </w:p>
    <w:p w14:paraId="3424E29F"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Times New Roman" w:hAnsi="Times New Roman" w:cs="Times New Roman"/>
          <w:b/>
          <w:bCs/>
          <w:color w:val="000000"/>
          <w:lang w:eastAsia="pt-BR"/>
        </w:rPr>
      </w:pPr>
    </w:p>
    <w:p w14:paraId="0616BB8B"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r w:rsidRPr="00C87BF3">
        <w:rPr>
          <w:rFonts w:ascii="Times New Roman" w:hAnsi="Times New Roman" w:cs="Times New Roman"/>
          <w:color w:val="000000"/>
          <w:lang w:eastAsia="pt-BR"/>
        </w:rPr>
        <w:t xml:space="preserve">A pessoa jurídica .............................., com sede na Rua/Av.................., nº ...., bairro ..............., na cidade de ..................., Estado de ......., inscrita no CNPJ nº ................., por intermédio de seu representante legal o (a) </w:t>
      </w:r>
      <w:proofErr w:type="spellStart"/>
      <w:r w:rsidRPr="00C87BF3">
        <w:rPr>
          <w:rFonts w:ascii="Times New Roman" w:hAnsi="Times New Roman" w:cs="Times New Roman"/>
          <w:color w:val="000000"/>
          <w:lang w:eastAsia="pt-BR"/>
        </w:rPr>
        <w:t>Sr</w:t>
      </w:r>
      <w:proofErr w:type="spellEnd"/>
      <w:r w:rsidRPr="00C87BF3">
        <w:rPr>
          <w:rFonts w:ascii="Times New Roman" w:hAnsi="Times New Roman" w:cs="Times New Roman"/>
          <w:color w:val="000000"/>
          <w:lang w:eastAsia="pt-BR"/>
        </w:rPr>
        <w:t xml:space="preserve"> (a) .................., portador do Documento de Identidade nº ..................e inscrito no CPF sob o nº .................., declara, sob as penas da lei, que, até a presente data:</w:t>
      </w:r>
    </w:p>
    <w:p w14:paraId="31256571"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02B15E65"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r w:rsidRPr="00C87BF3">
        <w:rPr>
          <w:rFonts w:ascii="Times New Roman" w:hAnsi="Times New Roman" w:cs="Times New Roman"/>
          <w:color w:val="000000"/>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97F00F6"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4854C705"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r w:rsidRPr="00C87BF3">
        <w:rPr>
          <w:rFonts w:ascii="Times New Roman" w:hAnsi="Times New Roman" w:cs="Times New Roman"/>
          <w:color w:val="000000"/>
          <w:lang w:eastAsia="pt-BR"/>
        </w:rPr>
        <w:t xml:space="preserve">b) que na mesma não há realização de trabalho noturno, perigoso ou insalubre por menores de 18 anos ou a realização de qualquer trabalho por menores de 16 anos. </w:t>
      </w:r>
      <w:proofErr w:type="gramStart"/>
      <w:r w:rsidRPr="00C87BF3">
        <w:rPr>
          <w:rFonts w:ascii="Times New Roman" w:hAnsi="Times New Roman" w:cs="Times New Roman"/>
          <w:color w:val="000000"/>
          <w:lang w:eastAsia="pt-BR"/>
        </w:rPr>
        <w:t>(    )</w:t>
      </w:r>
      <w:proofErr w:type="gramEnd"/>
      <w:r w:rsidRPr="00C87BF3">
        <w:rPr>
          <w:rFonts w:ascii="Times New Roman" w:hAnsi="Times New Roman" w:cs="Times New Roman"/>
          <w:color w:val="000000"/>
          <w:lang w:eastAsia="pt-BR"/>
        </w:rPr>
        <w:t xml:space="preserve"> salvo na condição de aprendiz, na forma da Lei;</w:t>
      </w:r>
    </w:p>
    <w:p w14:paraId="7763D9A3"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4CA145B7"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color w:val="000000"/>
          <w:lang w:eastAsia="pt-BR"/>
        </w:rPr>
        <w:t>c) que cumpre plenamente os requisitos de habilitação e que sua proposta atende às exigências do edital;</w:t>
      </w:r>
    </w:p>
    <w:p w14:paraId="61FC4EED"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color w:val="000000"/>
          <w:lang w:eastAsia="pt-BR"/>
        </w:rPr>
      </w:pPr>
    </w:p>
    <w:p w14:paraId="276CC4F2"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color w:val="000000"/>
          <w:lang w:eastAsia="pt-BR"/>
        </w:rPr>
        <w:t xml:space="preserve">d) </w:t>
      </w:r>
      <w:r w:rsidRPr="00C87BF3">
        <w:rPr>
          <w:rFonts w:ascii="Times New Roman" w:hAnsi="Times New Roman" w:cs="Times New Roman"/>
        </w:rPr>
        <w:t xml:space="preserve">que cumpre as exigências de reserva de cargos para pessoa com deficiência e para reabilitado da Previdência Social, previstas em lei e em outras normas específicas; </w:t>
      </w:r>
    </w:p>
    <w:p w14:paraId="12CC5281"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p>
    <w:p w14:paraId="4385E97E"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035B5D52"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p>
    <w:p w14:paraId="6317BE65"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rPr>
      </w:pPr>
      <w:r w:rsidRPr="00C87BF3">
        <w:rPr>
          <w:rFonts w:ascii="Times New Roman" w:hAnsi="Times New Roman" w:cs="Times New Roman"/>
        </w:rPr>
        <w:t xml:space="preserve">f) </w:t>
      </w:r>
      <w:r w:rsidRPr="00C87BF3">
        <w:rPr>
          <w:rFonts w:ascii="Times New Roman" w:hAnsi="Times New Roman" w:cs="Times New Roman"/>
          <w:bCs/>
        </w:rPr>
        <w:t>que os produtos que serão fornecidos atendem às especificações de qualidade exigidas pela Secretaria Municipal de Governo e das demais secretarias e às normas de saúde e segurança disponíveis</w:t>
      </w:r>
    </w:p>
    <w:p w14:paraId="20F01DF5"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Times New Roman" w:hAnsi="Times New Roman" w:cs="Times New Roman"/>
          <w:color w:val="000000"/>
          <w:lang w:eastAsia="pt-BR"/>
        </w:rPr>
      </w:pPr>
    </w:p>
    <w:p w14:paraId="36B9FDBF"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color w:val="000000"/>
          <w:lang w:eastAsia="pt-BR"/>
        </w:rPr>
      </w:pPr>
    </w:p>
    <w:p w14:paraId="184855A4"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color w:val="000000"/>
          <w:lang w:eastAsia="pt-BR"/>
        </w:rPr>
      </w:pPr>
      <w:r w:rsidRPr="00C87BF3">
        <w:rPr>
          <w:rFonts w:ascii="Times New Roman" w:hAnsi="Times New Roman" w:cs="Times New Roman"/>
          <w:color w:val="000000"/>
          <w:lang w:eastAsia="pt-BR"/>
        </w:rPr>
        <w:t xml:space="preserve">______________________, ____ de _______________ </w:t>
      </w:r>
      <w:proofErr w:type="spellStart"/>
      <w:r w:rsidRPr="00C87BF3">
        <w:rPr>
          <w:rFonts w:ascii="Times New Roman" w:hAnsi="Times New Roman" w:cs="Times New Roman"/>
          <w:color w:val="000000"/>
          <w:lang w:eastAsia="pt-BR"/>
        </w:rPr>
        <w:t>de</w:t>
      </w:r>
      <w:proofErr w:type="spellEnd"/>
      <w:r w:rsidRPr="00C87BF3">
        <w:rPr>
          <w:rFonts w:ascii="Times New Roman" w:hAnsi="Times New Roman" w:cs="Times New Roman"/>
          <w:color w:val="000000"/>
          <w:lang w:eastAsia="pt-BR"/>
        </w:rPr>
        <w:t xml:space="preserve"> 2025.  </w:t>
      </w:r>
    </w:p>
    <w:p w14:paraId="2A0A3278" w14:textId="77777777" w:rsidR="00E51CF5" w:rsidRPr="00C87BF3" w:rsidRDefault="00E51CF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Times New Roman" w:hAnsi="Times New Roman" w:cs="Times New Roman"/>
        </w:rPr>
      </w:pPr>
    </w:p>
    <w:p w14:paraId="643F00C8" w14:textId="77777777" w:rsidR="00E51CF5" w:rsidRPr="00C87BF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Times New Roman" w:hAnsi="Times New Roman" w:cs="Times New Roman"/>
        </w:rPr>
      </w:pPr>
      <w:r w:rsidRPr="00C87BF3">
        <w:rPr>
          <w:rFonts w:ascii="Times New Roman" w:hAnsi="Times New Roman" w:cs="Times New Roman"/>
          <w:color w:val="000000"/>
        </w:rPr>
        <w:t>_____________________________________</w:t>
      </w:r>
    </w:p>
    <w:p w14:paraId="600DD4AB" w14:textId="77777777" w:rsidR="00E51CF5" w:rsidRPr="00C87BF3"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Times New Roman" w:hAnsi="Times New Roman" w:cs="Times New Roman"/>
        </w:rPr>
      </w:pPr>
      <w:r w:rsidRPr="00C87BF3">
        <w:rPr>
          <w:rFonts w:ascii="Times New Roman" w:hAnsi="Times New Roman" w:cs="Times New Roman"/>
          <w:color w:val="000000"/>
          <w:lang w:eastAsia="pt-BR"/>
        </w:rPr>
        <w:t>(Assinatura do representante legal)</w:t>
      </w:r>
    </w:p>
    <w:p w14:paraId="0DA48010" w14:textId="77777777" w:rsidR="00E51CF5" w:rsidRPr="00C87BF3" w:rsidRDefault="00E51CF5">
      <w:pPr>
        <w:spacing w:line="276" w:lineRule="auto"/>
        <w:contextualSpacing/>
        <w:jc w:val="both"/>
        <w:rPr>
          <w:rFonts w:ascii="Times New Roman" w:eastAsia="Calibri" w:hAnsi="Times New Roman" w:cs="Times New Roman"/>
          <w:b/>
          <w:bCs/>
        </w:rPr>
      </w:pPr>
    </w:p>
    <w:p w14:paraId="7AD1946A" w14:textId="77777777" w:rsidR="00E51CF5" w:rsidRPr="00C87BF3" w:rsidRDefault="00E51CF5">
      <w:pPr>
        <w:spacing w:line="276" w:lineRule="auto"/>
        <w:contextualSpacing/>
        <w:jc w:val="both"/>
        <w:rPr>
          <w:rFonts w:ascii="Times New Roman" w:eastAsia="Calibri" w:hAnsi="Times New Roman" w:cs="Times New Roman"/>
          <w:b/>
          <w:bCs/>
        </w:rPr>
      </w:pPr>
    </w:p>
    <w:p w14:paraId="5537A5F6" w14:textId="77777777" w:rsidR="00E51CF5" w:rsidRPr="00C87BF3" w:rsidRDefault="00000000">
      <w:pPr>
        <w:keepNext/>
        <w:keepLines/>
        <w:numPr>
          <w:ilvl w:val="0"/>
          <w:numId w:val="7"/>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lastRenderedPageBreak/>
        <w:t>DO VALOR ESTIMADO DA CONTRATAÇÃO</w:t>
      </w:r>
    </w:p>
    <w:p w14:paraId="52E6A728"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p>
    <w:p w14:paraId="75A78CBC"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orçamento estimado para a presente contratação terá caráter sigiloso, conforme autoriza o art. 24, da Lei Federal nº 14.133/2021, com o objetivo de preservar o interesse público e garantir a obtenção da proposta mais vantajosa para a Administração.</w:t>
      </w:r>
    </w:p>
    <w:p w14:paraId="37CEF505"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p>
    <w:p w14:paraId="199A89E0"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O sigilo será restrito exclusivamente ao valor estimado da contratação, não implicando em ocultação das informações essenciais à elaboração das propostas pelos licitantes, uma vez que será assegurada a divulgação integral do detalhamento dos quantitativos, especificações técnicas e demais elementos indispensáveis à formulação adequada das ofertas.</w:t>
      </w:r>
    </w:p>
    <w:p w14:paraId="58A80DAC"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p>
    <w:p w14:paraId="42215B46"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A adoção do sigilo orçamentário visa mitigar riscos de conluio ou alinhamento artificial de preços entre os licitantes, prevenindo a chamada “ancoragem” nos valores previamente divulgados, o que comprometeria a competitividade do certame e poderia frustrar o interesse público ao gerar sobrepreço ou perda de economicidade. Nesse contexto, o sigilo atua como ferramenta legítima de proteção ao erário, estimulando propostas baseadas em critérios de mercado e livre concorrência.</w:t>
      </w:r>
    </w:p>
    <w:p w14:paraId="14B75377"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p>
    <w:p w14:paraId="5809B733"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Ressalte-se que o sigilo orçamentário não prevalecerá em relação aos órgãos de controle interno e externo, os quais terão acesso integral aos dados estimativos, em conformidade com os princípios da transparência, legalidade e controle institucional previstos na Constituição Federal e na própria Lei nº 14.133/2021.</w:t>
      </w:r>
    </w:p>
    <w:p w14:paraId="07C5F77F" w14:textId="77777777" w:rsidR="00E51CF5" w:rsidRPr="00C87BF3" w:rsidRDefault="00E51CF5">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color w:val="000000"/>
        </w:rPr>
      </w:pPr>
    </w:p>
    <w:p w14:paraId="50B4800D" w14:textId="77777777" w:rsidR="00E51CF5" w:rsidRPr="00C87BF3" w:rsidRDefault="00000000">
      <w:pPr>
        <w:keepNext/>
        <w:keepLines/>
        <w:pBdr>
          <w:top w:val="nil"/>
          <w:left w:val="nil"/>
          <w:bottom w:val="nil"/>
          <w:right w:val="nil"/>
          <w:between w:val="nil"/>
        </w:pBdr>
        <w:tabs>
          <w:tab w:val="left" w:pos="567"/>
        </w:tabs>
        <w:spacing w:before="120" w:after="288" w:line="240" w:lineRule="auto"/>
        <w:contextualSpacing/>
        <w:jc w:val="both"/>
        <w:rPr>
          <w:rFonts w:ascii="Times New Roman" w:eastAsia="Arial" w:hAnsi="Times New Roman" w:cs="Times New Roman"/>
          <w:b/>
          <w:color w:val="000000"/>
        </w:rPr>
      </w:pPr>
      <w:r w:rsidRPr="00C87BF3">
        <w:rPr>
          <w:rFonts w:ascii="Times New Roman" w:eastAsia="Arial" w:hAnsi="Times New Roman" w:cs="Times New Roman"/>
          <w:color w:val="000000"/>
        </w:rPr>
        <w:t>Trata-se, portanto, de medida cautelar e estratégica, adotada com o intuito de assegurar a eficiência da contratação, resguardar o interesse público e otimizar os recursos públicos, conforme impõe o dever constitucional de boa administração.</w:t>
      </w:r>
    </w:p>
    <w:p w14:paraId="37A1666A" w14:textId="77777777" w:rsidR="00E51CF5" w:rsidRPr="00C87BF3" w:rsidRDefault="00E51CF5">
      <w:pPr>
        <w:pBdr>
          <w:top w:val="nil"/>
          <w:left w:val="nil"/>
          <w:bottom w:val="nil"/>
          <w:right w:val="nil"/>
          <w:between w:val="nil"/>
        </w:pBdr>
        <w:spacing w:before="120" w:after="288" w:line="240" w:lineRule="auto"/>
        <w:ind w:left="142"/>
        <w:contextualSpacing/>
        <w:jc w:val="both"/>
        <w:rPr>
          <w:rFonts w:ascii="Times New Roman" w:eastAsia="Arial" w:hAnsi="Times New Roman" w:cs="Times New Roman"/>
        </w:rPr>
      </w:pPr>
    </w:p>
    <w:p w14:paraId="2554AE38" w14:textId="77777777" w:rsidR="00E51CF5" w:rsidRPr="00C87BF3" w:rsidRDefault="00000000">
      <w:pPr>
        <w:keepNext/>
        <w:keepLines/>
        <w:numPr>
          <w:ilvl w:val="0"/>
          <w:numId w:val="7"/>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r w:rsidRPr="00C87BF3">
        <w:rPr>
          <w:rFonts w:ascii="Times New Roman" w:eastAsia="Arial" w:hAnsi="Times New Roman" w:cs="Times New Roman"/>
          <w:b/>
          <w:color w:val="000000"/>
        </w:rPr>
        <w:t>ADEQUAÇÃO ORÇAMENTÁRIA</w:t>
      </w:r>
    </w:p>
    <w:p w14:paraId="3CAC505E" w14:textId="2C5DC0B4" w:rsidR="00E51CF5"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10.1.  As despesas decorrentes da presente contratação correrão à conta de recursos específicos consignados no Orçamento do Município de Maravilhas</w:t>
      </w:r>
      <w:r w:rsidR="00DC0F9C">
        <w:rPr>
          <w:rFonts w:ascii="Times New Roman" w:eastAsia="Arial" w:hAnsi="Times New Roman" w:cs="Times New Roman"/>
          <w:color w:val="000000"/>
        </w:rPr>
        <w:t>.</w:t>
      </w:r>
    </w:p>
    <w:p w14:paraId="2E71ADA6" w14:textId="77777777" w:rsidR="00DC0F9C" w:rsidRDefault="00DC0F9C">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486F3AE0" w14:textId="77777777" w:rsidR="00DC0F9C" w:rsidRPr="00DC0F9C" w:rsidRDefault="00DC0F9C" w:rsidP="00DC0F9C">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DC0F9C">
        <w:rPr>
          <w:rFonts w:ascii="Times New Roman" w:eastAsia="Arial" w:hAnsi="Times New Roman" w:cs="Times New Roman"/>
          <w:color w:val="000000"/>
        </w:rPr>
        <w:t>Ficha: 98, 168, 214, 256, 274, 287, 297, 358, 369, 381, 398, 199, 206, 342, 415, 438, 457, 461, 506, 523, 138.</w:t>
      </w:r>
    </w:p>
    <w:p w14:paraId="6E328DD8" w14:textId="77777777" w:rsidR="00DC0F9C" w:rsidRPr="00DC0F9C" w:rsidRDefault="00DC0F9C" w:rsidP="00DC0F9C">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DC0F9C">
        <w:rPr>
          <w:rFonts w:ascii="Times New Roman" w:eastAsia="Arial" w:hAnsi="Times New Roman" w:cs="Times New Roman"/>
          <w:color w:val="000000"/>
        </w:rPr>
        <w:t>Fonte: 1.500, 1.550, 1.569, 1.600, e 1.661.</w:t>
      </w:r>
    </w:p>
    <w:p w14:paraId="3993FE91"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hAnsi="Times New Roman" w:cs="Times New Roman"/>
        </w:rPr>
      </w:pPr>
    </w:p>
    <w:p w14:paraId="7D99C109" w14:textId="77777777" w:rsidR="00E51CF5" w:rsidRPr="00C87BF3" w:rsidRDefault="00000000">
      <w:pPr>
        <w:keepNext/>
        <w:keepLines/>
        <w:numPr>
          <w:ilvl w:val="0"/>
          <w:numId w:val="7"/>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bookmarkStart w:id="0" w:name="_Toc115335372"/>
      <w:r w:rsidRPr="00C87BF3">
        <w:rPr>
          <w:rFonts w:ascii="Times New Roman" w:eastAsia="Arial" w:hAnsi="Times New Roman" w:cs="Times New Roman"/>
          <w:b/>
          <w:color w:val="000000"/>
        </w:rPr>
        <w:t>DA PUBLICIDADE</w:t>
      </w:r>
      <w:bookmarkEnd w:id="0"/>
    </w:p>
    <w:p w14:paraId="0E8F7799"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O extrato do contrato oriundo deste instrumento será publicado no </w:t>
      </w:r>
      <w:r w:rsidRPr="00C87BF3">
        <w:rPr>
          <w:rFonts w:ascii="Times New Roman" w:eastAsia="Arial" w:hAnsi="Times New Roman" w:cs="Times New Roman"/>
          <w:i/>
          <w:color w:val="000000"/>
        </w:rPr>
        <w:t>site</w:t>
      </w:r>
      <w:r w:rsidRPr="00C87BF3">
        <w:rPr>
          <w:rFonts w:ascii="Times New Roman" w:eastAsia="Arial" w:hAnsi="Times New Roman" w:cs="Times New Roman"/>
          <w:color w:val="000000"/>
        </w:rPr>
        <w:t xml:space="preserve"> oficial “www.maravilhas.mg.gov.br”.</w:t>
      </w:r>
    </w:p>
    <w:p w14:paraId="30EBEFD7"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bookmarkStart w:id="1" w:name="_Hlk111536178"/>
      <w:r w:rsidRPr="00C87BF3">
        <w:rPr>
          <w:rFonts w:ascii="Times New Roman" w:eastAsia="Arial" w:hAnsi="Times New Roman" w:cs="Times New Roman"/>
          <w:color w:val="000000"/>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1"/>
    </w:p>
    <w:p w14:paraId="665CDAFA"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13499ACA" w14:textId="77777777" w:rsidR="00E51CF5" w:rsidRPr="00C87BF3" w:rsidRDefault="00000000">
      <w:pPr>
        <w:keepNext/>
        <w:keepLines/>
        <w:numPr>
          <w:ilvl w:val="0"/>
          <w:numId w:val="7"/>
        </w:numPr>
        <w:pBdr>
          <w:top w:val="nil"/>
          <w:left w:val="nil"/>
          <w:bottom w:val="nil"/>
          <w:right w:val="nil"/>
          <w:between w:val="nil"/>
        </w:pBdr>
        <w:tabs>
          <w:tab w:val="left" w:pos="567"/>
        </w:tabs>
        <w:spacing w:before="120" w:after="288" w:line="240" w:lineRule="auto"/>
        <w:ind w:left="0" w:firstLine="0"/>
        <w:contextualSpacing/>
        <w:jc w:val="both"/>
        <w:rPr>
          <w:rFonts w:ascii="Times New Roman" w:eastAsia="Arial" w:hAnsi="Times New Roman" w:cs="Times New Roman"/>
          <w:b/>
          <w:color w:val="000000"/>
        </w:rPr>
      </w:pPr>
      <w:bookmarkStart w:id="2" w:name="_Toc115335373"/>
      <w:r w:rsidRPr="00C87BF3">
        <w:rPr>
          <w:rFonts w:ascii="Times New Roman" w:eastAsia="Arial" w:hAnsi="Times New Roman" w:cs="Times New Roman"/>
          <w:b/>
          <w:color w:val="000000"/>
        </w:rPr>
        <w:t>DA LEI ANTICORRUPÇÃO</w:t>
      </w:r>
      <w:bookmarkEnd w:id="2"/>
    </w:p>
    <w:p w14:paraId="09C3F56D" w14:textId="77777777" w:rsidR="00E51CF5" w:rsidRPr="00C87BF3" w:rsidRDefault="00000000">
      <w:pPr>
        <w:numPr>
          <w:ilvl w:val="1"/>
          <w:numId w:val="7"/>
        </w:numPr>
        <w:pBdr>
          <w:top w:val="nil"/>
          <w:left w:val="nil"/>
          <w:bottom w:val="nil"/>
          <w:right w:val="nil"/>
          <w:between w:val="nil"/>
        </w:pBdr>
        <w:spacing w:before="120" w:after="288" w:line="240" w:lineRule="auto"/>
        <w:ind w:left="0" w:firstLine="0"/>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As partes deverão observar todas as disposições das regras anticorrupção em vigor no Brasil, em especial, as previsões da Lei Federal nº 12.846/2013 (Lei Anticorrupção).</w:t>
      </w:r>
    </w:p>
    <w:p w14:paraId="3DAB195C"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12.1.1 As partes deverão se comprometer também a se absterem de praticar quaisquer atividades que constituam violação às disposições das normas anticorrupção e das demais disposições referentes à matéria.</w:t>
      </w:r>
    </w:p>
    <w:p w14:paraId="67F8B231"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hAnsi="Times New Roman" w:cs="Times New Roman"/>
          <w:color w:val="000000" w:themeColor="text1"/>
        </w:rPr>
      </w:pPr>
      <w:r w:rsidRPr="00C87BF3">
        <w:rPr>
          <w:rFonts w:ascii="Times New Roman" w:eastAsia="Arial" w:hAnsi="Times New Roman" w:cs="Times New Roman"/>
          <w:color w:val="000000"/>
        </w:rPr>
        <w:t xml:space="preserve">12.1.2. </w:t>
      </w:r>
      <w:r w:rsidRPr="00C87BF3">
        <w:rPr>
          <w:rFonts w:ascii="Times New Roman" w:hAnsi="Times New Roman" w:cs="Times New Roman"/>
          <w:color w:val="000000" w:themeColor="text1"/>
        </w:rPr>
        <w:t>As partes, por si e por seus administradores, diretores, funcionários e agentes, bem como por seus sócios, deverão conduzir suas práticas, durante a execução do contrato, de forma ética e em conformidade com os preceitos legais aplicáveis.</w:t>
      </w:r>
    </w:p>
    <w:p w14:paraId="4AD8DE7D"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lastRenderedPageBreak/>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3FA590DC" w14:textId="77777777" w:rsidR="003A6CA2" w:rsidRPr="00C87BF3" w:rsidRDefault="003A6CA2">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6C4585F5" w14:textId="77777777" w:rsidR="003A6CA2" w:rsidRPr="00C87BF3" w:rsidRDefault="003A6CA2">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6C59FEEA" w14:textId="77777777" w:rsidR="003A6CA2" w:rsidRPr="00C87BF3" w:rsidRDefault="003A6CA2">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7CDC2F55" w14:textId="4230FCAB"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2610CC7D" w14:textId="77777777" w:rsidR="00E51CF5" w:rsidRPr="00C87BF3" w:rsidRDefault="00000000">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r w:rsidRPr="00C87BF3">
        <w:rPr>
          <w:rFonts w:ascii="Times New Roman" w:eastAsia="Arial" w:hAnsi="Times New Roman" w:cs="Times New Roman"/>
          <w:color w:val="000000"/>
        </w:rPr>
        <w:t>12.1.5. Qualquer descumprimento das regras de integridade mencionadas acima ensejará a resolução imediata do contrato, apenas por meio de notificação extrajudicial, sem prejuízo de eventual pagamento de indenização por perdas e danos.</w:t>
      </w:r>
    </w:p>
    <w:p w14:paraId="6D818D95" w14:textId="77777777" w:rsidR="00E51CF5" w:rsidRPr="00C87BF3" w:rsidRDefault="00E51CF5">
      <w:pPr>
        <w:pBdr>
          <w:top w:val="nil"/>
          <w:left w:val="nil"/>
          <w:bottom w:val="nil"/>
          <w:right w:val="nil"/>
          <w:between w:val="nil"/>
        </w:pBdr>
        <w:spacing w:before="120" w:after="288" w:line="240" w:lineRule="auto"/>
        <w:contextualSpacing/>
        <w:jc w:val="both"/>
        <w:rPr>
          <w:rFonts w:ascii="Times New Roman" w:eastAsia="Arial" w:hAnsi="Times New Roman" w:cs="Times New Roman"/>
          <w:color w:val="000000"/>
        </w:rPr>
      </w:pPr>
    </w:p>
    <w:p w14:paraId="1E21737C" w14:textId="77777777" w:rsidR="00E51CF5" w:rsidRPr="00C87BF3" w:rsidRDefault="00000000">
      <w:pPr>
        <w:spacing w:line="240" w:lineRule="auto"/>
        <w:contextualSpacing/>
        <w:jc w:val="both"/>
        <w:rPr>
          <w:rFonts w:ascii="Times New Roman" w:hAnsi="Times New Roman" w:cs="Times New Roman"/>
          <w:b/>
          <w:bCs/>
          <w:iCs/>
        </w:rPr>
      </w:pPr>
      <w:r w:rsidRPr="00C87BF3">
        <w:rPr>
          <w:rFonts w:ascii="Times New Roman" w:hAnsi="Times New Roman" w:cs="Times New Roman"/>
          <w:b/>
          <w:bCs/>
          <w:iCs/>
        </w:rPr>
        <w:t>13. DAS OBRIGAÇÕES PERTINENTES À LGPD:</w:t>
      </w:r>
    </w:p>
    <w:p w14:paraId="04581452" w14:textId="77777777" w:rsidR="00E51CF5" w:rsidRPr="00C87BF3" w:rsidRDefault="00E51CF5">
      <w:pPr>
        <w:spacing w:line="240" w:lineRule="auto"/>
        <w:contextualSpacing/>
        <w:jc w:val="both"/>
        <w:rPr>
          <w:rFonts w:ascii="Times New Roman" w:hAnsi="Times New Roman" w:cs="Times New Roman"/>
          <w:b/>
          <w:bCs/>
          <w:iCs/>
        </w:rPr>
      </w:pPr>
    </w:p>
    <w:p w14:paraId="42105113"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7032417" w14:textId="77777777" w:rsidR="00E51CF5" w:rsidRPr="00C87BF3" w:rsidRDefault="00E51CF5">
      <w:pPr>
        <w:spacing w:line="240" w:lineRule="auto"/>
        <w:contextualSpacing/>
        <w:jc w:val="both"/>
        <w:rPr>
          <w:rFonts w:ascii="Times New Roman" w:hAnsi="Times New Roman" w:cs="Times New Roman"/>
          <w:bCs/>
          <w:iCs/>
        </w:rPr>
      </w:pPr>
    </w:p>
    <w:p w14:paraId="1E8C4632"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13.2. Os dados obtidos somente poderão ser utilizados para as finalidades que justificaram seu acesso e de acordo com a boa-fé e com os princípios do art. 6º da LGPD. </w:t>
      </w:r>
    </w:p>
    <w:p w14:paraId="066DBCB7" w14:textId="77777777" w:rsidR="00E51CF5" w:rsidRPr="00C87BF3" w:rsidRDefault="00E51CF5">
      <w:pPr>
        <w:spacing w:line="240" w:lineRule="auto"/>
        <w:contextualSpacing/>
        <w:jc w:val="both"/>
        <w:rPr>
          <w:rFonts w:ascii="Times New Roman" w:hAnsi="Times New Roman" w:cs="Times New Roman"/>
          <w:bCs/>
          <w:iCs/>
        </w:rPr>
      </w:pPr>
    </w:p>
    <w:p w14:paraId="3AED7612"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13.3. É vedado o compartilhamento com terceiros dos dados obtidos fora das hipóteses permitidas em Lei.</w:t>
      </w:r>
    </w:p>
    <w:p w14:paraId="42D77638" w14:textId="77777777" w:rsidR="00E51CF5" w:rsidRPr="00C87BF3" w:rsidRDefault="00E51CF5">
      <w:pPr>
        <w:spacing w:line="240" w:lineRule="auto"/>
        <w:contextualSpacing/>
        <w:jc w:val="both"/>
        <w:rPr>
          <w:rFonts w:ascii="Times New Roman" w:hAnsi="Times New Roman" w:cs="Times New Roman"/>
          <w:bCs/>
          <w:iCs/>
        </w:rPr>
      </w:pPr>
    </w:p>
    <w:p w14:paraId="5EDF087A"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13.4. A Administração deverá ser informada no prazo de 5 (cinco) dias úteis sobre todos os contratos de </w:t>
      </w:r>
      <w:proofErr w:type="spellStart"/>
      <w:r w:rsidRPr="00C87BF3">
        <w:rPr>
          <w:rFonts w:ascii="Times New Roman" w:hAnsi="Times New Roman" w:cs="Times New Roman"/>
          <w:bCs/>
          <w:iCs/>
        </w:rPr>
        <w:t>suboperação</w:t>
      </w:r>
      <w:proofErr w:type="spellEnd"/>
      <w:r w:rsidRPr="00C87BF3">
        <w:rPr>
          <w:rFonts w:ascii="Times New Roman" w:hAnsi="Times New Roman" w:cs="Times New Roman"/>
          <w:bCs/>
          <w:iCs/>
        </w:rPr>
        <w:t xml:space="preserve"> firmados ou que venham a ser celebrados pelo Contratado. </w:t>
      </w:r>
    </w:p>
    <w:p w14:paraId="2D550AC3" w14:textId="77777777" w:rsidR="00E51CF5" w:rsidRPr="00C87BF3" w:rsidRDefault="00E51CF5">
      <w:pPr>
        <w:spacing w:line="240" w:lineRule="auto"/>
        <w:contextualSpacing/>
        <w:jc w:val="both"/>
        <w:rPr>
          <w:rFonts w:ascii="Times New Roman" w:hAnsi="Times New Roman" w:cs="Times New Roman"/>
          <w:bCs/>
          <w:iCs/>
        </w:rPr>
      </w:pPr>
    </w:p>
    <w:p w14:paraId="328A9788"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9E41B32" w14:textId="77777777" w:rsidR="00E51CF5" w:rsidRPr="00C87BF3" w:rsidRDefault="00E51CF5">
      <w:pPr>
        <w:spacing w:line="240" w:lineRule="auto"/>
        <w:contextualSpacing/>
        <w:jc w:val="both"/>
        <w:rPr>
          <w:rFonts w:ascii="Times New Roman" w:hAnsi="Times New Roman" w:cs="Times New Roman"/>
          <w:bCs/>
          <w:iCs/>
        </w:rPr>
      </w:pPr>
    </w:p>
    <w:p w14:paraId="0EF3F807"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13.6. É dever do contratado orientar e treinar seus empregados sobre os deveres, requisitos e responsabilidades decorrentes da LGPD. </w:t>
      </w:r>
    </w:p>
    <w:p w14:paraId="407ED41F" w14:textId="77777777" w:rsidR="00E51CF5" w:rsidRPr="00C87BF3" w:rsidRDefault="00E51CF5">
      <w:pPr>
        <w:spacing w:line="240" w:lineRule="auto"/>
        <w:contextualSpacing/>
        <w:jc w:val="both"/>
        <w:rPr>
          <w:rFonts w:ascii="Times New Roman" w:hAnsi="Times New Roman" w:cs="Times New Roman"/>
          <w:bCs/>
          <w:iCs/>
        </w:rPr>
      </w:pPr>
    </w:p>
    <w:p w14:paraId="5C9C9036"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13.7. O Contratado deverá exigir de </w:t>
      </w:r>
      <w:proofErr w:type="spellStart"/>
      <w:r w:rsidRPr="00C87BF3">
        <w:rPr>
          <w:rFonts w:ascii="Times New Roman" w:hAnsi="Times New Roman" w:cs="Times New Roman"/>
          <w:bCs/>
          <w:iCs/>
        </w:rPr>
        <w:t>suboperadores</w:t>
      </w:r>
      <w:proofErr w:type="spellEnd"/>
      <w:r w:rsidRPr="00C87BF3">
        <w:rPr>
          <w:rFonts w:ascii="Times New Roman" w:hAnsi="Times New Roman" w:cs="Times New Roman"/>
          <w:bCs/>
          <w:iCs/>
        </w:rPr>
        <w:t xml:space="preserve"> o cumprimento dos deveres da presente cláusula, permanecendo integralmente responsável por garantir sua observância.</w:t>
      </w:r>
    </w:p>
    <w:p w14:paraId="7D55577B" w14:textId="77777777" w:rsidR="00E51CF5" w:rsidRPr="00C87BF3" w:rsidRDefault="00E51CF5">
      <w:pPr>
        <w:spacing w:line="240" w:lineRule="auto"/>
        <w:contextualSpacing/>
        <w:jc w:val="both"/>
        <w:rPr>
          <w:rFonts w:ascii="Times New Roman" w:hAnsi="Times New Roman" w:cs="Times New Roman"/>
          <w:bCs/>
          <w:iCs/>
        </w:rPr>
      </w:pPr>
    </w:p>
    <w:p w14:paraId="4E0A1127"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13.8. O Contratante poderá realizar diligência para aferir o cumprimento dessa cláusula, devendo o Contratado atender prontamente eventuais pedidos de comprovação formulados. </w:t>
      </w:r>
    </w:p>
    <w:p w14:paraId="7340EE97" w14:textId="77777777" w:rsidR="00E51CF5" w:rsidRPr="00C87BF3" w:rsidRDefault="00E51CF5">
      <w:pPr>
        <w:spacing w:line="240" w:lineRule="auto"/>
        <w:contextualSpacing/>
        <w:jc w:val="both"/>
        <w:rPr>
          <w:rFonts w:ascii="Times New Roman" w:hAnsi="Times New Roman" w:cs="Times New Roman"/>
          <w:bCs/>
          <w:iCs/>
        </w:rPr>
      </w:pPr>
    </w:p>
    <w:p w14:paraId="1D0E0680"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 xml:space="preserve">13.9. O Contratado deverá prestar, no prazo fixado pelo Contratante, prorrogável justificadamente, quaisquer informações acerca dos dados pessoais para cumprimento da LGPD, inclusive quanto a eventual descarte realizado. </w:t>
      </w:r>
    </w:p>
    <w:p w14:paraId="3E1C28DA" w14:textId="77777777" w:rsidR="00E51CF5" w:rsidRPr="00C87BF3" w:rsidRDefault="00E51CF5">
      <w:pPr>
        <w:spacing w:line="240" w:lineRule="auto"/>
        <w:contextualSpacing/>
        <w:jc w:val="both"/>
        <w:rPr>
          <w:rFonts w:ascii="Times New Roman" w:hAnsi="Times New Roman" w:cs="Times New Roman"/>
          <w:bCs/>
          <w:iCs/>
        </w:rPr>
      </w:pPr>
    </w:p>
    <w:p w14:paraId="5958108E"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lastRenderedPageBreak/>
        <w:t>13.10.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27FFDDD" w14:textId="77777777" w:rsidR="00E51CF5" w:rsidRPr="00C87BF3" w:rsidRDefault="00E51CF5">
      <w:pPr>
        <w:spacing w:line="240" w:lineRule="auto"/>
        <w:contextualSpacing/>
        <w:jc w:val="both"/>
        <w:rPr>
          <w:rFonts w:ascii="Times New Roman" w:hAnsi="Times New Roman" w:cs="Times New Roman"/>
          <w:bCs/>
          <w:iCs/>
        </w:rPr>
      </w:pPr>
    </w:p>
    <w:p w14:paraId="233ADECE"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13.10.1.</w:t>
      </w:r>
      <w:r w:rsidRPr="00C87BF3">
        <w:rPr>
          <w:rFonts w:ascii="Times New Roman" w:hAnsi="Times New Roman" w:cs="Times New Roman"/>
          <w:bCs/>
          <w:iCs/>
        </w:rPr>
        <w:tab/>
        <w:t>Os referidos bancos de dados devem ser desenvolvidos em formato interoperável, a fim de garantir a reutilização desses dados pela Administração nas hipóteses previstas na LGPD.</w:t>
      </w:r>
    </w:p>
    <w:p w14:paraId="24823E4F" w14:textId="77777777" w:rsidR="00E51CF5" w:rsidRPr="00C87BF3" w:rsidRDefault="00E51CF5">
      <w:pPr>
        <w:spacing w:line="240" w:lineRule="auto"/>
        <w:contextualSpacing/>
        <w:jc w:val="both"/>
        <w:rPr>
          <w:rFonts w:ascii="Times New Roman" w:hAnsi="Times New Roman" w:cs="Times New Roman"/>
          <w:bCs/>
          <w:iCs/>
        </w:rPr>
      </w:pPr>
    </w:p>
    <w:p w14:paraId="339D1C64"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13.11. O contrato está sujeito a ser alterado nos procedimentos pertinentes ao tratamento de dados pessoais, quando indicado pela autoridade competente, em especial a ANPD por meio de opiniões técnicas ou recomendações, editadas na forma da LGPD.</w:t>
      </w:r>
    </w:p>
    <w:p w14:paraId="2D56EAF1" w14:textId="77777777" w:rsidR="00E51CF5" w:rsidRPr="00C87BF3" w:rsidRDefault="00E51CF5">
      <w:pPr>
        <w:spacing w:line="240" w:lineRule="auto"/>
        <w:contextualSpacing/>
        <w:jc w:val="both"/>
        <w:rPr>
          <w:rFonts w:ascii="Times New Roman" w:hAnsi="Times New Roman" w:cs="Times New Roman"/>
          <w:bCs/>
          <w:iCs/>
        </w:rPr>
      </w:pPr>
    </w:p>
    <w:p w14:paraId="7A7FE561" w14:textId="77777777" w:rsidR="00E51CF5" w:rsidRPr="00C87BF3" w:rsidRDefault="00000000">
      <w:pPr>
        <w:spacing w:line="240" w:lineRule="auto"/>
        <w:contextualSpacing/>
        <w:jc w:val="both"/>
        <w:rPr>
          <w:rFonts w:ascii="Times New Roman" w:hAnsi="Times New Roman" w:cs="Times New Roman"/>
          <w:bCs/>
          <w:iCs/>
        </w:rPr>
      </w:pPr>
      <w:r w:rsidRPr="00C87BF3">
        <w:rPr>
          <w:rFonts w:ascii="Times New Roman" w:hAnsi="Times New Roman" w:cs="Times New Roman"/>
          <w:bCs/>
          <w:iCs/>
        </w:rPr>
        <w:t>13.12. Os contratos e convênios de que trata o § 1º do art. 26 da LGPD deverão ser comunicados à autoridade nacional.</w:t>
      </w:r>
    </w:p>
    <w:p w14:paraId="178FC588" w14:textId="77777777" w:rsidR="00E51CF5" w:rsidRPr="00C87BF3" w:rsidRDefault="00E51CF5">
      <w:pPr>
        <w:spacing w:line="240" w:lineRule="auto"/>
        <w:contextualSpacing/>
        <w:jc w:val="both"/>
        <w:rPr>
          <w:rFonts w:ascii="Times New Roman" w:hAnsi="Times New Roman" w:cs="Times New Roman"/>
          <w:bCs/>
          <w:iCs/>
        </w:rPr>
      </w:pPr>
    </w:p>
    <w:p w14:paraId="2198F74D" w14:textId="77777777" w:rsidR="003A6CA2" w:rsidRPr="00C87BF3" w:rsidRDefault="003A6CA2">
      <w:pPr>
        <w:pStyle w:val="PargrafodaLista"/>
        <w:spacing w:line="240" w:lineRule="auto"/>
        <w:ind w:left="0"/>
        <w:jc w:val="both"/>
        <w:rPr>
          <w:rFonts w:ascii="Times New Roman" w:hAnsi="Times New Roman" w:cs="Times New Roman"/>
          <w:b/>
        </w:rPr>
      </w:pPr>
    </w:p>
    <w:p w14:paraId="025A744A" w14:textId="53954C32" w:rsidR="00E51CF5" w:rsidRPr="00C87BF3" w:rsidRDefault="00000000">
      <w:pPr>
        <w:pStyle w:val="PargrafodaLista"/>
        <w:spacing w:line="240" w:lineRule="auto"/>
        <w:ind w:left="0"/>
        <w:jc w:val="both"/>
        <w:rPr>
          <w:rFonts w:ascii="Times New Roman" w:hAnsi="Times New Roman" w:cs="Times New Roman"/>
          <w:b/>
        </w:rPr>
      </w:pPr>
      <w:r w:rsidRPr="00C87BF3">
        <w:rPr>
          <w:rFonts w:ascii="Times New Roman" w:hAnsi="Times New Roman" w:cs="Times New Roman"/>
          <w:b/>
        </w:rPr>
        <w:t xml:space="preserve">14. IMPACTOS AMBIENTAIS </w:t>
      </w:r>
    </w:p>
    <w:p w14:paraId="632BEFB5" w14:textId="77777777" w:rsidR="00E51CF5" w:rsidRPr="00C87BF3" w:rsidRDefault="00000000">
      <w:pPr>
        <w:spacing w:before="120" w:line="240" w:lineRule="auto"/>
        <w:contextualSpacing/>
        <w:jc w:val="both"/>
        <w:rPr>
          <w:rFonts w:ascii="Times New Roman" w:hAnsi="Times New Roman" w:cs="Times New Roman"/>
          <w:bCs/>
          <w:iCs/>
        </w:rPr>
      </w:pPr>
      <w:r w:rsidRPr="00C87BF3">
        <w:rPr>
          <w:rFonts w:ascii="Times New Roman" w:hAnsi="Times New Roman" w:cs="Times New Roman"/>
          <w:bCs/>
          <w:iCs/>
        </w:rPr>
        <w:t>A contratada deverá adotar práticas de sustentabilidade, conforme orientações do art. 6° da IN n° 01/2010 (Compras Sustentáveis).</w:t>
      </w:r>
    </w:p>
    <w:p w14:paraId="2797DA44" w14:textId="77777777" w:rsidR="00E51CF5" w:rsidRPr="00C87BF3" w:rsidRDefault="00E51CF5">
      <w:pPr>
        <w:spacing w:before="120" w:line="240" w:lineRule="auto"/>
        <w:contextualSpacing/>
        <w:jc w:val="both"/>
        <w:rPr>
          <w:rFonts w:ascii="Times New Roman" w:hAnsi="Times New Roman" w:cs="Times New Roman"/>
          <w:bCs/>
          <w:iCs/>
          <w:color w:val="FF0000"/>
        </w:rPr>
      </w:pPr>
    </w:p>
    <w:p w14:paraId="079D3654" w14:textId="77777777" w:rsidR="00E51CF5" w:rsidRPr="00C87BF3" w:rsidRDefault="00000000">
      <w:pPr>
        <w:spacing w:before="120" w:line="240" w:lineRule="auto"/>
        <w:contextualSpacing/>
        <w:jc w:val="both"/>
        <w:rPr>
          <w:rFonts w:ascii="Times New Roman" w:hAnsi="Times New Roman" w:cs="Times New Roman"/>
        </w:rPr>
      </w:pPr>
      <w:r w:rsidRPr="00C87BF3">
        <w:rPr>
          <w:rFonts w:ascii="Times New Roman" w:hAnsi="Times New Roman" w:cs="Times New Roman"/>
        </w:rPr>
        <w:t xml:space="preserve">Maravilhas/MG, 07 de julho de 2025. </w:t>
      </w:r>
    </w:p>
    <w:p w14:paraId="3539DCE7" w14:textId="77777777" w:rsidR="00E51CF5" w:rsidRPr="00C87BF3" w:rsidRDefault="00E51CF5">
      <w:pPr>
        <w:spacing w:after="0" w:line="240" w:lineRule="auto"/>
        <w:contextualSpacing/>
        <w:jc w:val="center"/>
        <w:rPr>
          <w:rFonts w:ascii="Times New Roman" w:hAnsi="Times New Roman" w:cs="Times New Roman"/>
          <w:bCs/>
        </w:rPr>
      </w:pPr>
    </w:p>
    <w:p w14:paraId="07DC6017" w14:textId="77777777" w:rsidR="00E51CF5" w:rsidRPr="00C87BF3" w:rsidRDefault="00E51CF5">
      <w:pPr>
        <w:spacing w:after="0" w:line="240" w:lineRule="auto"/>
        <w:contextualSpacing/>
        <w:jc w:val="center"/>
        <w:rPr>
          <w:rFonts w:ascii="Times New Roman" w:hAnsi="Times New Roman" w:cs="Times New Roman"/>
          <w:bCs/>
        </w:rPr>
      </w:pPr>
    </w:p>
    <w:p w14:paraId="2C5F017D" w14:textId="77777777" w:rsidR="00E51CF5" w:rsidRPr="00C87BF3" w:rsidRDefault="00000000">
      <w:pPr>
        <w:spacing w:after="0" w:line="240" w:lineRule="auto"/>
        <w:jc w:val="center"/>
        <w:rPr>
          <w:rFonts w:ascii="Times New Roman" w:hAnsi="Times New Roman" w:cs="Times New Roman"/>
          <w:b/>
          <w:bCs/>
        </w:rPr>
      </w:pPr>
      <w:r w:rsidRPr="00C87BF3">
        <w:rPr>
          <w:rFonts w:ascii="Times New Roman" w:hAnsi="Times New Roman" w:cs="Times New Roman"/>
          <w:b/>
          <w:bCs/>
        </w:rPr>
        <w:t xml:space="preserve">Rolando Alberto </w:t>
      </w:r>
      <w:proofErr w:type="spellStart"/>
      <w:r w:rsidRPr="00C87BF3">
        <w:rPr>
          <w:rFonts w:ascii="Times New Roman" w:hAnsi="Times New Roman" w:cs="Times New Roman"/>
          <w:b/>
          <w:bCs/>
        </w:rPr>
        <w:t>Sacchetto</w:t>
      </w:r>
      <w:proofErr w:type="spellEnd"/>
      <w:r w:rsidRPr="00C87BF3">
        <w:rPr>
          <w:rFonts w:ascii="Times New Roman" w:hAnsi="Times New Roman" w:cs="Times New Roman"/>
          <w:b/>
          <w:bCs/>
        </w:rPr>
        <w:t xml:space="preserve"> Fonseca</w:t>
      </w:r>
    </w:p>
    <w:p w14:paraId="53C8D58D" w14:textId="77777777" w:rsidR="00E51CF5" w:rsidRPr="00C87BF3" w:rsidRDefault="00000000">
      <w:pPr>
        <w:spacing w:after="0" w:line="240" w:lineRule="auto"/>
        <w:jc w:val="center"/>
        <w:rPr>
          <w:rFonts w:ascii="Times New Roman" w:hAnsi="Times New Roman" w:cs="Times New Roman"/>
          <w:b/>
          <w:bCs/>
        </w:rPr>
      </w:pPr>
      <w:r w:rsidRPr="00C87BF3">
        <w:rPr>
          <w:rFonts w:ascii="Times New Roman" w:hAnsi="Times New Roman" w:cs="Times New Roman"/>
          <w:b/>
          <w:bCs/>
        </w:rPr>
        <w:t>Secretário Municipal de Governo</w:t>
      </w:r>
    </w:p>
    <w:p w14:paraId="5AB56474" w14:textId="77777777" w:rsidR="00E51CF5" w:rsidRPr="00C87BF3" w:rsidRDefault="00000000">
      <w:pPr>
        <w:spacing w:after="0" w:line="240" w:lineRule="auto"/>
        <w:jc w:val="center"/>
        <w:rPr>
          <w:rFonts w:ascii="Times New Roman" w:hAnsi="Times New Roman" w:cs="Times New Roman"/>
          <w:bCs/>
        </w:rPr>
      </w:pPr>
      <w:r w:rsidRPr="00C87BF3">
        <w:rPr>
          <w:rFonts w:ascii="Times New Roman" w:hAnsi="Times New Roman" w:cs="Times New Roman"/>
          <w:b/>
          <w:bCs/>
        </w:rPr>
        <w:t> </w:t>
      </w:r>
    </w:p>
    <w:p w14:paraId="7BDB94FF" w14:textId="77777777" w:rsidR="00E51CF5" w:rsidRPr="00C87BF3" w:rsidRDefault="00000000">
      <w:pPr>
        <w:rPr>
          <w:rFonts w:ascii="Times New Roman" w:hAnsi="Times New Roman" w:cs="Times New Roman"/>
        </w:rPr>
      </w:pPr>
      <w:r w:rsidRPr="00C87BF3">
        <w:rPr>
          <w:rFonts w:ascii="Times New Roman" w:hAnsi="Times New Roman" w:cs="Times New Roman"/>
        </w:rPr>
        <w:br w:type="page"/>
      </w:r>
    </w:p>
    <w:p w14:paraId="31EFF931" w14:textId="77777777" w:rsidR="00E51CF5" w:rsidRPr="00C87BF3" w:rsidRDefault="00000000">
      <w:pPr>
        <w:spacing w:line="276" w:lineRule="auto"/>
        <w:contextualSpacing/>
        <w:jc w:val="center"/>
        <w:rPr>
          <w:rFonts w:ascii="Times New Roman" w:eastAsia="Calibri" w:hAnsi="Times New Roman" w:cs="Times New Roman"/>
          <w:b/>
          <w:bCs/>
          <w:u w:val="single"/>
        </w:rPr>
      </w:pPr>
      <w:r w:rsidRPr="00C87BF3">
        <w:rPr>
          <w:rFonts w:ascii="Times New Roman" w:eastAsia="Calibri" w:hAnsi="Times New Roman" w:cs="Times New Roman"/>
          <w:b/>
          <w:bCs/>
          <w:u w:val="single"/>
        </w:rPr>
        <w:lastRenderedPageBreak/>
        <w:t xml:space="preserve">ANEXO II — MODELO DE CARTA DE CREDENCIAMENTO </w:t>
      </w:r>
    </w:p>
    <w:p w14:paraId="5E379EB2" w14:textId="77777777" w:rsidR="00E51CF5" w:rsidRPr="00C87BF3" w:rsidRDefault="00E51CF5">
      <w:pPr>
        <w:spacing w:line="276" w:lineRule="auto"/>
        <w:contextualSpacing/>
        <w:jc w:val="center"/>
        <w:rPr>
          <w:rFonts w:ascii="Times New Roman" w:eastAsia="Calibri" w:hAnsi="Times New Roman" w:cs="Times New Roman"/>
          <w:bCs/>
        </w:rPr>
      </w:pPr>
    </w:p>
    <w:p w14:paraId="16D000F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A empresa ................................................................, inscrita no CNPJ sob nº , sediada na ............................................., cidade de .................................., estado , telefone(s)................................................, e-mail para contato , neste ato representada pelo (a) </w:t>
      </w:r>
      <w:proofErr w:type="spellStart"/>
      <w:r w:rsidRPr="00C87BF3">
        <w:rPr>
          <w:rFonts w:ascii="Times New Roman" w:eastAsia="Calibri" w:hAnsi="Times New Roman" w:cs="Times New Roman"/>
          <w:bCs/>
        </w:rPr>
        <w:t>Sr</w:t>
      </w:r>
      <w:proofErr w:type="spellEnd"/>
      <w:r w:rsidRPr="00C87BF3">
        <w:rPr>
          <w:rFonts w:ascii="Times New Roman" w:eastAsia="Calibri" w:hAnsi="Times New Roman" w:cs="Times New Roman"/>
          <w:bCs/>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44C19F3B" w14:textId="77777777" w:rsidR="00E51CF5" w:rsidRPr="00C87BF3" w:rsidRDefault="00E51CF5">
      <w:pPr>
        <w:spacing w:line="276" w:lineRule="auto"/>
        <w:contextualSpacing/>
        <w:jc w:val="both"/>
        <w:rPr>
          <w:rFonts w:ascii="Times New Roman" w:eastAsia="Calibri" w:hAnsi="Times New Roman" w:cs="Times New Roman"/>
          <w:bCs/>
        </w:rPr>
      </w:pPr>
    </w:p>
    <w:p w14:paraId="5306674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(local e data)</w:t>
      </w:r>
    </w:p>
    <w:p w14:paraId="37B6297A" w14:textId="77777777" w:rsidR="00E51CF5" w:rsidRPr="00C87BF3" w:rsidRDefault="00E51CF5">
      <w:pPr>
        <w:spacing w:line="276" w:lineRule="auto"/>
        <w:contextualSpacing/>
        <w:jc w:val="both"/>
        <w:rPr>
          <w:rFonts w:ascii="Times New Roman" w:eastAsia="Calibri" w:hAnsi="Times New Roman" w:cs="Times New Roman"/>
          <w:bCs/>
        </w:rPr>
      </w:pPr>
    </w:p>
    <w:p w14:paraId="6261F6C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 </w:t>
      </w:r>
    </w:p>
    <w:p w14:paraId="6343FDE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Outorgante (reconhecer firma) </w:t>
      </w:r>
    </w:p>
    <w:p w14:paraId="426FDB03" w14:textId="77777777" w:rsidR="00E51CF5" w:rsidRPr="00C87BF3" w:rsidRDefault="00E51CF5">
      <w:pPr>
        <w:spacing w:line="276" w:lineRule="auto"/>
        <w:contextualSpacing/>
        <w:jc w:val="both"/>
        <w:rPr>
          <w:rFonts w:ascii="Times New Roman" w:eastAsia="Calibri" w:hAnsi="Times New Roman" w:cs="Times New Roman"/>
          <w:bCs/>
        </w:rPr>
      </w:pPr>
    </w:p>
    <w:p w14:paraId="5831CAF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 </w:t>
      </w:r>
    </w:p>
    <w:p w14:paraId="0945685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Outorgado</w:t>
      </w:r>
    </w:p>
    <w:p w14:paraId="46C17573" w14:textId="77777777" w:rsidR="00E51CF5" w:rsidRPr="00C87BF3" w:rsidRDefault="00E51CF5">
      <w:pPr>
        <w:spacing w:line="276" w:lineRule="auto"/>
        <w:contextualSpacing/>
        <w:jc w:val="both"/>
        <w:rPr>
          <w:rFonts w:ascii="Times New Roman" w:eastAsia="Calibri" w:hAnsi="Times New Roman" w:cs="Times New Roman"/>
          <w:bCs/>
        </w:rPr>
      </w:pPr>
    </w:p>
    <w:p w14:paraId="06C3A96D"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Declaração a ser emitida preferencialmente em papel timbrado da licitante, de forma que identifique a proponente.</w:t>
      </w:r>
    </w:p>
    <w:p w14:paraId="1B477C9D" w14:textId="77777777" w:rsidR="00E51CF5" w:rsidRPr="00C87BF3" w:rsidRDefault="00000000">
      <w:pPr>
        <w:spacing w:line="276" w:lineRule="auto"/>
        <w:contextualSpacing/>
        <w:rPr>
          <w:rFonts w:ascii="Times New Roman" w:eastAsia="Calibri" w:hAnsi="Times New Roman" w:cs="Times New Roman"/>
          <w:bCs/>
          <w:i/>
          <w:color w:val="FF0000"/>
        </w:rPr>
      </w:pPr>
      <w:r w:rsidRPr="00C87BF3">
        <w:rPr>
          <w:rFonts w:ascii="Times New Roman" w:eastAsia="Calibri" w:hAnsi="Times New Roman" w:cs="Times New Roman"/>
          <w:bCs/>
          <w:i/>
          <w:color w:val="FF0000"/>
        </w:rPr>
        <w:br w:type="page"/>
      </w:r>
    </w:p>
    <w:p w14:paraId="2084477D" w14:textId="77777777" w:rsidR="00E51CF5" w:rsidRPr="00C87BF3" w:rsidRDefault="00000000">
      <w:pPr>
        <w:spacing w:line="276" w:lineRule="auto"/>
        <w:contextualSpacing/>
        <w:jc w:val="center"/>
        <w:rPr>
          <w:rFonts w:ascii="Times New Roman" w:eastAsia="Calibri" w:hAnsi="Times New Roman" w:cs="Times New Roman"/>
          <w:b/>
          <w:bCs/>
          <w:u w:val="single"/>
        </w:rPr>
      </w:pPr>
      <w:r w:rsidRPr="00C87BF3">
        <w:rPr>
          <w:rFonts w:ascii="Times New Roman" w:eastAsia="Calibri" w:hAnsi="Times New Roman" w:cs="Times New Roman"/>
          <w:b/>
          <w:bCs/>
          <w:u w:val="single"/>
        </w:rPr>
        <w:lastRenderedPageBreak/>
        <w:t>ANEXO III – MODELO DE ENQUADRAMENTO DE MICROEMPRESAS (ME) E EMPRESAS DE PEQUENO PORTE (EPP)</w:t>
      </w:r>
    </w:p>
    <w:p w14:paraId="0DB73F95" w14:textId="77777777" w:rsidR="00E51CF5" w:rsidRPr="00C87BF3" w:rsidRDefault="00E51CF5">
      <w:pPr>
        <w:spacing w:line="276" w:lineRule="auto"/>
        <w:contextualSpacing/>
        <w:jc w:val="both"/>
        <w:rPr>
          <w:rFonts w:ascii="Times New Roman" w:eastAsia="Calibri" w:hAnsi="Times New Roman" w:cs="Times New Roman"/>
          <w:bCs/>
        </w:rPr>
      </w:pPr>
    </w:p>
    <w:p w14:paraId="4A0F014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____________________________</w:t>
      </w:r>
      <w:proofErr w:type="gramStart"/>
      <w:r w:rsidRPr="00C87BF3">
        <w:rPr>
          <w:rFonts w:ascii="Times New Roman" w:eastAsia="Calibri" w:hAnsi="Times New Roman" w:cs="Times New Roman"/>
          <w:bCs/>
        </w:rPr>
        <w:t>_(</w:t>
      </w:r>
      <w:proofErr w:type="gramEnd"/>
      <w:r w:rsidRPr="00C87BF3">
        <w:rPr>
          <w:rFonts w:ascii="Times New Roman" w:eastAsia="Calibri" w:hAnsi="Times New Roman" w:cs="Times New Roman"/>
          <w:bCs/>
        </w:rPr>
        <w:t>Razão Social da empresa), inscrita no CNPJ nº ___________________, intermédio de seu representante legal, o(a) Sr. (a.</w:t>
      </w:r>
      <w:proofErr w:type="gramStart"/>
      <w:r w:rsidRPr="00C87BF3">
        <w:rPr>
          <w:rFonts w:ascii="Times New Roman" w:eastAsia="Calibri" w:hAnsi="Times New Roman" w:cs="Times New Roman"/>
          <w:bCs/>
        </w:rPr>
        <w:t>)  ,</w:t>
      </w:r>
      <w:proofErr w:type="gramEnd"/>
      <w:r w:rsidRPr="00C87BF3">
        <w:rPr>
          <w:rFonts w:ascii="Times New Roman" w:eastAsia="Calibri" w:hAnsi="Times New Roman" w:cs="Times New Roman"/>
          <w:bCs/>
        </w:rPr>
        <w:t xml:space="preserve"> por portador(a) da Carteira de Identidade nº ______________. e do CPF nº _____________, DECLARA, para fins do disposto no Edital, do PREGÃO ELETRÔNICO nº ____</w:t>
      </w:r>
      <w:proofErr w:type="gramStart"/>
      <w:r w:rsidRPr="00C87BF3">
        <w:rPr>
          <w:rFonts w:ascii="Times New Roman" w:eastAsia="Calibri" w:hAnsi="Times New Roman" w:cs="Times New Roman"/>
          <w:bCs/>
        </w:rPr>
        <w:t>_  ,</w:t>
      </w:r>
      <w:proofErr w:type="gramEnd"/>
      <w:r w:rsidRPr="00C87BF3">
        <w:rPr>
          <w:rFonts w:ascii="Times New Roman" w:eastAsia="Calibri" w:hAnsi="Times New Roman" w:cs="Times New Roman"/>
          <w:bCs/>
        </w:rPr>
        <w:t xml:space="preserve"> sob as sanções administrativas cabíveis e sob as penas da lei, que esta empresa, na presente data, é considerada: </w:t>
      </w:r>
    </w:p>
    <w:p w14:paraId="3CB206CC" w14:textId="77777777" w:rsidR="00E51CF5" w:rsidRPr="00C87BF3" w:rsidRDefault="00000000">
      <w:pPr>
        <w:spacing w:line="276" w:lineRule="auto"/>
        <w:contextualSpacing/>
        <w:jc w:val="both"/>
        <w:rPr>
          <w:rFonts w:ascii="Times New Roman" w:eastAsia="Calibri" w:hAnsi="Times New Roman" w:cs="Times New Roman"/>
          <w:bCs/>
        </w:rPr>
      </w:pPr>
      <w:proofErr w:type="gramStart"/>
      <w:r w:rsidRPr="00C87BF3">
        <w:rPr>
          <w:rFonts w:ascii="Times New Roman" w:eastAsia="Calibri" w:hAnsi="Times New Roman" w:cs="Times New Roman"/>
          <w:bCs/>
        </w:rPr>
        <w:t>(  )</w:t>
      </w:r>
      <w:proofErr w:type="gramEnd"/>
      <w:r w:rsidRPr="00C87BF3">
        <w:rPr>
          <w:rFonts w:ascii="Times New Roman" w:eastAsia="Calibri" w:hAnsi="Times New Roman" w:cs="Times New Roman"/>
          <w:bCs/>
        </w:rPr>
        <w:t xml:space="preserve"> MICROEMPRESA, conforme Inciso I do artigo 3º da Lei Complementar nº </w:t>
      </w:r>
      <w:proofErr w:type="gramStart"/>
      <w:r w:rsidRPr="00C87BF3">
        <w:rPr>
          <w:rFonts w:ascii="Times New Roman" w:eastAsia="Calibri" w:hAnsi="Times New Roman" w:cs="Times New Roman"/>
          <w:bCs/>
        </w:rPr>
        <w:t>123,de</w:t>
      </w:r>
      <w:proofErr w:type="gramEnd"/>
      <w:r w:rsidRPr="00C87BF3">
        <w:rPr>
          <w:rFonts w:ascii="Times New Roman" w:eastAsia="Calibri" w:hAnsi="Times New Roman" w:cs="Times New Roman"/>
          <w:bCs/>
        </w:rPr>
        <w:t xml:space="preserve"> 04/12/2006; </w:t>
      </w:r>
    </w:p>
    <w:p w14:paraId="14BB8472" w14:textId="77777777" w:rsidR="00E51CF5" w:rsidRPr="00C87BF3" w:rsidRDefault="00000000">
      <w:pPr>
        <w:spacing w:line="276" w:lineRule="auto"/>
        <w:contextualSpacing/>
        <w:jc w:val="both"/>
        <w:rPr>
          <w:rFonts w:ascii="Times New Roman" w:eastAsia="Calibri" w:hAnsi="Times New Roman" w:cs="Times New Roman"/>
          <w:bCs/>
        </w:rPr>
      </w:pPr>
      <w:proofErr w:type="gramStart"/>
      <w:r w:rsidRPr="00C87BF3">
        <w:rPr>
          <w:rFonts w:ascii="Times New Roman" w:eastAsia="Calibri" w:hAnsi="Times New Roman" w:cs="Times New Roman"/>
          <w:bCs/>
        </w:rPr>
        <w:t>(  )</w:t>
      </w:r>
      <w:proofErr w:type="gramEnd"/>
      <w:r w:rsidRPr="00C87BF3">
        <w:rPr>
          <w:rFonts w:ascii="Times New Roman" w:eastAsia="Calibri" w:hAnsi="Times New Roman" w:cs="Times New Roman"/>
          <w:bCs/>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78D4D610" w14:textId="77777777" w:rsidR="00E51CF5" w:rsidRPr="00C87BF3" w:rsidRDefault="00E51CF5">
      <w:pPr>
        <w:spacing w:line="276" w:lineRule="auto"/>
        <w:contextualSpacing/>
        <w:jc w:val="both"/>
        <w:rPr>
          <w:rFonts w:ascii="Times New Roman" w:eastAsia="Calibri" w:hAnsi="Times New Roman" w:cs="Times New Roman"/>
          <w:bCs/>
        </w:rPr>
      </w:pPr>
    </w:p>
    <w:p w14:paraId="18251D0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(local e data)</w:t>
      </w:r>
    </w:p>
    <w:p w14:paraId="62D82B4D" w14:textId="77777777" w:rsidR="00E51CF5" w:rsidRPr="00C87BF3" w:rsidRDefault="00E51CF5">
      <w:pPr>
        <w:spacing w:line="276" w:lineRule="auto"/>
        <w:contextualSpacing/>
        <w:jc w:val="both"/>
        <w:rPr>
          <w:rFonts w:ascii="Times New Roman" w:eastAsia="Calibri" w:hAnsi="Times New Roman" w:cs="Times New Roman"/>
          <w:bCs/>
        </w:rPr>
      </w:pPr>
    </w:p>
    <w:p w14:paraId="1A020FE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(representante legal) </w:t>
      </w:r>
    </w:p>
    <w:p w14:paraId="5C29C09A" w14:textId="77777777" w:rsidR="00E51CF5" w:rsidRPr="00C87BF3" w:rsidRDefault="00E51CF5">
      <w:pPr>
        <w:spacing w:line="276" w:lineRule="auto"/>
        <w:contextualSpacing/>
        <w:jc w:val="both"/>
        <w:rPr>
          <w:rFonts w:ascii="Times New Roman" w:eastAsia="Calibri" w:hAnsi="Times New Roman" w:cs="Times New Roman"/>
          <w:bCs/>
        </w:rPr>
      </w:pPr>
    </w:p>
    <w:p w14:paraId="48CEB50D"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 xml:space="preserve">Observações: </w:t>
      </w:r>
    </w:p>
    <w:p w14:paraId="3D049D26"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 xml:space="preserve">1) Assinalar com um “X” a condição da empresa; </w:t>
      </w:r>
    </w:p>
    <w:p w14:paraId="750D8415"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 xml:space="preserve">2) A Declaração deverá ser apresentada, preferencialmente, em papel timbrado da licitante e estar assinada pelo representante legal da empresa; e </w:t>
      </w:r>
    </w:p>
    <w:p w14:paraId="22910C32"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3) Esta declaração deverá ser entregue no ato do credenciamento/DOC. DE HABILITAÇÃO.</w:t>
      </w:r>
    </w:p>
    <w:p w14:paraId="318DA9AA" w14:textId="77777777" w:rsidR="00E51CF5" w:rsidRPr="00C87BF3" w:rsidRDefault="00000000">
      <w:pPr>
        <w:spacing w:line="276" w:lineRule="auto"/>
        <w:contextualSpacing/>
        <w:rPr>
          <w:rFonts w:ascii="Times New Roman" w:eastAsia="Calibri" w:hAnsi="Times New Roman" w:cs="Times New Roman"/>
          <w:bCs/>
          <w:i/>
          <w:color w:val="FF0000"/>
        </w:rPr>
      </w:pPr>
      <w:r w:rsidRPr="00C87BF3">
        <w:rPr>
          <w:rFonts w:ascii="Times New Roman" w:eastAsia="Calibri" w:hAnsi="Times New Roman" w:cs="Times New Roman"/>
          <w:bCs/>
          <w:i/>
          <w:color w:val="FF0000"/>
        </w:rPr>
        <w:br w:type="page"/>
      </w:r>
    </w:p>
    <w:p w14:paraId="22B2ADE2" w14:textId="77777777" w:rsidR="00E51CF5" w:rsidRPr="00C87BF3" w:rsidRDefault="00000000">
      <w:pPr>
        <w:spacing w:line="276" w:lineRule="auto"/>
        <w:contextualSpacing/>
        <w:jc w:val="center"/>
        <w:rPr>
          <w:rFonts w:ascii="Times New Roman" w:eastAsia="Calibri" w:hAnsi="Times New Roman" w:cs="Times New Roman"/>
          <w:b/>
          <w:bCs/>
          <w:u w:val="single"/>
        </w:rPr>
      </w:pPr>
      <w:r w:rsidRPr="00C87BF3">
        <w:rPr>
          <w:rFonts w:ascii="Times New Roman" w:eastAsia="Calibri" w:hAnsi="Times New Roman" w:cs="Times New Roman"/>
          <w:b/>
          <w:bCs/>
          <w:u w:val="single"/>
        </w:rPr>
        <w:lastRenderedPageBreak/>
        <w:t>ANEXO IV– MODELO DE CARTA DE APRESENTAÇÃO DA PROPOSTA DE PREÇO</w:t>
      </w:r>
    </w:p>
    <w:p w14:paraId="3BC589C0" w14:textId="77777777" w:rsidR="00E51CF5" w:rsidRPr="00C87BF3" w:rsidRDefault="00E51CF5">
      <w:pPr>
        <w:spacing w:line="276" w:lineRule="auto"/>
        <w:contextualSpacing/>
        <w:jc w:val="both"/>
        <w:rPr>
          <w:rFonts w:ascii="Times New Roman" w:eastAsia="Calibri" w:hAnsi="Times New Roman" w:cs="Times New Roman"/>
          <w:bCs/>
        </w:rPr>
      </w:pPr>
    </w:p>
    <w:p w14:paraId="24424BA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À Prefeitura Municipal de Maravilhas/MG:</w:t>
      </w:r>
    </w:p>
    <w:p w14:paraId="1E5C9198" w14:textId="77777777" w:rsidR="00E51CF5" w:rsidRPr="00C87BF3" w:rsidRDefault="00E51CF5">
      <w:pPr>
        <w:spacing w:line="276" w:lineRule="auto"/>
        <w:contextualSpacing/>
        <w:jc w:val="both"/>
        <w:rPr>
          <w:rFonts w:ascii="Times New Roman" w:eastAsia="Calibri" w:hAnsi="Times New Roman" w:cs="Times New Roman"/>
          <w:b/>
          <w:bCs/>
          <w:color w:val="000000" w:themeColor="text1"/>
        </w:rPr>
      </w:pPr>
    </w:p>
    <w:p w14:paraId="604A44D7" w14:textId="566815D0"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PROCESSO LICITATÓRIO Nº </w:t>
      </w:r>
      <w:r w:rsidR="003A6CA2" w:rsidRPr="00C87BF3">
        <w:rPr>
          <w:rFonts w:ascii="Times New Roman" w:eastAsia="Calibri" w:hAnsi="Times New Roman" w:cs="Times New Roman"/>
          <w:b/>
          <w:bCs/>
        </w:rPr>
        <w:t>133</w:t>
      </w:r>
      <w:r w:rsidRPr="00C87BF3">
        <w:rPr>
          <w:rFonts w:ascii="Times New Roman" w:eastAsia="Calibri" w:hAnsi="Times New Roman" w:cs="Times New Roman"/>
          <w:b/>
          <w:bCs/>
        </w:rPr>
        <w:t xml:space="preserve">/2025 </w:t>
      </w:r>
    </w:p>
    <w:p w14:paraId="1C3FD708" w14:textId="28679E85"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MODALIDADE: PREGÃO ELETRÔNICO Nº </w:t>
      </w:r>
      <w:r w:rsidR="003A6CA2" w:rsidRPr="00C87BF3">
        <w:rPr>
          <w:rFonts w:ascii="Times New Roman" w:eastAsia="Calibri" w:hAnsi="Times New Roman" w:cs="Times New Roman"/>
          <w:b/>
          <w:bCs/>
        </w:rPr>
        <w:t>025</w:t>
      </w:r>
      <w:r w:rsidRPr="00C87BF3">
        <w:rPr>
          <w:rFonts w:ascii="Times New Roman" w:eastAsia="Calibri" w:hAnsi="Times New Roman" w:cs="Times New Roman"/>
          <w:b/>
          <w:bCs/>
        </w:rPr>
        <w:t xml:space="preserve">/2025 </w:t>
      </w:r>
    </w:p>
    <w:p w14:paraId="58290919" w14:textId="77777777" w:rsidR="00E51CF5" w:rsidRPr="00C87BF3" w:rsidRDefault="00E51CF5">
      <w:pPr>
        <w:pStyle w:val="Default"/>
        <w:spacing w:line="276" w:lineRule="auto"/>
        <w:contextualSpacing/>
        <w:jc w:val="both"/>
        <w:rPr>
          <w:rFonts w:ascii="Times New Roman" w:eastAsia="Calibri" w:hAnsi="Times New Roman" w:cs="Times New Roman"/>
          <w:b/>
          <w:bCs/>
          <w:color w:val="auto"/>
          <w:sz w:val="22"/>
          <w:szCs w:val="22"/>
        </w:rPr>
      </w:pPr>
    </w:p>
    <w:p w14:paraId="394EF0F4" w14:textId="77777777" w:rsidR="00E51CF5" w:rsidRPr="00C87BF3" w:rsidRDefault="00000000">
      <w:pPr>
        <w:pStyle w:val="Default"/>
        <w:spacing w:line="276" w:lineRule="auto"/>
        <w:contextualSpacing/>
        <w:jc w:val="both"/>
        <w:rPr>
          <w:rFonts w:ascii="Times New Roman" w:hAnsi="Times New Roman" w:cs="Times New Roman"/>
          <w:bCs/>
          <w:color w:val="auto"/>
          <w:sz w:val="22"/>
          <w:szCs w:val="22"/>
        </w:rPr>
      </w:pPr>
      <w:r w:rsidRPr="00C87BF3">
        <w:rPr>
          <w:rFonts w:ascii="Times New Roman" w:eastAsia="Calibri" w:hAnsi="Times New Roman" w:cs="Times New Roman"/>
          <w:b/>
          <w:bCs/>
          <w:color w:val="auto"/>
          <w:sz w:val="22"/>
          <w:szCs w:val="22"/>
        </w:rPr>
        <w:t>OBJETO</w:t>
      </w:r>
      <w:r w:rsidRPr="00C87BF3">
        <w:rPr>
          <w:rFonts w:ascii="Times New Roman" w:eastAsia="Calibri" w:hAnsi="Times New Roman" w:cs="Times New Roman"/>
          <w:bCs/>
          <w:color w:val="auto"/>
          <w:sz w:val="22"/>
          <w:szCs w:val="22"/>
        </w:rPr>
        <w:t xml:space="preserve">: </w:t>
      </w:r>
      <w:r w:rsidRPr="00C87BF3">
        <w:rPr>
          <w:rFonts w:ascii="Times New Roman" w:hAnsi="Times New Roman" w:cs="Times New Roman"/>
          <w:bCs/>
          <w:color w:val="auto"/>
          <w:sz w:val="22"/>
          <w:szCs w:val="22"/>
        </w:rPr>
        <w:t>Registro de preços para aquisição de materiais de limpeza, higiene e descartáveis, para as Secretarias Municipais e diversos setores da Prefeitura Municipal de Maravilhas/MG, conforme especificações constantes do Termo de Referência- Anexo I.</w:t>
      </w:r>
    </w:p>
    <w:p w14:paraId="247E978F" w14:textId="77777777" w:rsidR="00E51CF5" w:rsidRPr="00C87BF3" w:rsidRDefault="00E51CF5">
      <w:pPr>
        <w:spacing w:line="276" w:lineRule="auto"/>
        <w:contextualSpacing/>
        <w:jc w:val="both"/>
        <w:rPr>
          <w:rFonts w:ascii="Times New Roman" w:eastAsia="Calibri" w:hAnsi="Times New Roman" w:cs="Times New Roman"/>
          <w:bCs/>
        </w:rPr>
      </w:pPr>
    </w:p>
    <w:p w14:paraId="2789176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A …......................................................................, pessoa jurídica de direito privado, com sede na Rua/Av. .................</w:t>
      </w:r>
      <w:proofErr w:type="spellStart"/>
      <w:r w:rsidRPr="00C87BF3">
        <w:rPr>
          <w:rFonts w:ascii="Times New Roman" w:eastAsia="Calibri" w:hAnsi="Times New Roman" w:cs="Times New Roman"/>
          <w:bCs/>
        </w:rPr>
        <w:t>n°</w:t>
      </w:r>
      <w:proofErr w:type="spellEnd"/>
      <w:r w:rsidRPr="00C87BF3">
        <w:rPr>
          <w:rFonts w:ascii="Times New Roman" w:eastAsia="Calibri" w:hAnsi="Times New Roman" w:cs="Times New Roman"/>
          <w:bCs/>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515384B6" w14:textId="77777777" w:rsidR="00E51CF5" w:rsidRPr="00C87BF3" w:rsidRDefault="00E51CF5">
      <w:pPr>
        <w:spacing w:line="276" w:lineRule="auto"/>
        <w:contextualSpacing/>
        <w:jc w:val="both"/>
        <w:rPr>
          <w:rFonts w:ascii="Times New Roman" w:eastAsia="Calibri" w:hAnsi="Times New Roman" w:cs="Times New Roman"/>
          <w:b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972"/>
        <w:gridCol w:w="850"/>
        <w:gridCol w:w="1085"/>
        <w:gridCol w:w="1085"/>
        <w:gridCol w:w="1467"/>
        <w:gridCol w:w="1725"/>
      </w:tblGrid>
      <w:tr w:rsidR="00E51CF5" w:rsidRPr="00C87BF3" w14:paraId="1D5D9B3C" w14:textId="77777777">
        <w:trPr>
          <w:trHeight w:val="722"/>
          <w:jc w:val="center"/>
        </w:trPr>
        <w:tc>
          <w:tcPr>
            <w:tcW w:w="1100" w:type="dxa"/>
            <w:shd w:val="clear" w:color="auto" w:fill="D9D9D9" w:themeFill="background1" w:themeFillShade="D9"/>
          </w:tcPr>
          <w:p w14:paraId="0C172019" w14:textId="77777777" w:rsidR="00E51CF5" w:rsidRPr="00C87BF3" w:rsidRDefault="00E51CF5">
            <w:pPr>
              <w:spacing w:line="276" w:lineRule="auto"/>
              <w:contextualSpacing/>
              <w:jc w:val="center"/>
              <w:rPr>
                <w:rFonts w:ascii="Times New Roman" w:hAnsi="Times New Roman" w:cs="Times New Roman"/>
                <w:b/>
              </w:rPr>
            </w:pPr>
          </w:p>
          <w:p w14:paraId="6E371AB9"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ITEM</w:t>
            </w:r>
          </w:p>
        </w:tc>
        <w:tc>
          <w:tcPr>
            <w:tcW w:w="1972" w:type="dxa"/>
            <w:shd w:val="clear" w:color="auto" w:fill="D9D9D9" w:themeFill="background1" w:themeFillShade="D9"/>
          </w:tcPr>
          <w:p w14:paraId="53091B86" w14:textId="77777777" w:rsidR="00E51CF5" w:rsidRPr="00C87BF3" w:rsidRDefault="00E51CF5">
            <w:pPr>
              <w:spacing w:line="276" w:lineRule="auto"/>
              <w:contextualSpacing/>
              <w:jc w:val="center"/>
              <w:rPr>
                <w:rFonts w:ascii="Times New Roman" w:hAnsi="Times New Roman" w:cs="Times New Roman"/>
                <w:b/>
              </w:rPr>
            </w:pPr>
          </w:p>
          <w:p w14:paraId="1F71C850"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DESCRIÇÃO/</w:t>
            </w:r>
          </w:p>
          <w:p w14:paraId="6B1E565D"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ESPEFICICAÇÃO</w:t>
            </w:r>
          </w:p>
        </w:tc>
        <w:tc>
          <w:tcPr>
            <w:tcW w:w="850" w:type="dxa"/>
            <w:shd w:val="clear" w:color="auto" w:fill="D9D9D9" w:themeFill="background1" w:themeFillShade="D9"/>
          </w:tcPr>
          <w:p w14:paraId="05E41B8F" w14:textId="77777777" w:rsidR="00E51CF5" w:rsidRPr="00C87BF3" w:rsidRDefault="00E51CF5">
            <w:pPr>
              <w:spacing w:line="276" w:lineRule="auto"/>
              <w:contextualSpacing/>
              <w:jc w:val="center"/>
              <w:rPr>
                <w:rFonts w:ascii="Times New Roman" w:hAnsi="Times New Roman" w:cs="Times New Roman"/>
                <w:b/>
              </w:rPr>
            </w:pPr>
          </w:p>
          <w:p w14:paraId="1B01F479" w14:textId="77777777" w:rsidR="00E51CF5" w:rsidRPr="00C87BF3" w:rsidRDefault="00E51CF5">
            <w:pPr>
              <w:spacing w:line="276" w:lineRule="auto"/>
              <w:contextualSpacing/>
              <w:jc w:val="center"/>
              <w:rPr>
                <w:rFonts w:ascii="Times New Roman" w:hAnsi="Times New Roman" w:cs="Times New Roman"/>
                <w:b/>
              </w:rPr>
            </w:pPr>
          </w:p>
          <w:p w14:paraId="350C9049" w14:textId="77777777" w:rsidR="00E51CF5" w:rsidRPr="00C87BF3" w:rsidRDefault="00000000">
            <w:pPr>
              <w:spacing w:line="276" w:lineRule="auto"/>
              <w:contextualSpacing/>
              <w:jc w:val="center"/>
              <w:rPr>
                <w:rFonts w:ascii="Times New Roman" w:hAnsi="Times New Roman" w:cs="Times New Roman"/>
              </w:rPr>
            </w:pPr>
            <w:r w:rsidRPr="00C87BF3">
              <w:rPr>
                <w:rFonts w:ascii="Times New Roman" w:hAnsi="Times New Roman" w:cs="Times New Roman"/>
                <w:b/>
              </w:rPr>
              <w:t>UNID.</w:t>
            </w:r>
          </w:p>
        </w:tc>
        <w:tc>
          <w:tcPr>
            <w:tcW w:w="1085" w:type="dxa"/>
            <w:shd w:val="clear" w:color="auto" w:fill="D9D9D9" w:themeFill="background1" w:themeFillShade="D9"/>
          </w:tcPr>
          <w:p w14:paraId="3E08218D"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MARCA</w:t>
            </w:r>
          </w:p>
        </w:tc>
        <w:tc>
          <w:tcPr>
            <w:tcW w:w="1085" w:type="dxa"/>
            <w:shd w:val="clear" w:color="auto" w:fill="D9D9D9" w:themeFill="background1" w:themeFillShade="D9"/>
          </w:tcPr>
          <w:p w14:paraId="58FC00AD"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QUANT.</w:t>
            </w:r>
          </w:p>
        </w:tc>
        <w:tc>
          <w:tcPr>
            <w:tcW w:w="1467" w:type="dxa"/>
            <w:shd w:val="clear" w:color="auto" w:fill="D9D9D9" w:themeFill="background1" w:themeFillShade="D9"/>
          </w:tcPr>
          <w:p w14:paraId="56B2E09C"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VALOR UNITÁRIO</w:t>
            </w:r>
          </w:p>
        </w:tc>
        <w:tc>
          <w:tcPr>
            <w:tcW w:w="1725" w:type="dxa"/>
            <w:shd w:val="clear" w:color="auto" w:fill="D9D9D9" w:themeFill="background1" w:themeFillShade="D9"/>
          </w:tcPr>
          <w:p w14:paraId="275FB2DD"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VALOR TOTAL</w:t>
            </w:r>
          </w:p>
        </w:tc>
      </w:tr>
      <w:tr w:rsidR="00E51CF5" w:rsidRPr="00C87BF3" w14:paraId="4A8B6E6C" w14:textId="77777777">
        <w:trPr>
          <w:trHeight w:val="1234"/>
          <w:jc w:val="center"/>
        </w:trPr>
        <w:tc>
          <w:tcPr>
            <w:tcW w:w="1100" w:type="dxa"/>
            <w:shd w:val="clear" w:color="auto" w:fill="auto"/>
            <w:vAlign w:val="center"/>
          </w:tcPr>
          <w:p w14:paraId="2B190332" w14:textId="77777777" w:rsidR="00E51CF5" w:rsidRPr="00C87BF3" w:rsidRDefault="00E51CF5">
            <w:pPr>
              <w:spacing w:line="276" w:lineRule="auto"/>
              <w:contextualSpacing/>
              <w:jc w:val="center"/>
              <w:rPr>
                <w:rFonts w:ascii="Times New Roman" w:hAnsi="Times New Roman" w:cs="Times New Roman"/>
              </w:rPr>
            </w:pPr>
          </w:p>
        </w:tc>
        <w:tc>
          <w:tcPr>
            <w:tcW w:w="1972" w:type="dxa"/>
            <w:shd w:val="clear" w:color="auto" w:fill="auto"/>
            <w:vAlign w:val="center"/>
          </w:tcPr>
          <w:p w14:paraId="799C6A0E" w14:textId="77777777" w:rsidR="00E51CF5" w:rsidRPr="00C87BF3" w:rsidRDefault="00E51CF5">
            <w:pPr>
              <w:spacing w:line="276" w:lineRule="auto"/>
              <w:contextualSpacing/>
              <w:jc w:val="both"/>
              <w:rPr>
                <w:rFonts w:ascii="Times New Roman" w:hAnsi="Times New Roman" w:cs="Times New Roman"/>
              </w:rPr>
            </w:pPr>
          </w:p>
        </w:tc>
        <w:tc>
          <w:tcPr>
            <w:tcW w:w="850" w:type="dxa"/>
          </w:tcPr>
          <w:p w14:paraId="009D9393" w14:textId="77777777" w:rsidR="00E51CF5" w:rsidRPr="00C87BF3" w:rsidRDefault="00E51CF5">
            <w:pPr>
              <w:spacing w:line="276" w:lineRule="auto"/>
              <w:contextualSpacing/>
              <w:jc w:val="center"/>
              <w:rPr>
                <w:rFonts w:ascii="Times New Roman" w:hAnsi="Times New Roman" w:cs="Times New Roman"/>
                <w:color w:val="000000" w:themeColor="text1"/>
              </w:rPr>
            </w:pPr>
          </w:p>
        </w:tc>
        <w:tc>
          <w:tcPr>
            <w:tcW w:w="1085" w:type="dxa"/>
          </w:tcPr>
          <w:p w14:paraId="383324E0" w14:textId="77777777" w:rsidR="00E51CF5" w:rsidRPr="00C87BF3" w:rsidRDefault="00E51CF5">
            <w:pPr>
              <w:spacing w:line="276" w:lineRule="auto"/>
              <w:contextualSpacing/>
              <w:jc w:val="center"/>
              <w:rPr>
                <w:rFonts w:ascii="Times New Roman" w:hAnsi="Times New Roman" w:cs="Times New Roman"/>
                <w:color w:val="FF0000"/>
              </w:rPr>
            </w:pPr>
          </w:p>
        </w:tc>
        <w:tc>
          <w:tcPr>
            <w:tcW w:w="1085" w:type="dxa"/>
            <w:vAlign w:val="center"/>
          </w:tcPr>
          <w:p w14:paraId="1D1A813E" w14:textId="77777777" w:rsidR="00E51CF5" w:rsidRPr="00C87BF3" w:rsidRDefault="00E51CF5">
            <w:pPr>
              <w:spacing w:line="276" w:lineRule="auto"/>
              <w:contextualSpacing/>
              <w:jc w:val="center"/>
              <w:rPr>
                <w:rFonts w:ascii="Times New Roman" w:hAnsi="Times New Roman" w:cs="Times New Roman"/>
                <w:color w:val="FF0000"/>
              </w:rPr>
            </w:pPr>
          </w:p>
        </w:tc>
        <w:tc>
          <w:tcPr>
            <w:tcW w:w="1467" w:type="dxa"/>
            <w:shd w:val="clear" w:color="auto" w:fill="auto"/>
            <w:vAlign w:val="center"/>
          </w:tcPr>
          <w:p w14:paraId="1CDCDAA1" w14:textId="77777777" w:rsidR="00E51CF5" w:rsidRPr="00C87BF3" w:rsidRDefault="00E51CF5">
            <w:pPr>
              <w:spacing w:line="276" w:lineRule="auto"/>
              <w:contextualSpacing/>
              <w:jc w:val="center"/>
              <w:rPr>
                <w:rFonts w:ascii="Times New Roman" w:hAnsi="Times New Roman" w:cs="Times New Roman"/>
                <w:color w:val="FF0000"/>
              </w:rPr>
            </w:pPr>
          </w:p>
        </w:tc>
        <w:tc>
          <w:tcPr>
            <w:tcW w:w="1725" w:type="dxa"/>
          </w:tcPr>
          <w:p w14:paraId="5FBC0151" w14:textId="77777777" w:rsidR="00E51CF5" w:rsidRPr="00C87BF3" w:rsidRDefault="00E51CF5">
            <w:pPr>
              <w:spacing w:line="276" w:lineRule="auto"/>
              <w:contextualSpacing/>
              <w:jc w:val="center"/>
              <w:rPr>
                <w:rFonts w:ascii="Times New Roman" w:hAnsi="Times New Roman" w:cs="Times New Roman"/>
              </w:rPr>
            </w:pPr>
          </w:p>
        </w:tc>
      </w:tr>
    </w:tbl>
    <w:p w14:paraId="6217F196" w14:textId="77777777" w:rsidR="00E51CF5" w:rsidRPr="00C87BF3" w:rsidRDefault="00E51CF5">
      <w:pPr>
        <w:spacing w:line="276" w:lineRule="auto"/>
        <w:contextualSpacing/>
        <w:jc w:val="both"/>
        <w:rPr>
          <w:rFonts w:ascii="Times New Roman" w:eastAsia="Calibri" w:hAnsi="Times New Roman" w:cs="Times New Roman"/>
          <w:bCs/>
        </w:rPr>
      </w:pPr>
    </w:p>
    <w:p w14:paraId="4B9BE4D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Município ou aos demais órgãos participantes da ARP.</w:t>
      </w:r>
    </w:p>
    <w:p w14:paraId="36A76579" w14:textId="77777777" w:rsidR="00E51CF5" w:rsidRPr="00C87BF3" w:rsidRDefault="00E51CF5">
      <w:pPr>
        <w:spacing w:line="276" w:lineRule="auto"/>
        <w:contextualSpacing/>
        <w:jc w:val="both"/>
        <w:rPr>
          <w:rFonts w:ascii="Times New Roman" w:eastAsia="Calibri" w:hAnsi="Times New Roman" w:cs="Times New Roman"/>
          <w:bCs/>
        </w:rPr>
      </w:pPr>
    </w:p>
    <w:p w14:paraId="4EECAA7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Declaramos ainda, que: </w:t>
      </w:r>
    </w:p>
    <w:p w14:paraId="6854C3CA" w14:textId="77777777" w:rsidR="00E51CF5" w:rsidRPr="00C87BF3" w:rsidRDefault="00E51CF5">
      <w:pPr>
        <w:spacing w:line="276" w:lineRule="auto"/>
        <w:contextualSpacing/>
        <w:jc w:val="both"/>
        <w:rPr>
          <w:rFonts w:ascii="Times New Roman" w:eastAsia="Calibri" w:hAnsi="Times New Roman" w:cs="Times New Roman"/>
          <w:bCs/>
        </w:rPr>
      </w:pPr>
    </w:p>
    <w:p w14:paraId="16E8027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 Recebemos da Administração todas as informações necessárias à elaboração da nossa proposta. </w:t>
      </w:r>
    </w:p>
    <w:p w14:paraId="5DB2454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 Estamos cientes dos critérios de pagamento especificados no edital, com eles concordamos plenamente. </w:t>
      </w:r>
    </w:p>
    <w:p w14:paraId="1B1960C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lastRenderedPageBreak/>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37A3A3C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 Declaramos que a presente proposta tem validade de 60 (sessenta) dias a contar da data de sua apresentação. </w:t>
      </w:r>
    </w:p>
    <w:p w14:paraId="1BCE6362" w14:textId="77777777" w:rsidR="00E51CF5" w:rsidRPr="00C87BF3" w:rsidRDefault="00E51CF5">
      <w:pPr>
        <w:spacing w:line="276" w:lineRule="auto"/>
        <w:contextualSpacing/>
        <w:jc w:val="both"/>
        <w:rPr>
          <w:rFonts w:ascii="Times New Roman" w:eastAsia="Calibri" w:hAnsi="Times New Roman" w:cs="Times New Roman"/>
          <w:bCs/>
        </w:rPr>
      </w:pPr>
    </w:p>
    <w:p w14:paraId="57C75D8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Informamos que a empresa mantém conta junto ao banco _ __ _ </w:t>
      </w:r>
      <w:proofErr w:type="gramStart"/>
      <w:r w:rsidRPr="00C87BF3">
        <w:rPr>
          <w:rFonts w:ascii="Times New Roman" w:eastAsia="Calibri" w:hAnsi="Times New Roman" w:cs="Times New Roman"/>
          <w:bCs/>
        </w:rPr>
        <w:t>_ ,</w:t>
      </w:r>
      <w:proofErr w:type="gramEnd"/>
      <w:r w:rsidRPr="00C87BF3">
        <w:rPr>
          <w:rFonts w:ascii="Times New Roman" w:eastAsia="Calibri" w:hAnsi="Times New Roman" w:cs="Times New Roman"/>
          <w:bCs/>
        </w:rPr>
        <w:t xml:space="preserve"> Agência_ _ _ _ _ _ _ _ _ _ _ _ </w:t>
      </w:r>
      <w:proofErr w:type="gramStart"/>
      <w:r w:rsidRPr="00C87BF3">
        <w:rPr>
          <w:rFonts w:ascii="Times New Roman" w:eastAsia="Calibri" w:hAnsi="Times New Roman" w:cs="Times New Roman"/>
          <w:bCs/>
        </w:rPr>
        <w:t>_ ,</w:t>
      </w:r>
      <w:proofErr w:type="gramEnd"/>
      <w:r w:rsidRPr="00C87BF3">
        <w:rPr>
          <w:rFonts w:ascii="Times New Roman" w:eastAsia="Calibri" w:hAnsi="Times New Roman" w:cs="Times New Roman"/>
          <w:bCs/>
        </w:rPr>
        <w:t xml:space="preserve"> conta </w:t>
      </w:r>
      <w:proofErr w:type="gramStart"/>
      <w:r w:rsidRPr="00C87BF3">
        <w:rPr>
          <w:rFonts w:ascii="Times New Roman" w:eastAsia="Calibri" w:hAnsi="Times New Roman" w:cs="Times New Roman"/>
          <w:bCs/>
        </w:rPr>
        <w:t>_ .</w:t>
      </w:r>
      <w:proofErr w:type="gramEnd"/>
    </w:p>
    <w:p w14:paraId="165BBCF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(local e data) </w:t>
      </w:r>
    </w:p>
    <w:p w14:paraId="586E118C" w14:textId="77777777" w:rsidR="00E51CF5" w:rsidRPr="00C87BF3" w:rsidRDefault="00E51CF5">
      <w:pPr>
        <w:spacing w:line="276" w:lineRule="auto"/>
        <w:contextualSpacing/>
        <w:jc w:val="both"/>
        <w:rPr>
          <w:rFonts w:ascii="Times New Roman" w:eastAsia="Calibri" w:hAnsi="Times New Roman" w:cs="Times New Roman"/>
          <w:bCs/>
        </w:rPr>
      </w:pPr>
    </w:p>
    <w:p w14:paraId="11A40752" w14:textId="77777777" w:rsidR="00E51CF5" w:rsidRPr="00C87BF3" w:rsidRDefault="00000000">
      <w:pPr>
        <w:spacing w:line="276" w:lineRule="auto"/>
        <w:contextualSpacing/>
        <w:jc w:val="center"/>
        <w:rPr>
          <w:rFonts w:ascii="Times New Roman" w:eastAsia="Calibri" w:hAnsi="Times New Roman" w:cs="Times New Roman"/>
          <w:bCs/>
        </w:rPr>
      </w:pPr>
      <w:r w:rsidRPr="00C87BF3">
        <w:rPr>
          <w:rFonts w:ascii="Times New Roman" w:eastAsia="Calibri" w:hAnsi="Times New Roman" w:cs="Times New Roman"/>
          <w:bCs/>
        </w:rPr>
        <w:t>............................................................</w:t>
      </w:r>
    </w:p>
    <w:p w14:paraId="5CB99800" w14:textId="77777777" w:rsidR="00E51CF5" w:rsidRPr="00C87BF3" w:rsidRDefault="00000000">
      <w:pPr>
        <w:spacing w:line="276" w:lineRule="auto"/>
        <w:contextualSpacing/>
        <w:jc w:val="center"/>
        <w:rPr>
          <w:rFonts w:ascii="Times New Roman" w:eastAsia="Calibri" w:hAnsi="Times New Roman" w:cs="Times New Roman"/>
          <w:bCs/>
        </w:rPr>
      </w:pPr>
      <w:r w:rsidRPr="00C87BF3">
        <w:rPr>
          <w:rFonts w:ascii="Times New Roman" w:eastAsia="Calibri" w:hAnsi="Times New Roman" w:cs="Times New Roman"/>
          <w:bCs/>
        </w:rPr>
        <w:t>Assinatura, qualificação e carimbo (representante legal)</w:t>
      </w:r>
    </w:p>
    <w:p w14:paraId="57090F37" w14:textId="77777777" w:rsidR="00E51CF5" w:rsidRPr="00C87BF3" w:rsidRDefault="00E51CF5">
      <w:pPr>
        <w:spacing w:line="276" w:lineRule="auto"/>
        <w:contextualSpacing/>
        <w:jc w:val="center"/>
        <w:rPr>
          <w:rFonts w:ascii="Times New Roman" w:eastAsia="Calibri" w:hAnsi="Times New Roman" w:cs="Times New Roman"/>
          <w:bCs/>
          <w:i/>
          <w:color w:val="FF0000"/>
        </w:rPr>
      </w:pPr>
    </w:p>
    <w:p w14:paraId="11999B4F"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A proposta deverá ser emitida preferencialmente em papel timbrado da licitante, de forma que identifique a proponente.</w:t>
      </w:r>
    </w:p>
    <w:p w14:paraId="4CE7CF82" w14:textId="77777777" w:rsidR="00E51CF5" w:rsidRPr="00C87BF3" w:rsidRDefault="00000000">
      <w:pPr>
        <w:spacing w:line="276" w:lineRule="auto"/>
        <w:contextualSpacing/>
        <w:rPr>
          <w:rFonts w:ascii="Times New Roman" w:eastAsia="Calibri" w:hAnsi="Times New Roman" w:cs="Times New Roman"/>
          <w:bCs/>
          <w:i/>
          <w:color w:val="FF0000"/>
        </w:rPr>
      </w:pPr>
      <w:r w:rsidRPr="00C87BF3">
        <w:rPr>
          <w:rFonts w:ascii="Times New Roman" w:eastAsia="Calibri" w:hAnsi="Times New Roman" w:cs="Times New Roman"/>
          <w:bCs/>
          <w:i/>
          <w:color w:val="FF0000"/>
        </w:rPr>
        <w:br w:type="page"/>
      </w:r>
    </w:p>
    <w:p w14:paraId="741095B3" w14:textId="77777777" w:rsidR="00E51CF5" w:rsidRPr="00C87BF3" w:rsidRDefault="00E51CF5">
      <w:pPr>
        <w:spacing w:line="276" w:lineRule="auto"/>
        <w:contextualSpacing/>
        <w:jc w:val="center"/>
        <w:rPr>
          <w:rFonts w:ascii="Times New Roman" w:eastAsia="Calibri" w:hAnsi="Times New Roman" w:cs="Times New Roman"/>
          <w:b/>
          <w:bCs/>
          <w:u w:val="single"/>
        </w:rPr>
      </w:pPr>
    </w:p>
    <w:p w14:paraId="3B4BEE50" w14:textId="77777777" w:rsidR="00E51CF5" w:rsidRPr="00C87BF3" w:rsidRDefault="00000000">
      <w:pPr>
        <w:spacing w:line="276" w:lineRule="auto"/>
        <w:contextualSpacing/>
        <w:jc w:val="center"/>
        <w:rPr>
          <w:rFonts w:ascii="Times New Roman" w:eastAsia="Calibri" w:hAnsi="Times New Roman" w:cs="Times New Roman"/>
          <w:b/>
          <w:bCs/>
          <w:u w:val="single"/>
        </w:rPr>
      </w:pPr>
      <w:r w:rsidRPr="00C87BF3">
        <w:rPr>
          <w:rFonts w:ascii="Times New Roman" w:eastAsia="Calibri" w:hAnsi="Times New Roman" w:cs="Times New Roman"/>
          <w:b/>
          <w:bCs/>
          <w:u w:val="single"/>
        </w:rPr>
        <w:t>ANEXO V – MODELO DE DECLARAÇÃO DE OPÇÃO PELO SIMPLES NACIONAL</w:t>
      </w:r>
    </w:p>
    <w:p w14:paraId="6B023752" w14:textId="77777777" w:rsidR="00E51CF5" w:rsidRPr="00C87BF3" w:rsidRDefault="00E51CF5">
      <w:pPr>
        <w:spacing w:after="0" w:line="276" w:lineRule="auto"/>
        <w:contextualSpacing/>
        <w:jc w:val="center"/>
        <w:rPr>
          <w:rFonts w:ascii="Times New Roman" w:eastAsia="Calibri" w:hAnsi="Times New Roman" w:cs="Times New Roman"/>
          <w:b/>
          <w:bCs/>
          <w:u w:val="single"/>
        </w:rPr>
      </w:pPr>
    </w:p>
    <w:p w14:paraId="4F1130D6" w14:textId="54EA3EE8" w:rsidR="00E51CF5" w:rsidRPr="00C87BF3" w:rsidRDefault="00000000">
      <w:pPr>
        <w:spacing w:after="0"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Ref.: PROCESSO LICITATÓRIO Nº </w:t>
      </w:r>
      <w:r w:rsidR="003A6CA2" w:rsidRPr="00C87BF3">
        <w:rPr>
          <w:rFonts w:ascii="Times New Roman" w:eastAsia="Calibri" w:hAnsi="Times New Roman" w:cs="Times New Roman"/>
          <w:b/>
          <w:bCs/>
        </w:rPr>
        <w:t>133</w:t>
      </w:r>
      <w:r w:rsidRPr="00C87BF3">
        <w:rPr>
          <w:rFonts w:ascii="Times New Roman" w:eastAsia="Calibri" w:hAnsi="Times New Roman" w:cs="Times New Roman"/>
          <w:b/>
          <w:bCs/>
        </w:rPr>
        <w:t>/2025</w:t>
      </w:r>
    </w:p>
    <w:p w14:paraId="618B58E2" w14:textId="7D235E5B" w:rsidR="00E51CF5" w:rsidRPr="00C87BF3" w:rsidRDefault="00000000">
      <w:pPr>
        <w:spacing w:after="0"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MODALIDADE: PREGÃO ELETRÔNICO Nº </w:t>
      </w:r>
      <w:r w:rsidR="00C87BF3" w:rsidRPr="00C87BF3">
        <w:rPr>
          <w:rFonts w:ascii="Times New Roman" w:eastAsia="Calibri" w:hAnsi="Times New Roman" w:cs="Times New Roman"/>
          <w:b/>
          <w:bCs/>
        </w:rPr>
        <w:t>025</w:t>
      </w:r>
      <w:r w:rsidRPr="00C87BF3">
        <w:rPr>
          <w:rFonts w:ascii="Times New Roman" w:eastAsia="Calibri" w:hAnsi="Times New Roman" w:cs="Times New Roman"/>
          <w:b/>
          <w:bCs/>
        </w:rPr>
        <w:t xml:space="preserve">/2025 </w:t>
      </w:r>
    </w:p>
    <w:p w14:paraId="39DDB975" w14:textId="77777777" w:rsidR="00E51CF5" w:rsidRPr="00C87BF3" w:rsidRDefault="00E51CF5">
      <w:pPr>
        <w:spacing w:line="276" w:lineRule="auto"/>
        <w:contextualSpacing/>
        <w:jc w:val="both"/>
        <w:rPr>
          <w:rFonts w:ascii="Times New Roman" w:eastAsia="Calibri" w:hAnsi="Times New Roman" w:cs="Times New Roman"/>
          <w:b/>
          <w:bCs/>
        </w:rPr>
      </w:pPr>
    </w:p>
    <w:p w14:paraId="0A2091C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OBJETO:</w:t>
      </w:r>
      <w:r w:rsidRPr="00C87BF3">
        <w:rPr>
          <w:rFonts w:ascii="Times New Roman" w:eastAsia="Calibri" w:hAnsi="Times New Roman" w:cs="Times New Roman"/>
          <w:bCs/>
        </w:rPr>
        <w:t xml:space="preserve"> </w:t>
      </w:r>
      <w:r w:rsidRPr="00C87BF3">
        <w:rPr>
          <w:rFonts w:ascii="Times New Roman" w:hAnsi="Times New Roman" w:cs="Times New Roman"/>
          <w:bCs/>
        </w:rPr>
        <w:t>Registro de preços para aquisição de materiais de limpeza, higiene e descartáveis, para as Secretarias Municipais e diversos setores da Prefeitura Municipal de Maravilhas/MG, conforme especificações constantes do Termo de Referência- Anexo I.</w:t>
      </w:r>
    </w:p>
    <w:p w14:paraId="1E862637" w14:textId="77777777" w:rsidR="00E51CF5" w:rsidRPr="00C87BF3" w:rsidRDefault="00E51CF5">
      <w:pPr>
        <w:spacing w:line="276" w:lineRule="auto"/>
        <w:contextualSpacing/>
        <w:jc w:val="both"/>
        <w:rPr>
          <w:rFonts w:ascii="Times New Roman" w:eastAsia="Calibri" w:hAnsi="Times New Roman" w:cs="Times New Roman"/>
          <w:bCs/>
        </w:rPr>
      </w:pPr>
    </w:p>
    <w:p w14:paraId="1B74BD1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885C150" w14:textId="77777777" w:rsidR="00E51CF5" w:rsidRPr="00C87BF3" w:rsidRDefault="00E51CF5">
      <w:pPr>
        <w:spacing w:line="276" w:lineRule="auto"/>
        <w:contextualSpacing/>
        <w:jc w:val="both"/>
        <w:rPr>
          <w:rFonts w:ascii="Times New Roman" w:eastAsia="Calibri" w:hAnsi="Times New Roman" w:cs="Times New Roman"/>
          <w:bCs/>
        </w:rPr>
      </w:pPr>
    </w:p>
    <w:p w14:paraId="6E56043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_______________________, ___________ de _____________ </w:t>
      </w:r>
      <w:proofErr w:type="spellStart"/>
      <w:r w:rsidRPr="00C87BF3">
        <w:rPr>
          <w:rFonts w:ascii="Times New Roman" w:eastAsia="Calibri" w:hAnsi="Times New Roman" w:cs="Times New Roman"/>
          <w:bCs/>
        </w:rPr>
        <w:t>de</w:t>
      </w:r>
      <w:proofErr w:type="spellEnd"/>
      <w:r w:rsidRPr="00C87BF3">
        <w:rPr>
          <w:rFonts w:ascii="Times New Roman" w:eastAsia="Calibri" w:hAnsi="Times New Roman" w:cs="Times New Roman"/>
          <w:bCs/>
        </w:rPr>
        <w:t xml:space="preserve"> 2025.</w:t>
      </w:r>
    </w:p>
    <w:p w14:paraId="74ED5A65" w14:textId="77777777" w:rsidR="00E51CF5" w:rsidRPr="00C87BF3" w:rsidRDefault="00E51CF5">
      <w:pPr>
        <w:spacing w:line="276" w:lineRule="auto"/>
        <w:contextualSpacing/>
        <w:jc w:val="both"/>
        <w:rPr>
          <w:rFonts w:ascii="Times New Roman" w:eastAsia="Calibri" w:hAnsi="Times New Roman" w:cs="Times New Roman"/>
          <w:bCs/>
        </w:rPr>
      </w:pPr>
    </w:p>
    <w:p w14:paraId="50B1C469" w14:textId="77777777" w:rsidR="00E51CF5" w:rsidRPr="00C87BF3" w:rsidRDefault="00E51CF5">
      <w:pPr>
        <w:spacing w:line="276" w:lineRule="auto"/>
        <w:contextualSpacing/>
        <w:jc w:val="both"/>
        <w:rPr>
          <w:rFonts w:ascii="Times New Roman" w:eastAsia="Calibri" w:hAnsi="Times New Roman" w:cs="Times New Roman"/>
          <w:bCs/>
        </w:rPr>
      </w:pPr>
    </w:p>
    <w:p w14:paraId="4EC8C36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(Assinatura do representante legal)</w:t>
      </w:r>
    </w:p>
    <w:p w14:paraId="06FCA59A" w14:textId="77777777" w:rsidR="00E51CF5" w:rsidRPr="00C87BF3" w:rsidRDefault="00E51CF5">
      <w:pPr>
        <w:spacing w:line="276" w:lineRule="auto"/>
        <w:contextualSpacing/>
        <w:jc w:val="both"/>
        <w:rPr>
          <w:rFonts w:ascii="Times New Roman" w:eastAsia="Calibri" w:hAnsi="Times New Roman" w:cs="Times New Roman"/>
          <w:bCs/>
          <w:i/>
          <w:color w:val="FF0000"/>
        </w:rPr>
      </w:pPr>
    </w:p>
    <w:p w14:paraId="2569C95B" w14:textId="77777777" w:rsidR="00E51CF5" w:rsidRPr="00C87BF3" w:rsidRDefault="00000000">
      <w:pPr>
        <w:spacing w:line="276" w:lineRule="auto"/>
        <w:contextualSpacing/>
        <w:jc w:val="both"/>
        <w:rPr>
          <w:rFonts w:ascii="Times New Roman" w:eastAsia="Calibri" w:hAnsi="Times New Roman" w:cs="Times New Roman"/>
          <w:bCs/>
          <w:i/>
          <w:color w:val="FF0000"/>
        </w:rPr>
      </w:pPr>
      <w:r w:rsidRPr="00C87BF3">
        <w:rPr>
          <w:rFonts w:ascii="Times New Roman" w:eastAsia="Calibri" w:hAnsi="Times New Roman" w:cs="Times New Roman"/>
          <w:bCs/>
          <w:i/>
          <w:color w:val="FF0000"/>
        </w:rPr>
        <w:t>Declaração a ser emitida preferencialmente em papel timbrado da licitante, de forma que identifique a proponente.</w:t>
      </w:r>
    </w:p>
    <w:p w14:paraId="665E7BAD" w14:textId="77777777" w:rsidR="00E51CF5" w:rsidRPr="00C87BF3" w:rsidRDefault="00000000">
      <w:pPr>
        <w:spacing w:line="276" w:lineRule="auto"/>
        <w:contextualSpacing/>
        <w:rPr>
          <w:rFonts w:ascii="Times New Roman" w:eastAsia="Calibri" w:hAnsi="Times New Roman" w:cs="Times New Roman"/>
          <w:bCs/>
          <w:i/>
          <w:color w:val="FF0000"/>
        </w:rPr>
      </w:pPr>
      <w:r w:rsidRPr="00C87BF3">
        <w:rPr>
          <w:rFonts w:ascii="Times New Roman" w:eastAsia="Calibri" w:hAnsi="Times New Roman" w:cs="Times New Roman"/>
          <w:bCs/>
          <w:i/>
          <w:color w:val="FF0000"/>
        </w:rPr>
        <w:br w:type="page"/>
      </w:r>
    </w:p>
    <w:p w14:paraId="51BB90F6" w14:textId="77777777" w:rsidR="00E51CF5" w:rsidRPr="00C87BF3" w:rsidRDefault="00000000">
      <w:pPr>
        <w:spacing w:line="276" w:lineRule="auto"/>
        <w:contextualSpacing/>
        <w:jc w:val="center"/>
        <w:rPr>
          <w:rFonts w:ascii="Times New Roman" w:eastAsia="Calibri" w:hAnsi="Times New Roman" w:cs="Times New Roman"/>
          <w:b/>
          <w:bCs/>
          <w:u w:val="single"/>
        </w:rPr>
      </w:pPr>
      <w:r w:rsidRPr="00C87BF3">
        <w:rPr>
          <w:rFonts w:ascii="Times New Roman" w:eastAsia="Calibri" w:hAnsi="Times New Roman" w:cs="Times New Roman"/>
          <w:b/>
          <w:bCs/>
          <w:u w:val="single"/>
        </w:rPr>
        <w:lastRenderedPageBreak/>
        <w:t>ANEXO VI – MINUTA DA ATA DE REGISTRO DE PREÇOS</w:t>
      </w:r>
    </w:p>
    <w:p w14:paraId="23B50389" w14:textId="77777777" w:rsidR="00E51CF5" w:rsidRPr="00C87BF3" w:rsidRDefault="00E51CF5">
      <w:pPr>
        <w:spacing w:line="276" w:lineRule="auto"/>
        <w:contextualSpacing/>
        <w:jc w:val="both"/>
        <w:rPr>
          <w:rFonts w:ascii="Times New Roman" w:eastAsia="Calibri" w:hAnsi="Times New Roman" w:cs="Times New Roman"/>
          <w:b/>
          <w:bCs/>
          <w:color w:val="FF0000"/>
        </w:rPr>
      </w:pPr>
    </w:p>
    <w:p w14:paraId="72557443" w14:textId="355C286A" w:rsidR="00E51CF5" w:rsidRPr="00C87BF3" w:rsidRDefault="00000000">
      <w:pPr>
        <w:spacing w:line="276" w:lineRule="auto"/>
        <w:contextualSpacing/>
        <w:jc w:val="center"/>
        <w:rPr>
          <w:rFonts w:ascii="Times New Roman" w:eastAsia="Calibri" w:hAnsi="Times New Roman" w:cs="Times New Roman"/>
          <w:b/>
          <w:bCs/>
        </w:rPr>
      </w:pPr>
      <w:r w:rsidRPr="00C87BF3">
        <w:rPr>
          <w:rFonts w:ascii="Times New Roman" w:eastAsia="Calibri" w:hAnsi="Times New Roman" w:cs="Times New Roman"/>
          <w:b/>
          <w:bCs/>
        </w:rPr>
        <w:t>PROCESSO LICITATÓRIO Nº</w:t>
      </w:r>
      <w:r w:rsidR="00C87BF3" w:rsidRPr="00C87BF3">
        <w:rPr>
          <w:rFonts w:ascii="Times New Roman" w:eastAsia="Calibri" w:hAnsi="Times New Roman" w:cs="Times New Roman"/>
          <w:b/>
          <w:bCs/>
        </w:rPr>
        <w:t xml:space="preserve"> 133</w:t>
      </w:r>
      <w:r w:rsidRPr="00C87BF3">
        <w:rPr>
          <w:rFonts w:ascii="Times New Roman" w:eastAsia="Calibri" w:hAnsi="Times New Roman" w:cs="Times New Roman"/>
          <w:b/>
          <w:bCs/>
        </w:rPr>
        <w:t>/2025</w:t>
      </w:r>
    </w:p>
    <w:p w14:paraId="535A11D8" w14:textId="5D6A74B3" w:rsidR="00E51CF5" w:rsidRPr="00C87BF3" w:rsidRDefault="00000000">
      <w:pPr>
        <w:spacing w:line="276" w:lineRule="auto"/>
        <w:contextualSpacing/>
        <w:jc w:val="center"/>
        <w:rPr>
          <w:rFonts w:ascii="Times New Roman" w:eastAsia="Calibri" w:hAnsi="Times New Roman" w:cs="Times New Roman"/>
          <w:b/>
          <w:bCs/>
        </w:rPr>
      </w:pPr>
      <w:r w:rsidRPr="00C87BF3">
        <w:rPr>
          <w:rFonts w:ascii="Times New Roman" w:eastAsia="Calibri" w:hAnsi="Times New Roman" w:cs="Times New Roman"/>
          <w:b/>
          <w:bCs/>
        </w:rPr>
        <w:t xml:space="preserve">MODALIDADE: PREGÃO ELETRÔNICO Nº </w:t>
      </w:r>
      <w:r w:rsidR="00C87BF3" w:rsidRPr="00C87BF3">
        <w:rPr>
          <w:rFonts w:ascii="Times New Roman" w:eastAsia="Calibri" w:hAnsi="Times New Roman" w:cs="Times New Roman"/>
          <w:b/>
          <w:bCs/>
        </w:rPr>
        <w:t>025</w:t>
      </w:r>
      <w:r w:rsidRPr="00C87BF3">
        <w:rPr>
          <w:rFonts w:ascii="Times New Roman" w:eastAsia="Calibri" w:hAnsi="Times New Roman" w:cs="Times New Roman"/>
          <w:b/>
          <w:bCs/>
        </w:rPr>
        <w:t>/2025</w:t>
      </w:r>
    </w:p>
    <w:p w14:paraId="416B6DB3" w14:textId="77777777" w:rsidR="00E51CF5" w:rsidRPr="00C87BF3" w:rsidRDefault="00E51CF5">
      <w:pPr>
        <w:spacing w:line="276" w:lineRule="auto"/>
        <w:contextualSpacing/>
        <w:jc w:val="both"/>
        <w:rPr>
          <w:rFonts w:ascii="Times New Roman" w:eastAsia="Calibri" w:hAnsi="Times New Roman" w:cs="Times New Roman"/>
          <w:bCs/>
        </w:rPr>
      </w:pPr>
    </w:p>
    <w:p w14:paraId="515C4AE3" w14:textId="65EEC53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rPr>
        <w:t xml:space="preserve">O </w:t>
      </w:r>
      <w:r w:rsidRPr="00C87BF3">
        <w:rPr>
          <w:rFonts w:ascii="Times New Roman" w:eastAsia="Calibri" w:hAnsi="Times New Roman" w:cs="Times New Roman"/>
          <w:b/>
        </w:rPr>
        <w:t>MUNICÍPIO DE MARAVILHAS/MG</w:t>
      </w:r>
      <w:r w:rsidRPr="00C87BF3">
        <w:rPr>
          <w:rFonts w:ascii="Times New Roman" w:eastAsia="Calibri" w:hAnsi="Times New Roman" w:cs="Times New Roman"/>
        </w:rPr>
        <w:t xml:space="preserve">, com endereço na Avenida Brasil, n° 33, Centro, CEP 35.666-000, inscrito no CNPJ sob o n° 18.313.841/0001-14, neste ato, representado por seu Prefeito Municipal, Senhor </w:t>
      </w:r>
      <w:r w:rsidRPr="00C87BF3">
        <w:rPr>
          <w:rFonts w:ascii="Times New Roman" w:eastAsia="Calibri" w:hAnsi="Times New Roman" w:cs="Times New Roman"/>
          <w:b/>
        </w:rPr>
        <w:t>José Bonaparte Vasconcelos Fonseca</w:t>
      </w:r>
      <w:r w:rsidRPr="00C87BF3">
        <w:rPr>
          <w:rFonts w:ascii="Times New Roman" w:eastAsia="Calibri" w:hAnsi="Times New Roman" w:cs="Times New Roman"/>
        </w:rPr>
        <w:t>, considerando o julgamento da licitação na modalidade de pregão, na forma eletrônica para</w:t>
      </w:r>
      <w:r w:rsidRPr="00C87BF3">
        <w:rPr>
          <w:rFonts w:ascii="Times New Roman" w:eastAsia="Calibri" w:hAnsi="Times New Roman" w:cs="Times New Roman"/>
          <w:color w:val="000000" w:themeColor="text1"/>
        </w:rPr>
        <w:t xml:space="preserve"> o </w:t>
      </w:r>
      <w:r w:rsidRPr="00C87BF3">
        <w:rPr>
          <w:rFonts w:ascii="Times New Roman" w:eastAsia="Calibri" w:hAnsi="Times New Roman" w:cs="Times New Roman"/>
        </w:rPr>
        <w:t xml:space="preserve">PROCESSO LICITATÓRIO N° </w:t>
      </w:r>
      <w:r w:rsidR="00C87BF3" w:rsidRPr="00C87BF3">
        <w:rPr>
          <w:rFonts w:ascii="Times New Roman" w:eastAsia="Calibri" w:hAnsi="Times New Roman" w:cs="Times New Roman"/>
        </w:rPr>
        <w:t>133</w:t>
      </w:r>
      <w:r w:rsidRPr="00C87BF3">
        <w:rPr>
          <w:rFonts w:ascii="Times New Roman" w:eastAsia="Calibri" w:hAnsi="Times New Roman" w:cs="Times New Roman"/>
        </w:rPr>
        <w:t>/2025, RESOLVE registrar os preços da empresa indicada e qualificada (s) nesta ATA, de acordo com a classificação por ela alcançada, atendendo as condições previstas no Edital de Licitação, sujeitando-se as partes às normas constantes na Lei n° 14.133, de 1° de abril de 2021 e Portaria Municipal n° 285, de dezembro de 2023,</w:t>
      </w:r>
      <w:r w:rsidRPr="00C87BF3">
        <w:rPr>
          <w:rFonts w:ascii="Times New Roman" w:eastAsia="Calibri" w:hAnsi="Times New Roman" w:cs="Times New Roman"/>
          <w:color w:val="FF0000"/>
        </w:rPr>
        <w:t xml:space="preserve"> </w:t>
      </w:r>
      <w:r w:rsidRPr="00C87BF3">
        <w:rPr>
          <w:rFonts w:ascii="Times New Roman" w:eastAsia="Calibri" w:hAnsi="Times New Roman" w:cs="Times New Roman"/>
        </w:rPr>
        <w:t xml:space="preserve">e em conformidade com as disposições </w:t>
      </w:r>
      <w:r w:rsidRPr="00C87BF3">
        <w:rPr>
          <w:rFonts w:ascii="Times New Roman" w:eastAsia="Calibri" w:hAnsi="Times New Roman" w:cs="Times New Roman"/>
          <w:bCs/>
        </w:rPr>
        <w:t xml:space="preserve">a seguir: </w:t>
      </w:r>
    </w:p>
    <w:p w14:paraId="5CB1BEA7" w14:textId="77777777" w:rsidR="00E51CF5" w:rsidRPr="00C87BF3" w:rsidRDefault="00E51CF5">
      <w:pPr>
        <w:spacing w:line="276" w:lineRule="auto"/>
        <w:contextualSpacing/>
        <w:jc w:val="both"/>
        <w:rPr>
          <w:rFonts w:ascii="Times New Roman" w:eastAsia="Calibri" w:hAnsi="Times New Roman" w:cs="Times New Roman"/>
          <w:bCs/>
        </w:rPr>
      </w:pPr>
    </w:p>
    <w:p w14:paraId="29EC04DB"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1. DO OBJETO </w:t>
      </w:r>
    </w:p>
    <w:p w14:paraId="5E83068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 xml:space="preserve">1.1. </w:t>
      </w:r>
      <w:r w:rsidRPr="00C87BF3">
        <w:rPr>
          <w:rFonts w:ascii="Times New Roman" w:eastAsia="Calibri" w:hAnsi="Times New Roman" w:cs="Times New Roman"/>
          <w:bCs/>
        </w:rPr>
        <w:t>A presente Ata tem por objeto o r</w:t>
      </w:r>
      <w:r w:rsidRPr="00C87BF3">
        <w:rPr>
          <w:rFonts w:ascii="Times New Roman" w:eastAsia="Arial" w:hAnsi="Times New Roman" w:cs="Times New Roman"/>
          <w:bCs/>
          <w:color w:val="000000"/>
        </w:rPr>
        <w:t>egistro de preços para aquisição de materiais de limpeza, higiene e descartáveis, para as Secretarias Municipais e diversos setores da Prefeitura Municipal de Maravilhas/MG</w:t>
      </w:r>
      <w:r w:rsidRPr="00C87BF3">
        <w:rPr>
          <w:rFonts w:ascii="Times New Roman" w:eastAsia="Calibri" w:hAnsi="Times New Roman" w:cs="Times New Roman"/>
          <w:bCs/>
        </w:rPr>
        <w:t>, conforme especificações constantes do Termo de Referência- Anexo I.</w:t>
      </w:r>
    </w:p>
    <w:p w14:paraId="639E08A9" w14:textId="77777777" w:rsidR="00E51CF5" w:rsidRPr="00C87BF3" w:rsidRDefault="00E51CF5">
      <w:pPr>
        <w:spacing w:line="276" w:lineRule="auto"/>
        <w:contextualSpacing/>
        <w:jc w:val="both"/>
        <w:rPr>
          <w:rFonts w:ascii="Times New Roman" w:eastAsia="Calibri" w:hAnsi="Times New Roman" w:cs="Times New Roman"/>
          <w:bCs/>
        </w:rPr>
      </w:pPr>
    </w:p>
    <w:p w14:paraId="40BF2E43"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2. DOS PREÇOS, ESPECIFICAÇÕES E QUANTITATIVOS: </w:t>
      </w:r>
    </w:p>
    <w:p w14:paraId="015E854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 xml:space="preserve">2.1. </w:t>
      </w:r>
      <w:r w:rsidRPr="00C87BF3">
        <w:rPr>
          <w:rFonts w:ascii="Times New Roman" w:eastAsia="Calibri" w:hAnsi="Times New Roman" w:cs="Times New Roman"/>
          <w:bCs/>
        </w:rPr>
        <w:t xml:space="preserve">O preço registrado, as especificações do objeto, as quantidades de cada item, fornecedor(es) e as demais condições ofertadas na(s) proposta(s) são as que seguem: </w:t>
      </w:r>
    </w:p>
    <w:p w14:paraId="222BAC78" w14:textId="77777777" w:rsidR="00E51CF5" w:rsidRPr="00C87BF3" w:rsidRDefault="00E51CF5">
      <w:pPr>
        <w:spacing w:after="0" w:line="276" w:lineRule="auto"/>
        <w:contextualSpacing/>
        <w:jc w:val="both"/>
        <w:rPr>
          <w:rFonts w:ascii="Times New Roman" w:eastAsia="Calibri" w:hAnsi="Times New Roman" w:cs="Times New Roman"/>
          <w:bCs/>
        </w:rPr>
      </w:pPr>
    </w:p>
    <w:p w14:paraId="00842980" w14:textId="77777777" w:rsidR="00E51CF5" w:rsidRPr="00C87BF3" w:rsidRDefault="00000000">
      <w:pPr>
        <w:spacing w:after="0"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Fornecedor: </w:t>
      </w:r>
    </w:p>
    <w:p w14:paraId="6938D16D" w14:textId="77777777" w:rsidR="00E51CF5" w:rsidRPr="00C87BF3" w:rsidRDefault="00000000">
      <w:pPr>
        <w:spacing w:after="0"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CNPJ/MF: </w:t>
      </w:r>
    </w:p>
    <w:p w14:paraId="43C73474" w14:textId="77777777" w:rsidR="00E51CF5" w:rsidRPr="00C87BF3" w:rsidRDefault="00000000">
      <w:pPr>
        <w:spacing w:after="0"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Endereço (com CEP): </w:t>
      </w:r>
    </w:p>
    <w:p w14:paraId="4C341869" w14:textId="77777777" w:rsidR="00E51CF5" w:rsidRPr="00C87BF3" w:rsidRDefault="00000000">
      <w:pPr>
        <w:spacing w:after="0"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Contatos: </w:t>
      </w:r>
    </w:p>
    <w:p w14:paraId="05995EEC" w14:textId="77777777" w:rsidR="00E51CF5" w:rsidRPr="00C87BF3" w:rsidRDefault="00000000">
      <w:pPr>
        <w:spacing w:after="0"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Responsável pela assinatura:</w:t>
      </w:r>
    </w:p>
    <w:p w14:paraId="67DB30FD" w14:textId="77777777" w:rsidR="00E51CF5" w:rsidRPr="00C87BF3" w:rsidRDefault="00E51CF5">
      <w:pPr>
        <w:spacing w:after="0" w:line="276" w:lineRule="auto"/>
        <w:contextualSpacing/>
        <w:jc w:val="both"/>
        <w:rPr>
          <w:rFonts w:ascii="Times New Roman" w:eastAsia="Calibri" w:hAnsi="Times New Roman" w:cs="Times New Roman"/>
          <w:bCs/>
        </w:rPr>
      </w:pPr>
    </w:p>
    <w:tbl>
      <w:tblPr>
        <w:tblW w:w="8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293"/>
        <w:gridCol w:w="850"/>
        <w:gridCol w:w="1085"/>
        <w:gridCol w:w="1085"/>
        <w:gridCol w:w="1467"/>
        <w:gridCol w:w="1142"/>
      </w:tblGrid>
      <w:tr w:rsidR="00E51CF5" w:rsidRPr="00C87BF3" w14:paraId="2C2CB187" w14:textId="77777777">
        <w:trPr>
          <w:trHeight w:val="722"/>
          <w:jc w:val="center"/>
        </w:trPr>
        <w:tc>
          <w:tcPr>
            <w:tcW w:w="993" w:type="dxa"/>
            <w:shd w:val="clear" w:color="auto" w:fill="D9D9D9" w:themeFill="background1" w:themeFillShade="D9"/>
          </w:tcPr>
          <w:p w14:paraId="5EF34F06" w14:textId="77777777" w:rsidR="00E51CF5" w:rsidRPr="00C87BF3" w:rsidRDefault="00E51CF5">
            <w:pPr>
              <w:spacing w:line="276" w:lineRule="auto"/>
              <w:contextualSpacing/>
              <w:jc w:val="center"/>
              <w:rPr>
                <w:rFonts w:ascii="Times New Roman" w:hAnsi="Times New Roman" w:cs="Times New Roman"/>
                <w:b/>
              </w:rPr>
            </w:pPr>
          </w:p>
          <w:p w14:paraId="372B6F59"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ITEM</w:t>
            </w:r>
          </w:p>
        </w:tc>
        <w:tc>
          <w:tcPr>
            <w:tcW w:w="2293" w:type="dxa"/>
            <w:shd w:val="clear" w:color="auto" w:fill="D9D9D9" w:themeFill="background1" w:themeFillShade="D9"/>
          </w:tcPr>
          <w:p w14:paraId="185B7ED4" w14:textId="77777777" w:rsidR="00E51CF5" w:rsidRPr="00C87BF3" w:rsidRDefault="00E51CF5">
            <w:pPr>
              <w:spacing w:line="276" w:lineRule="auto"/>
              <w:contextualSpacing/>
              <w:jc w:val="center"/>
              <w:rPr>
                <w:rFonts w:ascii="Times New Roman" w:hAnsi="Times New Roman" w:cs="Times New Roman"/>
                <w:b/>
              </w:rPr>
            </w:pPr>
          </w:p>
          <w:p w14:paraId="091D4829"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DESCRIÇÃO/</w:t>
            </w:r>
          </w:p>
          <w:p w14:paraId="436608C3"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ESPEFICICAÇÃO</w:t>
            </w:r>
          </w:p>
        </w:tc>
        <w:tc>
          <w:tcPr>
            <w:tcW w:w="850" w:type="dxa"/>
            <w:shd w:val="clear" w:color="auto" w:fill="D9D9D9" w:themeFill="background1" w:themeFillShade="D9"/>
          </w:tcPr>
          <w:p w14:paraId="3C6AFFB3" w14:textId="77777777" w:rsidR="00E51CF5" w:rsidRPr="00C87BF3" w:rsidRDefault="00E51CF5">
            <w:pPr>
              <w:spacing w:line="276" w:lineRule="auto"/>
              <w:contextualSpacing/>
              <w:jc w:val="center"/>
              <w:rPr>
                <w:rFonts w:ascii="Times New Roman" w:hAnsi="Times New Roman" w:cs="Times New Roman"/>
                <w:b/>
              </w:rPr>
            </w:pPr>
          </w:p>
          <w:p w14:paraId="6FE04E37" w14:textId="77777777" w:rsidR="00E51CF5" w:rsidRPr="00C87BF3" w:rsidRDefault="00E51CF5">
            <w:pPr>
              <w:spacing w:line="276" w:lineRule="auto"/>
              <w:contextualSpacing/>
              <w:jc w:val="center"/>
              <w:rPr>
                <w:rFonts w:ascii="Times New Roman" w:hAnsi="Times New Roman" w:cs="Times New Roman"/>
                <w:b/>
              </w:rPr>
            </w:pPr>
          </w:p>
          <w:p w14:paraId="0B258C2B" w14:textId="77777777" w:rsidR="00E51CF5" w:rsidRPr="00C87BF3" w:rsidRDefault="00000000">
            <w:pPr>
              <w:spacing w:line="276" w:lineRule="auto"/>
              <w:contextualSpacing/>
              <w:jc w:val="center"/>
              <w:rPr>
                <w:rFonts w:ascii="Times New Roman" w:hAnsi="Times New Roman" w:cs="Times New Roman"/>
              </w:rPr>
            </w:pPr>
            <w:r w:rsidRPr="00C87BF3">
              <w:rPr>
                <w:rFonts w:ascii="Times New Roman" w:hAnsi="Times New Roman" w:cs="Times New Roman"/>
                <w:b/>
              </w:rPr>
              <w:t>UNID.</w:t>
            </w:r>
          </w:p>
        </w:tc>
        <w:tc>
          <w:tcPr>
            <w:tcW w:w="1085" w:type="dxa"/>
            <w:shd w:val="clear" w:color="auto" w:fill="D9D9D9" w:themeFill="background1" w:themeFillShade="D9"/>
          </w:tcPr>
          <w:p w14:paraId="3A7F0E96"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MARCA</w:t>
            </w:r>
          </w:p>
        </w:tc>
        <w:tc>
          <w:tcPr>
            <w:tcW w:w="1085" w:type="dxa"/>
            <w:shd w:val="clear" w:color="auto" w:fill="D9D9D9" w:themeFill="background1" w:themeFillShade="D9"/>
          </w:tcPr>
          <w:p w14:paraId="375F567A"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QUANT.</w:t>
            </w:r>
          </w:p>
        </w:tc>
        <w:tc>
          <w:tcPr>
            <w:tcW w:w="1467" w:type="dxa"/>
            <w:shd w:val="clear" w:color="auto" w:fill="D9D9D9" w:themeFill="background1" w:themeFillShade="D9"/>
          </w:tcPr>
          <w:p w14:paraId="5F8552D2"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VALOR UNITÁRIO</w:t>
            </w:r>
          </w:p>
        </w:tc>
        <w:tc>
          <w:tcPr>
            <w:tcW w:w="1142" w:type="dxa"/>
            <w:shd w:val="clear" w:color="auto" w:fill="D9D9D9" w:themeFill="background1" w:themeFillShade="D9"/>
          </w:tcPr>
          <w:p w14:paraId="18C72D97" w14:textId="77777777" w:rsidR="00E51CF5" w:rsidRPr="00C87BF3" w:rsidRDefault="00000000">
            <w:pPr>
              <w:spacing w:line="276" w:lineRule="auto"/>
              <w:contextualSpacing/>
              <w:jc w:val="center"/>
              <w:rPr>
                <w:rFonts w:ascii="Times New Roman" w:hAnsi="Times New Roman" w:cs="Times New Roman"/>
                <w:b/>
              </w:rPr>
            </w:pPr>
            <w:r w:rsidRPr="00C87BF3">
              <w:rPr>
                <w:rFonts w:ascii="Times New Roman" w:hAnsi="Times New Roman" w:cs="Times New Roman"/>
                <w:b/>
              </w:rPr>
              <w:t>VALOR TOTAL</w:t>
            </w:r>
          </w:p>
        </w:tc>
      </w:tr>
      <w:tr w:rsidR="00E51CF5" w:rsidRPr="00C87BF3" w14:paraId="26CF977E" w14:textId="77777777">
        <w:trPr>
          <w:trHeight w:val="1234"/>
          <w:jc w:val="center"/>
        </w:trPr>
        <w:tc>
          <w:tcPr>
            <w:tcW w:w="993" w:type="dxa"/>
            <w:shd w:val="clear" w:color="auto" w:fill="auto"/>
            <w:vAlign w:val="center"/>
          </w:tcPr>
          <w:p w14:paraId="49A3604F" w14:textId="77777777" w:rsidR="00E51CF5" w:rsidRPr="00C87BF3" w:rsidRDefault="00E51CF5">
            <w:pPr>
              <w:spacing w:line="276" w:lineRule="auto"/>
              <w:contextualSpacing/>
              <w:jc w:val="center"/>
              <w:rPr>
                <w:rFonts w:ascii="Times New Roman" w:hAnsi="Times New Roman" w:cs="Times New Roman"/>
              </w:rPr>
            </w:pPr>
          </w:p>
        </w:tc>
        <w:tc>
          <w:tcPr>
            <w:tcW w:w="2293" w:type="dxa"/>
            <w:shd w:val="clear" w:color="auto" w:fill="auto"/>
            <w:vAlign w:val="center"/>
          </w:tcPr>
          <w:p w14:paraId="1BB28F7E" w14:textId="77777777" w:rsidR="00E51CF5" w:rsidRPr="00C87BF3" w:rsidRDefault="00E51CF5">
            <w:pPr>
              <w:spacing w:line="276" w:lineRule="auto"/>
              <w:contextualSpacing/>
              <w:jc w:val="both"/>
              <w:rPr>
                <w:rFonts w:ascii="Times New Roman" w:hAnsi="Times New Roman" w:cs="Times New Roman"/>
              </w:rPr>
            </w:pPr>
          </w:p>
        </w:tc>
        <w:tc>
          <w:tcPr>
            <w:tcW w:w="850" w:type="dxa"/>
          </w:tcPr>
          <w:p w14:paraId="2C37919E" w14:textId="77777777" w:rsidR="00E51CF5" w:rsidRPr="00C87BF3" w:rsidRDefault="00E51CF5">
            <w:pPr>
              <w:spacing w:line="276" w:lineRule="auto"/>
              <w:contextualSpacing/>
              <w:jc w:val="center"/>
              <w:rPr>
                <w:rFonts w:ascii="Times New Roman" w:hAnsi="Times New Roman" w:cs="Times New Roman"/>
                <w:color w:val="000000" w:themeColor="text1"/>
              </w:rPr>
            </w:pPr>
          </w:p>
        </w:tc>
        <w:tc>
          <w:tcPr>
            <w:tcW w:w="1085" w:type="dxa"/>
          </w:tcPr>
          <w:p w14:paraId="6ADA20C1" w14:textId="77777777" w:rsidR="00E51CF5" w:rsidRPr="00C87BF3" w:rsidRDefault="00E51CF5">
            <w:pPr>
              <w:spacing w:line="276" w:lineRule="auto"/>
              <w:contextualSpacing/>
              <w:jc w:val="center"/>
              <w:rPr>
                <w:rFonts w:ascii="Times New Roman" w:hAnsi="Times New Roman" w:cs="Times New Roman"/>
                <w:color w:val="FF0000"/>
              </w:rPr>
            </w:pPr>
          </w:p>
        </w:tc>
        <w:tc>
          <w:tcPr>
            <w:tcW w:w="1085" w:type="dxa"/>
            <w:vAlign w:val="center"/>
          </w:tcPr>
          <w:p w14:paraId="4D277B75" w14:textId="77777777" w:rsidR="00E51CF5" w:rsidRPr="00C87BF3" w:rsidRDefault="00E51CF5">
            <w:pPr>
              <w:spacing w:line="276" w:lineRule="auto"/>
              <w:contextualSpacing/>
              <w:jc w:val="center"/>
              <w:rPr>
                <w:rFonts w:ascii="Times New Roman" w:hAnsi="Times New Roman" w:cs="Times New Roman"/>
                <w:color w:val="FF0000"/>
              </w:rPr>
            </w:pPr>
          </w:p>
        </w:tc>
        <w:tc>
          <w:tcPr>
            <w:tcW w:w="1467" w:type="dxa"/>
            <w:shd w:val="clear" w:color="auto" w:fill="auto"/>
            <w:vAlign w:val="center"/>
          </w:tcPr>
          <w:p w14:paraId="7EB80E58" w14:textId="77777777" w:rsidR="00E51CF5" w:rsidRPr="00C87BF3" w:rsidRDefault="00E51CF5">
            <w:pPr>
              <w:spacing w:line="276" w:lineRule="auto"/>
              <w:contextualSpacing/>
              <w:jc w:val="center"/>
              <w:rPr>
                <w:rFonts w:ascii="Times New Roman" w:hAnsi="Times New Roman" w:cs="Times New Roman"/>
                <w:color w:val="FF0000"/>
              </w:rPr>
            </w:pPr>
          </w:p>
        </w:tc>
        <w:tc>
          <w:tcPr>
            <w:tcW w:w="1142" w:type="dxa"/>
          </w:tcPr>
          <w:p w14:paraId="760B33D0" w14:textId="77777777" w:rsidR="00E51CF5" w:rsidRPr="00C87BF3" w:rsidRDefault="00E51CF5">
            <w:pPr>
              <w:spacing w:line="276" w:lineRule="auto"/>
              <w:contextualSpacing/>
              <w:jc w:val="center"/>
              <w:rPr>
                <w:rFonts w:ascii="Times New Roman" w:hAnsi="Times New Roman" w:cs="Times New Roman"/>
              </w:rPr>
            </w:pPr>
          </w:p>
        </w:tc>
      </w:tr>
    </w:tbl>
    <w:p w14:paraId="04F38A07" w14:textId="77777777" w:rsidR="00E51CF5" w:rsidRPr="00C87BF3" w:rsidRDefault="00E51CF5">
      <w:pPr>
        <w:spacing w:after="0" w:line="276" w:lineRule="auto"/>
        <w:contextualSpacing/>
        <w:jc w:val="both"/>
        <w:rPr>
          <w:rFonts w:ascii="Times New Roman" w:eastAsia="Calibri" w:hAnsi="Times New Roman" w:cs="Times New Roman"/>
          <w:b/>
          <w:bCs/>
        </w:rPr>
      </w:pPr>
    </w:p>
    <w:p w14:paraId="0E02EC70"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3. ÓRGÃO(S) GERENCIADOR E PARTICIPANTE(S) </w:t>
      </w:r>
    </w:p>
    <w:p w14:paraId="2135398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3.1. O órgão gerenciador será o Município de Maravilhas/MG.</w:t>
      </w:r>
    </w:p>
    <w:p w14:paraId="11EC329B" w14:textId="77777777" w:rsidR="00E51CF5" w:rsidRPr="00C87BF3" w:rsidRDefault="00E51CF5">
      <w:pPr>
        <w:spacing w:line="276" w:lineRule="auto"/>
        <w:contextualSpacing/>
        <w:jc w:val="both"/>
        <w:rPr>
          <w:rFonts w:ascii="Times New Roman" w:eastAsia="Calibri" w:hAnsi="Times New Roman" w:cs="Times New Roman"/>
          <w:b/>
          <w:bCs/>
        </w:rPr>
      </w:pPr>
    </w:p>
    <w:p w14:paraId="2D5E19E2"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4. DA ADESÃO À ATA DE REGISTRO DE PREÇOS </w:t>
      </w:r>
    </w:p>
    <w:p w14:paraId="0E13C81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4.1.</w:t>
      </w:r>
      <w:r w:rsidRPr="00C87BF3">
        <w:rPr>
          <w:rFonts w:ascii="Times New Roman" w:eastAsia="Calibri" w:hAnsi="Times New Roman" w:cs="Times New Roman"/>
          <w:bCs/>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27EF33A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4.1.1.</w:t>
      </w:r>
      <w:r w:rsidRPr="00C87BF3">
        <w:rPr>
          <w:rFonts w:ascii="Times New Roman" w:eastAsia="Calibri" w:hAnsi="Times New Roman" w:cs="Times New Roman"/>
          <w:bCs/>
        </w:rPr>
        <w:t xml:space="preserve"> Apresentação de justificativa da vantagem da adesão, inclusive em situações de provável desabastecimento ou descontinuidade de serviço público;</w:t>
      </w:r>
    </w:p>
    <w:p w14:paraId="1E9C803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4.1.2.</w:t>
      </w:r>
      <w:r w:rsidRPr="00C87BF3">
        <w:rPr>
          <w:rFonts w:ascii="Times New Roman" w:eastAsia="Calibri" w:hAnsi="Times New Roman" w:cs="Times New Roman"/>
          <w:bCs/>
        </w:rPr>
        <w:t xml:space="preserve"> Demonstração de que os valores registrados estão compatíveis com os valores praticados pelo mercado na forma do art. 23 da Lei nº 14.133, de 2021; e </w:t>
      </w:r>
    </w:p>
    <w:p w14:paraId="74EF272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4.1.3.</w:t>
      </w:r>
      <w:r w:rsidRPr="00C87BF3">
        <w:rPr>
          <w:rFonts w:ascii="Times New Roman" w:eastAsia="Calibri" w:hAnsi="Times New Roman" w:cs="Times New Roman"/>
          <w:bCs/>
        </w:rPr>
        <w:t xml:space="preserve"> Consulta e aceitação prévias do órgão ou da entidade gerenciadora e do fornecedor. </w:t>
      </w:r>
    </w:p>
    <w:p w14:paraId="15BCE77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4.2.</w:t>
      </w:r>
      <w:r w:rsidRPr="00C87BF3">
        <w:rPr>
          <w:rFonts w:ascii="Times New Roman" w:eastAsia="Calibri" w:hAnsi="Times New Roman" w:cs="Times New Roman"/>
          <w:bCs/>
        </w:rPr>
        <w:t xml:space="preserve"> A autorização do órgão ou entidade gerenciadora apenas será realizada após a aceitação da adesão pelo fornecedor. </w:t>
      </w:r>
    </w:p>
    <w:p w14:paraId="0B08AF5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4.2.1.</w:t>
      </w:r>
      <w:r w:rsidRPr="00C87BF3">
        <w:rPr>
          <w:rFonts w:ascii="Times New Roman" w:eastAsia="Calibri" w:hAnsi="Times New Roman" w:cs="Times New Roman"/>
          <w:bCs/>
        </w:rPr>
        <w:t xml:space="preserve"> O órgão ou entidade gerenciadora poderá rejeitar adesões caso elas possam acarretar prejuízo à execução de seus próprios contratos ou à sua capacidade de gerenciamento. </w:t>
      </w:r>
    </w:p>
    <w:p w14:paraId="673BD17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4.3.</w:t>
      </w:r>
      <w:r w:rsidRPr="00C87BF3">
        <w:rPr>
          <w:rFonts w:ascii="Times New Roman" w:eastAsia="Calibri" w:hAnsi="Times New Roman" w:cs="Times New Roman"/>
          <w:bCs/>
        </w:rPr>
        <w:t xml:space="preserve"> Após a autorização do órgão ou da entidade gerenciadora, o órgão ou entidade não participante deverá efetivar a aquisição ou a contratação solicitada em até noventa dias, observado o prazo de vigência da ata. </w:t>
      </w:r>
    </w:p>
    <w:p w14:paraId="7CE047F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4.4.</w:t>
      </w:r>
      <w:r w:rsidRPr="00C87BF3">
        <w:rPr>
          <w:rFonts w:ascii="Times New Roman" w:eastAsia="Calibri" w:hAnsi="Times New Roman" w:cs="Times New Roman"/>
          <w:bCs/>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4335478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4.5.</w:t>
      </w:r>
      <w:r w:rsidRPr="00C87BF3">
        <w:rPr>
          <w:rFonts w:ascii="Times New Roman" w:eastAsia="Calibri" w:hAnsi="Times New Roman" w:cs="Times New Roman"/>
          <w:bCs/>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6E06422F"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Dos limites para as adesões </w:t>
      </w:r>
    </w:p>
    <w:p w14:paraId="0126091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4.6.</w:t>
      </w:r>
      <w:r w:rsidRPr="00C87BF3">
        <w:rPr>
          <w:rFonts w:ascii="Times New Roman" w:eastAsia="Calibri" w:hAnsi="Times New Roman" w:cs="Times New Roman"/>
          <w:bCs/>
        </w:rPr>
        <w:t xml:space="preserve"> As aquisições ou contratações adicionais não poderão exceder, por órgão ou entidade, a </w:t>
      </w:r>
      <w:r w:rsidRPr="00C87BF3">
        <w:rPr>
          <w:rFonts w:ascii="Times New Roman" w:eastAsia="Calibri" w:hAnsi="Times New Roman" w:cs="Times New Roman"/>
          <w:b/>
          <w:bCs/>
          <w:u w:val="single"/>
        </w:rPr>
        <w:t>cinquenta por cento dos quantitativos dos itens do instrumento convocatório</w:t>
      </w:r>
      <w:r w:rsidRPr="00C87BF3">
        <w:rPr>
          <w:rFonts w:ascii="Times New Roman" w:eastAsia="Calibri" w:hAnsi="Times New Roman" w:cs="Times New Roman"/>
          <w:bCs/>
        </w:rPr>
        <w:t xml:space="preserve"> registrados na ata de registro de preços para o gerenciador e para os participantes. </w:t>
      </w:r>
    </w:p>
    <w:p w14:paraId="2B37E00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4.7.</w:t>
      </w:r>
      <w:r w:rsidRPr="00C87BF3">
        <w:rPr>
          <w:rFonts w:ascii="Times New Roman" w:eastAsia="Calibri" w:hAnsi="Times New Roman" w:cs="Times New Roman"/>
          <w:bCs/>
        </w:rPr>
        <w:t xml:space="preserve"> O quantitativo decorrente das adesões não poderá exceder, na totalidade, ao </w:t>
      </w:r>
      <w:r w:rsidRPr="00C87BF3">
        <w:rPr>
          <w:rFonts w:ascii="Times New Roman" w:eastAsia="Calibri" w:hAnsi="Times New Roman" w:cs="Times New Roman"/>
          <w:b/>
          <w:bCs/>
          <w:u w:val="single"/>
        </w:rPr>
        <w:t>dobro do quantitativo de cada</w:t>
      </w:r>
      <w:r w:rsidRPr="00C87BF3">
        <w:rPr>
          <w:rFonts w:ascii="Times New Roman" w:eastAsia="Calibri" w:hAnsi="Times New Roman" w:cs="Times New Roman"/>
          <w:bCs/>
        </w:rPr>
        <w:t xml:space="preserve"> item registrado na ata de registro de preços para o gerenciador e os participantes, independentemente do número de órgãos ou entidades não participantes que aderirem à ata de registro de preços.</w:t>
      </w:r>
    </w:p>
    <w:p w14:paraId="1999F4CA" w14:textId="77777777" w:rsidR="00E51CF5" w:rsidRPr="00C87BF3" w:rsidRDefault="00E51CF5">
      <w:pPr>
        <w:spacing w:line="276" w:lineRule="auto"/>
        <w:contextualSpacing/>
        <w:jc w:val="both"/>
        <w:rPr>
          <w:rFonts w:ascii="Times New Roman" w:eastAsia="Calibri" w:hAnsi="Times New Roman" w:cs="Times New Roman"/>
          <w:bCs/>
        </w:rPr>
      </w:pPr>
    </w:p>
    <w:p w14:paraId="4250A79C"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5. VALIDADE, FORMALIZAÇÃO DA ATA DE REGISTRO DE PREÇOS </w:t>
      </w:r>
    </w:p>
    <w:p w14:paraId="2B3AF30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5.1.</w:t>
      </w:r>
      <w:r w:rsidRPr="00C87BF3">
        <w:rPr>
          <w:rFonts w:ascii="Times New Roman" w:eastAsia="Calibri" w:hAnsi="Times New Roman" w:cs="Times New Roman"/>
          <w:bCs/>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0F8A7CE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5.1.1.</w:t>
      </w:r>
      <w:r w:rsidRPr="00C87BF3">
        <w:rPr>
          <w:rFonts w:ascii="Times New Roman" w:eastAsia="Calibri" w:hAnsi="Times New Roman" w:cs="Times New Roman"/>
          <w:bCs/>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4EE5B10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5.1.2.</w:t>
      </w:r>
      <w:r w:rsidRPr="00C87BF3">
        <w:rPr>
          <w:rFonts w:ascii="Times New Roman" w:eastAsia="Calibri" w:hAnsi="Times New Roman" w:cs="Times New Roman"/>
          <w:bCs/>
        </w:rPr>
        <w:t xml:space="preserve"> Na formalização do contrato ou do instrumento substituto deverá haver a indicação da disponibilidade dos créditos orçamentários respectivos. </w:t>
      </w:r>
    </w:p>
    <w:p w14:paraId="5CC666D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5.2.</w:t>
      </w:r>
      <w:r w:rsidRPr="00C87BF3">
        <w:rPr>
          <w:rFonts w:ascii="Times New Roman" w:eastAsia="Calibri" w:hAnsi="Times New Roman" w:cs="Times New Roman"/>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426315A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5.2.1.</w:t>
      </w:r>
      <w:r w:rsidRPr="00C87BF3">
        <w:rPr>
          <w:rFonts w:ascii="Times New Roman" w:eastAsia="Calibri" w:hAnsi="Times New Roman" w:cs="Times New Roman"/>
          <w:bCs/>
        </w:rPr>
        <w:t xml:space="preserve"> O instrumento contratual de que trata o item 5.2 deverá ser assinado no prazo de validade da ata de registro de preços. </w:t>
      </w:r>
    </w:p>
    <w:p w14:paraId="6E426435"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5.3.</w:t>
      </w:r>
      <w:r w:rsidRPr="00C87BF3">
        <w:rPr>
          <w:rFonts w:ascii="Times New Roman" w:eastAsia="Calibri" w:hAnsi="Times New Roman" w:cs="Times New Roman"/>
          <w:bCs/>
        </w:rPr>
        <w:t xml:space="preserve"> Os contratos decorrentes do sistema de registro de preços poderão ser alterados, observado o art. 124 da Lei nº 14.133, de 2021.</w:t>
      </w:r>
      <w:r w:rsidRPr="00C87BF3">
        <w:rPr>
          <w:rFonts w:ascii="Times New Roman" w:eastAsia="Calibri" w:hAnsi="Times New Roman" w:cs="Times New Roman"/>
          <w:b/>
          <w:bCs/>
        </w:rPr>
        <w:t xml:space="preserve"> </w:t>
      </w:r>
    </w:p>
    <w:p w14:paraId="040B3C78"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5.4.</w:t>
      </w:r>
      <w:r w:rsidRPr="00C87BF3">
        <w:rPr>
          <w:rFonts w:ascii="Times New Roman" w:eastAsia="Calibri" w:hAnsi="Times New Roman" w:cs="Times New Roman"/>
          <w:bCs/>
        </w:rPr>
        <w:t xml:space="preserve"> Após a homologação da licitação ou da contratação direta, deverão ser observadas as seguintes condições para formalização da ata de registro de preços: </w:t>
      </w:r>
    </w:p>
    <w:p w14:paraId="3E1B7AC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5.4.1.</w:t>
      </w:r>
      <w:r w:rsidRPr="00C87BF3">
        <w:rPr>
          <w:rFonts w:ascii="Times New Roman" w:eastAsia="Calibri" w:hAnsi="Times New Roman" w:cs="Times New Roman"/>
          <w:bCs/>
        </w:rPr>
        <w:t xml:space="preserve"> Serão registrados na ata os preços e os quantitativos do adjudicatário;</w:t>
      </w:r>
    </w:p>
    <w:p w14:paraId="3F41B3B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5.5.</w:t>
      </w:r>
      <w:r w:rsidRPr="00C87BF3">
        <w:rPr>
          <w:rFonts w:ascii="Times New Roman" w:eastAsia="Calibri" w:hAnsi="Times New Roman" w:cs="Times New Roman"/>
          <w:bCs/>
        </w:rPr>
        <w:t xml:space="preserve"> A ata de registro de preços será assinada por meio de assinatura digital e disponibilizada no Sistema de Registro de Preços. </w:t>
      </w:r>
    </w:p>
    <w:p w14:paraId="5698D07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5.6.</w:t>
      </w:r>
      <w:r w:rsidRPr="00C87BF3">
        <w:rPr>
          <w:rFonts w:ascii="Times New Roman" w:eastAsia="Calibri" w:hAnsi="Times New Roman" w:cs="Times New Roman"/>
          <w:bCs/>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3F81722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5.7.</w:t>
      </w:r>
      <w:r w:rsidRPr="00C87BF3">
        <w:rPr>
          <w:rFonts w:ascii="Times New Roman" w:eastAsia="Calibri" w:hAnsi="Times New Roman" w:cs="Times New Roman"/>
          <w:bCs/>
        </w:rPr>
        <w:t xml:space="preserve"> Na hipótese de nenhum dos licitantes que trata o item 5.6, aceitar a contratação nos termos do item anterior, a Administração, observados o valor estimado e sua eventual atualização nos termos do edital, poderá: </w:t>
      </w:r>
    </w:p>
    <w:p w14:paraId="6404A8E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5.7.1.</w:t>
      </w:r>
      <w:r w:rsidRPr="00C87BF3">
        <w:rPr>
          <w:rFonts w:ascii="Times New Roman" w:eastAsia="Calibri" w:hAnsi="Times New Roman" w:cs="Times New Roman"/>
          <w:bCs/>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21D1110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5.7.2.</w:t>
      </w:r>
      <w:r w:rsidRPr="00C87BF3">
        <w:rPr>
          <w:rFonts w:ascii="Times New Roman" w:eastAsia="Calibri" w:hAnsi="Times New Roman" w:cs="Times New Roman"/>
          <w:bCs/>
        </w:rPr>
        <w:t xml:space="preserve"> Adjudicar e firmar o contrato nas condições ofertadas pelos licitantes ou fornecedores remanescentes, atendida a ordem classificatória, quando frustrada a negociação de melhor condição. </w:t>
      </w:r>
    </w:p>
    <w:p w14:paraId="6C87AC6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5.8.</w:t>
      </w:r>
      <w:r w:rsidRPr="00C87BF3">
        <w:rPr>
          <w:rFonts w:ascii="Times New Roman" w:eastAsia="Calibri" w:hAnsi="Times New Roman" w:cs="Times New Roman"/>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ED2031" w14:textId="77777777" w:rsidR="00E51CF5" w:rsidRPr="00C87BF3" w:rsidRDefault="00E51CF5">
      <w:pPr>
        <w:spacing w:line="276" w:lineRule="auto"/>
        <w:contextualSpacing/>
        <w:jc w:val="both"/>
        <w:rPr>
          <w:rFonts w:ascii="Times New Roman" w:eastAsia="Calibri" w:hAnsi="Times New Roman" w:cs="Times New Roman"/>
          <w:bCs/>
        </w:rPr>
      </w:pPr>
    </w:p>
    <w:p w14:paraId="42F8C38E"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6. ALTERAÇÃO OU ATUALIZAÇÃO DOS PREÇOS REGISTRADOS </w:t>
      </w:r>
    </w:p>
    <w:p w14:paraId="5C72EA9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w:t>
      </w:r>
      <w:r w:rsidRPr="00C87BF3">
        <w:rPr>
          <w:rFonts w:ascii="Times New Roman" w:eastAsia="Calibri" w:hAnsi="Times New Roman" w:cs="Times New Roman"/>
          <w:bCs/>
        </w:rPr>
        <w:t xml:space="preserve"> Os preços registrados poderão ser alterados ou atualizados em decorrência de eventual redução dos preços praticados no mercado ou de fato que eleve o custo dos Serviços registrados, nas seguintes situações:</w:t>
      </w:r>
    </w:p>
    <w:p w14:paraId="3F9D773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6.1.1.</w:t>
      </w:r>
      <w:r w:rsidRPr="00C87BF3">
        <w:rPr>
          <w:rFonts w:ascii="Times New Roman" w:eastAsia="Calibri" w:hAnsi="Times New Roman" w:cs="Times New Roman"/>
          <w:bCs/>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6F28DB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6.1.2.</w:t>
      </w:r>
      <w:r w:rsidRPr="00C87BF3">
        <w:rPr>
          <w:rFonts w:ascii="Times New Roman" w:eastAsia="Calibri" w:hAnsi="Times New Roman" w:cs="Times New Roman"/>
          <w:bCs/>
        </w:rPr>
        <w:t xml:space="preserve"> Em caso de criação, alteração ou extinção de quaisquer tributos ou encargos legais ou a superveniência de disposições legais, com comprovada repercussão sobre os preços registrados;</w:t>
      </w:r>
    </w:p>
    <w:p w14:paraId="7232483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6.1.3.</w:t>
      </w:r>
      <w:r w:rsidRPr="00C87BF3">
        <w:rPr>
          <w:rFonts w:ascii="Times New Roman" w:eastAsia="Calibri" w:hAnsi="Times New Roman" w:cs="Times New Roman"/>
          <w:bCs/>
        </w:rPr>
        <w:t xml:space="preserve"> Na hipótese de previsão no edital de cláusula de reajustamento ou repactuação sobre os preços registrados, nos termos da Lei nº 14.133, de 2021: </w:t>
      </w:r>
    </w:p>
    <w:p w14:paraId="0E09576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6.1.3.1.</w:t>
      </w:r>
      <w:r w:rsidRPr="00C87BF3">
        <w:rPr>
          <w:rFonts w:ascii="Times New Roman" w:eastAsia="Calibri" w:hAnsi="Times New Roman" w:cs="Times New Roman"/>
          <w:bCs/>
        </w:rPr>
        <w:t xml:space="preserve"> No caso do reajustamento, deverá ser respeitada a contagem da anualidade e o índice previstos para a contratação;</w:t>
      </w:r>
    </w:p>
    <w:p w14:paraId="176BA46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6.1.3.2.</w:t>
      </w:r>
      <w:r w:rsidRPr="00C87BF3">
        <w:rPr>
          <w:rFonts w:ascii="Times New Roman" w:eastAsia="Calibri" w:hAnsi="Times New Roman" w:cs="Times New Roman"/>
          <w:bCs/>
        </w:rPr>
        <w:t xml:space="preserve"> No caso da repactuação, poderá ser a pedido do interessado, conforme critérios definidos para a contratação. </w:t>
      </w:r>
    </w:p>
    <w:p w14:paraId="178DBE0F" w14:textId="77777777" w:rsidR="00E51CF5" w:rsidRPr="00C87BF3" w:rsidRDefault="00E51CF5">
      <w:pPr>
        <w:spacing w:line="276" w:lineRule="auto"/>
        <w:contextualSpacing/>
        <w:jc w:val="both"/>
        <w:rPr>
          <w:rFonts w:ascii="Times New Roman" w:eastAsia="Calibri" w:hAnsi="Times New Roman" w:cs="Times New Roman"/>
          <w:bCs/>
        </w:rPr>
      </w:pPr>
    </w:p>
    <w:p w14:paraId="33C10E5B"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7. NEGOCIAÇÃO DE PREÇOS REGISTRADOS </w:t>
      </w:r>
    </w:p>
    <w:p w14:paraId="105088C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w:t>
      </w:r>
      <w:r w:rsidRPr="00C87BF3">
        <w:rPr>
          <w:rFonts w:ascii="Times New Roman" w:eastAsia="Calibri" w:hAnsi="Times New Roman" w:cs="Times New Roman"/>
          <w:bCs/>
        </w:rPr>
        <w:t xml:space="preserve"> Na hipótese de o preço registrado tornar-se superior ao preço praticado no mercado por motivo superveniente, o órgão ou entidade gerenciadora convocará o fornecedor para negociar a redução do preço registrado. </w:t>
      </w:r>
    </w:p>
    <w:p w14:paraId="7C9C44A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7.1.1.</w:t>
      </w:r>
      <w:r w:rsidRPr="00C87BF3">
        <w:rPr>
          <w:rFonts w:ascii="Times New Roman" w:eastAsia="Calibri" w:hAnsi="Times New Roman" w:cs="Times New Roman"/>
          <w:bCs/>
        </w:rPr>
        <w:t xml:space="preserve"> Caso não aceite reduzir seu preço aos valores praticados pelo mercado, o fornecedor será liberado do compromisso assumido quanto ao item registrado, sem aplicação de penalidades administrativas. </w:t>
      </w:r>
    </w:p>
    <w:p w14:paraId="1203DA3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7.1.2.</w:t>
      </w:r>
      <w:r w:rsidRPr="00C87BF3">
        <w:rPr>
          <w:rFonts w:ascii="Times New Roman" w:eastAsia="Calibri" w:hAnsi="Times New Roman" w:cs="Times New Roman"/>
          <w:bCs/>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8D77ED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7.1.3.</w:t>
      </w:r>
      <w:r w:rsidRPr="00C87BF3">
        <w:rPr>
          <w:rFonts w:ascii="Times New Roman" w:eastAsia="Calibri" w:hAnsi="Times New Roman" w:cs="Times New Roman"/>
          <w:bCs/>
        </w:rPr>
        <w:t xml:space="preserve"> Se não obtiver êxito nas negociações, o órgão ou entidade gerenciadora procederá ao cancelamento da ata de registro de preços, adotando as medidas cabíveis para obtenção de contratação mais vantajosa. </w:t>
      </w:r>
    </w:p>
    <w:p w14:paraId="3E2AF36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7.1.4.</w:t>
      </w:r>
      <w:r w:rsidRPr="00C87BF3">
        <w:rPr>
          <w:rFonts w:ascii="Times New Roman" w:eastAsia="Calibri" w:hAnsi="Times New Roman" w:cs="Times New Roman"/>
          <w:bCs/>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10C8675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w:t>
      </w:r>
      <w:r w:rsidRPr="00C87BF3">
        <w:rPr>
          <w:rFonts w:ascii="Times New Roman" w:eastAsia="Calibri" w:hAnsi="Times New Roman" w:cs="Times New Roman"/>
          <w:bCs/>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73318C4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7.2.1.</w:t>
      </w:r>
      <w:r w:rsidRPr="00C87BF3">
        <w:rPr>
          <w:rFonts w:ascii="Times New Roman" w:eastAsia="Calibri" w:hAnsi="Times New Roman" w:cs="Times New Roman"/>
          <w:bCs/>
        </w:rPr>
        <w:t xml:space="preserve"> Neste caso, o fornecedor encaminhará, juntamente com o pedido de alteração, a documentação comprobatória ou a planilha de custos que demonstre a inviabilidade do preço registrado em relação às condições inicialmente pactuadas. </w:t>
      </w:r>
    </w:p>
    <w:p w14:paraId="4EDEB264"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7.2.2.</w:t>
      </w:r>
      <w:r w:rsidRPr="00C87BF3">
        <w:rPr>
          <w:rFonts w:ascii="Times New Roman" w:eastAsia="Calibri" w:hAnsi="Times New Roman" w:cs="Times New Roman"/>
          <w:bCs/>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506E8E4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7.2.3.</w:t>
      </w:r>
      <w:r w:rsidRPr="00C87BF3">
        <w:rPr>
          <w:rFonts w:ascii="Times New Roman" w:eastAsia="Calibri" w:hAnsi="Times New Roman" w:cs="Times New Roman"/>
          <w:bCs/>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3C542AF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7.2.4.</w:t>
      </w:r>
      <w:r w:rsidRPr="00C87BF3">
        <w:rPr>
          <w:rFonts w:ascii="Times New Roman" w:eastAsia="Calibri" w:hAnsi="Times New Roman" w:cs="Times New Roman"/>
          <w:bCs/>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0401B11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7.2.5.</w:t>
      </w:r>
      <w:r w:rsidRPr="00C87BF3">
        <w:rPr>
          <w:rFonts w:ascii="Times New Roman" w:eastAsia="Calibri" w:hAnsi="Times New Roman" w:cs="Times New Roman"/>
          <w:bCs/>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4FF33A8F"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7.2.6.</w:t>
      </w:r>
      <w:r w:rsidRPr="00C87BF3">
        <w:rPr>
          <w:rFonts w:ascii="Times New Roman" w:eastAsia="Calibri" w:hAnsi="Times New Roman" w:cs="Times New Roman"/>
          <w:bC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11A682D" w14:textId="77777777" w:rsidR="00E51CF5" w:rsidRPr="00C87BF3" w:rsidRDefault="00E51CF5">
      <w:pPr>
        <w:spacing w:line="276" w:lineRule="auto"/>
        <w:contextualSpacing/>
        <w:jc w:val="both"/>
        <w:rPr>
          <w:rFonts w:ascii="Times New Roman" w:eastAsia="Calibri" w:hAnsi="Times New Roman" w:cs="Times New Roman"/>
          <w:bCs/>
        </w:rPr>
      </w:pPr>
    </w:p>
    <w:p w14:paraId="2D1B533A"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8. REMANEJAMENTO DAS QUANTIDADES REGISTRADAS NA ATA DE REGISTRO DE PREÇOS </w:t>
      </w:r>
    </w:p>
    <w:p w14:paraId="0C54997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8.1.</w:t>
      </w:r>
      <w:r w:rsidRPr="00C87BF3">
        <w:rPr>
          <w:rFonts w:ascii="Times New Roman" w:eastAsia="Calibri" w:hAnsi="Times New Roman" w:cs="Times New Roman"/>
          <w:bCs/>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2490F37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w:t>
      </w:r>
      <w:r w:rsidRPr="00C87BF3">
        <w:rPr>
          <w:rFonts w:ascii="Times New Roman" w:eastAsia="Calibri" w:hAnsi="Times New Roman" w:cs="Times New Roman"/>
          <w:bCs/>
        </w:rPr>
        <w:t xml:space="preserve"> O remanejamento somente poderá ser feito: </w:t>
      </w:r>
    </w:p>
    <w:p w14:paraId="67D96975"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8.2.1.</w:t>
      </w:r>
      <w:r w:rsidRPr="00C87BF3">
        <w:rPr>
          <w:rFonts w:ascii="Times New Roman" w:eastAsia="Calibri" w:hAnsi="Times New Roman" w:cs="Times New Roman"/>
          <w:bCs/>
        </w:rPr>
        <w:t xml:space="preserve"> De órgão ou entidade participante para órgão ou entidade participante; ou </w:t>
      </w:r>
    </w:p>
    <w:p w14:paraId="1AAF9B0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8.2.2.</w:t>
      </w:r>
      <w:r w:rsidRPr="00C87BF3">
        <w:rPr>
          <w:rFonts w:ascii="Times New Roman" w:eastAsia="Calibri" w:hAnsi="Times New Roman" w:cs="Times New Roman"/>
          <w:bCs/>
        </w:rPr>
        <w:t xml:space="preserve"> De órgão ou entidade participante para órgão ou entidade não participante. </w:t>
      </w:r>
    </w:p>
    <w:p w14:paraId="5DDC0AA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8.3.</w:t>
      </w:r>
      <w:r w:rsidRPr="00C87BF3">
        <w:rPr>
          <w:rFonts w:ascii="Times New Roman" w:eastAsia="Calibri" w:hAnsi="Times New Roman" w:cs="Times New Roman"/>
          <w:bCs/>
        </w:rPr>
        <w:t xml:space="preserve"> O órgão ou entidade gerenciadora que tiver estimado as quantidades que pretende contratar será considerado participante para efeito do remanejamento. </w:t>
      </w:r>
    </w:p>
    <w:p w14:paraId="5D90923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8.4.</w:t>
      </w:r>
      <w:r w:rsidRPr="00C87BF3">
        <w:rPr>
          <w:rFonts w:ascii="Times New Roman" w:eastAsia="Calibri" w:hAnsi="Times New Roman" w:cs="Times New Roman"/>
          <w:bCs/>
        </w:rPr>
        <w:t xml:space="preserve"> Na hipótese de remanejamento de órgão ou entidade participante para órgão ou entidade não participante, serão observados os limites previstos na norma vigente. </w:t>
      </w:r>
    </w:p>
    <w:p w14:paraId="0E4605A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8.5.</w:t>
      </w:r>
      <w:r w:rsidRPr="00C87BF3">
        <w:rPr>
          <w:rFonts w:ascii="Times New Roman" w:eastAsia="Calibri" w:hAnsi="Times New Roman" w:cs="Times New Roman"/>
          <w:bCs/>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F53779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8.6.</w:t>
      </w:r>
      <w:r w:rsidRPr="00C87BF3">
        <w:rPr>
          <w:rFonts w:ascii="Times New Roman" w:eastAsia="Calibri" w:hAnsi="Times New Roman" w:cs="Times New Roman"/>
          <w:bCs/>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301F9DDE" w14:textId="77777777" w:rsidR="00E51CF5" w:rsidRPr="00C87BF3" w:rsidRDefault="00E51CF5">
      <w:pPr>
        <w:spacing w:line="276" w:lineRule="auto"/>
        <w:contextualSpacing/>
        <w:jc w:val="both"/>
        <w:rPr>
          <w:rFonts w:ascii="Times New Roman" w:eastAsia="Calibri" w:hAnsi="Times New Roman" w:cs="Times New Roman"/>
          <w:bCs/>
        </w:rPr>
      </w:pPr>
    </w:p>
    <w:p w14:paraId="47F82876"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9. CANCELAMENTO DO REGISTRO DO LICITANTE VENCEDOR E DOS PREÇOS REGISTRADOS </w:t>
      </w:r>
    </w:p>
    <w:p w14:paraId="16351667"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9.1.</w:t>
      </w:r>
      <w:r w:rsidRPr="00C87BF3">
        <w:rPr>
          <w:rFonts w:ascii="Times New Roman" w:eastAsia="Calibri" w:hAnsi="Times New Roman" w:cs="Times New Roman"/>
          <w:bCs/>
        </w:rPr>
        <w:t xml:space="preserve"> O registro do fornecedor será cancelado pelo gerenciador, quando o fornecedor:</w:t>
      </w:r>
    </w:p>
    <w:p w14:paraId="0DA9379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9.1.1.</w:t>
      </w:r>
      <w:r w:rsidRPr="00C87BF3">
        <w:rPr>
          <w:rFonts w:ascii="Times New Roman" w:eastAsia="Calibri" w:hAnsi="Times New Roman" w:cs="Times New Roman"/>
          <w:bCs/>
        </w:rPr>
        <w:t xml:space="preserve"> Descumprir as condições da ata de registro de preços, sem motivo justificado;</w:t>
      </w:r>
    </w:p>
    <w:p w14:paraId="2FC6BBAE"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9.1.2.</w:t>
      </w:r>
      <w:r w:rsidRPr="00C87BF3">
        <w:rPr>
          <w:rFonts w:ascii="Times New Roman" w:eastAsia="Calibri" w:hAnsi="Times New Roman" w:cs="Times New Roman"/>
          <w:bCs/>
        </w:rPr>
        <w:t xml:space="preserve"> Não retirar a nota de empenho, ou instrumento equivalente, no prazo estabelecido pela Administração sem justificativa razoável; </w:t>
      </w:r>
    </w:p>
    <w:p w14:paraId="761AC68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9.1.3.</w:t>
      </w:r>
      <w:r w:rsidRPr="00C87BF3">
        <w:rPr>
          <w:rFonts w:ascii="Times New Roman" w:eastAsia="Calibri" w:hAnsi="Times New Roman" w:cs="Times New Roman"/>
          <w:bCs/>
        </w:rPr>
        <w:t xml:space="preserve"> Sofrer sanção prevista nos incisos III ou IV do caput do art. 156 da Lei nº 14.133, de 2021.</w:t>
      </w:r>
    </w:p>
    <w:p w14:paraId="7C3FB58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9.1.3.1.</w:t>
      </w:r>
      <w:r w:rsidRPr="00C87BF3">
        <w:rPr>
          <w:rFonts w:ascii="Times New Roman" w:eastAsia="Calibri" w:hAnsi="Times New Roman" w:cs="Times New Roman"/>
          <w:bCs/>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3323358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9.2.</w:t>
      </w:r>
      <w:r w:rsidRPr="00C87BF3">
        <w:rPr>
          <w:rFonts w:ascii="Times New Roman" w:eastAsia="Calibri" w:hAnsi="Times New Roman" w:cs="Times New Roman"/>
          <w:bCs/>
        </w:rPr>
        <w:t xml:space="preserve"> O cancelamento de registros nas hipóteses previstas no item 9.1 será formalizado por despacho do órgão ou da entidade gerenciadora, garantidos os princípios do contraditório e da ampla defesa. </w:t>
      </w:r>
    </w:p>
    <w:p w14:paraId="68C9A59B"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9.3.</w:t>
      </w:r>
      <w:r w:rsidRPr="00C87BF3">
        <w:rPr>
          <w:rFonts w:ascii="Times New Roman" w:eastAsia="Calibri" w:hAnsi="Times New Roman" w:cs="Times New Roman"/>
          <w:bCs/>
        </w:rPr>
        <w:t xml:space="preserve"> Na hipótese de cancelamento do registro do fornecedor, o órgão ou a entidade gerenciadora poderá convocar os licitantes que compõem o cadastro de reserva, observada a ordem de classificação. </w:t>
      </w:r>
    </w:p>
    <w:p w14:paraId="1AE3072C"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9.4.</w:t>
      </w:r>
      <w:r w:rsidRPr="00C87BF3">
        <w:rPr>
          <w:rFonts w:ascii="Times New Roman" w:eastAsia="Calibri" w:hAnsi="Times New Roman" w:cs="Times New Roman"/>
          <w:bCs/>
        </w:rPr>
        <w:t xml:space="preserve"> O cancelamento dos preços registrados poderá ser realizado pelo gerenciador, em determinada ata de registro de preços, total ou parcialmente, nas seguintes hipóteses, desde que devidamente comprovadas e justificadas: </w:t>
      </w:r>
    </w:p>
    <w:p w14:paraId="1296F0F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9.4.1.</w:t>
      </w:r>
      <w:r w:rsidRPr="00C87BF3">
        <w:rPr>
          <w:rFonts w:ascii="Times New Roman" w:eastAsia="Calibri" w:hAnsi="Times New Roman" w:cs="Times New Roman"/>
          <w:bCs/>
        </w:rPr>
        <w:t xml:space="preserve"> Por razão de interesse público; </w:t>
      </w:r>
    </w:p>
    <w:p w14:paraId="43A7D0C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9.4.2.</w:t>
      </w:r>
      <w:r w:rsidRPr="00C87BF3">
        <w:rPr>
          <w:rFonts w:ascii="Times New Roman" w:eastAsia="Calibri" w:hAnsi="Times New Roman" w:cs="Times New Roman"/>
          <w:bCs/>
        </w:rPr>
        <w:t xml:space="preserve"> A pedido do fornecedor, decorrente de caso fortuito ou força maior; ou </w:t>
      </w:r>
    </w:p>
    <w:p w14:paraId="18007AD2"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9.4.3.</w:t>
      </w:r>
      <w:r w:rsidRPr="00C87BF3">
        <w:rPr>
          <w:rFonts w:ascii="Times New Roman" w:eastAsia="Calibri" w:hAnsi="Times New Roman" w:cs="Times New Roman"/>
          <w:bCs/>
        </w:rPr>
        <w:t xml:space="preserve"> Se não houver êxito nas negociações, nas hipóteses em que o preço de mercado se tornar superior ou inferior ao preço registrado.</w:t>
      </w:r>
    </w:p>
    <w:p w14:paraId="657483AF" w14:textId="77777777" w:rsidR="00E51CF5" w:rsidRPr="00C87BF3" w:rsidRDefault="00E51CF5">
      <w:pPr>
        <w:spacing w:line="276" w:lineRule="auto"/>
        <w:contextualSpacing/>
        <w:jc w:val="both"/>
        <w:rPr>
          <w:rFonts w:ascii="Times New Roman" w:eastAsia="Calibri" w:hAnsi="Times New Roman" w:cs="Times New Roman"/>
          <w:bCs/>
        </w:rPr>
      </w:pPr>
    </w:p>
    <w:p w14:paraId="41ECAFA9"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10. DAS PENALIDADES </w:t>
      </w:r>
    </w:p>
    <w:p w14:paraId="301BAD2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10.1.</w:t>
      </w:r>
      <w:r w:rsidRPr="00C87BF3">
        <w:rPr>
          <w:rFonts w:ascii="Times New Roman" w:eastAsia="Calibri" w:hAnsi="Times New Roman" w:cs="Times New Roman"/>
          <w:bCs/>
        </w:rPr>
        <w:t xml:space="preserve"> O descumprimento da Ata de Registro de Preços ensejará aplicação das penalidades estabelecidas no edital. </w:t>
      </w:r>
    </w:p>
    <w:p w14:paraId="30CD9073"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10.2.</w:t>
      </w:r>
      <w:r w:rsidRPr="00C87BF3">
        <w:rPr>
          <w:rFonts w:ascii="Times New Roman" w:eastAsia="Calibri" w:hAnsi="Times New Roman" w:cs="Times New Roman"/>
          <w:bCs/>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8º, inc. IX, do Decreto nº 11.462, de 2023). </w:t>
      </w:r>
    </w:p>
    <w:p w14:paraId="592B4DDD"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10.3.</w:t>
      </w:r>
      <w:r w:rsidRPr="00C87BF3">
        <w:rPr>
          <w:rFonts w:ascii="Times New Roman" w:eastAsia="Calibri" w:hAnsi="Times New Roman" w:cs="Times New Roman"/>
          <w:bCs/>
        </w:rPr>
        <w:t xml:space="preserve"> O órgão ou entidade participante deverá comunicar ao órgão gerenciador qualquer das ocorrências previstas no item 9.1, dada a necessidade de instauração de procedimento para cancelamento do registro do fornecedor. </w:t>
      </w:r>
    </w:p>
    <w:p w14:paraId="6D56F910" w14:textId="77777777" w:rsidR="00E51CF5" w:rsidRPr="00C87BF3" w:rsidRDefault="00E51CF5">
      <w:pPr>
        <w:spacing w:line="276" w:lineRule="auto"/>
        <w:contextualSpacing/>
        <w:jc w:val="both"/>
        <w:rPr>
          <w:rFonts w:ascii="Times New Roman" w:eastAsia="Calibri" w:hAnsi="Times New Roman" w:cs="Times New Roman"/>
          <w:bCs/>
        </w:rPr>
      </w:pPr>
    </w:p>
    <w:p w14:paraId="3C9DDC97" w14:textId="77777777" w:rsidR="00E51CF5" w:rsidRPr="00C87BF3" w:rsidRDefault="00000000">
      <w:pPr>
        <w:spacing w:line="276" w:lineRule="auto"/>
        <w:contextualSpacing/>
        <w:jc w:val="both"/>
        <w:rPr>
          <w:rFonts w:ascii="Times New Roman" w:eastAsia="Calibri" w:hAnsi="Times New Roman" w:cs="Times New Roman"/>
          <w:b/>
          <w:bCs/>
        </w:rPr>
      </w:pPr>
      <w:r w:rsidRPr="00C87BF3">
        <w:rPr>
          <w:rFonts w:ascii="Times New Roman" w:eastAsia="Calibri" w:hAnsi="Times New Roman" w:cs="Times New Roman"/>
          <w:b/>
          <w:bCs/>
        </w:rPr>
        <w:t xml:space="preserve">11. CONDIÇÕES GERAIS </w:t>
      </w:r>
    </w:p>
    <w:p w14:paraId="0F24576A"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lastRenderedPageBreak/>
        <w:t>11.1.</w:t>
      </w:r>
      <w:r w:rsidRPr="00C87BF3">
        <w:rPr>
          <w:rFonts w:ascii="Times New Roman" w:eastAsia="Calibri" w:hAnsi="Times New Roman" w:cs="Times New Roman"/>
          <w:bCs/>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003A26B9"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
          <w:bCs/>
        </w:rPr>
        <w:t>11.2.</w:t>
      </w:r>
      <w:r w:rsidRPr="00C87BF3">
        <w:rPr>
          <w:rFonts w:ascii="Times New Roman" w:eastAsia="Calibri" w:hAnsi="Times New Roman" w:cs="Times New Roman"/>
          <w:bCs/>
        </w:rPr>
        <w:t xml:space="preserve"> No caso de adjudicação por preço global de grupo de itens, só será admitida a contratação de parte de itens do grupo se houver prévia pesquisa de mercado e demonstração de sua vantagem para o órgão ou a entidade. </w:t>
      </w:r>
    </w:p>
    <w:p w14:paraId="51EC36F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 xml:space="preserve">Para firmeza e validade do pactuado, a presente Ata foi lavrada em 02 (duas) vias de igual teor, que, depois de lida e achada em ordem, foi assinada pelas partes. </w:t>
      </w:r>
    </w:p>
    <w:p w14:paraId="6E0463B6" w14:textId="77777777" w:rsidR="00E51CF5" w:rsidRPr="00C87BF3" w:rsidRDefault="00E51CF5">
      <w:pPr>
        <w:spacing w:line="276" w:lineRule="auto"/>
        <w:contextualSpacing/>
        <w:jc w:val="both"/>
        <w:rPr>
          <w:rFonts w:ascii="Times New Roman" w:eastAsia="Calibri" w:hAnsi="Times New Roman" w:cs="Times New Roman"/>
          <w:bCs/>
        </w:rPr>
      </w:pPr>
    </w:p>
    <w:p w14:paraId="39723321"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Data e Local:</w:t>
      </w:r>
    </w:p>
    <w:p w14:paraId="6D20561F" w14:textId="77777777" w:rsidR="00E51CF5" w:rsidRPr="00C87BF3" w:rsidRDefault="00E51CF5">
      <w:pPr>
        <w:spacing w:line="276" w:lineRule="auto"/>
        <w:contextualSpacing/>
        <w:jc w:val="both"/>
        <w:rPr>
          <w:rFonts w:ascii="Times New Roman" w:eastAsia="Calibri" w:hAnsi="Times New Roman" w:cs="Times New Roman"/>
          <w:bCs/>
        </w:rPr>
      </w:pPr>
    </w:p>
    <w:p w14:paraId="0C94DB00"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Assinatura do Fornecedor</w:t>
      </w:r>
    </w:p>
    <w:p w14:paraId="45A24CAA" w14:textId="77777777" w:rsidR="00E51CF5" w:rsidRPr="00C87BF3" w:rsidRDefault="00E51CF5">
      <w:pPr>
        <w:spacing w:line="276" w:lineRule="auto"/>
        <w:contextualSpacing/>
        <w:jc w:val="both"/>
        <w:rPr>
          <w:rFonts w:ascii="Times New Roman" w:eastAsia="Calibri" w:hAnsi="Times New Roman" w:cs="Times New Roman"/>
          <w:bCs/>
        </w:rPr>
      </w:pPr>
    </w:p>
    <w:p w14:paraId="7E640266" w14:textId="77777777" w:rsidR="00E51CF5" w:rsidRPr="00C87BF3" w:rsidRDefault="00000000">
      <w:pPr>
        <w:spacing w:line="276" w:lineRule="auto"/>
        <w:contextualSpacing/>
        <w:jc w:val="both"/>
        <w:rPr>
          <w:rFonts w:ascii="Times New Roman" w:eastAsia="Calibri" w:hAnsi="Times New Roman" w:cs="Times New Roman"/>
          <w:bCs/>
        </w:rPr>
      </w:pPr>
      <w:r w:rsidRPr="00C87BF3">
        <w:rPr>
          <w:rFonts w:ascii="Times New Roman" w:eastAsia="Calibri" w:hAnsi="Times New Roman" w:cs="Times New Roman"/>
          <w:bCs/>
        </w:rPr>
        <w:t>Assinatura do Prefeito Municipal</w:t>
      </w:r>
    </w:p>
    <w:sectPr w:rsidR="00E51CF5" w:rsidRPr="00C87BF3">
      <w:headerReference w:type="default" r:id="rId32"/>
      <w:footerReference w:type="default" r:id="rId3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7A13F" w14:textId="77777777" w:rsidR="00FE7158" w:rsidRDefault="00FE7158">
      <w:pPr>
        <w:spacing w:after="0" w:line="240" w:lineRule="auto"/>
      </w:pPr>
      <w:r>
        <w:separator/>
      </w:r>
    </w:p>
  </w:endnote>
  <w:endnote w:type="continuationSeparator" w:id="0">
    <w:p w14:paraId="746164D9" w14:textId="77777777" w:rsidR="00FE7158" w:rsidRDefault="00FE7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734406"/>
      <w:docPartObj>
        <w:docPartGallery w:val="Page Numbers (Bottom of Page)"/>
        <w:docPartUnique/>
      </w:docPartObj>
    </w:sdtPr>
    <w:sdtEndPr>
      <w:rPr>
        <w:rFonts w:ascii="Bookman Old Style" w:hAnsi="Bookman Old Style"/>
        <w:sz w:val="18"/>
        <w:szCs w:val="18"/>
      </w:rPr>
    </w:sdtEndPr>
    <w:sdtContent>
      <w:p w14:paraId="3E5FCF5C" w14:textId="77777777" w:rsidR="00E51CF5"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PAGE   \* MERGEFORMAT</w:instrText>
        </w:r>
        <w:r>
          <w:rPr>
            <w:rFonts w:ascii="Bookman Old Style" w:hAnsi="Bookman Old Style"/>
            <w:sz w:val="18"/>
            <w:szCs w:val="18"/>
          </w:rPr>
          <w:fldChar w:fldCharType="separate"/>
        </w:r>
        <w:r>
          <w:rPr>
            <w:rFonts w:ascii="Bookman Old Style" w:hAnsi="Bookman Old Style"/>
            <w:noProof/>
            <w:sz w:val="18"/>
            <w:szCs w:val="18"/>
          </w:rPr>
          <w:t>1</w:t>
        </w:r>
        <w:r>
          <w:rPr>
            <w:rFonts w:ascii="Bookman Old Style" w:hAnsi="Bookman Old Style"/>
            <w:sz w:val="18"/>
            <w:szCs w:val="18"/>
          </w:rPr>
          <w:fldChar w:fldCharType="end"/>
        </w:r>
      </w:p>
    </w:sdtContent>
  </w:sdt>
  <w:p w14:paraId="7CA2E279" w14:textId="77777777" w:rsidR="00E51CF5" w:rsidRDefault="00E51C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3C2D8" w14:textId="77777777" w:rsidR="00FE7158" w:rsidRDefault="00FE7158">
      <w:pPr>
        <w:spacing w:after="0" w:line="240" w:lineRule="auto"/>
      </w:pPr>
      <w:r>
        <w:separator/>
      </w:r>
    </w:p>
  </w:footnote>
  <w:footnote w:type="continuationSeparator" w:id="0">
    <w:p w14:paraId="048D5878" w14:textId="77777777" w:rsidR="00FE7158" w:rsidRDefault="00FE7158">
      <w:pPr>
        <w:spacing w:after="0" w:line="240" w:lineRule="auto"/>
      </w:pPr>
      <w:r>
        <w:continuationSeparator/>
      </w:r>
    </w:p>
  </w:footnote>
  <w:footnote w:id="1">
    <w:p w14:paraId="434BCB46" w14:textId="77777777" w:rsidR="00E51CF5" w:rsidRDefault="00000000">
      <w:pPr>
        <w:pStyle w:val="Textodenotaderodap"/>
        <w:jc w:val="both"/>
      </w:pPr>
      <w:r>
        <w:rPr>
          <w:rStyle w:val="Refdenotaderodap"/>
        </w:rPr>
        <w:footnoteRef/>
      </w:r>
      <w:r>
        <w:rPr>
          <w:sz w:val="16"/>
        </w:rPr>
        <w:t xml:space="preserve"> </w:t>
      </w:r>
      <w:r>
        <w:rPr>
          <w:b/>
          <w:sz w:val="16"/>
        </w:rPr>
        <w:t>NOTA EXPLICATIVA:</w:t>
      </w:r>
      <w:r>
        <w:rPr>
          <w:sz w:val="16"/>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footnote>
  <w:footnote w:id="2">
    <w:p w14:paraId="4DC21DC3" w14:textId="77777777" w:rsidR="00E51CF5" w:rsidRDefault="00000000">
      <w:pPr>
        <w:pStyle w:val="Textodenotaderodap"/>
      </w:pPr>
      <w:r>
        <w:rPr>
          <w:rStyle w:val="Refdenotaderodap"/>
        </w:rPr>
        <w:footnoteRef/>
      </w:r>
      <w:r>
        <w:rPr>
          <w:sz w:val="16"/>
        </w:rPr>
        <w:t xml:space="preserve"> </w:t>
      </w:r>
      <w:r>
        <w:rPr>
          <w:b/>
          <w:sz w:val="16"/>
        </w:rPr>
        <w:t>NOTA EXPLICATIVA:</w:t>
      </w:r>
      <w:r>
        <w:rPr>
          <w:sz w:val="16"/>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84635" w14:textId="5611F75A" w:rsidR="00E51CF5" w:rsidRDefault="00440E2A">
    <w:pPr>
      <w:pStyle w:val="Cabealho"/>
      <w:tabs>
        <w:tab w:val="right" w:pos="8364"/>
      </w:tabs>
      <w:ind w:left="851"/>
      <w:rPr>
        <w:rFonts w:ascii="Arial" w:hAnsi="Arial"/>
        <w:b/>
        <w:color w:val="1F4E79" w:themeColor="accent1" w:themeShade="80"/>
        <w:sz w:val="32"/>
        <w:szCs w:val="32"/>
        <w:u w:val="single"/>
      </w:rPr>
    </w:pPr>
    <w:r>
      <w:rPr>
        <w:rFonts w:ascii="Arial" w:hAnsi="Arial"/>
        <w:noProof/>
        <w:color w:val="1F4E79" w:themeColor="accent1" w:themeShade="80"/>
        <w:lang w:eastAsia="pt-BR"/>
      </w:rPr>
      <w:drawing>
        <wp:anchor distT="0" distB="0" distL="114300" distR="114300" simplePos="0" relativeHeight="251660288" behindDoc="0" locked="0" layoutInCell="1" allowOverlap="1" wp14:anchorId="16686EFD" wp14:editId="400C0334">
          <wp:simplePos x="0" y="0"/>
          <wp:positionH relativeFrom="column">
            <wp:posOffset>5133340</wp:posOffset>
          </wp:positionH>
          <wp:positionV relativeFrom="paragraph">
            <wp:posOffset>-379730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28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b/>
        <w:noProof/>
        <w:color w:val="1F4E79" w:themeColor="accent1" w:themeShade="80"/>
        <w:sz w:val="32"/>
        <w:szCs w:val="32"/>
        <w:u w:val="single"/>
        <w:lang w:eastAsia="pt-BR"/>
      </w:rPr>
      <w:drawing>
        <wp:anchor distT="0" distB="0" distL="114300" distR="114300" simplePos="0" relativeHeight="251659264" behindDoc="0" locked="0" layoutInCell="1" allowOverlap="1" wp14:anchorId="5392B3D4" wp14:editId="17A4F35E">
          <wp:simplePos x="0" y="0"/>
          <wp:positionH relativeFrom="column">
            <wp:posOffset>-817880</wp:posOffset>
          </wp:positionH>
          <wp:positionV relativeFrom="paragraph">
            <wp:posOffset>-215265</wp:posOffset>
          </wp:positionV>
          <wp:extent cx="1105535" cy="10572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553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Arial" w:hAnsi="Arial"/>
        <w:b/>
        <w:color w:val="1F4E79" w:themeColor="accent1" w:themeShade="80"/>
        <w:sz w:val="32"/>
        <w:szCs w:val="32"/>
        <w:u w:val="single"/>
      </w:rPr>
      <w:t>PREFEITURA MUNICIPAL DE MARAVILHAS</w:t>
    </w:r>
  </w:p>
  <w:p w14:paraId="35DA3DD0" w14:textId="77777777" w:rsidR="00E51CF5" w:rsidRDefault="00000000" w:rsidP="00440E2A">
    <w:pPr>
      <w:pStyle w:val="Cabealho"/>
      <w:tabs>
        <w:tab w:val="clear" w:pos="4252"/>
        <w:tab w:val="center" w:pos="3686"/>
      </w:tabs>
      <w:ind w:left="-709"/>
      <w:jc w:val="center"/>
      <w:rPr>
        <w:rFonts w:ascii="Arial" w:hAnsi="Arial"/>
        <w:color w:val="1F4E79" w:themeColor="accent1" w:themeShade="80"/>
      </w:rPr>
    </w:pPr>
    <w:r>
      <w:rPr>
        <w:rFonts w:ascii="Arial" w:hAnsi="Arial"/>
        <w:color w:val="1F4E79" w:themeColor="accent1" w:themeShade="80"/>
      </w:rPr>
      <w:t>Avenida Brasil, nº 33, Centro, Maravilhas – MG.</w:t>
    </w:r>
  </w:p>
  <w:p w14:paraId="1082373F" w14:textId="77777777" w:rsidR="00E51CF5" w:rsidRDefault="00000000" w:rsidP="00440E2A">
    <w:pPr>
      <w:pStyle w:val="Cabealho"/>
      <w:ind w:left="-709"/>
      <w:jc w:val="center"/>
      <w:rPr>
        <w:rFonts w:ascii="Arial" w:hAnsi="Arial"/>
        <w:color w:val="1F4E79" w:themeColor="accent1" w:themeShade="80"/>
        <w:lang w:val="en-US"/>
      </w:rPr>
    </w:pPr>
    <w:r>
      <w:rPr>
        <w:rFonts w:ascii="Arial" w:hAnsi="Arial"/>
        <w:color w:val="1F4E79" w:themeColor="accent1" w:themeShade="80"/>
        <w:lang w:val="en-US"/>
      </w:rPr>
      <w:t>Tel: (37) 3272-1155 - Email: gabinete@maravilhas.mg.gov.br</w:t>
    </w:r>
  </w:p>
  <w:p w14:paraId="6E8E27D4" w14:textId="77777777" w:rsidR="00E51CF5" w:rsidRDefault="00000000" w:rsidP="00440E2A">
    <w:pPr>
      <w:pStyle w:val="Cabealho"/>
      <w:ind w:left="-709"/>
      <w:jc w:val="center"/>
      <w:rPr>
        <w:rFonts w:ascii="Arial" w:hAnsi="Arial"/>
        <w:color w:val="1F4E79" w:themeColor="accent1" w:themeShade="80"/>
      </w:rPr>
    </w:pPr>
    <w:r>
      <w:rPr>
        <w:rFonts w:ascii="Arial" w:hAnsi="Arial"/>
        <w:color w:val="1F4E79" w:themeColor="accent1" w:themeShade="80"/>
      </w:rPr>
      <w:t>CEP 35.666-000 - CNPJ 18.313.841/0001-14</w:t>
    </w:r>
  </w:p>
  <w:p w14:paraId="5E9AD5D7" w14:textId="77777777" w:rsidR="00E51CF5" w:rsidRDefault="00E51CF5">
    <w:pPr>
      <w:pStyle w:val="Cabealho"/>
      <w:ind w:left="426"/>
      <w:jc w:val="center"/>
      <w:rPr>
        <w:rFonts w:ascii="Arial" w:hAnsi="Arial"/>
        <w:color w:val="1F4E79" w:themeColor="accent1" w:themeShade="80"/>
      </w:rPr>
    </w:pPr>
  </w:p>
  <w:p w14:paraId="750A939C" w14:textId="77777777" w:rsidR="00E51CF5" w:rsidRDefault="00E51CF5">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01E5"/>
    <w:multiLevelType w:val="multilevel"/>
    <w:tmpl w:val="AD4487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55030D"/>
    <w:multiLevelType w:val="hybridMultilevel"/>
    <w:tmpl w:val="90B054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5195F4A"/>
    <w:multiLevelType w:val="multilevel"/>
    <w:tmpl w:val="EEDC33D4"/>
    <w:lvl w:ilvl="0">
      <w:start w:val="1"/>
      <w:numFmt w:val="decimal"/>
      <w:lvlText w:val="%1."/>
      <w:lvlJc w:val="left"/>
      <w:pPr>
        <w:ind w:left="360" w:hanging="360"/>
      </w:pPr>
      <w:rPr>
        <w:b/>
      </w:rPr>
    </w:lvl>
    <w:lvl w:ilvl="1">
      <w:start w:val="1"/>
      <w:numFmt w:val="decimal"/>
      <w:lvlText w:val="%1.%2."/>
      <w:lvlJc w:val="left"/>
      <w:pPr>
        <w:ind w:left="574" w:hanging="432"/>
      </w:pPr>
      <w:rPr>
        <w:rFonts w:ascii="Book Antiqua" w:hAnsi="Book Antiqua" w:cs="Arial" w:hint="default"/>
        <w:b w:val="0"/>
        <w:i w:val="0"/>
        <w:strike w:val="0"/>
        <w:color w:val="000000"/>
        <w:sz w:val="22"/>
        <w:szCs w:val="22"/>
        <w:u w:val="none"/>
      </w:rPr>
    </w:lvl>
    <w:lvl w:ilvl="2">
      <w:start w:val="1"/>
      <w:numFmt w:val="decimal"/>
      <w:lvlText w:val="%1.%2.%3."/>
      <w:lvlJc w:val="left"/>
      <w:pPr>
        <w:ind w:left="929" w:hanging="503"/>
      </w:pPr>
      <w:rPr>
        <w:rFonts w:ascii="Book Antiqua" w:eastAsia="Arial" w:hAnsi="Book Antiqua" w:cs="Arial" w:hint="default"/>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4" w15:restartNumberingAfterBreak="0">
    <w:nsid w:val="4A0A1BE1"/>
    <w:multiLevelType w:val="multilevel"/>
    <w:tmpl w:val="D07A67CC"/>
    <w:lvl w:ilvl="0">
      <w:start w:val="7"/>
      <w:numFmt w:val="decimal"/>
      <w:lvlText w:val="%1."/>
      <w:lvlJc w:val="left"/>
      <w:pPr>
        <w:ind w:left="540" w:hanging="54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3414" w:hanging="720"/>
      </w:pPr>
      <w:rPr>
        <w:rFonts w:hint="default"/>
        <w:b w:val="0"/>
      </w:rPr>
    </w:lvl>
    <w:lvl w:ilvl="3">
      <w:start w:val="1"/>
      <w:numFmt w:val="decimal"/>
      <w:lvlText w:val="%1.%2.%3.%4."/>
      <w:lvlJc w:val="left"/>
      <w:pPr>
        <w:ind w:left="5121" w:hanging="108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8175" w:hanging="144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1229" w:hanging="1800"/>
      </w:pPr>
      <w:rPr>
        <w:rFonts w:hint="default"/>
      </w:rPr>
    </w:lvl>
    <w:lvl w:ilvl="8">
      <w:start w:val="1"/>
      <w:numFmt w:val="decimal"/>
      <w:lvlText w:val="%1.%2.%3.%4.%5.%6.%7.%8.%9."/>
      <w:lvlJc w:val="left"/>
      <w:pPr>
        <w:ind w:left="12576" w:hanging="1800"/>
      </w:pPr>
      <w:rPr>
        <w:rFonts w:hint="default"/>
      </w:rPr>
    </w:lvl>
  </w:abstractNum>
  <w:abstractNum w:abstractNumId="5" w15:restartNumberingAfterBreak="0">
    <w:nsid w:val="613F0AF7"/>
    <w:multiLevelType w:val="multilevel"/>
    <w:tmpl w:val="8CC869A0"/>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5C62C48"/>
    <w:multiLevelType w:val="multilevel"/>
    <w:tmpl w:val="0B2A9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997313"/>
    <w:multiLevelType w:val="hybridMultilevel"/>
    <w:tmpl w:val="CA48B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979744A"/>
    <w:multiLevelType w:val="hybridMultilevel"/>
    <w:tmpl w:val="EB060BAC"/>
    <w:lvl w:ilvl="0" w:tplc="19D670AC">
      <w:numFmt w:val="bullet"/>
      <w:lvlText w:val="•"/>
      <w:lvlJc w:val="left"/>
      <w:pPr>
        <w:ind w:left="720" w:hanging="360"/>
      </w:pPr>
      <w:rPr>
        <w:rFonts w:ascii="Bookman Old Style" w:eastAsia="Calibri" w:hAnsi="Bookman Old Style"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FB05C5D"/>
    <w:multiLevelType w:val="multilevel"/>
    <w:tmpl w:val="4F12C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56162759">
    <w:abstractNumId w:val="0"/>
  </w:num>
  <w:num w:numId="2" w16cid:durableId="418528101">
    <w:abstractNumId w:val="7"/>
  </w:num>
  <w:num w:numId="3" w16cid:durableId="108820879">
    <w:abstractNumId w:val="1"/>
  </w:num>
  <w:num w:numId="4" w16cid:durableId="1754162707">
    <w:abstractNumId w:val="8"/>
  </w:num>
  <w:num w:numId="5" w16cid:durableId="478111645">
    <w:abstractNumId w:val="2"/>
  </w:num>
  <w:num w:numId="6" w16cid:durableId="2141485196">
    <w:abstractNumId w:val="3"/>
  </w:num>
  <w:num w:numId="7" w16cid:durableId="1110276102">
    <w:abstractNumId w:val="4"/>
  </w:num>
  <w:num w:numId="8" w16cid:durableId="900752150">
    <w:abstractNumId w:val="5"/>
  </w:num>
  <w:num w:numId="9" w16cid:durableId="1897935430">
    <w:abstractNumId w:val="9"/>
  </w:num>
  <w:num w:numId="10" w16cid:durableId="284233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CF5"/>
    <w:rsid w:val="00060573"/>
    <w:rsid w:val="00085A60"/>
    <w:rsid w:val="00150E1A"/>
    <w:rsid w:val="003A6CA2"/>
    <w:rsid w:val="00440E2A"/>
    <w:rsid w:val="005963F5"/>
    <w:rsid w:val="00C87BF3"/>
    <w:rsid w:val="00CA67A3"/>
    <w:rsid w:val="00CE5EA9"/>
    <w:rsid w:val="00D17CA8"/>
    <w:rsid w:val="00DC0F9C"/>
    <w:rsid w:val="00E51CF5"/>
    <w:rsid w:val="00EE2C04"/>
    <w:rsid w:val="00FE71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BE739"/>
  <w15:docId w15:val="{22B8E3F7-3FCC-4ACB-8701-5A949F28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paragraph" w:customStyle="1" w:styleId="Default">
    <w:name w:val="Default"/>
    <w:qForma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Pr>
      <w:color w:val="0563C1" w:themeColor="hyperlink"/>
      <w:u w:val="single"/>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1"/>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Pr>
      <w:sz w:val="20"/>
      <w:szCs w:val="20"/>
    </w:rPr>
  </w:style>
  <w:style w:type="character" w:styleId="Refdenotaderodap">
    <w:name w:val="footnote reference"/>
    <w:basedOn w:val="Fontepargpadro"/>
    <w:uiPriority w:val="99"/>
    <w:unhideWhenUsed/>
    <w:rPr>
      <w:vertAlign w:val="superscript"/>
    </w:rPr>
  </w:style>
  <w:style w:type="paragraph" w:customStyle="1" w:styleId="WW-Padro">
    <w:name w:val="WW-Padrão"/>
    <w:link w:val="WW-PadroChar"/>
    <w:uiPriority w:val="99"/>
    <w:qFormat/>
    <w:pPr>
      <w:suppressAutoHyphens/>
      <w:spacing w:after="0" w:line="240" w:lineRule="auto"/>
    </w:pPr>
    <w:rPr>
      <w:rFonts w:ascii="Times New Roman" w:eastAsia="Times New Roman" w:hAnsi="Times New Roman" w:cs="Times New Roman"/>
      <w:sz w:val="24"/>
      <w:szCs w:val="20"/>
      <w:lang w:eastAsia="ar-SA"/>
    </w:rPr>
  </w:style>
  <w:style w:type="character" w:customStyle="1" w:styleId="WW-PadroChar">
    <w:name w:val="WW-Padrão Char"/>
    <w:link w:val="WW-Padro"/>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Pr>
      <w:color w:val="605E5C"/>
      <w:shd w:val="clear" w:color="auto" w:fill="E1DFDD"/>
    </w:rPr>
  </w:style>
  <w:style w:type="paragraph" w:styleId="SemEspaamento">
    <w:name w:val="No Spacing"/>
    <w:uiPriority w:val="1"/>
    <w:qFormat/>
    <w:pPr>
      <w:spacing w:after="0" w:line="240" w:lineRule="auto"/>
    </w:pPr>
  </w:style>
  <w:style w:type="paragraph" w:styleId="Corpodetexto">
    <w:name w:val="Body Text"/>
    <w:basedOn w:val="Normal"/>
    <w:link w:val="CorpodetextoChar"/>
    <w:semiHidden/>
    <w:pPr>
      <w:widowControl w:val="0"/>
      <w:suppressAutoHyphens/>
      <w:spacing w:after="0" w:line="360" w:lineRule="auto"/>
      <w:jc w:val="both"/>
    </w:pPr>
    <w:rPr>
      <w:rFonts w:ascii="Verdana" w:eastAsia="Arial Unicode MS" w:hAnsi="Verdana" w:cs="Times New Roman"/>
      <w:color w:val="000000"/>
      <w:sz w:val="24"/>
      <w:szCs w:val="20"/>
      <w:lang w:val="x-none" w:eastAsia="x-none"/>
    </w:rPr>
  </w:style>
  <w:style w:type="character" w:customStyle="1" w:styleId="CorpodetextoChar">
    <w:name w:val="Corpo de texto Char"/>
    <w:basedOn w:val="Fontepargpadro"/>
    <w:link w:val="Corpodetexto"/>
    <w:semiHidden/>
    <w:rPr>
      <w:rFonts w:ascii="Verdana" w:eastAsia="Arial Unicode MS" w:hAnsi="Verdana" w:cs="Times New Roman"/>
      <w:color w:val="000000"/>
      <w:sz w:val="24"/>
      <w:szCs w:val="20"/>
      <w:lang w:val="x-none" w:eastAsia="x-none"/>
    </w:rPr>
  </w:style>
  <w:style w:type="paragraph" w:customStyle="1" w:styleId="Standard">
    <w:name w:val="Standard"/>
    <w:qFormat/>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1"/>
    <w:qFormat/>
    <w:lock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pPr>
      <w:suppressAutoHyphens/>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ontepargpadro"/>
  </w:style>
  <w:style w:type="character" w:styleId="MenoPendente">
    <w:name w:val="Unresolved Mention"/>
    <w:basedOn w:val="Fontepargpadro"/>
    <w:uiPriority w:val="99"/>
    <w:semiHidden/>
    <w:unhideWhenUsed/>
    <w:rsid w:val="00440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4073">
      <w:bodyDiv w:val="1"/>
      <w:marLeft w:val="0"/>
      <w:marRight w:val="0"/>
      <w:marTop w:val="0"/>
      <w:marBottom w:val="0"/>
      <w:divBdr>
        <w:top w:val="none" w:sz="0" w:space="0" w:color="auto"/>
        <w:left w:val="none" w:sz="0" w:space="0" w:color="auto"/>
        <w:bottom w:val="none" w:sz="0" w:space="0" w:color="auto"/>
        <w:right w:val="none" w:sz="0" w:space="0" w:color="auto"/>
      </w:divBdr>
    </w:div>
    <w:div w:id="393043233">
      <w:bodyDiv w:val="1"/>
      <w:marLeft w:val="0"/>
      <w:marRight w:val="0"/>
      <w:marTop w:val="0"/>
      <w:marBottom w:val="0"/>
      <w:divBdr>
        <w:top w:val="none" w:sz="0" w:space="0" w:color="auto"/>
        <w:left w:val="none" w:sz="0" w:space="0" w:color="auto"/>
        <w:bottom w:val="none" w:sz="0" w:space="0" w:color="auto"/>
        <w:right w:val="none" w:sz="0" w:space="0" w:color="auto"/>
      </w:divBdr>
    </w:div>
    <w:div w:id="558130295">
      <w:bodyDiv w:val="1"/>
      <w:marLeft w:val="0"/>
      <w:marRight w:val="0"/>
      <w:marTop w:val="0"/>
      <w:marBottom w:val="0"/>
      <w:divBdr>
        <w:top w:val="none" w:sz="0" w:space="0" w:color="auto"/>
        <w:left w:val="none" w:sz="0" w:space="0" w:color="auto"/>
        <w:bottom w:val="none" w:sz="0" w:space="0" w:color="auto"/>
        <w:right w:val="none" w:sz="0" w:space="0" w:color="auto"/>
      </w:divBdr>
    </w:div>
    <w:div w:id="1242981279">
      <w:bodyDiv w:val="1"/>
      <w:marLeft w:val="0"/>
      <w:marRight w:val="0"/>
      <w:marTop w:val="0"/>
      <w:marBottom w:val="0"/>
      <w:divBdr>
        <w:top w:val="none" w:sz="0" w:space="0" w:color="auto"/>
        <w:left w:val="none" w:sz="0" w:space="0" w:color="auto"/>
        <w:bottom w:val="none" w:sz="0" w:space="0" w:color="auto"/>
        <w:right w:val="none" w:sz="0" w:space="0" w:color="auto"/>
      </w:divBdr>
    </w:div>
    <w:div w:id="1326086198">
      <w:bodyDiv w:val="1"/>
      <w:marLeft w:val="0"/>
      <w:marRight w:val="0"/>
      <w:marTop w:val="0"/>
      <w:marBottom w:val="0"/>
      <w:divBdr>
        <w:top w:val="none" w:sz="0" w:space="0" w:color="auto"/>
        <w:left w:val="none" w:sz="0" w:space="0" w:color="auto"/>
        <w:bottom w:val="none" w:sz="0" w:space="0" w:color="auto"/>
        <w:right w:val="none" w:sz="0" w:space="0" w:color="auto"/>
      </w:divBdr>
    </w:div>
    <w:div w:id="1674794442">
      <w:bodyDiv w:val="1"/>
      <w:marLeft w:val="0"/>
      <w:marRight w:val="0"/>
      <w:marTop w:val="0"/>
      <w:marBottom w:val="0"/>
      <w:divBdr>
        <w:top w:val="none" w:sz="0" w:space="0" w:color="auto"/>
        <w:left w:val="none" w:sz="0" w:space="0" w:color="auto"/>
        <w:bottom w:val="none" w:sz="0" w:space="0" w:color="auto"/>
        <w:right w:val="none" w:sz="0" w:space="0" w:color="auto"/>
      </w:divBdr>
    </w:div>
    <w:div w:id="209469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lai.memory.com.br/#/public/inicio"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licitar.digit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r.digital/%20" TargetMode="External"/><Relationship Id="rId17" Type="http://schemas.openxmlformats.org/officeDocument/2006/relationships/hyperlink" Target="https://licitar.digital/" TargetMode="External"/><Relationship Id="rId25" Type="http://schemas.openxmlformats.org/officeDocument/2006/relationships/hyperlink" Target="mailto:licitacao@maravilhas.g.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lai.memory.com.br/#/public/inicio" TargetMode="External"/><Relationship Id="rId20" Type="http://schemas.openxmlformats.org/officeDocument/2006/relationships/hyperlink" Target="https://licitar.digital/"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ilai.memory.com.br/#/public/inicio" TargetMode="External"/><Relationship Id="rId19" Type="http://schemas.openxmlformats.org/officeDocument/2006/relationships/hyperlink" Target="mailto:licitacao@maravilhas.mg.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25B51-146A-401B-8C18-0EBF5F6B6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54</Pages>
  <Words>19968</Words>
  <Characters>107833</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Souza e Lacerda</dc:creator>
  <cp:lastModifiedBy>Cliente</cp:lastModifiedBy>
  <cp:revision>7</cp:revision>
  <dcterms:created xsi:type="dcterms:W3CDTF">2025-07-15T13:56:00Z</dcterms:created>
  <dcterms:modified xsi:type="dcterms:W3CDTF">2025-07-15T16:32:00Z</dcterms:modified>
</cp:coreProperties>
</file>