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81155" w14:textId="77777777" w:rsidR="00CE7B95" w:rsidRDefault="00CE7B95">
      <w:pPr>
        <w:pBdr>
          <w:bottom w:val="single" w:sz="12" w:space="1" w:color="000000"/>
        </w:pBdr>
        <w:spacing w:after="0" w:line="240" w:lineRule="auto"/>
        <w:contextualSpacing/>
        <w:jc w:val="both"/>
        <w:rPr>
          <w:rFonts w:ascii="Arial" w:hAnsi="Arial" w:cs="Arial"/>
          <w:b/>
          <w:bCs/>
          <w:color w:val="000000"/>
          <w:sz w:val="24"/>
          <w:szCs w:val="24"/>
        </w:rPr>
      </w:pPr>
    </w:p>
    <w:p w14:paraId="12FDD64E" w14:textId="77777777" w:rsidR="00CE7B95" w:rsidRDefault="00CE7B95">
      <w:pPr>
        <w:pStyle w:val="Default"/>
        <w:spacing w:after="160"/>
        <w:contextualSpacing/>
        <w:rPr>
          <w:b/>
          <w:bCs/>
          <w:color w:val="auto"/>
          <w:u w:val="single"/>
        </w:rPr>
      </w:pPr>
    </w:p>
    <w:p w14:paraId="2F131B72" w14:textId="77777777" w:rsidR="00CE7B95" w:rsidRDefault="00000000">
      <w:pPr>
        <w:pStyle w:val="Default"/>
        <w:pBdr>
          <w:bottom w:val="single" w:sz="12" w:space="1" w:color="000000"/>
        </w:pBdr>
        <w:spacing w:after="160"/>
        <w:contextualSpacing/>
        <w:jc w:val="center"/>
        <w:rPr>
          <w:b/>
          <w:bCs/>
          <w:color w:val="auto"/>
        </w:rPr>
      </w:pPr>
      <w:r>
        <w:rPr>
          <w:b/>
          <w:bCs/>
          <w:color w:val="auto"/>
        </w:rPr>
        <w:t>EDITAL DE LICITAÇÃO</w:t>
      </w:r>
    </w:p>
    <w:p w14:paraId="0B10A53B" w14:textId="77777777" w:rsidR="00CE7B95" w:rsidRDefault="00CE7B95">
      <w:pPr>
        <w:pStyle w:val="Default"/>
        <w:spacing w:after="160" w:line="276" w:lineRule="auto"/>
        <w:contextualSpacing/>
        <w:jc w:val="center"/>
        <w:rPr>
          <w:b/>
          <w:bCs/>
          <w:color w:val="auto"/>
        </w:rPr>
      </w:pPr>
    </w:p>
    <w:p w14:paraId="189F807C" w14:textId="77777777" w:rsidR="00CE7B95" w:rsidRDefault="00000000">
      <w:pPr>
        <w:pStyle w:val="Default"/>
        <w:spacing w:after="160" w:line="276" w:lineRule="auto"/>
        <w:contextualSpacing/>
        <w:jc w:val="center"/>
        <w:rPr>
          <w:color w:val="auto"/>
        </w:rPr>
      </w:pPr>
      <w:r>
        <w:rPr>
          <w:b/>
          <w:bCs/>
          <w:color w:val="auto"/>
        </w:rPr>
        <w:t>PROCESSO LICITATÓRIO Nº 064/2026</w:t>
      </w:r>
    </w:p>
    <w:p w14:paraId="3A10C36E" w14:textId="77777777" w:rsidR="00CE7B95" w:rsidRDefault="00000000">
      <w:pPr>
        <w:pStyle w:val="Default"/>
        <w:spacing w:after="160" w:line="276" w:lineRule="auto"/>
        <w:contextualSpacing/>
        <w:jc w:val="center"/>
        <w:rPr>
          <w:b/>
          <w:bCs/>
          <w:color w:val="auto"/>
        </w:rPr>
      </w:pPr>
      <w:r>
        <w:rPr>
          <w:b/>
          <w:bCs/>
          <w:color w:val="auto"/>
        </w:rPr>
        <w:t>MODALIDADE: PREGÃO ELETRÔNICO Nº 023/2026</w:t>
      </w:r>
    </w:p>
    <w:p w14:paraId="30261726" w14:textId="77777777" w:rsidR="00CE7B95" w:rsidRDefault="00000000">
      <w:pPr>
        <w:pStyle w:val="Default"/>
        <w:jc w:val="center"/>
        <w:rPr>
          <w:b/>
          <w:bCs/>
          <w:color w:val="auto"/>
        </w:rPr>
      </w:pPr>
      <w:r>
        <w:rPr>
          <w:b/>
          <w:bCs/>
          <w:color w:val="auto"/>
        </w:rPr>
        <w:t>REGISTRO DE PREÇOS Nº 010/2026</w:t>
      </w:r>
    </w:p>
    <w:p w14:paraId="4052CB85" w14:textId="77777777" w:rsidR="00CE7B95" w:rsidRDefault="00CE7B95">
      <w:pPr>
        <w:pStyle w:val="Default"/>
        <w:spacing w:after="160" w:line="276" w:lineRule="auto"/>
        <w:contextualSpacing/>
        <w:rPr>
          <w:color w:val="auto"/>
        </w:rPr>
      </w:pPr>
    </w:p>
    <w:p w14:paraId="4356886E" w14:textId="77777777" w:rsidR="00CE7B95" w:rsidRDefault="00CE7B95">
      <w:pPr>
        <w:pStyle w:val="Default"/>
        <w:spacing w:after="160" w:line="276" w:lineRule="auto"/>
        <w:contextualSpacing/>
        <w:rPr>
          <w:color w:val="auto"/>
        </w:rPr>
      </w:pPr>
    </w:p>
    <w:p w14:paraId="69BCB901" w14:textId="77777777" w:rsidR="00CE7B95" w:rsidRDefault="00000000">
      <w:pPr>
        <w:pStyle w:val="Default"/>
        <w:spacing w:after="160" w:line="276" w:lineRule="auto"/>
        <w:contextualSpacing/>
        <w:jc w:val="both"/>
      </w:pPr>
      <w:r>
        <w:rPr>
          <w:b/>
          <w:bCs/>
          <w:color w:val="auto"/>
        </w:rPr>
        <w:t xml:space="preserve">OBJETO: </w:t>
      </w:r>
      <w:r>
        <w:t xml:space="preserve">Registro de Preços para aquisição de </w:t>
      </w:r>
      <w:proofErr w:type="spellStart"/>
      <w:r>
        <w:t>tonner</w:t>
      </w:r>
      <w:proofErr w:type="spellEnd"/>
      <w:r>
        <w:t xml:space="preserve"> e cartuchos para impressoras, visando atender as necessidades das diversas Secretárias da Prefeitura Municipal de Maravilhas/MG</w:t>
      </w:r>
      <w:r>
        <w:rPr>
          <w:color w:val="auto"/>
        </w:rPr>
        <w:t>, conforme especificações constantes do Termo de Referência - Anexo I.</w:t>
      </w:r>
    </w:p>
    <w:p w14:paraId="08123B6D" w14:textId="77777777" w:rsidR="00CE7B95" w:rsidRDefault="00CE7B95">
      <w:pPr>
        <w:pStyle w:val="Default"/>
        <w:spacing w:after="160" w:line="276" w:lineRule="auto"/>
        <w:contextualSpacing/>
        <w:jc w:val="both"/>
        <w:rPr>
          <w:rFonts w:ascii="Bookman Old Style" w:hAnsi="Bookman Old Style" w:cs="Times New Roman"/>
          <w:bCs/>
          <w:color w:val="auto"/>
          <w:sz w:val="19"/>
          <w:szCs w:val="19"/>
        </w:rPr>
      </w:pPr>
    </w:p>
    <w:p w14:paraId="3E7E72D4" w14:textId="77777777" w:rsidR="00CE7B95" w:rsidRDefault="00000000">
      <w:pPr>
        <w:pStyle w:val="Default"/>
        <w:spacing w:after="160" w:line="276" w:lineRule="auto"/>
        <w:contextualSpacing/>
        <w:jc w:val="both"/>
        <w:rPr>
          <w:b/>
          <w:color w:val="auto"/>
        </w:rPr>
      </w:pPr>
      <w:r>
        <w:rPr>
          <w:b/>
          <w:color w:val="auto"/>
        </w:rPr>
        <w:t>DA EQUIPE DE PREGÃO:</w:t>
      </w:r>
    </w:p>
    <w:p w14:paraId="14080BA1" w14:textId="77777777" w:rsidR="00CE7B95" w:rsidRDefault="00CE7B95">
      <w:pPr>
        <w:pStyle w:val="Default"/>
        <w:spacing w:after="160" w:line="276" w:lineRule="auto"/>
        <w:contextualSpacing/>
        <w:jc w:val="both"/>
        <w:rPr>
          <w:color w:val="auto"/>
        </w:rPr>
      </w:pPr>
    </w:p>
    <w:p w14:paraId="13B2E673" w14:textId="77777777" w:rsidR="00CE7B95"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513F7DC7" w14:textId="77777777" w:rsidR="00CE7B95" w:rsidRDefault="00CE7B95">
      <w:pPr>
        <w:pStyle w:val="Default"/>
        <w:spacing w:after="160" w:line="276" w:lineRule="auto"/>
        <w:contextualSpacing/>
        <w:jc w:val="both"/>
        <w:rPr>
          <w:color w:val="auto"/>
        </w:rPr>
      </w:pPr>
    </w:p>
    <w:p w14:paraId="0BC91762" w14:textId="77777777" w:rsidR="00CE7B95"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3C92C725" w14:textId="77777777" w:rsidR="00CE7B95" w:rsidRDefault="00CE7B95">
      <w:pPr>
        <w:pStyle w:val="Default"/>
        <w:spacing w:after="160" w:line="276" w:lineRule="auto"/>
        <w:contextualSpacing/>
        <w:jc w:val="both"/>
        <w:rPr>
          <w:color w:val="auto"/>
        </w:rPr>
      </w:pPr>
    </w:p>
    <w:p w14:paraId="65EEA749" w14:textId="77777777" w:rsidR="00CE7B95" w:rsidRDefault="00000000">
      <w:pPr>
        <w:pStyle w:val="Default"/>
        <w:spacing w:after="160" w:line="276" w:lineRule="auto"/>
        <w:contextualSpacing/>
        <w:jc w:val="both"/>
        <w:rPr>
          <w:color w:val="auto"/>
        </w:rPr>
      </w:pPr>
      <w:r>
        <w:rPr>
          <w:color w:val="auto"/>
        </w:rPr>
        <w:t xml:space="preserve">Dia </w:t>
      </w:r>
      <w:r>
        <w:rPr>
          <w:b/>
          <w:color w:val="auto"/>
        </w:rPr>
        <w:t>01/06/2026 até 08h:55min</w:t>
      </w:r>
      <w:r>
        <w:rPr>
          <w:color w:val="auto"/>
        </w:rPr>
        <w:t xml:space="preserve"> (oito horas e cinquenta e cinco minutos): recebimento das propostas. </w:t>
      </w:r>
    </w:p>
    <w:p w14:paraId="0F949B5A" w14:textId="77777777" w:rsidR="00CE7B95" w:rsidRDefault="00CE7B95">
      <w:pPr>
        <w:pStyle w:val="Default"/>
        <w:spacing w:after="160" w:line="276" w:lineRule="auto"/>
        <w:contextualSpacing/>
        <w:jc w:val="both"/>
        <w:rPr>
          <w:color w:val="FF0000"/>
        </w:rPr>
      </w:pPr>
    </w:p>
    <w:p w14:paraId="53187A86" w14:textId="77777777" w:rsidR="00CE7B95" w:rsidRDefault="00000000">
      <w:pPr>
        <w:pStyle w:val="Default"/>
        <w:spacing w:after="160" w:line="276" w:lineRule="auto"/>
        <w:contextualSpacing/>
        <w:jc w:val="both"/>
        <w:rPr>
          <w:color w:val="auto"/>
        </w:rPr>
      </w:pPr>
      <w:r>
        <w:rPr>
          <w:color w:val="auto"/>
        </w:rPr>
        <w:t xml:space="preserve">Dia </w:t>
      </w:r>
      <w:r>
        <w:rPr>
          <w:b/>
          <w:bCs/>
          <w:color w:val="auto"/>
        </w:rPr>
        <w:t>01/06/2026</w:t>
      </w:r>
      <w:r>
        <w:rPr>
          <w:b/>
          <w:color w:val="auto"/>
        </w:rPr>
        <w:t xml:space="preserve"> às 9h:00min (nove horas):</w:t>
      </w:r>
      <w:r>
        <w:rPr>
          <w:color w:val="auto"/>
        </w:rPr>
        <w:t xml:space="preserve"> início da sessão. </w:t>
      </w:r>
    </w:p>
    <w:p w14:paraId="6D2154AC" w14:textId="77777777" w:rsidR="00CE7B95" w:rsidRDefault="00CE7B95">
      <w:pPr>
        <w:pStyle w:val="Default"/>
        <w:spacing w:after="160" w:line="276" w:lineRule="auto"/>
        <w:contextualSpacing/>
        <w:jc w:val="both"/>
        <w:rPr>
          <w:color w:val="auto"/>
        </w:rPr>
      </w:pPr>
    </w:p>
    <w:p w14:paraId="32BA3D33" w14:textId="77777777" w:rsidR="00CE7B95"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2DCAAAF7" w14:textId="77777777" w:rsidR="00CE7B95" w:rsidRDefault="00CE7B95">
      <w:pPr>
        <w:pStyle w:val="Default"/>
        <w:spacing w:after="160" w:line="276" w:lineRule="auto"/>
        <w:contextualSpacing/>
        <w:jc w:val="both"/>
        <w:rPr>
          <w:color w:val="auto"/>
        </w:rPr>
      </w:pPr>
    </w:p>
    <w:p w14:paraId="530D8C9D" w14:textId="77777777" w:rsidR="00CE7B95"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49D8366E" w14:textId="77777777" w:rsidR="00CE7B95" w:rsidRDefault="00CE7B95">
      <w:pPr>
        <w:pStyle w:val="Default"/>
        <w:spacing w:after="160" w:line="276" w:lineRule="auto"/>
        <w:contextualSpacing/>
        <w:jc w:val="both"/>
        <w:rPr>
          <w:color w:val="auto"/>
        </w:rPr>
      </w:pPr>
    </w:p>
    <w:p w14:paraId="06ACFA2C" w14:textId="77777777" w:rsidR="00CE7B95"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35062627" w14:textId="77777777" w:rsidR="00CE7B95" w:rsidRDefault="00CE7B95">
      <w:pPr>
        <w:pStyle w:val="Default"/>
        <w:spacing w:after="160" w:line="276" w:lineRule="auto"/>
        <w:contextualSpacing/>
        <w:jc w:val="both"/>
        <w:rPr>
          <w:color w:val="auto"/>
        </w:rPr>
      </w:pPr>
    </w:p>
    <w:p w14:paraId="47F27A89" w14:textId="77777777" w:rsidR="00CE7B95"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3C53C7D7" w14:textId="77777777" w:rsidR="00CE7B95" w:rsidRDefault="00CE7B95">
      <w:pPr>
        <w:pStyle w:val="Default"/>
        <w:spacing w:after="160" w:line="276" w:lineRule="auto"/>
        <w:contextualSpacing/>
        <w:jc w:val="both"/>
        <w:rPr>
          <w:color w:val="auto"/>
        </w:rPr>
      </w:pPr>
    </w:p>
    <w:p w14:paraId="7526566C" w14:textId="77777777" w:rsidR="00CE7B95"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Pr>
            <w:color w:val="0563C1" w:themeColor="hyperlink"/>
            <w:u w:val="single"/>
          </w:rPr>
          <w:t>https://licitar.digital/</w:t>
        </w:r>
      </w:hyperlink>
      <w:r>
        <w:rPr>
          <w:color w:val="auto"/>
        </w:rPr>
        <w:t xml:space="preserve"> </w:t>
      </w:r>
    </w:p>
    <w:p w14:paraId="5ACE6CD6" w14:textId="77777777" w:rsidR="00CE7B95" w:rsidRDefault="00CE7B95">
      <w:pPr>
        <w:pStyle w:val="Default"/>
        <w:spacing w:after="160" w:line="276" w:lineRule="auto"/>
        <w:contextualSpacing/>
        <w:jc w:val="both"/>
        <w:rPr>
          <w:color w:val="auto"/>
        </w:rPr>
      </w:pPr>
    </w:p>
    <w:p w14:paraId="3C323478" w14:textId="77777777" w:rsidR="00CE7B95" w:rsidRDefault="00CE7B95">
      <w:pPr>
        <w:pStyle w:val="Default"/>
        <w:spacing w:after="160" w:line="276" w:lineRule="auto"/>
        <w:contextualSpacing/>
        <w:jc w:val="both"/>
        <w:rPr>
          <w:b/>
          <w:color w:val="auto"/>
        </w:rPr>
      </w:pPr>
    </w:p>
    <w:p w14:paraId="6D13BA8E" w14:textId="77777777" w:rsidR="00CE7B95" w:rsidRDefault="00CE7B95">
      <w:pPr>
        <w:pStyle w:val="Default"/>
        <w:spacing w:after="160" w:line="276" w:lineRule="auto"/>
        <w:contextualSpacing/>
        <w:jc w:val="both"/>
        <w:rPr>
          <w:b/>
          <w:color w:val="auto"/>
        </w:rPr>
      </w:pPr>
    </w:p>
    <w:p w14:paraId="28E8C70F" w14:textId="77777777" w:rsidR="00CE7B95" w:rsidRDefault="00CE7B95">
      <w:pPr>
        <w:pStyle w:val="Default"/>
        <w:spacing w:after="160" w:line="276" w:lineRule="auto"/>
        <w:contextualSpacing/>
        <w:jc w:val="both"/>
        <w:rPr>
          <w:b/>
          <w:color w:val="auto"/>
        </w:rPr>
      </w:pPr>
    </w:p>
    <w:p w14:paraId="05294C77" w14:textId="77777777" w:rsidR="00CE7B95" w:rsidRDefault="00CE7B95">
      <w:pPr>
        <w:pStyle w:val="Default"/>
        <w:spacing w:after="160" w:line="276" w:lineRule="auto"/>
        <w:contextualSpacing/>
        <w:jc w:val="both"/>
        <w:rPr>
          <w:b/>
          <w:color w:val="auto"/>
        </w:rPr>
      </w:pPr>
    </w:p>
    <w:p w14:paraId="1C6725AF" w14:textId="77777777" w:rsidR="00CE7B95"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Pr>
            <w:color w:val="0563C1" w:themeColor="hyperlink"/>
            <w:u w:val="single"/>
          </w:rPr>
          <w:t>https://licitar.digital/</w:t>
        </w:r>
      </w:hyperlink>
      <w:r>
        <w:rPr>
          <w:color w:val="000000" w:themeColor="text1"/>
        </w:rPr>
        <w:t xml:space="preserve"> e </w:t>
      </w:r>
      <w:hyperlink r:id="rId10" w:anchor="/public/inicio" w:history="1">
        <w:r>
          <w:rPr>
            <w:color w:val="0563C1" w:themeColor="hyperlink"/>
            <w:u w:val="single"/>
          </w:rPr>
          <w:t>https://ilai.memory.com.br/#/public/inicio</w:t>
        </w:r>
      </w:hyperlink>
      <w:r>
        <w:rPr>
          <w:color w:val="000000" w:themeColor="text1"/>
        </w:rPr>
        <w:t xml:space="preserve">. </w:t>
      </w:r>
    </w:p>
    <w:p w14:paraId="3C1D63BF" w14:textId="77777777" w:rsidR="00CE7B95" w:rsidRDefault="00CE7B95">
      <w:pPr>
        <w:pStyle w:val="Default"/>
        <w:spacing w:after="160" w:line="276" w:lineRule="auto"/>
        <w:contextualSpacing/>
        <w:jc w:val="both"/>
        <w:rPr>
          <w:color w:val="auto"/>
        </w:rPr>
      </w:pPr>
    </w:p>
    <w:p w14:paraId="4E886091" w14:textId="77777777" w:rsidR="00CE7B95"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Pr>
            <w:color w:val="0563C1" w:themeColor="hyperlink"/>
            <w:u w:val="single"/>
          </w:rPr>
          <w:t>https://licitar.digital</w:t>
        </w:r>
      </w:hyperlink>
      <w:r>
        <w:rPr>
          <w:bCs/>
          <w:color w:val="000000" w:themeColor="text1"/>
        </w:rPr>
        <w:t>, até o 3º dia útil que anteceder a abertura das propostas.</w:t>
      </w:r>
    </w:p>
    <w:p w14:paraId="60ED6DC5" w14:textId="77777777" w:rsidR="00CE7B95" w:rsidRDefault="00000000">
      <w:pPr>
        <w:spacing w:line="276" w:lineRule="auto"/>
        <w:contextualSpacing/>
        <w:rPr>
          <w:rFonts w:ascii="Bookman Old Style" w:hAnsi="Bookman Old Style"/>
        </w:rPr>
      </w:pPr>
      <w:r>
        <w:br w:type="page"/>
      </w:r>
    </w:p>
    <w:p w14:paraId="0F990944" w14:textId="77777777" w:rsidR="00CE7B95" w:rsidRDefault="00CE7B9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D05425A" w14:textId="77777777" w:rsidR="00CE7B95" w:rsidRDefault="00CE7B95">
      <w:pPr>
        <w:spacing w:after="0" w:line="276" w:lineRule="auto"/>
        <w:contextualSpacing/>
        <w:jc w:val="both"/>
        <w:rPr>
          <w:rFonts w:ascii="Bookman Old Style" w:eastAsia="Calibri" w:hAnsi="Bookman Old Style" w:cs="Times New Roman"/>
          <w:b/>
          <w:bCs/>
          <w:sz w:val="19"/>
          <w:szCs w:val="19"/>
        </w:rPr>
      </w:pPr>
    </w:p>
    <w:p w14:paraId="4DCF6FEE" w14:textId="77777777" w:rsidR="00CE7B95"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2A05D368" w14:textId="77777777" w:rsidR="00CE7B95" w:rsidRDefault="00CE7B95">
      <w:pPr>
        <w:spacing w:after="200" w:line="276" w:lineRule="auto"/>
        <w:contextualSpacing/>
        <w:jc w:val="both"/>
        <w:rPr>
          <w:rFonts w:ascii="Arial" w:eastAsia="Calibri" w:hAnsi="Arial" w:cs="Arial"/>
          <w:b/>
          <w:sz w:val="24"/>
          <w:szCs w:val="24"/>
        </w:rPr>
      </w:pPr>
    </w:p>
    <w:p w14:paraId="3C8BFD5F" w14:textId="77777777" w:rsidR="00CE7B95"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 xml:space="preserve">PROCESSO LICITATÓRIO N° 064/2026, </w:t>
      </w:r>
      <w:r>
        <w:rPr>
          <w:rFonts w:ascii="Arial" w:eastAsia="Calibri" w:hAnsi="Arial" w:cs="Arial"/>
          <w:sz w:val="24"/>
          <w:szCs w:val="24"/>
        </w:rPr>
        <w:t xml:space="preserve">na modalidade </w:t>
      </w:r>
      <w:r>
        <w:rPr>
          <w:rFonts w:ascii="Arial" w:eastAsia="Calibri" w:hAnsi="Arial" w:cs="Arial"/>
          <w:b/>
          <w:bCs/>
          <w:sz w:val="24"/>
          <w:szCs w:val="24"/>
        </w:rPr>
        <w:t>PREGÃO ELETRÔNICO Nº 023/2026, PARA REGISTRO DE PREÇOS N° 010/2026,</w:t>
      </w:r>
      <w:r>
        <w:rPr>
          <w:rFonts w:ascii="Arial" w:eastAsia="Calibri" w:hAnsi="Arial" w:cs="Arial"/>
          <w:sz w:val="24"/>
          <w:szCs w:val="24"/>
        </w:rPr>
        <w:t xml:space="preserve"> critério de julgamento: </w:t>
      </w:r>
      <w:r>
        <w:rPr>
          <w:rFonts w:ascii="Arial" w:eastAsia="Calibri" w:hAnsi="Arial" w:cs="Arial"/>
          <w:b/>
          <w:sz w:val="24"/>
          <w:szCs w:val="24"/>
        </w:rPr>
        <w:t>MENOR PREÇO-LOTE</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6183EF04" w14:textId="77777777" w:rsidR="00CE7B95" w:rsidRDefault="00CE7B9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D754D90" w14:textId="77777777" w:rsidR="00CE7B95" w:rsidRDefault="00CE7B95">
      <w:pPr>
        <w:spacing w:after="0" w:line="276" w:lineRule="auto"/>
        <w:contextualSpacing/>
        <w:jc w:val="both"/>
        <w:rPr>
          <w:rFonts w:ascii="Bookman Old Style" w:eastAsia="Calibri" w:hAnsi="Bookman Old Style" w:cs="Times New Roman"/>
          <w:b/>
          <w:bCs/>
          <w:color w:val="000000"/>
          <w:sz w:val="19"/>
          <w:szCs w:val="19"/>
        </w:rPr>
      </w:pPr>
    </w:p>
    <w:p w14:paraId="382D5060" w14:textId="77777777" w:rsidR="00CE7B9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3D713C28" w14:textId="77777777" w:rsidR="00CE7B95" w:rsidRDefault="00CE7B95">
      <w:pPr>
        <w:spacing w:line="276" w:lineRule="auto"/>
        <w:contextualSpacing/>
        <w:jc w:val="both"/>
        <w:rPr>
          <w:rFonts w:ascii="Arial" w:eastAsia="Calibri" w:hAnsi="Arial" w:cs="Arial"/>
          <w:b/>
          <w:sz w:val="24"/>
          <w:szCs w:val="24"/>
        </w:rPr>
      </w:pPr>
    </w:p>
    <w:p w14:paraId="3C1D96BC" w14:textId="77777777" w:rsidR="00CE7B95" w:rsidRDefault="00000000">
      <w:pPr>
        <w:spacing w:before="120" w:after="288" w:line="240" w:lineRule="auto"/>
        <w:contextualSpacing/>
        <w:jc w:val="both"/>
        <w:rPr>
          <w:rFonts w:ascii="Arial" w:hAnsi="Arial" w:cs="Arial"/>
          <w:sz w:val="24"/>
          <w:szCs w:val="24"/>
        </w:rPr>
      </w:pPr>
      <w:r>
        <w:rPr>
          <w:rFonts w:ascii="Arial" w:eastAsia="Calibri" w:hAnsi="Arial" w:cs="Arial"/>
          <w:b/>
          <w:sz w:val="24"/>
          <w:szCs w:val="24"/>
        </w:rPr>
        <w:t>2.1.</w:t>
      </w:r>
      <w:r>
        <w:rPr>
          <w:rFonts w:ascii="Arial" w:eastAsia="Calibri" w:hAnsi="Arial" w:cs="Arial"/>
          <w:bCs/>
          <w:sz w:val="24"/>
          <w:szCs w:val="24"/>
        </w:rPr>
        <w:t xml:space="preserve"> </w:t>
      </w:r>
      <w:r>
        <w:rPr>
          <w:rFonts w:ascii="Arial" w:hAnsi="Arial" w:cs="Arial"/>
          <w:sz w:val="24"/>
          <w:szCs w:val="24"/>
        </w:rPr>
        <w:t xml:space="preserve">Registro de Preços para aquisição de </w:t>
      </w:r>
      <w:proofErr w:type="spellStart"/>
      <w:r>
        <w:rPr>
          <w:rFonts w:ascii="Arial" w:hAnsi="Arial" w:cs="Arial"/>
          <w:sz w:val="24"/>
          <w:szCs w:val="24"/>
        </w:rPr>
        <w:t>tonner</w:t>
      </w:r>
      <w:proofErr w:type="spellEnd"/>
      <w:r>
        <w:rPr>
          <w:rFonts w:ascii="Arial" w:hAnsi="Arial" w:cs="Arial"/>
          <w:sz w:val="24"/>
          <w:szCs w:val="24"/>
        </w:rPr>
        <w:t xml:space="preserve"> e cartuchos para impressoras, visando atender as necessidades das diversas Secretárias da Prefeitura Municipal de Maravilhas/MG, conforme especificações constantes do Termo de Referência - Anexo I.</w:t>
      </w:r>
      <w:r>
        <w:rPr>
          <w:rFonts w:ascii="Arial" w:eastAsia="Arial" w:hAnsi="Arial" w:cs="Arial"/>
          <w:bCs/>
          <w:sz w:val="24"/>
          <w:szCs w:val="24"/>
        </w:rPr>
        <w:t xml:space="preserve"> </w:t>
      </w:r>
    </w:p>
    <w:p w14:paraId="562C79B8" w14:textId="77777777" w:rsidR="00CE7B95" w:rsidRDefault="00CE7B95">
      <w:pPr>
        <w:spacing w:line="276" w:lineRule="auto"/>
        <w:contextualSpacing/>
        <w:jc w:val="both"/>
        <w:rPr>
          <w:rFonts w:ascii="Bookman Old Style" w:eastAsia="Calibri" w:hAnsi="Bookman Old Style" w:cs="Times New Roman"/>
          <w:b/>
          <w:bCs/>
          <w:sz w:val="19"/>
          <w:szCs w:val="19"/>
        </w:rPr>
      </w:pPr>
    </w:p>
    <w:p w14:paraId="0346765E" w14:textId="77777777" w:rsidR="00CE7B95"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Portaria Municipal n° 380, </w:t>
      </w:r>
      <w:r>
        <w:rPr>
          <w:rFonts w:ascii="Arial" w:eastAsia="Calibri" w:hAnsi="Arial" w:cs="Arial"/>
          <w:sz w:val="24"/>
          <w:szCs w:val="24"/>
        </w:rPr>
        <w:t>e outras normas aplicáveis ao objeto do certame e demais condições fixadas neste edital.</w:t>
      </w:r>
    </w:p>
    <w:p w14:paraId="4137A48D" w14:textId="77777777" w:rsidR="00CE7B95" w:rsidRDefault="00CE7B95">
      <w:pPr>
        <w:spacing w:line="276" w:lineRule="auto"/>
        <w:contextualSpacing/>
        <w:jc w:val="both"/>
        <w:rPr>
          <w:rFonts w:ascii="Arial" w:eastAsia="Calibri" w:hAnsi="Arial" w:cs="Arial"/>
          <w:b/>
          <w:sz w:val="24"/>
          <w:szCs w:val="24"/>
        </w:rPr>
      </w:pPr>
    </w:p>
    <w:p w14:paraId="0EB09C1B" w14:textId="77777777" w:rsidR="00CE7B95"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Pr>
            <w:rFonts w:ascii="Arial" w:hAnsi="Arial" w:cs="Arial"/>
            <w:color w:val="0563C1" w:themeColor="hyperlink"/>
            <w:sz w:val="24"/>
            <w:szCs w:val="24"/>
            <w:u w:val="single"/>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28616AFD" w14:textId="77777777" w:rsidR="00CE7B95" w:rsidRDefault="00CE7B9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C5221B6" w14:textId="77777777" w:rsidR="00CE7B95" w:rsidRDefault="00CE7B95">
      <w:pPr>
        <w:spacing w:after="0" w:line="276" w:lineRule="auto"/>
        <w:contextualSpacing/>
        <w:jc w:val="both"/>
        <w:rPr>
          <w:rFonts w:ascii="Arial" w:eastAsia="Calibri" w:hAnsi="Arial" w:cs="Arial"/>
          <w:b/>
          <w:bCs/>
          <w:color w:val="000000"/>
          <w:sz w:val="24"/>
          <w:szCs w:val="24"/>
        </w:rPr>
      </w:pPr>
    </w:p>
    <w:p w14:paraId="35E406A1" w14:textId="77777777" w:rsidR="00CE7B9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DO ÓRGÃO GERENCIADOR E NÃO PARTICIPANTES:</w:t>
      </w:r>
    </w:p>
    <w:p w14:paraId="07DF1B38" w14:textId="77777777" w:rsidR="00CE7B95" w:rsidRDefault="00CE7B95">
      <w:pPr>
        <w:spacing w:after="0" w:line="276" w:lineRule="auto"/>
        <w:contextualSpacing/>
        <w:jc w:val="both"/>
        <w:rPr>
          <w:rFonts w:ascii="Bookman Old Style" w:eastAsia="Calibri" w:hAnsi="Bookman Old Style" w:cs="Times New Roman"/>
          <w:b/>
          <w:bCs/>
          <w:sz w:val="19"/>
          <w:szCs w:val="19"/>
        </w:rPr>
      </w:pPr>
    </w:p>
    <w:p w14:paraId="1523E6D3" w14:textId="77777777" w:rsidR="00CE7B95" w:rsidRDefault="00000000">
      <w:pPr>
        <w:pStyle w:val="Default"/>
        <w:spacing w:after="160" w:line="276" w:lineRule="auto"/>
        <w:contextualSpacing/>
        <w:jc w:val="both"/>
        <w:rPr>
          <w:b/>
        </w:rPr>
      </w:pPr>
      <w:r>
        <w:rPr>
          <w:b/>
        </w:rPr>
        <w:t xml:space="preserve">3.1. Órgão/entidade Gerenciador (a): </w:t>
      </w:r>
    </w:p>
    <w:p w14:paraId="1D5AD7F7" w14:textId="77777777" w:rsidR="00CE7B95" w:rsidRDefault="00CE7B95">
      <w:pPr>
        <w:pStyle w:val="Default"/>
        <w:spacing w:after="200" w:line="276" w:lineRule="auto"/>
        <w:contextualSpacing/>
        <w:jc w:val="both"/>
      </w:pPr>
    </w:p>
    <w:p w14:paraId="411BD1C2" w14:textId="77777777" w:rsidR="00CE7B95" w:rsidRDefault="00000000">
      <w:pPr>
        <w:pStyle w:val="Default"/>
        <w:spacing w:after="200" w:line="276" w:lineRule="auto"/>
        <w:ind w:left="567"/>
        <w:contextualSpacing/>
        <w:jc w:val="both"/>
      </w:pPr>
      <w:r>
        <w:t>3.1.1. O gerenciador será a Prefeitura Municipal de Maravilhas/MG.</w:t>
      </w:r>
    </w:p>
    <w:p w14:paraId="634ACDB3" w14:textId="77777777" w:rsidR="00CE7B95" w:rsidRDefault="00CE7B95">
      <w:pPr>
        <w:pStyle w:val="Default"/>
        <w:spacing w:after="200" w:line="276" w:lineRule="auto"/>
        <w:ind w:left="567"/>
        <w:contextualSpacing/>
        <w:jc w:val="both"/>
      </w:pPr>
    </w:p>
    <w:p w14:paraId="47C23E25" w14:textId="77777777" w:rsidR="00CE7B95" w:rsidRDefault="00000000">
      <w:pPr>
        <w:pStyle w:val="Default"/>
        <w:spacing w:after="200" w:line="276" w:lineRule="auto"/>
        <w:contextualSpacing/>
        <w:jc w:val="both"/>
        <w:rPr>
          <w:b/>
        </w:rPr>
      </w:pPr>
      <w:r>
        <w:rPr>
          <w:b/>
        </w:rPr>
        <w:t xml:space="preserve">3.2. Órgãos Participantes: </w:t>
      </w:r>
    </w:p>
    <w:p w14:paraId="01D6DD6C" w14:textId="77777777" w:rsidR="00CE7B95" w:rsidRDefault="00CE7B95">
      <w:pPr>
        <w:pStyle w:val="Default"/>
        <w:spacing w:after="200" w:line="276" w:lineRule="auto"/>
        <w:contextualSpacing/>
        <w:jc w:val="both"/>
      </w:pPr>
    </w:p>
    <w:p w14:paraId="2AF932C1" w14:textId="77777777" w:rsidR="00CE7B95" w:rsidRDefault="00000000">
      <w:pPr>
        <w:pStyle w:val="Default"/>
        <w:spacing w:after="200" w:line="276" w:lineRule="auto"/>
        <w:ind w:left="567"/>
        <w:contextualSpacing/>
        <w:jc w:val="both"/>
      </w:pPr>
      <w:r>
        <w:t xml:space="preserve">3.2.1. </w:t>
      </w:r>
      <w:r>
        <w:rPr>
          <w:bCs/>
        </w:rPr>
        <w:t>Além do gerenciador, não há órgãos e entidades públicas participantes do registro de preços.</w:t>
      </w:r>
    </w:p>
    <w:p w14:paraId="351CEAA3" w14:textId="77777777" w:rsidR="00CE7B9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3.3. Órgãos Não Participantes: </w:t>
      </w:r>
    </w:p>
    <w:p w14:paraId="31623580" w14:textId="77777777" w:rsidR="00CE7B95" w:rsidRDefault="00000000">
      <w:pPr>
        <w:pStyle w:val="Default"/>
        <w:spacing w:after="200" w:line="276" w:lineRule="auto"/>
        <w:ind w:left="567"/>
        <w:contextualSpacing/>
        <w:jc w:val="both"/>
      </w:pPr>
      <w:r>
        <w:t xml:space="preserve">3.3.1. A Ata de Registro de Preços, durante sua vigência, poderá ser utilizada por qualquer órgão ou entidade da Administração Pública que não tenha </w:t>
      </w:r>
      <w:r>
        <w:lastRenderedPageBreak/>
        <w:t xml:space="preserve">participado do certame licitatório, mediante consulta prévia para manifestação sobre a possibilidade de adesão e autorização do órgão gerenciador, inclusive quanto ao quantitativo, e submeter à anuência do fornecedor beneficiário, o qual deve optar pela aceitação ou não do fornecimento decorrente da adesão, desde que não prejudique as obrigações presentes e futuras decorrentes da Ata, assumidas com o órgão gerenciador e os órgãos participantes. </w:t>
      </w:r>
    </w:p>
    <w:p w14:paraId="1FAB3184" w14:textId="77777777" w:rsidR="00CE7B95" w:rsidRDefault="00CE7B95">
      <w:pPr>
        <w:pStyle w:val="Default"/>
        <w:spacing w:after="200" w:line="276" w:lineRule="auto"/>
        <w:ind w:left="567"/>
        <w:contextualSpacing/>
        <w:jc w:val="both"/>
      </w:pPr>
    </w:p>
    <w:p w14:paraId="05974968" w14:textId="77777777" w:rsidR="00CE7B95" w:rsidRDefault="00000000">
      <w:pPr>
        <w:pStyle w:val="Default"/>
        <w:spacing w:after="200" w:line="276" w:lineRule="auto"/>
        <w:ind w:left="567"/>
        <w:contextualSpacing/>
        <w:jc w:val="both"/>
      </w:pPr>
      <w:r>
        <w:t xml:space="preserve">3.3.2. A adesão deverá ser devidamente justificada no processo administrativo do órgão ou entidade não participante, pertinente à licitação, demonstrando a vantagem econômica na adesão à Ata, mencionando ainda a similitude de condições, tempestividade do prazo, suficiência das quantidades e qualidades dos bens/serviços a serem adquiridos. </w:t>
      </w:r>
    </w:p>
    <w:p w14:paraId="17E7D3F4" w14:textId="77777777" w:rsidR="00CE7B95" w:rsidRDefault="00CE7B95">
      <w:pPr>
        <w:pStyle w:val="Default"/>
        <w:spacing w:after="200" w:line="276" w:lineRule="auto"/>
        <w:ind w:left="567"/>
        <w:contextualSpacing/>
        <w:jc w:val="both"/>
      </w:pPr>
    </w:p>
    <w:p w14:paraId="33BB01D2" w14:textId="77777777" w:rsidR="00CE7B95" w:rsidRDefault="00000000">
      <w:pPr>
        <w:pStyle w:val="Default"/>
        <w:spacing w:after="200" w:line="276" w:lineRule="auto"/>
        <w:ind w:left="567"/>
        <w:contextualSpacing/>
        <w:jc w:val="both"/>
      </w:pPr>
      <w:r>
        <w:t>3.3.3.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2841A863" w14:textId="77777777" w:rsidR="00CE7B95" w:rsidRDefault="00CE7B95">
      <w:pPr>
        <w:pStyle w:val="Default"/>
        <w:spacing w:after="200" w:line="276" w:lineRule="auto"/>
        <w:ind w:left="567"/>
        <w:contextualSpacing/>
        <w:jc w:val="both"/>
      </w:pPr>
    </w:p>
    <w:p w14:paraId="79E5A24C" w14:textId="77777777" w:rsidR="00CE7B95" w:rsidRDefault="00000000">
      <w:pPr>
        <w:pStyle w:val="Default"/>
        <w:spacing w:after="200" w:line="276" w:lineRule="auto"/>
        <w:ind w:left="567"/>
        <w:contextualSpacing/>
        <w:jc w:val="both"/>
      </w:pPr>
      <w:r>
        <w:t>3.3.4. As adesões à ata de registro de preços são limitadas, ainda, em sua totalidade, ao dobro do quantitativo de cada item registrado na ata de registro de preços para o órgão gerenciador e para os órgãos participantes, independentemente do número de órgãos não participantes que aderirem.</w:t>
      </w:r>
    </w:p>
    <w:p w14:paraId="7990309F" w14:textId="77777777" w:rsidR="00CE7B95" w:rsidRDefault="00CE7B95">
      <w:pPr>
        <w:pStyle w:val="Default"/>
        <w:spacing w:after="200" w:line="276" w:lineRule="auto"/>
        <w:contextualSpacing/>
        <w:jc w:val="both"/>
      </w:pPr>
    </w:p>
    <w:p w14:paraId="2BA63D12" w14:textId="77777777" w:rsidR="00CE7B95" w:rsidRDefault="00000000">
      <w:pPr>
        <w:pStyle w:val="Default"/>
        <w:spacing w:after="200" w:line="276" w:lineRule="auto"/>
        <w:ind w:left="567"/>
        <w:contextualSpacing/>
        <w:jc w:val="both"/>
      </w:pPr>
      <w:r>
        <w:t xml:space="preserve">3.3.5. Ao órgão ou entidade não participante que aderir à presente ata e ao órgão ou entidade partícipe competem, nos respectivos procedimentos instaurados,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todas as ocorrências ao órgão gerenciador, em especial acerca de eventual recusa do fornecedor em atender às condições estabelecidas no edital, firmadas na Ata de Registro de Preços, as divergências relativas à execução, características e origem dos serviços licitados, bem como a recusa em aceitar a Autorização de fornecimento ou documento equivalente para fornecimento ou prestação de serviços. </w:t>
      </w:r>
    </w:p>
    <w:p w14:paraId="2381B861" w14:textId="77777777" w:rsidR="00CE7B95" w:rsidRDefault="00CE7B9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28B16BD" w14:textId="77777777" w:rsidR="00CE7B95" w:rsidRDefault="00CE7B95">
      <w:pPr>
        <w:spacing w:after="0" w:line="276" w:lineRule="auto"/>
        <w:contextualSpacing/>
        <w:jc w:val="both"/>
        <w:rPr>
          <w:rFonts w:ascii="Bookman Old Style" w:eastAsia="Calibri" w:hAnsi="Bookman Old Style" w:cs="Times New Roman"/>
          <w:b/>
          <w:bCs/>
          <w:color w:val="000000"/>
          <w:sz w:val="19"/>
          <w:szCs w:val="19"/>
        </w:rPr>
      </w:pPr>
    </w:p>
    <w:p w14:paraId="6CF41EA8" w14:textId="77777777" w:rsidR="00CE7B9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CONSULTAS, ESCLARECIMENTOS E IMPUGNAÇÃO AO EDITAL:</w:t>
      </w:r>
    </w:p>
    <w:p w14:paraId="6C49169A" w14:textId="77777777" w:rsidR="00CE7B95" w:rsidRDefault="00CE7B95">
      <w:pPr>
        <w:spacing w:line="276" w:lineRule="auto"/>
        <w:contextualSpacing/>
        <w:jc w:val="both"/>
        <w:rPr>
          <w:rFonts w:ascii="Bookman Old Style" w:eastAsia="Calibri" w:hAnsi="Bookman Old Style" w:cs="Times New Roman"/>
          <w:b/>
          <w:bCs/>
          <w:sz w:val="19"/>
          <w:szCs w:val="19"/>
        </w:rPr>
      </w:pPr>
    </w:p>
    <w:p w14:paraId="4AF510A6" w14:textId="77777777" w:rsidR="00CE7B95"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4.1.</w:t>
      </w:r>
      <w:r>
        <w:rPr>
          <w:rFonts w:ascii="Arial" w:eastAsia="Calibri" w:hAnsi="Arial" w:cs="Arial"/>
          <w:bCs/>
          <w:sz w:val="24"/>
          <w:szCs w:val="24"/>
        </w:rPr>
        <w:t xml:space="preserve"> O edital está disponível na internet, nos sites </w:t>
      </w:r>
      <w:hyperlink r:id="rId13">
        <w:r>
          <w:rPr>
            <w:rFonts w:ascii="Arial" w:hAnsi="Arial" w:cs="Arial"/>
            <w:color w:val="0563C1" w:themeColor="hyperlink"/>
            <w:sz w:val="24"/>
            <w:szCs w:val="24"/>
            <w:u w:val="single"/>
          </w:rPr>
          <w:t>https://licitar.digital/e</w:t>
        </w:r>
      </w:hyperlink>
      <w:r>
        <w:rPr>
          <w:rFonts w:ascii="Arial" w:hAnsi="Arial" w:cs="Arial"/>
          <w:sz w:val="24"/>
          <w:szCs w:val="24"/>
        </w:rPr>
        <w:t xml:space="preserve"> </w:t>
      </w:r>
      <w:hyperlink r:id="rId14" w:anchor="/public/inicio" w:history="1">
        <w:r>
          <w:rPr>
            <w:rFonts w:ascii="Arial" w:hAnsi="Arial" w:cs="Arial"/>
            <w:color w:val="0563C1" w:themeColor="hyperlink"/>
            <w:sz w:val="24"/>
            <w:szCs w:val="24"/>
            <w:u w:val="single"/>
          </w:rPr>
          <w:t>https://ilai.memory.com.br/#/public/inicio</w:t>
        </w:r>
      </w:hyperlink>
      <w:r>
        <w:rPr>
          <w:rFonts w:ascii="Arial" w:hAnsi="Arial" w:cs="Arial"/>
          <w:sz w:val="24"/>
          <w:szCs w:val="24"/>
        </w:rPr>
        <w:t xml:space="preserve">. </w:t>
      </w:r>
    </w:p>
    <w:p w14:paraId="368C9024" w14:textId="77777777" w:rsidR="00CE7B95" w:rsidRDefault="00CE7B95">
      <w:pPr>
        <w:spacing w:line="276" w:lineRule="auto"/>
        <w:contextualSpacing/>
        <w:jc w:val="both"/>
        <w:rPr>
          <w:rFonts w:ascii="Arial" w:eastAsia="Calibri" w:hAnsi="Arial" w:cs="Arial"/>
          <w:b/>
          <w:bCs/>
          <w:sz w:val="24"/>
          <w:szCs w:val="24"/>
        </w:rPr>
      </w:pPr>
    </w:p>
    <w:p w14:paraId="498274C4"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Pr>
            <w:rFonts w:ascii="Arial" w:hAnsi="Arial" w:cs="Arial"/>
            <w:color w:val="0563C1" w:themeColor="hyperlink"/>
            <w:sz w:val="24"/>
            <w:szCs w:val="24"/>
            <w:u w:val="single"/>
          </w:rPr>
          <w:t>https://licitar.digital/</w:t>
        </w:r>
      </w:hyperlink>
      <w:r>
        <w:rPr>
          <w:rFonts w:ascii="Arial" w:hAnsi="Arial" w:cs="Arial"/>
          <w:sz w:val="24"/>
          <w:szCs w:val="24"/>
        </w:rPr>
        <w:t xml:space="preserve"> e </w:t>
      </w:r>
      <w:hyperlink r:id="rId16" w:anchor="/public/inicio" w:history="1">
        <w:r>
          <w:rPr>
            <w:rFonts w:ascii="Arial" w:hAnsi="Arial" w:cs="Arial"/>
            <w:color w:val="0563C1" w:themeColor="hyperlink"/>
            <w:sz w:val="24"/>
            <w:szCs w:val="24"/>
            <w:u w:val="single"/>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2CC66C2E" w14:textId="77777777" w:rsidR="00CE7B95" w:rsidRDefault="00CE7B95">
      <w:pPr>
        <w:spacing w:line="276" w:lineRule="auto"/>
        <w:contextualSpacing/>
        <w:jc w:val="both"/>
        <w:rPr>
          <w:rFonts w:ascii="Arial" w:eastAsia="Calibri" w:hAnsi="Arial" w:cs="Arial"/>
          <w:b/>
          <w:bCs/>
          <w:sz w:val="24"/>
          <w:szCs w:val="24"/>
        </w:rPr>
      </w:pPr>
    </w:p>
    <w:p w14:paraId="5330E68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Qualquer pessoa é parte legítima para solicitar esclarecimentos e/ou interpor impugnação sobre os termos do edital. Os pedidos de esclarecimentos deverão ser encaminhados por meio do sistema de pregão </w:t>
      </w:r>
      <w:hyperlink r:id="rId17">
        <w:r>
          <w:rPr>
            <w:rFonts w:ascii="Arial" w:hAnsi="Arial" w:cs="Arial"/>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no link próprio deste pregão, até o 3º dia útil antes da data de abertura do certame, com identificação do interessado. </w:t>
      </w:r>
    </w:p>
    <w:p w14:paraId="1609476D" w14:textId="77777777" w:rsidR="00CE7B95" w:rsidRDefault="00CE7B95">
      <w:pPr>
        <w:spacing w:line="276" w:lineRule="auto"/>
        <w:contextualSpacing/>
        <w:jc w:val="both"/>
        <w:rPr>
          <w:rFonts w:ascii="Arial" w:eastAsia="Calibri" w:hAnsi="Arial" w:cs="Arial"/>
          <w:b/>
          <w:bCs/>
          <w:sz w:val="24"/>
          <w:szCs w:val="24"/>
        </w:rPr>
      </w:pPr>
    </w:p>
    <w:p w14:paraId="7D05EDC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4.3.1.</w:t>
      </w:r>
      <w:r>
        <w:rPr>
          <w:rFonts w:ascii="Arial" w:eastAsia="Calibri" w:hAnsi="Arial" w:cs="Arial"/>
          <w:bCs/>
          <w:sz w:val="24"/>
          <w:szCs w:val="24"/>
        </w:rPr>
        <w:t xml:space="preserve"> A resposta ao pedido de esclarecimento e/ou impugnação será divulgada em sítio eletrônico oficial no prazo de até 3 (três) dias úteis, limitado ao último dia útil anterior à data da abertura do certame. </w:t>
      </w:r>
    </w:p>
    <w:p w14:paraId="677FA237" w14:textId="77777777" w:rsidR="00CE7B95" w:rsidRDefault="00CE7B95">
      <w:pPr>
        <w:spacing w:line="276" w:lineRule="auto"/>
        <w:contextualSpacing/>
        <w:jc w:val="both"/>
        <w:rPr>
          <w:rFonts w:ascii="Arial" w:eastAsia="Calibri" w:hAnsi="Arial" w:cs="Arial"/>
          <w:b/>
          <w:bCs/>
          <w:sz w:val="24"/>
          <w:szCs w:val="24"/>
        </w:rPr>
      </w:pPr>
    </w:p>
    <w:p w14:paraId="267EF75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4.3.2</w:t>
      </w:r>
      <w:r>
        <w:rPr>
          <w:rFonts w:ascii="Arial" w:eastAsia="Calibri" w:hAnsi="Arial" w:cs="Arial"/>
          <w:bCs/>
          <w:sz w:val="24"/>
          <w:szCs w:val="24"/>
        </w:rPr>
        <w:t xml:space="preserve">. Em caso de indisponibilidade do sistema, os pedidos de esclarecimentos poderão ser enviados pelo e-mail </w:t>
      </w:r>
      <w:hyperlink r:id="rId18">
        <w:r>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no mesmo prazo e requisito indicados acima. </w:t>
      </w:r>
    </w:p>
    <w:p w14:paraId="6FE48D63" w14:textId="77777777" w:rsidR="00CE7B95" w:rsidRDefault="00CE7B95">
      <w:pPr>
        <w:spacing w:line="276" w:lineRule="auto"/>
        <w:contextualSpacing/>
        <w:jc w:val="both"/>
        <w:rPr>
          <w:rFonts w:ascii="Arial" w:eastAsia="Calibri" w:hAnsi="Arial" w:cs="Arial"/>
          <w:b/>
          <w:bCs/>
          <w:sz w:val="24"/>
          <w:szCs w:val="24"/>
        </w:rPr>
      </w:pPr>
    </w:p>
    <w:p w14:paraId="2E1110A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5FB933C8" w14:textId="77777777" w:rsidR="00CE7B95" w:rsidRDefault="00CE7B95">
      <w:pPr>
        <w:spacing w:line="276" w:lineRule="auto"/>
        <w:contextualSpacing/>
        <w:jc w:val="both"/>
        <w:rPr>
          <w:rFonts w:ascii="Arial" w:eastAsia="Calibri" w:hAnsi="Arial" w:cs="Arial"/>
          <w:b/>
          <w:bCs/>
          <w:sz w:val="24"/>
          <w:szCs w:val="24"/>
        </w:rPr>
      </w:pPr>
    </w:p>
    <w:p w14:paraId="5F045A51"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4509CD63" w14:textId="77777777" w:rsidR="00CE7B95" w:rsidRDefault="00CE7B95">
      <w:pPr>
        <w:spacing w:line="276" w:lineRule="auto"/>
        <w:contextualSpacing/>
        <w:jc w:val="both"/>
        <w:rPr>
          <w:rFonts w:ascii="Arial" w:eastAsia="Calibri" w:hAnsi="Arial" w:cs="Arial"/>
          <w:b/>
          <w:bCs/>
          <w:sz w:val="24"/>
          <w:szCs w:val="24"/>
        </w:rPr>
      </w:pPr>
    </w:p>
    <w:p w14:paraId="24192163"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4.5.1.</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7322A54F" w14:textId="77777777" w:rsidR="00CE7B95" w:rsidRDefault="00CE7B95">
      <w:pPr>
        <w:spacing w:line="276" w:lineRule="auto"/>
        <w:contextualSpacing/>
        <w:jc w:val="both"/>
        <w:rPr>
          <w:rFonts w:ascii="Arial" w:eastAsia="Calibri" w:hAnsi="Arial" w:cs="Arial"/>
          <w:b/>
          <w:bCs/>
          <w:sz w:val="24"/>
          <w:szCs w:val="24"/>
        </w:rPr>
      </w:pPr>
    </w:p>
    <w:p w14:paraId="132CB972"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4.5.2.</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35D2F3B3" w14:textId="77777777" w:rsidR="00CE7B95" w:rsidRDefault="00CE7B95">
      <w:pPr>
        <w:spacing w:line="276" w:lineRule="auto"/>
        <w:contextualSpacing/>
        <w:jc w:val="both"/>
        <w:rPr>
          <w:rFonts w:ascii="Arial" w:eastAsia="Calibri" w:hAnsi="Arial" w:cs="Arial"/>
          <w:b/>
          <w:bCs/>
          <w:sz w:val="24"/>
          <w:szCs w:val="24"/>
        </w:rPr>
      </w:pPr>
    </w:p>
    <w:p w14:paraId="78DBF71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4.5.3.</w:t>
      </w:r>
      <w:r>
        <w:rPr>
          <w:rFonts w:ascii="Arial" w:eastAsia="Calibri" w:hAnsi="Arial" w:cs="Arial"/>
          <w:bCs/>
          <w:sz w:val="24"/>
          <w:szCs w:val="24"/>
        </w:rPr>
        <w:t xml:space="preserve"> A solicitação de vista aos autos deverá ser efetuada através de solicitação formal a ser enviada para o e-mail </w:t>
      </w:r>
      <w:hyperlink r:id="rId19">
        <w:r>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w:t>
      </w:r>
    </w:p>
    <w:p w14:paraId="29A2F7C3" w14:textId="77777777" w:rsidR="00CE7B95" w:rsidRDefault="00CE7B95">
      <w:pPr>
        <w:spacing w:line="276" w:lineRule="auto"/>
        <w:contextualSpacing/>
        <w:jc w:val="both"/>
        <w:rPr>
          <w:rFonts w:ascii="Arial" w:eastAsia="Calibri" w:hAnsi="Arial" w:cs="Arial"/>
          <w:bCs/>
          <w:sz w:val="24"/>
          <w:szCs w:val="24"/>
        </w:rPr>
      </w:pPr>
    </w:p>
    <w:p w14:paraId="6C07B58D" w14:textId="77777777" w:rsidR="00CE7B95" w:rsidRDefault="00CE7B95">
      <w:pPr>
        <w:pStyle w:val="Default"/>
        <w:spacing w:after="200" w:line="276" w:lineRule="auto"/>
        <w:contextualSpacing/>
        <w:jc w:val="both"/>
      </w:pPr>
    </w:p>
    <w:p w14:paraId="7ECCC786" w14:textId="77777777" w:rsidR="00CE7B95" w:rsidRDefault="00CE7B9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10F4FB3" w14:textId="77777777" w:rsidR="00CE7B95" w:rsidRDefault="00CE7B95">
      <w:pPr>
        <w:spacing w:after="0" w:line="276" w:lineRule="auto"/>
        <w:contextualSpacing/>
        <w:jc w:val="both"/>
        <w:rPr>
          <w:rFonts w:ascii="Bookman Old Style" w:eastAsia="Calibri" w:hAnsi="Bookman Old Style" w:cs="Times New Roman"/>
          <w:b/>
          <w:bCs/>
          <w:color w:val="000000"/>
          <w:sz w:val="19"/>
          <w:szCs w:val="19"/>
        </w:rPr>
      </w:pPr>
    </w:p>
    <w:p w14:paraId="13714EC9" w14:textId="77777777" w:rsidR="00CE7B9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DAS CONDIÇÕES DE PARTICIPAÇÃO:</w:t>
      </w:r>
    </w:p>
    <w:p w14:paraId="7CE836CE" w14:textId="77777777" w:rsidR="00CE7B95" w:rsidRDefault="00CE7B95">
      <w:pPr>
        <w:spacing w:line="276" w:lineRule="auto"/>
        <w:contextualSpacing/>
        <w:jc w:val="both"/>
        <w:rPr>
          <w:rFonts w:ascii="Bookman Old Style" w:eastAsia="Calibri" w:hAnsi="Bookman Old Style" w:cs="Times New Roman"/>
          <w:b/>
          <w:bCs/>
          <w:sz w:val="19"/>
          <w:szCs w:val="19"/>
        </w:rPr>
      </w:pPr>
    </w:p>
    <w:p w14:paraId="738B691B" w14:textId="77777777" w:rsidR="00CE7B95"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5.1. </w:t>
      </w:r>
      <w:r>
        <w:rPr>
          <w:rFonts w:ascii="Arial" w:hAnsi="Arial" w:cs="Arial"/>
          <w:color w:val="000000"/>
          <w:sz w:val="24"/>
          <w:szCs w:val="24"/>
        </w:rPr>
        <w:t xml:space="preserve">Os lotes desse pregão </w:t>
      </w:r>
      <w:r>
        <w:rPr>
          <w:rFonts w:ascii="Arial" w:hAnsi="Arial" w:cs="Arial"/>
          <w:sz w:val="24"/>
          <w:szCs w:val="24"/>
        </w:rPr>
        <w:t>serão exclusivos para participação de Microempresas (ME), Microempreendedores (MEI) e Empresa de Pequeno Porte (EPP) e equiparadas, nos termos do art. 48, I, da Lei Complementar n° 123/2006.</w:t>
      </w:r>
      <w:r>
        <w:rPr>
          <w:rFonts w:ascii="Arial" w:hAnsi="Arial" w:cs="Arial"/>
          <w:color w:val="000000"/>
          <w:sz w:val="24"/>
          <w:szCs w:val="24"/>
        </w:rPr>
        <w:t xml:space="preserve"> Os participantes devem atender a todas as exigências quanto à documentação que estiverem previamente cadastradas no site www.licitardigital.com.br.</w:t>
      </w:r>
    </w:p>
    <w:p w14:paraId="464C1CC8" w14:textId="77777777" w:rsidR="00CE7B95" w:rsidRDefault="00CE7B95">
      <w:pPr>
        <w:spacing w:after="0" w:line="240" w:lineRule="auto"/>
        <w:contextualSpacing/>
        <w:jc w:val="both"/>
        <w:rPr>
          <w:rFonts w:ascii="Arial" w:hAnsi="Arial" w:cs="Arial"/>
          <w:sz w:val="24"/>
          <w:szCs w:val="24"/>
        </w:rPr>
      </w:pPr>
    </w:p>
    <w:p w14:paraId="70F8F4C0" w14:textId="77777777" w:rsidR="00CE7B95" w:rsidRDefault="00000000">
      <w:pPr>
        <w:spacing w:line="240" w:lineRule="auto"/>
        <w:jc w:val="both"/>
      </w:pPr>
      <w:r>
        <w:rPr>
          <w:rFonts w:ascii="Arial" w:eastAsia="Arial" w:hAnsi="Arial" w:cs="Arial"/>
          <w:sz w:val="24"/>
          <w:szCs w:val="24"/>
        </w:rPr>
        <w:t>5.1.1. Poderão participar da presente licitação os interessados que atenderem a todas as exigências constantes deste Edital e seus anexos, inclusive quanto à documentação.</w:t>
      </w:r>
    </w:p>
    <w:p w14:paraId="19D270A0" w14:textId="77777777" w:rsidR="00CE7B95" w:rsidRDefault="00000000">
      <w:pPr>
        <w:spacing w:line="240" w:lineRule="auto"/>
        <w:jc w:val="both"/>
        <w:rPr>
          <w:shd w:val="clear" w:color="auto" w:fill="FFFFFF"/>
        </w:rPr>
      </w:pPr>
      <w:r>
        <w:rPr>
          <w:rFonts w:ascii="Arial" w:eastAsia="Arial" w:hAnsi="Arial" w:cs="Arial"/>
          <w:sz w:val="24"/>
          <w:szCs w:val="24"/>
          <w:shd w:val="clear" w:color="auto" w:fill="FFFFFF"/>
        </w:rPr>
        <w:t xml:space="preserve">5.1.2. Será admitida a participação de empresas em consórcio, nos termos do artigo 15 da lei 14.133/2021. </w:t>
      </w:r>
    </w:p>
    <w:p w14:paraId="39375BCE" w14:textId="77777777" w:rsidR="00CE7B95" w:rsidRDefault="00000000">
      <w:pPr>
        <w:spacing w:line="240" w:lineRule="auto"/>
        <w:jc w:val="both"/>
        <w:rPr>
          <w:shd w:val="clear" w:color="auto" w:fill="FFFFFF"/>
        </w:rPr>
      </w:pPr>
      <w:r>
        <w:rPr>
          <w:rFonts w:ascii="Arial" w:eastAsia="Arial" w:hAnsi="Arial" w:cs="Arial"/>
          <w:sz w:val="24"/>
          <w:szCs w:val="24"/>
          <w:shd w:val="clear" w:color="auto" w:fill="FFFFFF"/>
        </w:rPr>
        <w:t>5.2.1.2. O compromisso público ou particular de constituição do consórcio, subscrito pelos consorciados, deverá ser apresentado na documentação de HABILITAÇÃO e incluir, pelo menos, os seguintes elementos:</w:t>
      </w:r>
    </w:p>
    <w:p w14:paraId="1BC9B1B9" w14:textId="77777777" w:rsidR="00CE7B95" w:rsidRDefault="00000000">
      <w:pPr>
        <w:spacing w:line="240" w:lineRule="auto"/>
        <w:jc w:val="both"/>
        <w:rPr>
          <w:shd w:val="clear" w:color="auto" w:fill="FFFFFF"/>
        </w:rPr>
      </w:pPr>
      <w:r>
        <w:rPr>
          <w:rFonts w:ascii="Arial" w:eastAsia="Arial" w:hAnsi="Arial" w:cs="Arial"/>
          <w:sz w:val="24"/>
          <w:szCs w:val="24"/>
          <w:shd w:val="clear" w:color="auto" w:fill="FFFFFF"/>
        </w:rPr>
        <w:t>a) Designação do consórcio e sua composição;</w:t>
      </w:r>
    </w:p>
    <w:p w14:paraId="23B3CF6A" w14:textId="77777777" w:rsidR="00CE7B95" w:rsidRDefault="00000000">
      <w:pPr>
        <w:spacing w:line="240" w:lineRule="auto"/>
        <w:jc w:val="both"/>
        <w:rPr>
          <w:shd w:val="clear" w:color="auto" w:fill="FFFFFF"/>
        </w:rPr>
      </w:pPr>
      <w:r>
        <w:rPr>
          <w:rFonts w:ascii="Arial" w:eastAsia="Arial" w:hAnsi="Arial" w:cs="Arial"/>
          <w:sz w:val="24"/>
          <w:szCs w:val="24"/>
          <w:shd w:val="clear" w:color="auto" w:fill="FFFFFF"/>
        </w:rPr>
        <w:t>b) Finalidade do consórcio;</w:t>
      </w:r>
    </w:p>
    <w:p w14:paraId="4428DABE" w14:textId="77777777" w:rsidR="00CE7B95" w:rsidRDefault="00000000">
      <w:pPr>
        <w:spacing w:line="240" w:lineRule="auto"/>
        <w:jc w:val="both"/>
        <w:rPr>
          <w:shd w:val="clear" w:color="auto" w:fill="FFFFFF"/>
        </w:rPr>
      </w:pPr>
      <w:r>
        <w:rPr>
          <w:rFonts w:ascii="Arial" w:eastAsia="Arial" w:hAnsi="Arial" w:cs="Arial"/>
          <w:sz w:val="24"/>
          <w:szCs w:val="24"/>
          <w:shd w:val="clear" w:color="auto" w:fill="FFFFFF"/>
        </w:rPr>
        <w:t>c) Prazo de duração do consórcio, que deve coincidir, no mínimo, com o prazo de vigência contratual;</w:t>
      </w:r>
    </w:p>
    <w:p w14:paraId="6E5C7E91" w14:textId="77777777" w:rsidR="00CE7B95" w:rsidRDefault="00000000">
      <w:pPr>
        <w:spacing w:line="240" w:lineRule="auto"/>
        <w:jc w:val="both"/>
        <w:rPr>
          <w:shd w:val="clear" w:color="auto" w:fill="FFFFFF"/>
        </w:rPr>
      </w:pPr>
      <w:r>
        <w:rPr>
          <w:rFonts w:ascii="Arial" w:eastAsia="Arial" w:hAnsi="Arial" w:cs="Arial"/>
          <w:sz w:val="24"/>
          <w:szCs w:val="24"/>
          <w:shd w:val="clear" w:color="auto" w:fill="FFFFFF"/>
        </w:rPr>
        <w:t>d) Endereço do consórcio e o foro competente para dirimir eventuais demandas entre os consorciados;</w:t>
      </w:r>
    </w:p>
    <w:p w14:paraId="6D706ED1" w14:textId="77777777" w:rsidR="00CE7B95" w:rsidRDefault="00000000">
      <w:pPr>
        <w:spacing w:line="240" w:lineRule="auto"/>
        <w:jc w:val="both"/>
        <w:rPr>
          <w:shd w:val="clear" w:color="auto" w:fill="FFFFFF"/>
        </w:rPr>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0D5848BB" w14:textId="77777777" w:rsidR="00CE7B95" w:rsidRDefault="00000000">
      <w:pPr>
        <w:spacing w:line="240" w:lineRule="auto"/>
        <w:jc w:val="both"/>
        <w:rPr>
          <w:shd w:val="clear" w:color="auto" w:fill="FFFFFF"/>
        </w:rPr>
      </w:pPr>
      <w:r>
        <w:rPr>
          <w:rFonts w:ascii="Arial" w:eastAsia="Arial" w:hAnsi="Arial" w:cs="Arial"/>
          <w:sz w:val="24"/>
          <w:szCs w:val="24"/>
          <w:shd w:val="clear" w:color="auto" w:fill="FFFFFF"/>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0EEAEAB4" w14:textId="77777777" w:rsidR="00CE7B95" w:rsidRDefault="00000000">
      <w:pPr>
        <w:spacing w:line="240" w:lineRule="auto"/>
        <w:jc w:val="both"/>
        <w:rPr>
          <w:shd w:val="clear" w:color="auto" w:fill="FFFFFF"/>
        </w:rPr>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w:t>
      </w:r>
    </w:p>
    <w:p w14:paraId="653ABAC7" w14:textId="77777777" w:rsidR="00CE7B95" w:rsidRDefault="00000000">
      <w:pPr>
        <w:spacing w:line="240" w:lineRule="auto"/>
        <w:jc w:val="both"/>
        <w:rPr>
          <w:shd w:val="clear" w:color="auto" w:fill="FFFFFF"/>
        </w:rPr>
      </w:pPr>
      <w:r>
        <w:rPr>
          <w:rFonts w:ascii="Arial" w:eastAsia="Arial" w:hAnsi="Arial" w:cs="Arial"/>
          <w:sz w:val="24"/>
          <w:szCs w:val="24"/>
          <w:shd w:val="clear" w:color="auto" w:fill="FFFFFF"/>
        </w:rPr>
        <w:t xml:space="preserve">h) Compromisso subscrito pelas consorciadas de que o consórcio não terá a sua composição modificada sem a prévia e expressa anuência da Prefeitura de Maravilhas/MG, até o cumprimento do objeto da contratação, mediante a emissão do </w:t>
      </w:r>
      <w:r>
        <w:rPr>
          <w:rFonts w:ascii="Arial" w:eastAsia="Arial" w:hAnsi="Arial" w:cs="Arial"/>
          <w:sz w:val="24"/>
          <w:szCs w:val="24"/>
          <w:shd w:val="clear" w:color="auto" w:fill="FFFFFF"/>
        </w:rPr>
        <w:lastRenderedPageBreak/>
        <w:t>termo de recebimento definitivo, observado o prazo de duração do  consórcio, definido na alínea “c” do item 5.2.1.2.</w:t>
      </w:r>
    </w:p>
    <w:p w14:paraId="191C57C3" w14:textId="77777777" w:rsidR="00CE7B95" w:rsidRDefault="00000000">
      <w:pPr>
        <w:spacing w:line="240" w:lineRule="auto"/>
        <w:jc w:val="both"/>
      </w:pPr>
      <w:r>
        <w:rPr>
          <w:rFonts w:ascii="Arial" w:eastAsia="Arial" w:hAnsi="Arial" w:cs="Arial"/>
          <w:sz w:val="24"/>
          <w:szCs w:val="24"/>
        </w:rPr>
        <w:t>5.2. Não poderão participar deste pregão os interessados que:</w:t>
      </w:r>
    </w:p>
    <w:p w14:paraId="6F5F83CB" w14:textId="77777777" w:rsidR="00CE7B95" w:rsidRDefault="00000000">
      <w:pPr>
        <w:spacing w:line="240" w:lineRule="auto"/>
        <w:jc w:val="both"/>
      </w:pPr>
      <w:r>
        <w:rPr>
          <w:rFonts w:ascii="Arial" w:eastAsia="Arial" w:hAnsi="Arial" w:cs="Arial"/>
          <w:sz w:val="24"/>
          <w:szCs w:val="24"/>
        </w:rPr>
        <w:t>5.2.1. se encontrarem em processo de falência, de dissolução, de fusão, de cisão ou de incorporação;</w:t>
      </w:r>
    </w:p>
    <w:p w14:paraId="3E4FE62D" w14:textId="77777777" w:rsidR="00CE7B95" w:rsidRDefault="00000000">
      <w:pPr>
        <w:spacing w:line="240" w:lineRule="auto"/>
        <w:jc w:val="both"/>
      </w:pPr>
      <w:r>
        <w:rPr>
          <w:rFonts w:ascii="Arial" w:eastAsia="Arial" w:hAnsi="Arial" w:cs="Arial"/>
          <w:sz w:val="24"/>
          <w:szCs w:val="24"/>
        </w:rPr>
        <w:t>5.2.2. estejam cumprindo suspensão temporária de participação em licitação e impedimento de contratar com o Município, tenham sido declarados inidôneos para licitar ou contratar com a Administração Pública;</w:t>
      </w:r>
    </w:p>
    <w:p w14:paraId="1A3E27B0" w14:textId="77777777" w:rsidR="00CE7B95" w:rsidRDefault="00000000">
      <w:pPr>
        <w:spacing w:line="240" w:lineRule="auto"/>
        <w:jc w:val="both"/>
      </w:pPr>
      <w:r>
        <w:rPr>
          <w:rFonts w:ascii="Arial" w:eastAsia="Arial" w:hAnsi="Arial" w:cs="Arial"/>
          <w:sz w:val="24"/>
          <w:szCs w:val="24"/>
        </w:rPr>
        <w:t>5.2.3. sejam estrangeiros que não tenham representação legal no Brasil com poderes expressos para receber citação e responder administrativa e judicialmente;</w:t>
      </w:r>
    </w:p>
    <w:p w14:paraId="5D854E85" w14:textId="77777777" w:rsidR="00CE7B95" w:rsidRDefault="00000000">
      <w:pPr>
        <w:pStyle w:val="Corpodetexto"/>
        <w:spacing w:line="240" w:lineRule="auto"/>
      </w:pPr>
      <w:r>
        <w:rPr>
          <w:rFonts w:ascii="Arial" w:hAnsi="Arial"/>
          <w:color w:val="auto"/>
          <w:szCs w:val="24"/>
          <w:lang w:val="pt-BR"/>
        </w:rPr>
        <w:t>5.2.4. seja autor do anteprojeto, do projeto básico ou do projeto executivo, pessoa física ou jurídica, quando a licitação versar sobre obra, serviços ou fornecimento de bens a ele relacionados;</w:t>
      </w:r>
    </w:p>
    <w:p w14:paraId="5E223E60" w14:textId="77777777" w:rsidR="00CE7B95" w:rsidRDefault="00000000">
      <w:pPr>
        <w:pStyle w:val="Corpodetexto"/>
        <w:spacing w:line="240" w:lineRule="auto"/>
      </w:pPr>
      <w:r>
        <w:rPr>
          <w:rFonts w:ascii="Arial" w:hAnsi="Arial"/>
          <w:color w:val="auto"/>
          <w:szCs w:val="24"/>
          <w:lang w:val="pt-BR"/>
        </w:rPr>
        <w:t>5.2.4.1. equiparam-se aos autores do projeto as empresas integrantes do mesmo grupo econômico;</w:t>
      </w:r>
    </w:p>
    <w:p w14:paraId="62BFBE97" w14:textId="77777777" w:rsidR="00CE7B95" w:rsidRDefault="00000000">
      <w:pPr>
        <w:pStyle w:val="Corpodetexto"/>
        <w:spacing w:line="240" w:lineRule="auto"/>
        <w:rPr>
          <w:rFonts w:ascii="Arial" w:hAnsi="Arial"/>
          <w:color w:val="auto"/>
          <w:szCs w:val="24"/>
          <w:lang w:val="pt-BR"/>
        </w:rPr>
      </w:pPr>
      <w:r>
        <w:rPr>
          <w:rFonts w:ascii="Arial" w:hAnsi="Arial"/>
          <w:color w:val="auto"/>
          <w:szCs w:val="24"/>
          <w:lang w:val="pt-BR"/>
        </w:rPr>
        <w:t>5.2.4.2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0FF9F43" w14:textId="77777777" w:rsidR="00CE7B95" w:rsidRDefault="00CE7B95">
      <w:pPr>
        <w:pStyle w:val="Corpodetexto"/>
        <w:spacing w:line="240" w:lineRule="auto"/>
        <w:rPr>
          <w:rFonts w:ascii="Arial" w:hAnsi="Arial"/>
          <w:color w:val="auto"/>
          <w:szCs w:val="24"/>
          <w:lang w:val="pt-BR"/>
        </w:rPr>
      </w:pPr>
    </w:p>
    <w:p w14:paraId="198DC993" w14:textId="77777777" w:rsidR="00CE7B95" w:rsidRDefault="00000000">
      <w:pPr>
        <w:spacing w:line="240" w:lineRule="auto"/>
        <w:jc w:val="both"/>
      </w:pPr>
      <w:r>
        <w:rPr>
          <w:rFonts w:ascii="Arial" w:eastAsia="Arial" w:hAnsi="Arial" w:cs="Arial"/>
          <w:sz w:val="24"/>
          <w:szCs w:val="24"/>
        </w:rPr>
        <w:t>5.2.5.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F7AC62B" w14:textId="77777777" w:rsidR="00CE7B95" w:rsidRDefault="00000000">
      <w:pPr>
        <w:spacing w:line="240" w:lineRule="auto"/>
        <w:jc w:val="both"/>
      </w:pPr>
      <w:r>
        <w:rPr>
          <w:rFonts w:ascii="Arial" w:eastAsia="Arial" w:hAnsi="Arial" w:cs="Arial"/>
          <w:sz w:val="24"/>
          <w:szCs w:val="24"/>
        </w:rPr>
        <w:t xml:space="preserve">5.2.5.1. A vedação do item anterior se estende para eventuais empresas subcontratadas. </w:t>
      </w:r>
    </w:p>
    <w:p w14:paraId="5411618C" w14:textId="77777777" w:rsidR="00CE7B95" w:rsidRDefault="00000000">
      <w:pPr>
        <w:spacing w:line="240" w:lineRule="auto"/>
        <w:jc w:val="both"/>
      </w:pPr>
      <w:r>
        <w:rPr>
          <w:rFonts w:ascii="Arial" w:eastAsia="Arial" w:hAnsi="Arial" w:cs="Arial"/>
          <w:sz w:val="24"/>
          <w:szCs w:val="24"/>
        </w:rPr>
        <w:t>5.2.6.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D81080" w14:textId="77777777" w:rsidR="00CE7B95" w:rsidRDefault="00000000">
      <w:pPr>
        <w:spacing w:line="240" w:lineRule="auto"/>
        <w:jc w:val="both"/>
        <w:rPr>
          <w:rFonts w:ascii="Arial" w:eastAsia="Arial" w:hAnsi="Arial" w:cs="Arial"/>
          <w:strike/>
          <w:sz w:val="24"/>
          <w:szCs w:val="24"/>
        </w:rPr>
      </w:pPr>
      <w:r>
        <w:rPr>
          <w:rFonts w:ascii="Arial" w:eastAsia="Arial" w:hAnsi="Arial" w:cs="Arial"/>
          <w:sz w:val="24"/>
          <w:szCs w:val="24"/>
        </w:rPr>
        <w:t xml:space="preserve">5.2.7. empresas controladoras, controladas ou coligadas, nos termos da Lei nº 6.404, de 15 de dezembro de 1976, concorrendo entre si; </w:t>
      </w:r>
    </w:p>
    <w:p w14:paraId="30FDD3C5" w14:textId="77777777" w:rsidR="00CE7B95" w:rsidRDefault="00CE7B9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4B1FB2B" w14:textId="77777777" w:rsidR="00CE7B95" w:rsidRDefault="00CE7B95">
      <w:pPr>
        <w:spacing w:after="0" w:line="276" w:lineRule="auto"/>
        <w:contextualSpacing/>
        <w:jc w:val="both"/>
        <w:rPr>
          <w:rFonts w:ascii="Bookman Old Style" w:eastAsia="Calibri" w:hAnsi="Bookman Old Style" w:cs="Times New Roman"/>
          <w:b/>
          <w:bCs/>
          <w:color w:val="000000"/>
          <w:sz w:val="19"/>
          <w:szCs w:val="19"/>
        </w:rPr>
      </w:pPr>
    </w:p>
    <w:p w14:paraId="0AFD68DB" w14:textId="77777777" w:rsidR="00CE7B9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PROPOSTA COMERCIAL:</w:t>
      </w:r>
    </w:p>
    <w:p w14:paraId="36AC50EE" w14:textId="77777777" w:rsidR="00CE7B95" w:rsidRDefault="00CE7B95">
      <w:pPr>
        <w:spacing w:line="276" w:lineRule="auto"/>
        <w:contextualSpacing/>
        <w:jc w:val="both"/>
        <w:rPr>
          <w:rFonts w:ascii="Bookman Old Style" w:eastAsia="Calibri" w:hAnsi="Bookman Old Style" w:cs="Times New Roman"/>
          <w:b/>
          <w:bCs/>
          <w:sz w:val="19"/>
          <w:szCs w:val="19"/>
        </w:rPr>
      </w:pPr>
    </w:p>
    <w:p w14:paraId="0BA99D38"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licitantes encaminharão, exclusivamente por meio do sistema, a proposta e os documentos de habilitação exigidos neste Edital.</w:t>
      </w:r>
    </w:p>
    <w:p w14:paraId="05013042" w14:textId="77777777" w:rsidR="00CE7B95" w:rsidRDefault="00CE7B95">
      <w:pPr>
        <w:spacing w:line="276" w:lineRule="auto"/>
        <w:contextualSpacing/>
        <w:jc w:val="both"/>
        <w:rPr>
          <w:rFonts w:ascii="Arial" w:eastAsia="Calibri" w:hAnsi="Arial" w:cs="Arial"/>
          <w:bCs/>
          <w:sz w:val="24"/>
          <w:szCs w:val="24"/>
        </w:rPr>
      </w:pPr>
    </w:p>
    <w:p w14:paraId="19A50F53" w14:textId="77777777" w:rsidR="00CE7B95" w:rsidRDefault="00000000">
      <w:pPr>
        <w:spacing w:line="240" w:lineRule="auto"/>
        <w:jc w:val="both"/>
      </w:pPr>
      <w:r>
        <w:rPr>
          <w:rFonts w:ascii="Arial" w:eastAsia="Arial" w:hAnsi="Arial" w:cs="Arial"/>
          <w:sz w:val="24"/>
          <w:szCs w:val="24"/>
        </w:rPr>
        <w:lastRenderedPageBreak/>
        <w:t>6.1.1. O licitante enquadrado como microempresa ou empresa de pequeno porte deverá declarar em campo próprio do sistema eletrônico que atende aos requisitos do art. 3º da Lei Complementar n. 123/2006 para fazer jus aos benefícios previstos nessa lei.</w:t>
      </w:r>
    </w:p>
    <w:p w14:paraId="6C49913B" w14:textId="77777777" w:rsidR="00CE7B95" w:rsidRDefault="00000000">
      <w:pPr>
        <w:spacing w:line="240" w:lineRule="auto"/>
        <w:contextualSpacing/>
        <w:jc w:val="both"/>
        <w:rPr>
          <w:color w:val="C9211E"/>
        </w:rPr>
      </w:pPr>
      <w:r>
        <w:rPr>
          <w:rFonts w:ascii="Arial" w:eastAsia="Calibri" w:hAnsi="Arial" w:cs="Arial"/>
          <w:bCs/>
          <w:sz w:val="24"/>
          <w:szCs w:val="24"/>
        </w:rPr>
        <w:t>6.1.2. Declaração falsa relativa ao cumprimento dos requisitos de habilitação, à conformidade da proposta ou ao enquadramento como microempresa ou empresa de pequeno porte sujeitará o licitante às sanções previstas neste edital</w:t>
      </w:r>
      <w:r>
        <w:rPr>
          <w:rFonts w:ascii="Arial" w:eastAsia="Calibri" w:hAnsi="Arial" w:cs="Arial"/>
          <w:bCs/>
          <w:color w:val="C9211E"/>
          <w:sz w:val="24"/>
          <w:szCs w:val="24"/>
        </w:rPr>
        <w:t>.</w:t>
      </w:r>
    </w:p>
    <w:p w14:paraId="5D557978" w14:textId="77777777" w:rsidR="00CE7B95" w:rsidRDefault="00CE7B95">
      <w:pPr>
        <w:spacing w:line="276" w:lineRule="auto"/>
        <w:contextualSpacing/>
        <w:jc w:val="both"/>
        <w:rPr>
          <w:rFonts w:ascii="Arial" w:eastAsia="Calibri" w:hAnsi="Arial" w:cs="Arial"/>
          <w:b/>
          <w:bCs/>
          <w:sz w:val="24"/>
          <w:szCs w:val="24"/>
        </w:rPr>
      </w:pPr>
    </w:p>
    <w:p w14:paraId="3321E64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6.1.3.</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368D25E3" w14:textId="77777777" w:rsidR="00CE7B95" w:rsidRDefault="00CE7B95">
      <w:pPr>
        <w:spacing w:line="276" w:lineRule="auto"/>
        <w:contextualSpacing/>
        <w:jc w:val="both"/>
        <w:rPr>
          <w:rFonts w:ascii="Arial" w:eastAsia="Calibri" w:hAnsi="Arial" w:cs="Arial"/>
          <w:bCs/>
          <w:sz w:val="24"/>
          <w:szCs w:val="24"/>
        </w:rPr>
      </w:pPr>
    </w:p>
    <w:p w14:paraId="5FF3505A"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6.1.4.</w:t>
      </w:r>
      <w:r>
        <w:rPr>
          <w:rFonts w:ascii="Arial" w:eastAsia="Calibri" w:hAnsi="Arial" w:cs="Arial"/>
          <w:bCs/>
          <w:sz w:val="24"/>
          <w:szCs w:val="24"/>
        </w:rPr>
        <w:t xml:space="preserve"> Não serão aceitas propostas em quantitativo inferior ao máximo previsto no edital.</w:t>
      </w:r>
    </w:p>
    <w:p w14:paraId="145E7333" w14:textId="77777777" w:rsidR="00CE7B95" w:rsidRDefault="00CE7B95">
      <w:pPr>
        <w:spacing w:line="276" w:lineRule="auto"/>
        <w:contextualSpacing/>
        <w:jc w:val="both"/>
        <w:rPr>
          <w:rFonts w:ascii="Arial" w:eastAsia="Calibri" w:hAnsi="Arial" w:cs="Arial"/>
          <w:bCs/>
          <w:sz w:val="24"/>
          <w:szCs w:val="24"/>
        </w:rPr>
      </w:pPr>
    </w:p>
    <w:p w14:paraId="06763197"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6.1.5.</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7F591AF5" w14:textId="77777777" w:rsidR="00CE7B95" w:rsidRDefault="00CE7B95">
      <w:pPr>
        <w:spacing w:line="276" w:lineRule="auto"/>
        <w:contextualSpacing/>
        <w:jc w:val="both"/>
        <w:rPr>
          <w:rFonts w:ascii="Arial" w:eastAsia="Calibri" w:hAnsi="Arial" w:cs="Arial"/>
          <w:b/>
          <w:bCs/>
          <w:sz w:val="24"/>
          <w:szCs w:val="24"/>
        </w:rPr>
      </w:pPr>
    </w:p>
    <w:p w14:paraId="186C368C"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As licitantes arcarão com todos os custos decorrentes da elaboração e apresentação de suas propostas. </w:t>
      </w:r>
    </w:p>
    <w:p w14:paraId="0A7550FC" w14:textId="77777777" w:rsidR="00CE7B95" w:rsidRDefault="00CE7B95">
      <w:pPr>
        <w:spacing w:line="276" w:lineRule="auto"/>
        <w:contextualSpacing/>
        <w:jc w:val="both"/>
        <w:rPr>
          <w:rFonts w:ascii="Arial" w:eastAsia="Calibri" w:hAnsi="Arial" w:cs="Arial"/>
          <w:b/>
          <w:bCs/>
          <w:sz w:val="24"/>
          <w:szCs w:val="24"/>
        </w:rPr>
      </w:pPr>
    </w:p>
    <w:p w14:paraId="51B088E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 encaminhamento de proposta pressupõe o pleno conhecimento e atendimento às exigências previstas neste edital. </w:t>
      </w:r>
    </w:p>
    <w:p w14:paraId="7C809F9D" w14:textId="77777777" w:rsidR="00CE7B95" w:rsidRDefault="00CE7B95">
      <w:pPr>
        <w:spacing w:line="276" w:lineRule="auto"/>
        <w:contextualSpacing/>
        <w:jc w:val="both"/>
        <w:rPr>
          <w:rFonts w:ascii="Arial" w:eastAsia="Calibri" w:hAnsi="Arial" w:cs="Arial"/>
          <w:b/>
          <w:bCs/>
          <w:sz w:val="24"/>
          <w:szCs w:val="24"/>
        </w:rPr>
      </w:pPr>
    </w:p>
    <w:p w14:paraId="6D7855D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A apresentação da proposta implicará plena aceitação, por parte do licitante, das condições estabelecidas neste edital e seus anexos. </w:t>
      </w:r>
    </w:p>
    <w:p w14:paraId="3C8263F0" w14:textId="77777777" w:rsidR="00CE7B95" w:rsidRDefault="00CE7B95">
      <w:pPr>
        <w:spacing w:line="276" w:lineRule="auto"/>
        <w:contextualSpacing/>
        <w:jc w:val="both"/>
        <w:rPr>
          <w:rFonts w:ascii="Arial" w:eastAsia="Calibri" w:hAnsi="Arial" w:cs="Arial"/>
          <w:b/>
          <w:bCs/>
          <w:sz w:val="24"/>
          <w:szCs w:val="24"/>
        </w:rPr>
      </w:pPr>
    </w:p>
    <w:p w14:paraId="7140BCA2"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5B9199DF" w14:textId="77777777" w:rsidR="00CE7B95" w:rsidRDefault="00CE7B95">
      <w:pPr>
        <w:spacing w:line="276" w:lineRule="auto"/>
        <w:contextualSpacing/>
        <w:jc w:val="both"/>
        <w:rPr>
          <w:rFonts w:ascii="Arial" w:eastAsia="Calibri" w:hAnsi="Arial" w:cs="Arial"/>
          <w:b/>
          <w:bCs/>
          <w:sz w:val="24"/>
          <w:szCs w:val="24"/>
        </w:rPr>
      </w:pPr>
    </w:p>
    <w:p w14:paraId="7BC8E623"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6531BCA8" w14:textId="77777777" w:rsidR="00CE7B95" w:rsidRDefault="00CE7B95">
      <w:pPr>
        <w:spacing w:line="276" w:lineRule="auto"/>
        <w:contextualSpacing/>
        <w:jc w:val="both"/>
        <w:rPr>
          <w:rFonts w:ascii="Arial" w:eastAsia="Calibri" w:hAnsi="Arial" w:cs="Arial"/>
          <w:b/>
          <w:bCs/>
          <w:sz w:val="24"/>
          <w:szCs w:val="24"/>
        </w:rPr>
      </w:pPr>
    </w:p>
    <w:p w14:paraId="401F6142"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0EE2EDDB" w14:textId="77777777" w:rsidR="00CE7B95" w:rsidRDefault="00CE7B95">
      <w:pPr>
        <w:spacing w:line="276" w:lineRule="auto"/>
        <w:contextualSpacing/>
        <w:jc w:val="both"/>
        <w:rPr>
          <w:rFonts w:ascii="Arial" w:eastAsia="Calibri" w:hAnsi="Arial" w:cs="Arial"/>
          <w:b/>
          <w:bCs/>
          <w:sz w:val="24"/>
          <w:szCs w:val="24"/>
        </w:rPr>
      </w:pPr>
    </w:p>
    <w:p w14:paraId="32CBABF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4A9138E3" w14:textId="77777777" w:rsidR="00CE7B95" w:rsidRDefault="00CE7B95">
      <w:pPr>
        <w:spacing w:line="276" w:lineRule="auto"/>
        <w:contextualSpacing/>
        <w:jc w:val="both"/>
        <w:rPr>
          <w:rFonts w:ascii="Arial" w:eastAsia="Calibri" w:hAnsi="Arial" w:cs="Arial"/>
          <w:b/>
          <w:bCs/>
          <w:sz w:val="24"/>
          <w:szCs w:val="24"/>
        </w:rPr>
      </w:pPr>
    </w:p>
    <w:p w14:paraId="4040369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7A7B9F7D" w14:textId="77777777" w:rsidR="00CE7B95" w:rsidRDefault="00CE7B95">
      <w:pPr>
        <w:spacing w:line="276" w:lineRule="auto"/>
        <w:contextualSpacing/>
        <w:jc w:val="both"/>
        <w:rPr>
          <w:rFonts w:ascii="Arial" w:eastAsia="Calibri" w:hAnsi="Arial" w:cs="Arial"/>
          <w:b/>
          <w:bCs/>
          <w:sz w:val="24"/>
          <w:szCs w:val="24"/>
        </w:rPr>
      </w:pPr>
    </w:p>
    <w:p w14:paraId="73A26DAD"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Até a abertura da sessão, o licitante poderá retirar ou substituir a proposta anteriormente encaminhada.</w:t>
      </w:r>
    </w:p>
    <w:p w14:paraId="39567C03" w14:textId="77777777" w:rsidR="00CE7B95" w:rsidRDefault="00CE7B95">
      <w:pPr>
        <w:spacing w:line="276" w:lineRule="auto"/>
        <w:contextualSpacing/>
        <w:jc w:val="both"/>
        <w:rPr>
          <w:rFonts w:ascii="Arial" w:eastAsia="Calibri" w:hAnsi="Arial" w:cs="Arial"/>
          <w:bCs/>
          <w:sz w:val="24"/>
          <w:szCs w:val="24"/>
        </w:rPr>
      </w:pPr>
    </w:p>
    <w:p w14:paraId="45E043CD" w14:textId="77777777" w:rsidR="00CE7B95" w:rsidRDefault="00000000">
      <w:pPr>
        <w:spacing w:line="276" w:lineRule="auto"/>
        <w:contextualSpacing/>
        <w:jc w:val="both"/>
      </w:pPr>
      <w:r>
        <w:rPr>
          <w:rFonts w:ascii="Arial" w:eastAsia="Calibri" w:hAnsi="Arial" w:cs="Arial"/>
          <w:b/>
          <w:sz w:val="24"/>
          <w:szCs w:val="24"/>
        </w:rPr>
        <w:t>6.11.</w:t>
      </w:r>
      <w:r>
        <w:rPr>
          <w:rFonts w:ascii="Arial" w:eastAsia="Calibri" w:hAnsi="Arial" w:cs="Arial"/>
          <w:bCs/>
          <w:sz w:val="24"/>
          <w:szCs w:val="24"/>
        </w:rPr>
        <w:t xml:space="preserve"> Decorrido o prazo de validade das propostas sem convocação para contratação, ficam os licitantes liberados dos compromissos assumidos</w:t>
      </w:r>
    </w:p>
    <w:p w14:paraId="4795D89A" w14:textId="77777777" w:rsidR="00CE7B95" w:rsidRDefault="00CE7B95">
      <w:pPr>
        <w:spacing w:line="276" w:lineRule="auto"/>
        <w:contextualSpacing/>
        <w:jc w:val="both"/>
        <w:rPr>
          <w:rFonts w:ascii="Arial" w:eastAsia="Calibri" w:hAnsi="Arial" w:cs="Arial"/>
          <w:bCs/>
          <w:sz w:val="24"/>
          <w:szCs w:val="24"/>
        </w:rPr>
      </w:pPr>
    </w:p>
    <w:p w14:paraId="5AA37093" w14:textId="77777777" w:rsidR="00CE7B95" w:rsidRDefault="00000000">
      <w:pPr>
        <w:spacing w:line="276" w:lineRule="auto"/>
        <w:contextualSpacing/>
        <w:jc w:val="both"/>
      </w:pPr>
      <w:r>
        <w:rPr>
          <w:rFonts w:ascii="Arial" w:eastAsia="Calibri" w:hAnsi="Arial" w:cs="Arial"/>
          <w:b/>
          <w:sz w:val="24"/>
          <w:szCs w:val="24"/>
        </w:rPr>
        <w:t>6.12.</w:t>
      </w:r>
      <w:r>
        <w:rPr>
          <w:rFonts w:ascii="Arial" w:eastAsia="Calibri" w:hAnsi="Arial" w:cs="Arial"/>
          <w:bCs/>
          <w:sz w:val="24"/>
          <w:szCs w:val="24"/>
        </w:rPr>
        <w:t xml:space="preserve"> </w:t>
      </w:r>
      <w:r>
        <w:rPr>
          <w:rFonts w:ascii="Arial" w:eastAsia="Arial" w:hAnsi="Arial" w:cs="Arial"/>
          <w:bCs/>
          <w:sz w:val="24"/>
          <w:szCs w:val="24"/>
        </w:rPr>
        <w:t>É facultado ao licitante enviar os documentos de habilitação exigidos no edital concomitantemente com a proposta.</w:t>
      </w:r>
    </w:p>
    <w:p w14:paraId="4B228F11" w14:textId="77777777" w:rsidR="00CE7B95" w:rsidRDefault="00CE7B9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7D76CF3" w14:textId="77777777" w:rsidR="00CE7B95" w:rsidRDefault="00CE7B95">
      <w:pPr>
        <w:spacing w:after="0" w:line="276" w:lineRule="auto"/>
        <w:contextualSpacing/>
        <w:jc w:val="both"/>
        <w:rPr>
          <w:rFonts w:ascii="Bookman Old Style" w:eastAsia="Calibri" w:hAnsi="Bookman Old Style" w:cs="Times New Roman"/>
          <w:b/>
          <w:bCs/>
          <w:color w:val="000000"/>
          <w:sz w:val="19"/>
          <w:szCs w:val="19"/>
        </w:rPr>
      </w:pPr>
    </w:p>
    <w:p w14:paraId="6E7B5DB9" w14:textId="77777777" w:rsidR="00CE7B9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DA DOCUMENTAÇÃO DE HABILITAÇÃO E OUTRAS PROVIDÊNCIAS:</w:t>
      </w:r>
    </w:p>
    <w:p w14:paraId="0DC76BEF" w14:textId="77777777" w:rsidR="00CE7B95" w:rsidRDefault="00CE7B95">
      <w:pPr>
        <w:spacing w:line="276" w:lineRule="auto"/>
        <w:contextualSpacing/>
        <w:jc w:val="both"/>
        <w:rPr>
          <w:rFonts w:ascii="Arial" w:eastAsia="Calibri" w:hAnsi="Arial" w:cs="Arial"/>
          <w:b/>
          <w:bCs/>
          <w:sz w:val="24"/>
          <w:szCs w:val="24"/>
        </w:rPr>
      </w:pPr>
    </w:p>
    <w:p w14:paraId="36846EB1"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11973EFD"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72583CB5"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3E1DF2ED"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Os documentos de habilitação consistem em:</w:t>
      </w:r>
    </w:p>
    <w:p w14:paraId="1DFD3BA7" w14:textId="77777777" w:rsidR="00CE7B9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16E62912"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Registro comercial, no caso de empresa individual; </w:t>
      </w:r>
    </w:p>
    <w:p w14:paraId="16C2623F"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3A3FC209" w14:textId="77777777" w:rsidR="00CE7B95" w:rsidRDefault="00000000">
      <w:pPr>
        <w:spacing w:line="276" w:lineRule="auto"/>
        <w:jc w:val="both"/>
        <w:rPr>
          <w:rFonts w:ascii="Arial" w:eastAsia="Calibri" w:hAnsi="Arial" w:cs="Arial"/>
          <w:bCs/>
          <w:sz w:val="24"/>
          <w:szCs w:val="24"/>
        </w:rPr>
      </w:pPr>
      <w:r>
        <w:rPr>
          <w:rFonts w:ascii="Arial" w:eastAsia="Calibri" w:hAnsi="Arial" w:cs="Arial"/>
          <w:bCs/>
          <w:sz w:val="24"/>
          <w:szCs w:val="24"/>
        </w:rPr>
        <w:lastRenderedPageBreak/>
        <w:t>7.5.2.1.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3B03A11F"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7.5.3.</w:t>
      </w:r>
      <w:r>
        <w:rPr>
          <w:rFonts w:ascii="Arial" w:eastAsia="Calibri" w:hAnsi="Arial" w:cs="Arial"/>
          <w:bCs/>
          <w:sz w:val="24"/>
          <w:szCs w:val="24"/>
        </w:rPr>
        <w:t xml:space="preserve"> Inscrição do ato constitutivo, no caso de sociedade civil, acompanhada de prova da diretoria em exercício; </w:t>
      </w:r>
    </w:p>
    <w:p w14:paraId="1548F18A"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2A66F55B"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4ADF5CB4" w14:textId="77777777" w:rsidR="00CE7B9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75F44B84"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7.5.6.</w:t>
      </w:r>
      <w:r>
        <w:rPr>
          <w:rFonts w:ascii="Arial" w:eastAsia="Calibri" w:hAnsi="Arial" w:cs="Arial"/>
          <w:bCs/>
          <w:sz w:val="24"/>
          <w:szCs w:val="24"/>
        </w:rPr>
        <w:t xml:space="preserve"> Prova de Inscrição no Cadastro Nacional de Pessoas Jurídicas – CNPJ em situação ativa. </w:t>
      </w:r>
    </w:p>
    <w:p w14:paraId="3801F6E6"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3E69976B"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73E2B0BF"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5AA37729"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7.5.10.</w:t>
      </w:r>
      <w:r>
        <w:rPr>
          <w:rFonts w:ascii="Arial" w:eastAsia="Calibri" w:hAnsi="Arial" w:cs="Arial"/>
          <w:bCs/>
          <w:sz w:val="24"/>
          <w:szCs w:val="24"/>
        </w:rPr>
        <w:t xml:space="preserve"> Prova de regularidade relativa ao Fundo de Garantia por Tempo de Serviço - FGTS, emitida pela Caixa Econômica Federal. </w:t>
      </w:r>
    </w:p>
    <w:p w14:paraId="4C1F4FC3"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7.5.11.</w:t>
      </w:r>
      <w:r>
        <w:rPr>
          <w:rFonts w:ascii="Arial" w:eastAsia="Calibri" w:hAnsi="Arial" w:cs="Arial"/>
          <w:bCs/>
          <w:sz w:val="24"/>
          <w:szCs w:val="24"/>
        </w:rPr>
        <w:t xml:space="preserve"> Prova de inexistência de débitos inadimplidos perante a Justiça do Trabalho. </w:t>
      </w:r>
    </w:p>
    <w:p w14:paraId="6843CCF2" w14:textId="77777777" w:rsidR="00CE7B9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0C1A4957"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7.5.12.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677C57E2" w14:textId="77777777" w:rsidR="00CE7B95"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 xml:space="preserve">7.5.12.1 No caso de certidão de recuperação judicial positiva, a licitante deverá, juntamente da certidão, sob pena de inabilitação, apresentar comprovação de que o </w:t>
      </w:r>
      <w:r>
        <w:rPr>
          <w:rFonts w:ascii="Arial" w:eastAsia="Calibri" w:hAnsi="Arial" w:cs="Arial"/>
          <w:bCs/>
          <w:sz w:val="24"/>
          <w:szCs w:val="24"/>
        </w:rPr>
        <w:lastRenderedPageBreak/>
        <w:t>plano de recuperação expressamente prevê a participação da empresa em contratações públicas, bem como que referido plano foi homologado judicialmente.</w:t>
      </w:r>
    </w:p>
    <w:p w14:paraId="28446BAB" w14:textId="77777777" w:rsidR="00CE7B9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63E34E8B"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7.5.15.</w:t>
      </w:r>
      <w:r>
        <w:rPr>
          <w:rFonts w:ascii="Arial" w:eastAsia="Calibri" w:hAnsi="Arial" w:cs="Arial"/>
          <w:bCs/>
          <w:sz w:val="24"/>
          <w:szCs w:val="24"/>
        </w:rPr>
        <w:t xml:space="preserve"> Atestado(s) de Capacidade Técnica, emitido(s) por pessoa jurídica de direito público ou privado, em nome da licitante, comprovando o fornecimento de objetos similares ao objeto da presente licitação. O atestado deve ser emitido em papel timbrado, contendo: </w:t>
      </w:r>
    </w:p>
    <w:p w14:paraId="22491904" w14:textId="77777777" w:rsidR="00CE7B95"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69518538" w14:textId="77777777" w:rsidR="00CE7B95"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77709C38" w14:textId="77777777" w:rsidR="00CE7B95"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3625F93F" w14:textId="77777777" w:rsidR="00CE7B95" w:rsidRDefault="00CE7B95">
      <w:pPr>
        <w:spacing w:after="0" w:line="276" w:lineRule="auto"/>
        <w:contextualSpacing/>
        <w:jc w:val="both"/>
        <w:rPr>
          <w:rFonts w:ascii="Arial" w:eastAsia="Calibri" w:hAnsi="Arial" w:cs="Arial"/>
          <w:bCs/>
          <w:sz w:val="24"/>
          <w:szCs w:val="24"/>
        </w:rPr>
      </w:pPr>
    </w:p>
    <w:p w14:paraId="69D7A4C0" w14:textId="77777777" w:rsidR="00CE7B95"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10D842CD" w14:textId="77777777" w:rsidR="00CE7B95" w:rsidRDefault="00CE7B95">
      <w:pPr>
        <w:pStyle w:val="WW-Padro"/>
        <w:tabs>
          <w:tab w:val="left" w:pos="0"/>
        </w:tabs>
        <w:spacing w:after="160" w:line="276" w:lineRule="auto"/>
        <w:contextualSpacing/>
        <w:jc w:val="both"/>
        <w:rPr>
          <w:rFonts w:ascii="Arial" w:hAnsi="Arial" w:cs="Arial"/>
          <w:b/>
          <w:color w:val="000000"/>
          <w:szCs w:val="24"/>
        </w:rPr>
      </w:pPr>
    </w:p>
    <w:p w14:paraId="53877F46" w14:textId="77777777" w:rsidR="00CE7B95" w:rsidRDefault="00000000">
      <w:pPr>
        <w:pStyle w:val="WW-Padro"/>
        <w:tabs>
          <w:tab w:val="left" w:pos="0"/>
        </w:tabs>
        <w:spacing w:after="160" w:line="276" w:lineRule="auto"/>
        <w:contextualSpacing/>
        <w:jc w:val="both"/>
        <w:rPr>
          <w:rFonts w:ascii="Arial" w:hAnsi="Arial" w:cs="Arial"/>
          <w:color w:val="000000"/>
          <w:szCs w:val="24"/>
        </w:rPr>
      </w:pPr>
      <w:r>
        <w:rPr>
          <w:rFonts w:ascii="Arial" w:hAnsi="Arial" w:cs="Arial"/>
          <w:b/>
          <w:color w:val="000000"/>
          <w:szCs w:val="24"/>
        </w:rPr>
        <w:t>7.5.16.</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 </w:t>
      </w:r>
    </w:p>
    <w:p w14:paraId="102A813E" w14:textId="77777777" w:rsidR="00CE7B9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49ACCEB6" w14:textId="77777777" w:rsidR="00CE7B95" w:rsidRDefault="00CE7B9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0582F5E3" w14:textId="77777777" w:rsidR="00CE7B9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0C1FA9CF" w14:textId="77777777" w:rsidR="00CE7B9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35C22159" w14:textId="77777777" w:rsidR="00CE7B9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REGISTRO DE PREÇOS Nº ----/2026.</w:t>
      </w:r>
    </w:p>
    <w:p w14:paraId="7386212E" w14:textId="77777777" w:rsidR="00CE7B95" w:rsidRDefault="00CE7B9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7BB3D758" w14:textId="77777777" w:rsidR="00CE7B95" w:rsidRDefault="00CE7B9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3D595211" w14:textId="77777777" w:rsidR="00CE7B9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A pessoa jurídica .............................., com sede na Rua/Av.................., nº ...., bairro ..............., na cidade de ..................., Estado de ......., inscrita no CNPJ nº ................., por intermédio de seu representante legal o (a) </w:t>
      </w:r>
      <w:proofErr w:type="spellStart"/>
      <w:r>
        <w:rPr>
          <w:rFonts w:ascii="Arial" w:hAnsi="Arial" w:cs="Arial"/>
          <w:color w:val="000000"/>
          <w:sz w:val="24"/>
          <w:szCs w:val="24"/>
          <w:lang w:eastAsia="pt-BR"/>
        </w:rPr>
        <w:t>Sr</w:t>
      </w:r>
      <w:proofErr w:type="spellEnd"/>
      <w:r>
        <w:rPr>
          <w:rFonts w:ascii="Arial" w:hAnsi="Arial" w:cs="Arial"/>
          <w:color w:val="000000"/>
          <w:sz w:val="24"/>
          <w:szCs w:val="24"/>
          <w:lang w:eastAsia="pt-BR"/>
        </w:rPr>
        <w:t xml:space="preserve"> (a) .................., portador do Documento de Identidade nº ..................e inscrito no CPF sob o nº .................., declara, sob as penas da lei, que, até a presente data:</w:t>
      </w:r>
    </w:p>
    <w:p w14:paraId="26AE1CD6" w14:textId="77777777" w:rsidR="00CE7B95" w:rsidRDefault="00CE7B9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0094FC3D" w14:textId="77777777" w:rsidR="00CE7B9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6E9D5001" w14:textId="77777777" w:rsidR="00CE7B95" w:rsidRDefault="00CE7B9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241317C6" w14:textId="77777777" w:rsidR="00CE7B9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0B83CB0B" w14:textId="77777777" w:rsidR="00CE7B95" w:rsidRDefault="00CE7B9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5A111CBE" w14:textId="77777777" w:rsidR="00CE7B9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5D888441" w14:textId="77777777" w:rsidR="00CE7B95" w:rsidRDefault="00CE7B9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5946ACA5" w14:textId="77777777" w:rsidR="00CE7B9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075A1986" w14:textId="77777777" w:rsidR="00CE7B95" w:rsidRDefault="00CE7B9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2691EC85" w14:textId="77777777" w:rsidR="00CE7B9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472B5EB1" w14:textId="77777777" w:rsidR="00CE7B95" w:rsidRDefault="00CE7B9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65DC84DD" w14:textId="77777777" w:rsidR="00CE7B9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f)</w:t>
      </w:r>
      <w:r>
        <w:rPr>
          <w:rFonts w:ascii="Arial" w:hAnsi="Arial" w:cs="Arial"/>
          <w:bCs/>
          <w:sz w:val="24"/>
          <w:szCs w:val="24"/>
        </w:rPr>
        <w:t>que os produtos que serão fornecidos atendem às especificações de qualidade exigidas pela Secretaria Municipal de Governo e das demais secretarias e às normas de saúde e segurança disponíveis</w:t>
      </w:r>
    </w:p>
    <w:p w14:paraId="57E206F3" w14:textId="77777777" w:rsidR="00CE7B9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w:t>
      </w:r>
      <w:proofErr w:type="spellStart"/>
      <w:r>
        <w:rPr>
          <w:rFonts w:ascii="Arial" w:hAnsi="Arial" w:cs="Arial"/>
          <w:color w:val="000000"/>
          <w:sz w:val="24"/>
          <w:szCs w:val="24"/>
          <w:lang w:eastAsia="pt-BR"/>
        </w:rPr>
        <w:t>de</w:t>
      </w:r>
      <w:proofErr w:type="spellEnd"/>
      <w:r>
        <w:rPr>
          <w:rFonts w:ascii="Arial" w:hAnsi="Arial" w:cs="Arial"/>
          <w:color w:val="000000"/>
          <w:sz w:val="24"/>
          <w:szCs w:val="24"/>
          <w:lang w:eastAsia="pt-BR"/>
        </w:rPr>
        <w:t xml:space="preserve"> 2026.  </w:t>
      </w:r>
    </w:p>
    <w:p w14:paraId="15316B00" w14:textId="77777777" w:rsidR="00CE7B95" w:rsidRDefault="00CE7B95">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23E2A6DC" w14:textId="77777777" w:rsidR="00CE7B95"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492800D1" w14:textId="77777777" w:rsidR="00CE7B95"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1EB422ED" w14:textId="77777777" w:rsidR="00CE7B95" w:rsidRDefault="00CE7B95">
      <w:pPr>
        <w:spacing w:line="276" w:lineRule="auto"/>
        <w:contextualSpacing/>
        <w:jc w:val="both"/>
        <w:rPr>
          <w:rFonts w:ascii="Arial" w:eastAsia="Calibri" w:hAnsi="Arial" w:cs="Arial"/>
          <w:b/>
          <w:bCs/>
          <w:sz w:val="24"/>
          <w:szCs w:val="24"/>
        </w:rPr>
      </w:pPr>
    </w:p>
    <w:p w14:paraId="7FAC9F22"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1C61CEAB" w14:textId="77777777" w:rsidR="00CE7B95" w:rsidRDefault="00CE7B95">
      <w:pPr>
        <w:spacing w:line="276" w:lineRule="auto"/>
        <w:contextualSpacing/>
        <w:jc w:val="both"/>
        <w:rPr>
          <w:rFonts w:ascii="Arial" w:eastAsia="Calibri" w:hAnsi="Arial" w:cs="Arial"/>
          <w:b/>
          <w:bCs/>
          <w:sz w:val="24"/>
          <w:szCs w:val="24"/>
        </w:rPr>
      </w:pPr>
    </w:p>
    <w:p w14:paraId="6F423E93"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5B67800B" w14:textId="77777777" w:rsidR="00CE7B95" w:rsidRDefault="00CE7B95">
      <w:pPr>
        <w:spacing w:line="276" w:lineRule="auto"/>
        <w:contextualSpacing/>
        <w:jc w:val="both"/>
        <w:rPr>
          <w:rFonts w:ascii="Arial" w:eastAsia="Calibri" w:hAnsi="Arial" w:cs="Arial"/>
          <w:b/>
          <w:bCs/>
          <w:sz w:val="24"/>
          <w:szCs w:val="24"/>
        </w:rPr>
      </w:pPr>
    </w:p>
    <w:p w14:paraId="2CA7FC8A"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43900C1B" w14:textId="77777777" w:rsidR="00CE7B95" w:rsidRDefault="00CE7B95">
      <w:pPr>
        <w:spacing w:line="276" w:lineRule="auto"/>
        <w:contextualSpacing/>
        <w:jc w:val="both"/>
        <w:rPr>
          <w:rFonts w:ascii="Arial" w:eastAsia="Calibri" w:hAnsi="Arial" w:cs="Arial"/>
          <w:b/>
          <w:bCs/>
          <w:color w:val="000000"/>
          <w:sz w:val="24"/>
          <w:szCs w:val="24"/>
        </w:rPr>
      </w:pPr>
    </w:p>
    <w:p w14:paraId="082D36B6" w14:textId="77777777" w:rsidR="00CE7B95" w:rsidRDefault="00000000">
      <w:pPr>
        <w:spacing w:line="276" w:lineRule="auto"/>
        <w:contextualSpacing/>
        <w:jc w:val="both"/>
        <w:rPr>
          <w:color w:val="000000"/>
        </w:rPr>
      </w:pPr>
      <w:r>
        <w:rPr>
          <w:rFonts w:ascii="Arial" w:eastAsia="Calibri" w:hAnsi="Arial" w:cs="Arial"/>
          <w:b/>
          <w:bCs/>
          <w:color w:val="000000"/>
          <w:sz w:val="24"/>
          <w:szCs w:val="24"/>
        </w:rPr>
        <w:t>7.8.1.</w:t>
      </w:r>
      <w:r>
        <w:rPr>
          <w:rFonts w:ascii="Arial" w:eastAsia="Calibri" w:hAnsi="Arial" w:cs="Arial"/>
          <w:bCs/>
          <w:color w:val="000000"/>
          <w:sz w:val="24"/>
          <w:szCs w:val="24"/>
        </w:rPr>
        <w:t xml:space="preserve"> O(a) Pregoeiro(a) poderá solicitar ao licitante documentos complementares à habilitação, quando necessários à confirmação dos documentos inseridos.</w:t>
      </w:r>
    </w:p>
    <w:p w14:paraId="4998A1DC" w14:textId="77777777" w:rsidR="00CE7B95" w:rsidRDefault="00CE7B95">
      <w:pPr>
        <w:spacing w:line="276" w:lineRule="auto"/>
        <w:contextualSpacing/>
        <w:jc w:val="both"/>
        <w:rPr>
          <w:rFonts w:ascii="Arial" w:eastAsia="Calibri" w:hAnsi="Arial" w:cs="Arial"/>
          <w:b/>
          <w:bCs/>
          <w:sz w:val="24"/>
          <w:szCs w:val="24"/>
        </w:rPr>
      </w:pPr>
    </w:p>
    <w:p w14:paraId="7F86422B" w14:textId="77777777" w:rsidR="00CE7B95" w:rsidRDefault="00000000">
      <w:pPr>
        <w:spacing w:line="276" w:lineRule="auto"/>
        <w:contextualSpacing/>
        <w:jc w:val="both"/>
        <w:rPr>
          <w:color w:val="000000"/>
        </w:rPr>
      </w:pPr>
      <w:r>
        <w:rPr>
          <w:rFonts w:ascii="Arial" w:eastAsia="Calibri" w:hAnsi="Arial" w:cs="Arial"/>
          <w:b/>
          <w:bCs/>
          <w:color w:val="000000"/>
          <w:sz w:val="24"/>
          <w:szCs w:val="24"/>
        </w:rPr>
        <w:t>7.8.2.</w:t>
      </w:r>
      <w:r>
        <w:rPr>
          <w:rFonts w:ascii="Arial" w:eastAsia="Calibri" w:hAnsi="Arial" w:cs="Arial"/>
          <w:bCs/>
          <w:color w:val="000000"/>
          <w:sz w:val="24"/>
          <w:szCs w:val="24"/>
        </w:rPr>
        <w:t xml:space="preserve"> Caso haja a solicitação pelo(a) Pregoeiro(a), o licitante terá o prazo de 02 (duas) horas para envio da documentação solicitada. </w:t>
      </w:r>
    </w:p>
    <w:p w14:paraId="5CA5763D" w14:textId="77777777" w:rsidR="00CE7B95" w:rsidRDefault="00CE7B95">
      <w:pPr>
        <w:spacing w:line="276" w:lineRule="auto"/>
        <w:contextualSpacing/>
        <w:jc w:val="both"/>
        <w:rPr>
          <w:rFonts w:ascii="Arial" w:eastAsia="Calibri" w:hAnsi="Arial" w:cs="Arial"/>
          <w:b/>
          <w:bCs/>
          <w:sz w:val="24"/>
          <w:szCs w:val="24"/>
        </w:rPr>
      </w:pPr>
    </w:p>
    <w:p w14:paraId="52B5DD7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25FF3B16" w14:textId="77777777" w:rsidR="00CE7B95" w:rsidRDefault="00CE7B95">
      <w:pPr>
        <w:spacing w:line="276" w:lineRule="auto"/>
        <w:contextualSpacing/>
        <w:jc w:val="both"/>
        <w:rPr>
          <w:rFonts w:ascii="Arial" w:eastAsia="Calibri" w:hAnsi="Arial" w:cs="Arial"/>
          <w:bCs/>
          <w:sz w:val="24"/>
          <w:szCs w:val="24"/>
        </w:rPr>
      </w:pPr>
    </w:p>
    <w:p w14:paraId="4B8A8EB0"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1D90CBA8" w14:textId="77777777" w:rsidR="00CE7B95" w:rsidRDefault="00CE7B95">
      <w:pPr>
        <w:spacing w:line="276" w:lineRule="auto"/>
        <w:contextualSpacing/>
        <w:jc w:val="both"/>
        <w:rPr>
          <w:rFonts w:ascii="Arial" w:eastAsia="Calibri" w:hAnsi="Arial" w:cs="Arial"/>
          <w:b/>
          <w:bCs/>
          <w:sz w:val="24"/>
          <w:szCs w:val="24"/>
        </w:rPr>
      </w:pPr>
    </w:p>
    <w:p w14:paraId="56E1BE14"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2D45DB23" w14:textId="77777777" w:rsidR="00CE7B95" w:rsidRDefault="00CE7B95">
      <w:pPr>
        <w:spacing w:line="276" w:lineRule="auto"/>
        <w:contextualSpacing/>
        <w:jc w:val="both"/>
        <w:rPr>
          <w:rFonts w:ascii="Arial" w:eastAsia="Calibri" w:hAnsi="Arial" w:cs="Arial"/>
          <w:b/>
          <w:bCs/>
          <w:sz w:val="24"/>
          <w:szCs w:val="24"/>
        </w:rPr>
      </w:pPr>
    </w:p>
    <w:p w14:paraId="6BF4875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1EF8BBDF" w14:textId="77777777" w:rsidR="00CE7B9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474C1461" w14:textId="77777777" w:rsidR="00CE7B95" w:rsidRDefault="00CE7B95">
      <w:pPr>
        <w:pStyle w:val="WW-Padro"/>
        <w:tabs>
          <w:tab w:val="left" w:pos="142"/>
        </w:tabs>
        <w:spacing w:after="120" w:line="276" w:lineRule="auto"/>
        <w:contextualSpacing/>
        <w:jc w:val="both"/>
        <w:rPr>
          <w:rFonts w:ascii="Arial" w:hAnsi="Arial" w:cs="Arial"/>
          <w:b/>
          <w:color w:val="000000"/>
          <w:szCs w:val="24"/>
        </w:rPr>
      </w:pPr>
    </w:p>
    <w:p w14:paraId="4CB6BA2F" w14:textId="77777777" w:rsidR="00CE7B9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lastRenderedPageBreak/>
        <w:t>7.12.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19117AF6" w14:textId="77777777" w:rsidR="00CE7B95" w:rsidRDefault="00CE7B95">
      <w:pPr>
        <w:pStyle w:val="WW-Padro"/>
        <w:tabs>
          <w:tab w:val="left" w:pos="142"/>
        </w:tabs>
        <w:spacing w:after="120" w:line="276" w:lineRule="auto"/>
        <w:contextualSpacing/>
        <w:jc w:val="both"/>
        <w:rPr>
          <w:rFonts w:ascii="Arial" w:hAnsi="Arial" w:cs="Arial"/>
          <w:b/>
          <w:color w:val="000000"/>
          <w:szCs w:val="24"/>
        </w:rPr>
      </w:pPr>
    </w:p>
    <w:p w14:paraId="4EA6F9B2" w14:textId="77777777" w:rsidR="00CE7B9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w:t>
      </w:r>
      <w:r>
        <w:rPr>
          <w:rFonts w:ascii="Arial" w:hAnsi="Arial" w:cs="Arial"/>
          <w:color w:val="000000"/>
          <w:szCs w:val="24"/>
        </w:rPr>
        <w:t xml:space="preserve"> Os documentos devem ser identificados com o número de Cadastro (CNPJ e CPF, conforme o caso) e nome do licitante e devem ser apresentados: </w:t>
      </w:r>
    </w:p>
    <w:p w14:paraId="76C602B1" w14:textId="77777777" w:rsidR="00CE7B95" w:rsidRDefault="00CE7B95">
      <w:pPr>
        <w:pStyle w:val="WW-Padro"/>
        <w:tabs>
          <w:tab w:val="left" w:pos="142"/>
        </w:tabs>
        <w:spacing w:after="120" w:line="276" w:lineRule="auto"/>
        <w:contextualSpacing/>
        <w:jc w:val="both"/>
        <w:rPr>
          <w:rFonts w:ascii="Arial" w:hAnsi="Arial" w:cs="Arial"/>
          <w:b/>
          <w:color w:val="000000"/>
          <w:szCs w:val="24"/>
        </w:rPr>
      </w:pPr>
    </w:p>
    <w:p w14:paraId="2562491F" w14:textId="77777777" w:rsidR="00CE7B9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7.13.1.</w:t>
      </w:r>
      <w:r>
        <w:rPr>
          <w:rFonts w:ascii="Arial" w:hAnsi="Arial" w:cs="Arial"/>
          <w:color w:val="000000"/>
          <w:szCs w:val="24"/>
        </w:rPr>
        <w:t xml:space="preserve"> Se o licitante for a matriz, todos os documentos deverão estar em nome da matriz; ou </w:t>
      </w:r>
    </w:p>
    <w:p w14:paraId="469BF7D0" w14:textId="77777777" w:rsidR="00CE7B95" w:rsidRDefault="00CE7B95">
      <w:pPr>
        <w:pStyle w:val="WW-Padro"/>
        <w:tabs>
          <w:tab w:val="left" w:pos="142"/>
        </w:tabs>
        <w:spacing w:after="120" w:line="276" w:lineRule="auto"/>
        <w:contextualSpacing/>
        <w:jc w:val="both"/>
        <w:rPr>
          <w:rFonts w:ascii="Arial" w:hAnsi="Arial" w:cs="Arial"/>
          <w:color w:val="000000"/>
          <w:szCs w:val="24"/>
        </w:rPr>
      </w:pPr>
    </w:p>
    <w:p w14:paraId="687EC053" w14:textId="77777777" w:rsidR="00CE7B9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61A52138" w14:textId="77777777" w:rsidR="00CE7B95" w:rsidRDefault="00CE7B95">
      <w:pPr>
        <w:pStyle w:val="WW-Padro"/>
        <w:tabs>
          <w:tab w:val="left" w:pos="142"/>
        </w:tabs>
        <w:spacing w:after="120" w:line="276" w:lineRule="auto"/>
        <w:contextualSpacing/>
        <w:jc w:val="both"/>
        <w:rPr>
          <w:rFonts w:ascii="Arial" w:hAnsi="Arial" w:cs="Arial"/>
          <w:color w:val="000000"/>
          <w:szCs w:val="24"/>
        </w:rPr>
      </w:pPr>
    </w:p>
    <w:p w14:paraId="16F83EDB" w14:textId="77777777" w:rsidR="00CE7B9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4C902569" w14:textId="77777777" w:rsidR="00CE7B95" w:rsidRDefault="00CE7B95">
      <w:pPr>
        <w:pStyle w:val="WW-Padro"/>
        <w:tabs>
          <w:tab w:val="left" w:pos="142"/>
        </w:tabs>
        <w:spacing w:after="120" w:line="276" w:lineRule="auto"/>
        <w:contextualSpacing/>
        <w:jc w:val="both"/>
        <w:rPr>
          <w:rFonts w:ascii="Arial" w:hAnsi="Arial" w:cs="Arial"/>
          <w:b/>
          <w:color w:val="000000"/>
          <w:szCs w:val="24"/>
        </w:rPr>
      </w:pPr>
    </w:p>
    <w:p w14:paraId="50F7FC6B" w14:textId="77777777" w:rsidR="00CE7B95"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7.14.</w:t>
      </w:r>
      <w:r>
        <w:rPr>
          <w:rFonts w:ascii="Arial" w:hAnsi="Arial" w:cs="Arial"/>
          <w:color w:val="000000"/>
          <w:szCs w:val="24"/>
        </w:rPr>
        <w:t xml:space="preserve"> Se o licitante desatender às exigências </w:t>
      </w:r>
      <w:proofErr w:type="spellStart"/>
      <w:r>
        <w:rPr>
          <w:rFonts w:ascii="Arial" w:hAnsi="Arial" w:cs="Arial"/>
          <w:color w:val="000000"/>
          <w:szCs w:val="24"/>
        </w:rPr>
        <w:t>habilitatórias</w:t>
      </w:r>
      <w:proofErr w:type="spellEnd"/>
      <w:r>
        <w:rPr>
          <w:rFonts w:ascii="Arial" w:hAnsi="Arial" w:cs="Arial"/>
          <w:color w:val="000000"/>
          <w:szCs w:val="24"/>
        </w:rPr>
        <w:t>, o(a) Pregoeiro(a) examinará a oferta subsequente, verificando a sua aceitabilidade e procedendo à habilitação das licitantes, na ordem de classificação, e assim sucessivamente, até a apuração de uma proposta que atenda ao Edital.</w:t>
      </w:r>
    </w:p>
    <w:p w14:paraId="549B7574" w14:textId="77777777" w:rsidR="00CE7B95" w:rsidRDefault="00CE7B9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AF5C226" w14:textId="77777777" w:rsidR="00CE7B95" w:rsidRDefault="00CE7B95">
      <w:pPr>
        <w:spacing w:after="0" w:line="276" w:lineRule="auto"/>
        <w:contextualSpacing/>
        <w:jc w:val="both"/>
        <w:rPr>
          <w:rFonts w:ascii="Bookman Old Style" w:eastAsia="Calibri" w:hAnsi="Bookman Old Style" w:cs="Times New Roman"/>
          <w:b/>
          <w:bCs/>
          <w:color w:val="000000"/>
          <w:sz w:val="19"/>
          <w:szCs w:val="19"/>
        </w:rPr>
      </w:pPr>
    </w:p>
    <w:p w14:paraId="712611EE" w14:textId="77777777" w:rsidR="00CE7B9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CRITÉRIO DE JULGAMENTO:</w:t>
      </w:r>
    </w:p>
    <w:p w14:paraId="5C8AC77A" w14:textId="77777777" w:rsidR="00CE7B95" w:rsidRDefault="00CE7B95">
      <w:pPr>
        <w:spacing w:line="276" w:lineRule="auto"/>
        <w:contextualSpacing/>
        <w:jc w:val="both"/>
        <w:rPr>
          <w:rFonts w:ascii="Bookman Old Style" w:eastAsia="Calibri" w:hAnsi="Bookman Old Style" w:cs="Times New Roman"/>
          <w:b/>
          <w:bCs/>
          <w:sz w:val="19"/>
          <w:szCs w:val="19"/>
        </w:rPr>
      </w:pPr>
    </w:p>
    <w:p w14:paraId="53138270"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O critério de julgamento será o de </w:t>
      </w:r>
      <w:r>
        <w:rPr>
          <w:rFonts w:ascii="Arial" w:eastAsia="Calibri" w:hAnsi="Arial" w:cs="Arial"/>
          <w:b/>
          <w:bCs/>
          <w:sz w:val="24"/>
          <w:szCs w:val="24"/>
        </w:rPr>
        <w:t xml:space="preserve">MENOR PREÇO POR LOTE. </w:t>
      </w:r>
    </w:p>
    <w:p w14:paraId="2E7FEAD7" w14:textId="77777777" w:rsidR="00CE7B95" w:rsidRDefault="00CE7B95">
      <w:pPr>
        <w:spacing w:line="276" w:lineRule="auto"/>
        <w:contextualSpacing/>
        <w:jc w:val="both"/>
        <w:rPr>
          <w:rFonts w:ascii="Arial" w:eastAsia="Calibri" w:hAnsi="Arial" w:cs="Arial"/>
          <w:b/>
          <w:bCs/>
          <w:sz w:val="24"/>
          <w:szCs w:val="24"/>
        </w:rPr>
      </w:pPr>
    </w:p>
    <w:p w14:paraId="7C610003"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Será desclassificada a proposta comercial que: </w:t>
      </w:r>
    </w:p>
    <w:p w14:paraId="304A5EFD" w14:textId="77777777" w:rsidR="00CE7B95" w:rsidRDefault="00CE7B95">
      <w:pPr>
        <w:spacing w:line="276" w:lineRule="auto"/>
        <w:contextualSpacing/>
        <w:jc w:val="both"/>
        <w:rPr>
          <w:rFonts w:ascii="Arial" w:eastAsia="Calibri" w:hAnsi="Arial" w:cs="Arial"/>
          <w:b/>
          <w:bCs/>
          <w:sz w:val="24"/>
          <w:szCs w:val="24"/>
        </w:rPr>
      </w:pPr>
    </w:p>
    <w:p w14:paraId="302AD8F7"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76D25963" w14:textId="77777777" w:rsidR="00CE7B95" w:rsidRDefault="00CE7B95">
      <w:pPr>
        <w:spacing w:line="276" w:lineRule="auto"/>
        <w:contextualSpacing/>
        <w:jc w:val="both"/>
        <w:rPr>
          <w:rFonts w:ascii="Arial" w:eastAsia="Calibri" w:hAnsi="Arial" w:cs="Arial"/>
          <w:b/>
          <w:bCs/>
          <w:sz w:val="24"/>
          <w:szCs w:val="24"/>
        </w:rPr>
      </w:pPr>
    </w:p>
    <w:p w14:paraId="7EBC2D1D"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Na análise das propostas não será considerada qualquer oferta de vantagem. </w:t>
      </w:r>
    </w:p>
    <w:p w14:paraId="141B9F02" w14:textId="77777777" w:rsidR="00CE7B95" w:rsidRDefault="00CE7B95">
      <w:pPr>
        <w:spacing w:line="276" w:lineRule="auto"/>
        <w:contextualSpacing/>
        <w:jc w:val="both"/>
        <w:rPr>
          <w:rFonts w:ascii="Arial" w:eastAsia="Calibri" w:hAnsi="Arial" w:cs="Arial"/>
          <w:b/>
          <w:bCs/>
          <w:sz w:val="24"/>
          <w:szCs w:val="24"/>
        </w:rPr>
      </w:pPr>
    </w:p>
    <w:p w14:paraId="02AFD1BE" w14:textId="77777777" w:rsidR="00CE7B95" w:rsidRDefault="00CE7B95">
      <w:pPr>
        <w:spacing w:line="276" w:lineRule="auto"/>
        <w:contextualSpacing/>
        <w:jc w:val="both"/>
        <w:rPr>
          <w:rFonts w:ascii="Arial" w:eastAsia="Calibri" w:hAnsi="Arial" w:cs="Arial"/>
          <w:b/>
          <w:bCs/>
          <w:sz w:val="24"/>
          <w:szCs w:val="24"/>
        </w:rPr>
      </w:pPr>
    </w:p>
    <w:p w14:paraId="2E0E1A7A"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6E1A737E" w14:textId="77777777" w:rsidR="00CE7B95" w:rsidRDefault="00CE7B95">
      <w:pPr>
        <w:spacing w:line="276" w:lineRule="auto"/>
        <w:contextualSpacing/>
        <w:jc w:val="both"/>
        <w:rPr>
          <w:rFonts w:ascii="Arial" w:eastAsia="Calibri" w:hAnsi="Arial" w:cs="Arial"/>
          <w:b/>
          <w:bCs/>
          <w:sz w:val="24"/>
          <w:szCs w:val="24"/>
        </w:rPr>
      </w:pPr>
    </w:p>
    <w:p w14:paraId="07CD89F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8.4.1.</w:t>
      </w:r>
      <w:r>
        <w:rPr>
          <w:rFonts w:ascii="Arial" w:eastAsia="Calibri" w:hAnsi="Arial" w:cs="Arial"/>
          <w:bCs/>
          <w:sz w:val="24"/>
          <w:szCs w:val="24"/>
        </w:rPr>
        <w:t xml:space="preserve"> Serão corrigidos o valor total do item, se houver erro e/ou a divergência apurada, após diligência e mediante anuência do licitante. </w:t>
      </w:r>
    </w:p>
    <w:p w14:paraId="7332461B" w14:textId="77777777" w:rsidR="00CE7B95" w:rsidRDefault="00CE7B95">
      <w:pPr>
        <w:spacing w:line="276" w:lineRule="auto"/>
        <w:contextualSpacing/>
        <w:jc w:val="both"/>
        <w:rPr>
          <w:rFonts w:ascii="Arial" w:eastAsia="Calibri" w:hAnsi="Arial" w:cs="Arial"/>
          <w:b/>
          <w:bCs/>
          <w:sz w:val="24"/>
          <w:szCs w:val="24"/>
        </w:rPr>
      </w:pPr>
    </w:p>
    <w:p w14:paraId="6AB86C4C"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8.4.2.</w:t>
      </w:r>
      <w:r>
        <w:rPr>
          <w:rFonts w:ascii="Arial" w:eastAsia="Calibri" w:hAnsi="Arial" w:cs="Arial"/>
          <w:bCs/>
          <w:sz w:val="24"/>
          <w:szCs w:val="24"/>
        </w:rPr>
        <w:t xml:space="preserve"> Serão desconsiderados valores apresentados a partir da terceira casa decimal, sobretudo para os preços unitários. </w:t>
      </w:r>
    </w:p>
    <w:p w14:paraId="401F8E6E" w14:textId="77777777" w:rsidR="00CE7B95" w:rsidRDefault="00CE7B95">
      <w:pPr>
        <w:spacing w:line="276" w:lineRule="auto"/>
        <w:contextualSpacing/>
        <w:jc w:val="both"/>
        <w:rPr>
          <w:rFonts w:ascii="Arial" w:eastAsia="Calibri" w:hAnsi="Arial" w:cs="Arial"/>
          <w:b/>
          <w:bCs/>
          <w:sz w:val="24"/>
          <w:szCs w:val="24"/>
        </w:rPr>
      </w:pPr>
    </w:p>
    <w:p w14:paraId="15A7DE3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O (a) Pregoeiro (a) poderá, no julgamento das propostas e da documentação, desconsiderar evidentes falhas sanáveis. </w:t>
      </w:r>
    </w:p>
    <w:p w14:paraId="6405A08D" w14:textId="77777777" w:rsidR="00CE7B95" w:rsidRDefault="00CE7B95">
      <w:pPr>
        <w:spacing w:line="276" w:lineRule="auto"/>
        <w:contextualSpacing/>
        <w:jc w:val="both"/>
        <w:rPr>
          <w:rFonts w:ascii="Arial" w:eastAsia="Calibri" w:hAnsi="Arial" w:cs="Arial"/>
          <w:b/>
          <w:bCs/>
          <w:sz w:val="24"/>
          <w:szCs w:val="24"/>
        </w:rPr>
      </w:pPr>
    </w:p>
    <w:p w14:paraId="46ED2B9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13AF49E8" w14:textId="77777777" w:rsidR="00CE7B95" w:rsidRDefault="00CE7B95">
      <w:pPr>
        <w:spacing w:line="276" w:lineRule="auto"/>
        <w:contextualSpacing/>
        <w:jc w:val="both"/>
        <w:rPr>
          <w:rFonts w:ascii="Arial" w:eastAsia="Calibri" w:hAnsi="Arial" w:cs="Arial"/>
          <w:b/>
          <w:bCs/>
          <w:sz w:val="24"/>
          <w:szCs w:val="24"/>
        </w:rPr>
      </w:pPr>
    </w:p>
    <w:p w14:paraId="46B3064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w:t>
      </w:r>
    </w:p>
    <w:p w14:paraId="5D047FB9" w14:textId="77777777" w:rsidR="00CE7B95" w:rsidRDefault="00000000">
      <w:pPr>
        <w:pStyle w:val="Corpodetexto"/>
        <w:rPr>
          <w:color w:val="auto"/>
        </w:rPr>
      </w:pPr>
      <w:r>
        <w:rPr>
          <w:rFonts w:ascii="Arial" w:eastAsia="Calibri" w:hAnsi="Arial" w:cs="Arial"/>
          <w:bCs/>
          <w:szCs w:val="24"/>
          <w:shd w:val="clear" w:color="auto" w:fill="FFFFFF"/>
          <w:lang w:val="pt-BR"/>
        </w:rPr>
        <w:t xml:space="preserve">8.6.1. </w:t>
      </w:r>
      <w:r>
        <w:rPr>
          <w:rFonts w:ascii="Arial" w:eastAsia="Calibri" w:hAnsi="Arial" w:cs="Arial"/>
          <w:szCs w:val="24"/>
          <w:shd w:val="clear" w:color="auto" w:fill="FFFFFF"/>
          <w:lang w:val="pt-BR"/>
        </w:rPr>
        <w:t>Persistindo o empate após a aplicação dos critérios previstos nos itens anteriores, será realizado sorteio.</w:t>
      </w:r>
    </w:p>
    <w:p w14:paraId="10A4C350" w14:textId="77777777" w:rsidR="00CE7B95" w:rsidRDefault="00CE7B9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BE58525" w14:textId="77777777" w:rsidR="00CE7B95" w:rsidRDefault="00CE7B95">
      <w:pPr>
        <w:spacing w:after="0" w:line="276" w:lineRule="auto"/>
        <w:contextualSpacing/>
        <w:jc w:val="both"/>
        <w:rPr>
          <w:rFonts w:ascii="Bookman Old Style" w:eastAsia="Calibri" w:hAnsi="Bookman Old Style" w:cs="Times New Roman"/>
          <w:b/>
          <w:bCs/>
          <w:color w:val="000000"/>
          <w:sz w:val="19"/>
          <w:szCs w:val="19"/>
        </w:rPr>
      </w:pPr>
    </w:p>
    <w:p w14:paraId="4F318EF1" w14:textId="77777777" w:rsidR="00CE7B9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DO PROCESSAMENTO E JULGAMENTO DA LICITANTE:</w:t>
      </w:r>
    </w:p>
    <w:p w14:paraId="3B459DBA" w14:textId="77777777" w:rsidR="00CE7B95" w:rsidRDefault="00CE7B95">
      <w:pPr>
        <w:spacing w:line="276" w:lineRule="auto"/>
        <w:contextualSpacing/>
        <w:jc w:val="both"/>
        <w:rPr>
          <w:rFonts w:ascii="Bookman Old Style" w:eastAsia="Calibri" w:hAnsi="Bookman Old Style" w:cs="Times New Roman"/>
          <w:b/>
          <w:bCs/>
          <w:sz w:val="19"/>
          <w:szCs w:val="19"/>
        </w:rPr>
      </w:pPr>
    </w:p>
    <w:p w14:paraId="78C0AAC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w:t>
      </w:r>
    </w:p>
    <w:p w14:paraId="1265908F" w14:textId="77777777" w:rsidR="00CE7B95" w:rsidRDefault="00CE7B95">
      <w:pPr>
        <w:spacing w:line="276" w:lineRule="auto"/>
        <w:contextualSpacing/>
        <w:jc w:val="both"/>
        <w:rPr>
          <w:rFonts w:ascii="Arial" w:eastAsia="Calibri" w:hAnsi="Arial" w:cs="Arial"/>
          <w:b/>
          <w:bCs/>
          <w:sz w:val="24"/>
          <w:szCs w:val="24"/>
        </w:rPr>
      </w:pPr>
    </w:p>
    <w:p w14:paraId="5D676AD4"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637A3FA6" w14:textId="77777777" w:rsidR="00CE7B95" w:rsidRDefault="00CE7B95">
      <w:pPr>
        <w:spacing w:line="276" w:lineRule="auto"/>
        <w:contextualSpacing/>
        <w:jc w:val="both"/>
        <w:rPr>
          <w:rFonts w:ascii="Arial" w:eastAsia="Calibri" w:hAnsi="Arial" w:cs="Arial"/>
          <w:b/>
          <w:bCs/>
          <w:sz w:val="24"/>
          <w:szCs w:val="24"/>
        </w:rPr>
      </w:pPr>
    </w:p>
    <w:p w14:paraId="63E8AE13"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O licitante deverá estar previamente credenciado no sistema “Pregão Eletrônico”, no sítio </w:t>
      </w:r>
      <w:hyperlink r:id="rId21">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706B08E2" w14:textId="77777777" w:rsidR="00CE7B95" w:rsidRDefault="00CE7B95">
      <w:pPr>
        <w:spacing w:line="276" w:lineRule="auto"/>
        <w:contextualSpacing/>
        <w:jc w:val="both"/>
        <w:rPr>
          <w:rFonts w:ascii="Arial" w:eastAsia="Calibri" w:hAnsi="Arial" w:cs="Arial"/>
          <w:b/>
          <w:bCs/>
          <w:sz w:val="24"/>
          <w:szCs w:val="24"/>
        </w:rPr>
      </w:pPr>
    </w:p>
    <w:p w14:paraId="5540BB37"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2F5B0339" w14:textId="77777777" w:rsidR="00CE7B95" w:rsidRDefault="00CE7B95">
      <w:pPr>
        <w:spacing w:line="276" w:lineRule="auto"/>
        <w:contextualSpacing/>
        <w:jc w:val="both"/>
        <w:rPr>
          <w:rFonts w:ascii="Arial" w:eastAsia="Calibri" w:hAnsi="Arial" w:cs="Arial"/>
          <w:b/>
          <w:bCs/>
          <w:sz w:val="24"/>
          <w:szCs w:val="24"/>
        </w:rPr>
      </w:pPr>
    </w:p>
    <w:p w14:paraId="51977E2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3BD01701" w14:textId="77777777" w:rsidR="00CE7B95" w:rsidRDefault="00CE7B95">
      <w:pPr>
        <w:spacing w:line="276" w:lineRule="auto"/>
        <w:contextualSpacing/>
        <w:jc w:val="both"/>
        <w:rPr>
          <w:rFonts w:ascii="Arial" w:eastAsia="Calibri" w:hAnsi="Arial" w:cs="Arial"/>
          <w:b/>
          <w:bCs/>
          <w:sz w:val="24"/>
          <w:szCs w:val="24"/>
        </w:rPr>
      </w:pPr>
    </w:p>
    <w:p w14:paraId="390F63F8"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1E7AFC6F" w14:textId="77777777" w:rsidR="00CE7B95" w:rsidRDefault="00CE7B95">
      <w:pPr>
        <w:spacing w:line="276" w:lineRule="auto"/>
        <w:contextualSpacing/>
        <w:jc w:val="both"/>
        <w:rPr>
          <w:rFonts w:ascii="Arial" w:eastAsia="Calibri" w:hAnsi="Arial" w:cs="Arial"/>
          <w:b/>
          <w:bCs/>
          <w:sz w:val="24"/>
          <w:szCs w:val="24"/>
        </w:rPr>
      </w:pPr>
    </w:p>
    <w:p w14:paraId="6F32F1E8"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10774B58" w14:textId="77777777" w:rsidR="00CE7B95" w:rsidRDefault="00CE7B95">
      <w:pPr>
        <w:spacing w:line="276" w:lineRule="auto"/>
        <w:contextualSpacing/>
        <w:jc w:val="both"/>
        <w:rPr>
          <w:rFonts w:ascii="Arial" w:eastAsia="Calibri" w:hAnsi="Arial" w:cs="Arial"/>
          <w:b/>
          <w:bCs/>
          <w:sz w:val="24"/>
          <w:szCs w:val="24"/>
        </w:rPr>
      </w:pPr>
    </w:p>
    <w:p w14:paraId="4B921E6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3FA50812" w14:textId="77777777" w:rsidR="00CE7B95" w:rsidRDefault="00CE7B95">
      <w:pPr>
        <w:spacing w:line="276" w:lineRule="auto"/>
        <w:contextualSpacing/>
        <w:jc w:val="both"/>
        <w:rPr>
          <w:rFonts w:ascii="Arial" w:eastAsia="Calibri" w:hAnsi="Arial" w:cs="Arial"/>
          <w:b/>
          <w:bCs/>
          <w:sz w:val="24"/>
          <w:szCs w:val="24"/>
        </w:rPr>
      </w:pPr>
    </w:p>
    <w:p w14:paraId="39336C4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04CE0CE2" w14:textId="77777777" w:rsidR="00CE7B95" w:rsidRDefault="00CE7B95">
      <w:pPr>
        <w:spacing w:line="276" w:lineRule="auto"/>
        <w:contextualSpacing/>
        <w:jc w:val="both"/>
        <w:rPr>
          <w:rFonts w:ascii="Arial" w:eastAsia="Calibri" w:hAnsi="Arial" w:cs="Arial"/>
          <w:b/>
          <w:bCs/>
          <w:sz w:val="24"/>
          <w:szCs w:val="24"/>
        </w:rPr>
      </w:pPr>
    </w:p>
    <w:p w14:paraId="6FD0DDD7"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3ADB7399" w14:textId="77777777" w:rsidR="00CE7B95" w:rsidRDefault="00CE7B95">
      <w:pPr>
        <w:spacing w:line="276" w:lineRule="auto"/>
        <w:contextualSpacing/>
        <w:jc w:val="both"/>
        <w:rPr>
          <w:rFonts w:ascii="Arial" w:eastAsia="Calibri" w:hAnsi="Arial" w:cs="Arial"/>
          <w:b/>
          <w:bCs/>
          <w:sz w:val="24"/>
          <w:szCs w:val="24"/>
        </w:rPr>
      </w:pPr>
    </w:p>
    <w:p w14:paraId="0FEE7D0A"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4B3FB4E9" w14:textId="77777777" w:rsidR="00CE7B95" w:rsidRDefault="00CE7B9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60C2509" w14:textId="77777777" w:rsidR="00CE7B95" w:rsidRDefault="00CE7B95">
      <w:pPr>
        <w:spacing w:after="0" w:line="276" w:lineRule="auto"/>
        <w:contextualSpacing/>
        <w:jc w:val="both"/>
        <w:rPr>
          <w:rFonts w:ascii="Arial" w:eastAsia="Calibri" w:hAnsi="Arial" w:cs="Arial"/>
          <w:b/>
          <w:bCs/>
          <w:color w:val="000000"/>
          <w:sz w:val="24"/>
          <w:szCs w:val="24"/>
        </w:rPr>
      </w:pPr>
    </w:p>
    <w:p w14:paraId="7AF5B4AA" w14:textId="77777777" w:rsidR="00CE7B9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PARTICIPAÇÃO E PROCEDIMENTOS DA SESSÃO DO PREGÃO:</w:t>
      </w:r>
    </w:p>
    <w:p w14:paraId="3F20DB43" w14:textId="77777777" w:rsidR="00CE7B95" w:rsidRDefault="00CE7B95">
      <w:pPr>
        <w:spacing w:line="276" w:lineRule="auto"/>
        <w:contextualSpacing/>
        <w:jc w:val="both"/>
        <w:rPr>
          <w:rFonts w:ascii="Bookman Old Style" w:eastAsia="Calibri" w:hAnsi="Bookman Old Style" w:cs="Times New Roman"/>
          <w:b/>
          <w:bCs/>
          <w:sz w:val="19"/>
          <w:szCs w:val="19"/>
        </w:rPr>
      </w:pPr>
    </w:p>
    <w:p w14:paraId="6A887CC4"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Pr>
            <w:rFonts w:ascii="Arial" w:hAnsi="Arial" w:cs="Arial"/>
            <w:color w:val="000000" w:themeColor="text1"/>
            <w:sz w:val="24"/>
            <w:szCs w:val="24"/>
          </w:rPr>
          <w:t xml:space="preserve"> </w:t>
        </w:r>
      </w:hyperlink>
      <w:hyperlink r:id="rId23">
        <w:r>
          <w:rPr>
            <w:rFonts w:ascii="Arial" w:hAnsi="Arial" w:cs="Arial"/>
            <w:color w:val="0563C1" w:themeColor="hyperlink"/>
            <w:sz w:val="24"/>
            <w:szCs w:val="24"/>
            <w:u w:val="single"/>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11276CD5" w14:textId="77777777" w:rsidR="00CE7B95" w:rsidRDefault="00CE7B95">
      <w:pPr>
        <w:spacing w:line="276" w:lineRule="auto"/>
        <w:contextualSpacing/>
        <w:jc w:val="both"/>
        <w:rPr>
          <w:rFonts w:ascii="Arial" w:eastAsia="Calibri" w:hAnsi="Arial" w:cs="Arial"/>
          <w:b/>
          <w:bCs/>
          <w:sz w:val="24"/>
          <w:szCs w:val="24"/>
        </w:rPr>
      </w:pPr>
    </w:p>
    <w:p w14:paraId="3086E3F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41E58574" w14:textId="77777777" w:rsidR="00CE7B95" w:rsidRDefault="00CE7B95">
      <w:pPr>
        <w:spacing w:line="276" w:lineRule="auto"/>
        <w:contextualSpacing/>
        <w:jc w:val="both"/>
        <w:rPr>
          <w:rFonts w:ascii="Arial" w:eastAsia="Calibri" w:hAnsi="Arial" w:cs="Arial"/>
          <w:b/>
          <w:bCs/>
          <w:sz w:val="24"/>
          <w:szCs w:val="24"/>
        </w:rPr>
      </w:pPr>
    </w:p>
    <w:p w14:paraId="1D3D887D"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5CA9D29D" w14:textId="77777777" w:rsidR="00CE7B95" w:rsidRDefault="00CE7B95">
      <w:pPr>
        <w:spacing w:line="276" w:lineRule="auto"/>
        <w:contextualSpacing/>
        <w:jc w:val="both"/>
        <w:rPr>
          <w:rFonts w:ascii="Arial" w:eastAsia="Calibri" w:hAnsi="Arial" w:cs="Arial"/>
          <w:b/>
          <w:bCs/>
          <w:sz w:val="24"/>
          <w:szCs w:val="24"/>
        </w:rPr>
      </w:pPr>
    </w:p>
    <w:p w14:paraId="7A01BB81"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2F834856" w14:textId="77777777" w:rsidR="00CE7B95" w:rsidRDefault="00CE7B95">
      <w:pPr>
        <w:spacing w:line="276" w:lineRule="auto"/>
        <w:contextualSpacing/>
        <w:jc w:val="both"/>
        <w:rPr>
          <w:rFonts w:ascii="Arial" w:eastAsia="Calibri" w:hAnsi="Arial" w:cs="Arial"/>
          <w:b/>
          <w:bCs/>
          <w:sz w:val="24"/>
          <w:szCs w:val="24"/>
        </w:rPr>
      </w:pPr>
    </w:p>
    <w:p w14:paraId="5A7AEA7A"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10.4.1.</w:t>
      </w:r>
      <w:r>
        <w:rPr>
          <w:rFonts w:ascii="Arial" w:eastAsia="Calibri" w:hAnsi="Arial" w:cs="Arial"/>
          <w:bCs/>
          <w:sz w:val="24"/>
          <w:szCs w:val="24"/>
        </w:rPr>
        <w:t xml:space="preserve"> Alegações posteriores não serão aceitas, caso o licitante não efetue lances.</w:t>
      </w:r>
    </w:p>
    <w:p w14:paraId="38821EFD" w14:textId="77777777" w:rsidR="00CE7B95" w:rsidRDefault="00CE7B95">
      <w:pPr>
        <w:spacing w:line="276" w:lineRule="auto"/>
        <w:contextualSpacing/>
        <w:jc w:val="both"/>
        <w:rPr>
          <w:rFonts w:ascii="Arial" w:eastAsia="Calibri" w:hAnsi="Arial" w:cs="Arial"/>
          <w:b/>
          <w:bCs/>
          <w:sz w:val="24"/>
          <w:szCs w:val="24"/>
        </w:rPr>
      </w:pPr>
    </w:p>
    <w:p w14:paraId="72EBB37D"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5751AB9C" w14:textId="77777777" w:rsidR="00CE7B95" w:rsidRDefault="00CE7B95">
      <w:pPr>
        <w:spacing w:line="276" w:lineRule="auto"/>
        <w:contextualSpacing/>
        <w:jc w:val="both"/>
        <w:rPr>
          <w:rFonts w:ascii="Arial" w:eastAsia="Calibri" w:hAnsi="Arial" w:cs="Arial"/>
          <w:b/>
          <w:bCs/>
          <w:sz w:val="24"/>
          <w:szCs w:val="24"/>
        </w:rPr>
      </w:pPr>
    </w:p>
    <w:p w14:paraId="73315A68"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476646B6" w14:textId="77777777" w:rsidR="00CE7B95" w:rsidRDefault="00CE7B95">
      <w:pPr>
        <w:spacing w:line="276" w:lineRule="auto"/>
        <w:contextualSpacing/>
        <w:jc w:val="both"/>
        <w:rPr>
          <w:rFonts w:ascii="Arial" w:eastAsia="Calibri" w:hAnsi="Arial" w:cs="Arial"/>
          <w:b/>
          <w:bCs/>
          <w:sz w:val="24"/>
          <w:szCs w:val="24"/>
        </w:rPr>
      </w:pPr>
    </w:p>
    <w:p w14:paraId="39B38291"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36A4D556" w14:textId="77777777" w:rsidR="00CE7B95" w:rsidRDefault="00CE7B95">
      <w:pPr>
        <w:spacing w:line="276" w:lineRule="auto"/>
        <w:contextualSpacing/>
        <w:jc w:val="both"/>
        <w:rPr>
          <w:rFonts w:ascii="Arial" w:eastAsia="Calibri" w:hAnsi="Arial" w:cs="Arial"/>
          <w:b/>
          <w:bCs/>
          <w:sz w:val="24"/>
          <w:szCs w:val="24"/>
        </w:rPr>
      </w:pPr>
    </w:p>
    <w:p w14:paraId="6C9903D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4535CA91" w14:textId="77777777" w:rsidR="00CE7B95" w:rsidRDefault="00CE7B95">
      <w:pPr>
        <w:spacing w:line="276" w:lineRule="auto"/>
        <w:contextualSpacing/>
        <w:jc w:val="both"/>
        <w:rPr>
          <w:rFonts w:ascii="Arial" w:eastAsia="Calibri" w:hAnsi="Arial" w:cs="Arial"/>
          <w:b/>
          <w:bCs/>
          <w:sz w:val="24"/>
          <w:szCs w:val="24"/>
        </w:rPr>
      </w:pPr>
    </w:p>
    <w:p w14:paraId="3BA8E6A1"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59A4930A" w14:textId="77777777" w:rsidR="00CE7B95" w:rsidRDefault="00CE7B95">
      <w:pPr>
        <w:spacing w:line="276" w:lineRule="auto"/>
        <w:contextualSpacing/>
        <w:jc w:val="both"/>
        <w:rPr>
          <w:rFonts w:ascii="Arial" w:eastAsia="Calibri" w:hAnsi="Arial" w:cs="Arial"/>
          <w:b/>
          <w:bCs/>
          <w:sz w:val="24"/>
          <w:szCs w:val="24"/>
        </w:rPr>
      </w:pPr>
    </w:p>
    <w:p w14:paraId="19A9DDB2"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24AAC132" w14:textId="77777777" w:rsidR="00CE7B95" w:rsidRDefault="00CE7B95">
      <w:pPr>
        <w:spacing w:line="276" w:lineRule="auto"/>
        <w:contextualSpacing/>
        <w:jc w:val="both"/>
        <w:rPr>
          <w:rFonts w:ascii="Arial" w:eastAsia="Calibri" w:hAnsi="Arial" w:cs="Arial"/>
          <w:b/>
          <w:bCs/>
          <w:sz w:val="24"/>
          <w:szCs w:val="24"/>
        </w:rPr>
      </w:pPr>
    </w:p>
    <w:p w14:paraId="45C2523D"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4AD9B50B" w14:textId="77777777" w:rsidR="00CE7B95" w:rsidRDefault="00CE7B95">
      <w:pPr>
        <w:spacing w:line="276" w:lineRule="auto"/>
        <w:contextualSpacing/>
        <w:jc w:val="both"/>
        <w:rPr>
          <w:rFonts w:ascii="Arial" w:eastAsia="Calibri" w:hAnsi="Arial" w:cs="Arial"/>
          <w:b/>
          <w:bCs/>
          <w:sz w:val="24"/>
          <w:szCs w:val="24"/>
        </w:rPr>
      </w:pPr>
    </w:p>
    <w:p w14:paraId="1D033A6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1FE3EE8A" w14:textId="77777777" w:rsidR="00CE7B95" w:rsidRDefault="00CE7B95">
      <w:pPr>
        <w:spacing w:line="276" w:lineRule="auto"/>
        <w:contextualSpacing/>
        <w:jc w:val="both"/>
        <w:rPr>
          <w:rFonts w:ascii="Arial" w:eastAsia="Calibri" w:hAnsi="Arial" w:cs="Arial"/>
          <w:b/>
          <w:bCs/>
          <w:sz w:val="24"/>
          <w:szCs w:val="24"/>
        </w:rPr>
      </w:pPr>
    </w:p>
    <w:p w14:paraId="0642E04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4EA3BE57" w14:textId="77777777" w:rsidR="00CE7B95" w:rsidRDefault="00CE7B95">
      <w:pPr>
        <w:spacing w:line="276" w:lineRule="auto"/>
        <w:contextualSpacing/>
        <w:jc w:val="both"/>
        <w:rPr>
          <w:rFonts w:ascii="Arial" w:eastAsia="Calibri" w:hAnsi="Arial" w:cs="Arial"/>
          <w:b/>
          <w:bCs/>
          <w:sz w:val="24"/>
          <w:szCs w:val="24"/>
        </w:rPr>
      </w:pPr>
    </w:p>
    <w:p w14:paraId="7AC9FDAC"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3215A92B" w14:textId="77777777" w:rsidR="00CE7B95" w:rsidRDefault="00CE7B95">
      <w:pPr>
        <w:spacing w:line="276" w:lineRule="auto"/>
        <w:contextualSpacing/>
        <w:jc w:val="both"/>
        <w:rPr>
          <w:rFonts w:ascii="Arial" w:eastAsia="Calibri" w:hAnsi="Arial" w:cs="Arial"/>
          <w:b/>
          <w:bCs/>
          <w:sz w:val="24"/>
          <w:szCs w:val="24"/>
        </w:rPr>
      </w:pPr>
    </w:p>
    <w:p w14:paraId="0407AFDD"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10.15.</w:t>
      </w:r>
      <w:r>
        <w:rPr>
          <w:rFonts w:ascii="Arial" w:eastAsia="Calibri" w:hAnsi="Arial" w:cs="Arial"/>
          <w:bCs/>
          <w:sz w:val="24"/>
          <w:szCs w:val="24"/>
        </w:rPr>
        <w:t xml:space="preserve"> Após o reinício previsto no item supra, os licitantes serão convocados para apresentar lances intermediários. </w:t>
      </w:r>
    </w:p>
    <w:p w14:paraId="35F27193" w14:textId="77777777" w:rsidR="00CE7B95" w:rsidRDefault="00CE7B95">
      <w:pPr>
        <w:spacing w:line="276" w:lineRule="auto"/>
        <w:contextualSpacing/>
        <w:jc w:val="both"/>
        <w:rPr>
          <w:rFonts w:ascii="Arial" w:eastAsia="Calibri" w:hAnsi="Arial" w:cs="Arial"/>
          <w:b/>
          <w:bCs/>
          <w:sz w:val="24"/>
          <w:szCs w:val="24"/>
        </w:rPr>
      </w:pPr>
    </w:p>
    <w:p w14:paraId="30FBE86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4B0F5C48" w14:textId="77777777" w:rsidR="00CE7B95" w:rsidRDefault="00CE7B95">
      <w:pPr>
        <w:spacing w:line="276" w:lineRule="auto"/>
        <w:contextualSpacing/>
        <w:jc w:val="both"/>
        <w:rPr>
          <w:rFonts w:ascii="Arial" w:eastAsia="Calibri" w:hAnsi="Arial" w:cs="Arial"/>
          <w:b/>
          <w:bCs/>
          <w:sz w:val="24"/>
          <w:szCs w:val="24"/>
        </w:rPr>
      </w:pPr>
    </w:p>
    <w:p w14:paraId="27541E1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10.17</w:t>
      </w:r>
      <w:r>
        <w:rPr>
          <w:rFonts w:ascii="Arial" w:eastAsia="Calibri" w:hAnsi="Arial" w:cs="Arial"/>
          <w:bCs/>
          <w:sz w:val="24"/>
          <w:szCs w:val="24"/>
        </w:rPr>
        <w:t xml:space="preserve">. Não serão aceitos dois ou mais lances de mesmo valor, prevalecendo aquele que for recebido e registrado em primeiro lugar. </w:t>
      </w:r>
    </w:p>
    <w:p w14:paraId="6112E2FE" w14:textId="77777777" w:rsidR="00CE7B95" w:rsidRDefault="00CE7B95">
      <w:pPr>
        <w:spacing w:line="276" w:lineRule="auto"/>
        <w:contextualSpacing/>
        <w:jc w:val="both"/>
        <w:rPr>
          <w:rFonts w:ascii="Arial" w:eastAsia="Calibri" w:hAnsi="Arial" w:cs="Arial"/>
          <w:b/>
          <w:bCs/>
          <w:sz w:val="24"/>
          <w:szCs w:val="24"/>
        </w:rPr>
      </w:pPr>
    </w:p>
    <w:p w14:paraId="2C9B228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10.18.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5688A9B3" w14:textId="77777777" w:rsidR="00CE7B95" w:rsidRDefault="00CE7B95">
      <w:pPr>
        <w:spacing w:line="276" w:lineRule="auto"/>
        <w:contextualSpacing/>
        <w:jc w:val="both"/>
        <w:rPr>
          <w:rFonts w:ascii="Arial" w:eastAsia="Calibri" w:hAnsi="Arial" w:cs="Arial"/>
          <w:b/>
          <w:bCs/>
          <w:sz w:val="24"/>
          <w:szCs w:val="24"/>
        </w:rPr>
      </w:pPr>
    </w:p>
    <w:p w14:paraId="53E32040"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4B592A7D" w14:textId="77777777" w:rsidR="00CE7B95" w:rsidRDefault="00CE7B95">
      <w:pPr>
        <w:spacing w:line="276" w:lineRule="auto"/>
        <w:contextualSpacing/>
        <w:jc w:val="both"/>
        <w:rPr>
          <w:rFonts w:ascii="Arial" w:eastAsia="Calibri" w:hAnsi="Arial" w:cs="Arial"/>
          <w:b/>
          <w:bCs/>
          <w:sz w:val="24"/>
          <w:szCs w:val="24"/>
        </w:rPr>
      </w:pPr>
    </w:p>
    <w:p w14:paraId="36BFE530"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sz w:val="24"/>
          <w:szCs w:val="24"/>
          <w:u w:val="single"/>
        </w:rPr>
        <w:t xml:space="preserve">vinte </w:t>
      </w:r>
      <w:r>
        <w:rPr>
          <w:rFonts w:ascii="Arial" w:eastAsia="Calibri" w:hAnsi="Arial" w:cs="Arial"/>
          <w:b/>
          <w:bCs/>
          <w:sz w:val="24"/>
          <w:szCs w:val="24"/>
          <w:u w:val="single"/>
        </w:rPr>
        <w:t>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7AC82BDD" w14:textId="77777777" w:rsidR="00CE7B95" w:rsidRDefault="00CE7B95">
      <w:pPr>
        <w:spacing w:line="276" w:lineRule="auto"/>
        <w:contextualSpacing/>
        <w:jc w:val="both"/>
        <w:rPr>
          <w:rFonts w:ascii="Arial" w:eastAsia="Calibri" w:hAnsi="Arial" w:cs="Arial"/>
          <w:b/>
          <w:bCs/>
          <w:sz w:val="24"/>
          <w:szCs w:val="24"/>
        </w:rPr>
      </w:pPr>
    </w:p>
    <w:p w14:paraId="6C47BDC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10.21.</w:t>
      </w:r>
      <w:r>
        <w:rPr>
          <w:rFonts w:ascii="Arial" w:eastAsia="Calibri" w:hAnsi="Arial" w:cs="Arial"/>
          <w:bCs/>
          <w:sz w:val="24"/>
          <w:szCs w:val="24"/>
        </w:rPr>
        <w:t xml:space="preserve"> Caso o licitante não apresente lances, concorrerá com o valor de sua proposta.</w:t>
      </w:r>
    </w:p>
    <w:p w14:paraId="1748B5A4" w14:textId="77777777" w:rsidR="00CE7B95" w:rsidRDefault="00CE7B95">
      <w:pPr>
        <w:spacing w:line="276" w:lineRule="auto"/>
        <w:contextualSpacing/>
        <w:jc w:val="both"/>
        <w:rPr>
          <w:rFonts w:ascii="Arial" w:eastAsia="Calibri" w:hAnsi="Arial" w:cs="Arial"/>
          <w:b/>
          <w:bCs/>
          <w:sz w:val="24"/>
          <w:szCs w:val="24"/>
        </w:rPr>
      </w:pPr>
    </w:p>
    <w:p w14:paraId="5B6D248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w:t>
      </w:r>
      <w:r>
        <w:rPr>
          <w:rFonts w:ascii="Arial" w:eastAsia="Calibri" w:hAnsi="Arial" w:cs="Arial"/>
          <w:bCs/>
          <w:sz w:val="24"/>
          <w:szCs w:val="24"/>
        </w:rPr>
        <w:t xml:space="preserve"> </w:t>
      </w:r>
      <w:r>
        <w:rPr>
          <w:rFonts w:ascii="Arial" w:eastAsia="Calibri" w:hAnsi="Arial" w:cs="Arial"/>
          <w:b/>
          <w:bCs/>
          <w:sz w:val="24"/>
          <w:szCs w:val="24"/>
        </w:rPr>
        <w:t>Em relação a lotes não exclusivos</w:t>
      </w:r>
      <w:r>
        <w:rPr>
          <w:rFonts w:ascii="Arial" w:eastAsia="Calibri" w:hAnsi="Arial" w:cs="Arial"/>
          <w:bCs/>
          <w:sz w:val="24"/>
          <w:szCs w:val="24"/>
        </w:rPr>
        <w:t xml:space="preserve">, quando for o caso,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Calibri" w:hAnsi="Arial" w:cs="Arial"/>
          <w:bCs/>
          <w:sz w:val="24"/>
          <w:szCs w:val="24"/>
        </w:rPr>
        <w:t>arts</w:t>
      </w:r>
      <w:proofErr w:type="spellEnd"/>
      <w:r>
        <w:rPr>
          <w:rFonts w:ascii="Arial" w:eastAsia="Calibri" w:hAnsi="Arial" w:cs="Arial"/>
          <w:bCs/>
          <w:sz w:val="24"/>
          <w:szCs w:val="24"/>
        </w:rPr>
        <w:t xml:space="preserve">. 44 e 45 da Lei Complementar nº 123, de 2006. </w:t>
      </w:r>
    </w:p>
    <w:p w14:paraId="051F219E" w14:textId="77777777" w:rsidR="00CE7B95" w:rsidRDefault="00CE7B95">
      <w:pPr>
        <w:spacing w:line="276" w:lineRule="auto"/>
        <w:contextualSpacing/>
        <w:jc w:val="both"/>
        <w:rPr>
          <w:rFonts w:ascii="Arial" w:eastAsia="Calibri" w:hAnsi="Arial" w:cs="Arial"/>
          <w:b/>
          <w:bCs/>
          <w:sz w:val="24"/>
          <w:szCs w:val="24"/>
        </w:rPr>
      </w:pPr>
    </w:p>
    <w:p w14:paraId="16596452"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7E6A60EC" w14:textId="77777777" w:rsidR="00CE7B95" w:rsidRDefault="00CE7B95">
      <w:pPr>
        <w:spacing w:line="276" w:lineRule="auto"/>
        <w:contextualSpacing/>
        <w:jc w:val="both"/>
        <w:rPr>
          <w:rFonts w:ascii="Arial" w:eastAsia="Calibri" w:hAnsi="Arial" w:cs="Arial"/>
          <w:b/>
          <w:bCs/>
          <w:sz w:val="24"/>
          <w:szCs w:val="24"/>
        </w:rPr>
      </w:pPr>
    </w:p>
    <w:p w14:paraId="52153458"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1286027E" w14:textId="77777777" w:rsidR="00CE7B95" w:rsidRDefault="00CE7B95">
      <w:pPr>
        <w:spacing w:line="276" w:lineRule="auto"/>
        <w:contextualSpacing/>
        <w:jc w:val="both"/>
        <w:rPr>
          <w:rFonts w:ascii="Arial" w:eastAsia="Calibri" w:hAnsi="Arial" w:cs="Arial"/>
          <w:b/>
          <w:bCs/>
          <w:sz w:val="24"/>
          <w:szCs w:val="24"/>
        </w:rPr>
      </w:pPr>
    </w:p>
    <w:p w14:paraId="3A1A4C2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1DE9413A" w14:textId="77777777" w:rsidR="00CE7B95" w:rsidRDefault="00CE7B95">
      <w:pPr>
        <w:spacing w:line="276" w:lineRule="auto"/>
        <w:contextualSpacing/>
        <w:jc w:val="both"/>
        <w:rPr>
          <w:rFonts w:ascii="Arial" w:eastAsia="Calibri" w:hAnsi="Arial" w:cs="Arial"/>
          <w:b/>
          <w:bCs/>
          <w:sz w:val="24"/>
          <w:szCs w:val="24"/>
        </w:rPr>
      </w:pPr>
    </w:p>
    <w:p w14:paraId="1878109C"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5121EF89" w14:textId="77777777" w:rsidR="00CE7B95" w:rsidRDefault="00CE7B95">
      <w:pPr>
        <w:spacing w:line="276" w:lineRule="auto"/>
        <w:contextualSpacing/>
        <w:jc w:val="both"/>
        <w:rPr>
          <w:rFonts w:ascii="Arial" w:eastAsia="Calibri" w:hAnsi="Arial" w:cs="Arial"/>
          <w:b/>
          <w:bCs/>
          <w:sz w:val="24"/>
          <w:szCs w:val="24"/>
        </w:rPr>
      </w:pPr>
    </w:p>
    <w:p w14:paraId="1DEF43D2"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7F099C16" w14:textId="77777777" w:rsidR="00CE7B95" w:rsidRDefault="00CE7B95">
      <w:pPr>
        <w:spacing w:line="276" w:lineRule="auto"/>
        <w:contextualSpacing/>
        <w:jc w:val="both"/>
        <w:rPr>
          <w:rFonts w:ascii="Arial" w:eastAsia="Calibri" w:hAnsi="Arial" w:cs="Arial"/>
          <w:b/>
          <w:bCs/>
          <w:sz w:val="24"/>
          <w:szCs w:val="24"/>
        </w:rPr>
      </w:pPr>
    </w:p>
    <w:p w14:paraId="2EB5FF2A"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170ABBD0" w14:textId="77777777" w:rsidR="00CE7B95" w:rsidRDefault="00CE7B95">
      <w:pPr>
        <w:spacing w:line="276" w:lineRule="auto"/>
        <w:contextualSpacing/>
        <w:jc w:val="both"/>
        <w:rPr>
          <w:rFonts w:ascii="Arial" w:eastAsia="Calibri" w:hAnsi="Arial" w:cs="Arial"/>
          <w:b/>
          <w:bCs/>
          <w:sz w:val="24"/>
          <w:szCs w:val="24"/>
        </w:rPr>
      </w:pPr>
    </w:p>
    <w:p w14:paraId="11D3CDF7"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10.23.2.</w:t>
      </w:r>
      <w:r>
        <w:rPr>
          <w:rFonts w:ascii="Arial" w:eastAsia="Calibri" w:hAnsi="Arial" w:cs="Arial"/>
          <w:bCs/>
          <w:sz w:val="24"/>
          <w:szCs w:val="24"/>
        </w:rPr>
        <w:t xml:space="preserve"> A negociação será realizada por meio do sistema, podendo ser acompanhada pelos demais licitantes. </w:t>
      </w:r>
    </w:p>
    <w:p w14:paraId="05914770" w14:textId="77777777" w:rsidR="00CE7B95" w:rsidRDefault="00CE7B95">
      <w:pPr>
        <w:spacing w:line="276" w:lineRule="auto"/>
        <w:contextualSpacing/>
        <w:jc w:val="both"/>
        <w:rPr>
          <w:rFonts w:ascii="Arial" w:eastAsia="Calibri" w:hAnsi="Arial" w:cs="Arial"/>
          <w:b/>
          <w:bCs/>
          <w:sz w:val="24"/>
          <w:szCs w:val="24"/>
        </w:rPr>
      </w:pPr>
    </w:p>
    <w:p w14:paraId="316E4AD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10.23.3.</w:t>
      </w:r>
      <w:r>
        <w:rPr>
          <w:rFonts w:ascii="Arial" w:eastAsia="Calibri" w:hAnsi="Arial" w:cs="Arial"/>
          <w:bCs/>
          <w:sz w:val="24"/>
          <w:szCs w:val="24"/>
        </w:rPr>
        <w:t xml:space="preserve"> O resultado da negociação será divulgado a todos os licitantes e anexado aos autos do processo licitatório. </w:t>
      </w:r>
    </w:p>
    <w:p w14:paraId="6F39C197" w14:textId="77777777" w:rsidR="00CE7B95" w:rsidRDefault="00CE7B95">
      <w:pPr>
        <w:spacing w:line="276" w:lineRule="auto"/>
        <w:contextualSpacing/>
        <w:jc w:val="both"/>
        <w:rPr>
          <w:rFonts w:ascii="Arial" w:eastAsia="Calibri" w:hAnsi="Arial" w:cs="Arial"/>
          <w:b/>
          <w:bCs/>
          <w:sz w:val="24"/>
          <w:szCs w:val="24"/>
        </w:rPr>
      </w:pPr>
    </w:p>
    <w:p w14:paraId="15C4B37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3626C982" w14:textId="77777777" w:rsidR="00CE7B95" w:rsidRDefault="00CE7B95">
      <w:pPr>
        <w:spacing w:line="276" w:lineRule="auto"/>
        <w:contextualSpacing/>
        <w:jc w:val="both"/>
        <w:rPr>
          <w:rFonts w:ascii="Arial" w:eastAsia="Calibri" w:hAnsi="Arial" w:cs="Arial"/>
          <w:b/>
          <w:bCs/>
          <w:sz w:val="24"/>
          <w:szCs w:val="24"/>
        </w:rPr>
      </w:pPr>
    </w:p>
    <w:p w14:paraId="090D46D0"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5D625115" w14:textId="77777777" w:rsidR="00CE7B95" w:rsidRDefault="00CE7B95">
      <w:pPr>
        <w:spacing w:line="276" w:lineRule="auto"/>
        <w:contextualSpacing/>
        <w:jc w:val="both"/>
        <w:rPr>
          <w:rFonts w:ascii="Arial" w:eastAsia="Calibri" w:hAnsi="Arial" w:cs="Arial"/>
          <w:b/>
          <w:bCs/>
          <w:sz w:val="24"/>
          <w:szCs w:val="24"/>
        </w:rPr>
      </w:pPr>
    </w:p>
    <w:p w14:paraId="1FCD8353"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10.24.</w:t>
      </w:r>
      <w:r>
        <w:rPr>
          <w:rFonts w:ascii="Arial" w:eastAsia="Calibri" w:hAnsi="Arial" w:cs="Arial"/>
          <w:bCs/>
          <w:sz w:val="24"/>
          <w:szCs w:val="24"/>
        </w:rPr>
        <w:t xml:space="preserve"> Após a negociação do preço, o (a) Pregoeiro (a) iniciará a fase de aceitação e julgamento da proposta. </w:t>
      </w:r>
    </w:p>
    <w:p w14:paraId="2A33C1D3" w14:textId="77777777" w:rsidR="00CE7B95" w:rsidRDefault="00CE7B95">
      <w:pPr>
        <w:spacing w:line="276" w:lineRule="auto"/>
        <w:contextualSpacing/>
        <w:jc w:val="both"/>
        <w:rPr>
          <w:rFonts w:ascii="Arial" w:eastAsia="Calibri" w:hAnsi="Arial" w:cs="Arial"/>
          <w:b/>
          <w:bCs/>
          <w:sz w:val="24"/>
          <w:szCs w:val="24"/>
        </w:rPr>
      </w:pPr>
    </w:p>
    <w:p w14:paraId="1E9F77B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66C1A7C9" w14:textId="77777777" w:rsidR="00CE7B95" w:rsidRDefault="00CE7B95">
      <w:pPr>
        <w:spacing w:line="276" w:lineRule="auto"/>
        <w:contextualSpacing/>
        <w:jc w:val="both"/>
        <w:rPr>
          <w:rFonts w:ascii="Arial" w:eastAsia="Calibri" w:hAnsi="Arial" w:cs="Arial"/>
          <w:b/>
          <w:bCs/>
          <w:sz w:val="24"/>
          <w:szCs w:val="24"/>
        </w:rPr>
      </w:pPr>
    </w:p>
    <w:p w14:paraId="2E4EBC3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10.26.</w:t>
      </w:r>
      <w:r>
        <w:rPr>
          <w:rFonts w:ascii="Arial" w:eastAsia="Calibri" w:hAnsi="Arial" w:cs="Arial"/>
          <w:bCs/>
          <w:sz w:val="24"/>
          <w:szCs w:val="24"/>
        </w:rPr>
        <w:t xml:space="preserve"> Caso atendidas as condições de participação, será iniciado o procedimento de habilitação. </w:t>
      </w:r>
    </w:p>
    <w:p w14:paraId="1D973691" w14:textId="77777777" w:rsidR="00CE7B95" w:rsidRDefault="00CE7B95">
      <w:pPr>
        <w:spacing w:line="276" w:lineRule="auto"/>
        <w:contextualSpacing/>
        <w:jc w:val="both"/>
        <w:rPr>
          <w:rFonts w:ascii="Arial" w:eastAsia="Calibri" w:hAnsi="Arial" w:cs="Arial"/>
          <w:b/>
          <w:bCs/>
          <w:sz w:val="24"/>
          <w:szCs w:val="24"/>
        </w:rPr>
      </w:pPr>
    </w:p>
    <w:p w14:paraId="4D150F13"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10.27.</w:t>
      </w:r>
      <w:r>
        <w:rPr>
          <w:rFonts w:ascii="Arial" w:eastAsia="Calibri" w:hAnsi="Arial" w:cs="Arial"/>
          <w:bCs/>
          <w:sz w:val="24"/>
          <w:szCs w:val="24"/>
        </w:rPr>
        <w:t xml:space="preserve"> Caso o licitante provisoriamente classificado em primeiro lugar tenha se utilizado de algum tratamento favorecido às ME/MEI/</w:t>
      </w:r>
      <w:proofErr w:type="spellStart"/>
      <w:r>
        <w:rPr>
          <w:rFonts w:ascii="Arial" w:eastAsia="Calibri" w:hAnsi="Arial" w:cs="Arial"/>
          <w:bCs/>
          <w:sz w:val="24"/>
          <w:szCs w:val="24"/>
        </w:rPr>
        <w:t>EPPs</w:t>
      </w:r>
      <w:proofErr w:type="spellEnd"/>
      <w:r>
        <w:rPr>
          <w:rFonts w:ascii="Arial" w:eastAsia="Calibri" w:hAnsi="Arial" w:cs="Arial"/>
          <w:bCs/>
          <w:sz w:val="24"/>
          <w:szCs w:val="24"/>
        </w:rPr>
        <w:t xml:space="preserve">, o (a) pregoeiro (a) verificará se faz jus ao benefício. </w:t>
      </w:r>
    </w:p>
    <w:p w14:paraId="3BF020CC" w14:textId="77777777" w:rsidR="00CE7B95" w:rsidRDefault="00CE7B95">
      <w:pPr>
        <w:spacing w:line="276" w:lineRule="auto"/>
        <w:contextualSpacing/>
        <w:jc w:val="both"/>
        <w:rPr>
          <w:rFonts w:ascii="Arial" w:eastAsia="Calibri" w:hAnsi="Arial" w:cs="Arial"/>
          <w:b/>
          <w:bCs/>
          <w:sz w:val="24"/>
          <w:szCs w:val="24"/>
        </w:rPr>
      </w:pPr>
    </w:p>
    <w:p w14:paraId="0627043C"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21DA2846" w14:textId="77777777" w:rsidR="00CE7B95" w:rsidRDefault="00CE7B95">
      <w:pPr>
        <w:spacing w:line="276" w:lineRule="auto"/>
        <w:contextualSpacing/>
        <w:jc w:val="both"/>
        <w:rPr>
          <w:rFonts w:ascii="Arial" w:eastAsia="Calibri" w:hAnsi="Arial" w:cs="Arial"/>
          <w:b/>
          <w:bCs/>
          <w:sz w:val="24"/>
          <w:szCs w:val="24"/>
        </w:rPr>
      </w:pPr>
    </w:p>
    <w:p w14:paraId="4947BAE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10.29.</w:t>
      </w:r>
      <w:r>
        <w:rPr>
          <w:rFonts w:ascii="Arial" w:eastAsia="Calibri" w:hAnsi="Arial" w:cs="Arial"/>
          <w:bCs/>
          <w:sz w:val="24"/>
          <w:szCs w:val="24"/>
        </w:rPr>
        <w:t xml:space="preserve"> Será desclassificada a proposta vencedora que: </w:t>
      </w:r>
    </w:p>
    <w:p w14:paraId="5FDB0A7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712D2E13"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obedecerem às especificações técnicas pormenorizadas no edital; </w:t>
      </w:r>
    </w:p>
    <w:p w14:paraId="6D4D8D9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ou permanecerem acima do orçamento estimado para a contratação; </w:t>
      </w:r>
    </w:p>
    <w:p w14:paraId="533E5324"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não tiverem sua exequibilidade demonstrada, quando exigido pela Administração; </w:t>
      </w:r>
    </w:p>
    <w:p w14:paraId="1908723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desconformidade com quaisquer outras exigências deste Edital ou seus anexos, desde que insanável. </w:t>
      </w:r>
    </w:p>
    <w:p w14:paraId="741224D5" w14:textId="77777777" w:rsidR="00CE7B95" w:rsidRDefault="00CE7B95">
      <w:pPr>
        <w:spacing w:line="276" w:lineRule="auto"/>
        <w:contextualSpacing/>
        <w:jc w:val="both"/>
        <w:rPr>
          <w:rFonts w:ascii="Arial" w:eastAsia="Calibri" w:hAnsi="Arial" w:cs="Arial"/>
          <w:b/>
          <w:bCs/>
          <w:sz w:val="24"/>
          <w:szCs w:val="24"/>
        </w:rPr>
      </w:pPr>
    </w:p>
    <w:p w14:paraId="771BE774"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048B3286" w14:textId="77777777" w:rsidR="00CE7B95" w:rsidRDefault="00CE7B95">
      <w:pPr>
        <w:spacing w:line="276" w:lineRule="auto"/>
        <w:contextualSpacing/>
        <w:jc w:val="both"/>
        <w:rPr>
          <w:rFonts w:ascii="Arial" w:eastAsia="Calibri" w:hAnsi="Arial" w:cs="Arial"/>
          <w:b/>
          <w:bCs/>
          <w:color w:val="000000" w:themeColor="text1"/>
          <w:sz w:val="24"/>
          <w:szCs w:val="24"/>
        </w:rPr>
      </w:pPr>
    </w:p>
    <w:p w14:paraId="6B1DE903" w14:textId="77777777" w:rsidR="00CE7B95"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10.31.</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758109FA" w14:textId="77777777" w:rsidR="00CE7B95" w:rsidRDefault="00CE7B95">
      <w:pPr>
        <w:spacing w:line="276" w:lineRule="auto"/>
        <w:contextualSpacing/>
        <w:jc w:val="both"/>
        <w:rPr>
          <w:rFonts w:ascii="Arial" w:eastAsia="Calibri" w:hAnsi="Arial" w:cs="Arial"/>
          <w:b/>
          <w:bCs/>
          <w:sz w:val="24"/>
          <w:szCs w:val="24"/>
        </w:rPr>
      </w:pPr>
    </w:p>
    <w:p w14:paraId="7268BF9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e que se comprove que este é o bastante para arcar com todos os custos da contratação; </w:t>
      </w:r>
    </w:p>
    <w:p w14:paraId="378BFDB8" w14:textId="77777777" w:rsidR="00CE7B95" w:rsidRDefault="00CE7B95">
      <w:pPr>
        <w:spacing w:line="276" w:lineRule="auto"/>
        <w:contextualSpacing/>
        <w:jc w:val="both"/>
        <w:rPr>
          <w:rFonts w:ascii="Arial" w:eastAsia="Calibri" w:hAnsi="Arial" w:cs="Arial"/>
          <w:b/>
          <w:bCs/>
          <w:sz w:val="24"/>
          <w:szCs w:val="24"/>
        </w:rPr>
      </w:pPr>
    </w:p>
    <w:p w14:paraId="1091564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10.32.1.</w:t>
      </w:r>
      <w:r>
        <w:rPr>
          <w:rFonts w:ascii="Arial" w:eastAsia="Calibri" w:hAnsi="Arial" w:cs="Arial"/>
          <w:bCs/>
          <w:sz w:val="24"/>
          <w:szCs w:val="24"/>
        </w:rPr>
        <w:t xml:space="preserve"> O ajuste de que trata este dispositivo se limita a sanar erros ou falhas que não alterem a substância das propostas; </w:t>
      </w:r>
    </w:p>
    <w:p w14:paraId="32A7EB36" w14:textId="77777777" w:rsidR="00CE7B95" w:rsidRDefault="00CE7B95">
      <w:pPr>
        <w:spacing w:line="276" w:lineRule="auto"/>
        <w:contextualSpacing/>
        <w:jc w:val="both"/>
        <w:rPr>
          <w:rFonts w:ascii="Arial" w:eastAsia="Calibri" w:hAnsi="Arial" w:cs="Arial"/>
          <w:b/>
          <w:bCs/>
          <w:sz w:val="24"/>
          <w:szCs w:val="24"/>
        </w:rPr>
      </w:pPr>
    </w:p>
    <w:p w14:paraId="6EF7556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219421A4" w14:textId="77777777" w:rsidR="00CE7B95" w:rsidRDefault="00CE7B95">
      <w:pPr>
        <w:spacing w:line="276" w:lineRule="auto"/>
        <w:contextualSpacing/>
        <w:jc w:val="both"/>
        <w:rPr>
          <w:rFonts w:ascii="Arial" w:eastAsia="Calibri" w:hAnsi="Arial" w:cs="Arial"/>
          <w:b/>
          <w:bCs/>
          <w:sz w:val="24"/>
          <w:szCs w:val="24"/>
        </w:rPr>
      </w:pPr>
    </w:p>
    <w:p w14:paraId="4ADB668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10.33.</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5DF8E344" w14:textId="77777777" w:rsidR="00CE7B95" w:rsidRDefault="00CE7B95">
      <w:pPr>
        <w:spacing w:line="276" w:lineRule="auto"/>
        <w:contextualSpacing/>
        <w:jc w:val="both"/>
        <w:rPr>
          <w:rFonts w:ascii="Arial" w:eastAsia="Calibri" w:hAnsi="Arial" w:cs="Arial"/>
          <w:b/>
          <w:bCs/>
          <w:sz w:val="24"/>
          <w:szCs w:val="24"/>
        </w:rPr>
      </w:pPr>
    </w:p>
    <w:p w14:paraId="30339793"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464A9D25" w14:textId="77777777" w:rsidR="00CE7B95" w:rsidRDefault="00CE7B95">
      <w:pPr>
        <w:spacing w:line="276" w:lineRule="auto"/>
        <w:contextualSpacing/>
        <w:jc w:val="both"/>
        <w:rPr>
          <w:rFonts w:ascii="Arial" w:eastAsia="Calibri" w:hAnsi="Arial" w:cs="Arial"/>
          <w:b/>
          <w:bCs/>
          <w:sz w:val="24"/>
          <w:szCs w:val="24"/>
        </w:rPr>
      </w:pPr>
    </w:p>
    <w:p w14:paraId="377B7DD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179876EE" w14:textId="77777777" w:rsidR="00CE7B95" w:rsidRDefault="00CE7B95">
      <w:pPr>
        <w:spacing w:line="276" w:lineRule="auto"/>
        <w:contextualSpacing/>
        <w:jc w:val="both"/>
        <w:rPr>
          <w:rFonts w:ascii="Arial" w:eastAsia="Calibri" w:hAnsi="Arial" w:cs="Arial"/>
          <w:b/>
          <w:bCs/>
          <w:sz w:val="24"/>
          <w:szCs w:val="24"/>
        </w:rPr>
      </w:pPr>
    </w:p>
    <w:p w14:paraId="4F1754AA"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10.35.</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4D17CD2E" w14:textId="77777777" w:rsidR="00CE7B95" w:rsidRDefault="00CE7B9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5274C3B" w14:textId="77777777" w:rsidR="00CE7B95" w:rsidRDefault="00CE7B95">
      <w:pPr>
        <w:spacing w:after="0" w:line="276" w:lineRule="auto"/>
        <w:contextualSpacing/>
        <w:jc w:val="both"/>
        <w:rPr>
          <w:rFonts w:ascii="Bookman Old Style" w:eastAsia="Calibri" w:hAnsi="Bookman Old Style" w:cs="Times New Roman"/>
          <w:b/>
          <w:bCs/>
          <w:color w:val="000000"/>
          <w:sz w:val="19"/>
          <w:szCs w:val="19"/>
        </w:rPr>
      </w:pPr>
    </w:p>
    <w:p w14:paraId="6FA44A33" w14:textId="77777777" w:rsidR="00CE7B9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RECURSO ADMINISTRATIVO:</w:t>
      </w:r>
    </w:p>
    <w:p w14:paraId="0CBF6D68" w14:textId="77777777" w:rsidR="00CE7B95" w:rsidRDefault="00CE7B95">
      <w:pPr>
        <w:spacing w:line="276" w:lineRule="auto"/>
        <w:contextualSpacing/>
        <w:jc w:val="both"/>
        <w:rPr>
          <w:rFonts w:ascii="Bookman Old Style" w:eastAsia="Calibri" w:hAnsi="Bookman Old Style" w:cs="Times New Roman"/>
          <w:b/>
          <w:bCs/>
          <w:sz w:val="19"/>
          <w:szCs w:val="19"/>
        </w:rPr>
      </w:pPr>
    </w:p>
    <w:p w14:paraId="26D4F165" w14:textId="77777777" w:rsidR="00CE7B95" w:rsidRDefault="00000000">
      <w:pPr>
        <w:pStyle w:val="Corpodetexto"/>
        <w:rPr>
          <w:rFonts w:ascii="Arial" w:hAnsi="Arial" w:cs="Arial"/>
          <w:color w:val="auto"/>
          <w:szCs w:val="24"/>
          <w:lang w:val="pt-BR"/>
        </w:rPr>
      </w:pPr>
      <w:r>
        <w:rPr>
          <w:rFonts w:ascii="Arial" w:hAnsi="Arial" w:cs="Arial"/>
          <w:b/>
          <w:bCs/>
          <w:color w:val="auto"/>
          <w:szCs w:val="24"/>
          <w:lang w:val="pt-BR"/>
        </w:rPr>
        <w:t>11.1.</w:t>
      </w:r>
      <w:r>
        <w:rPr>
          <w:rFonts w:ascii="Arial" w:hAnsi="Arial" w:cs="Arial"/>
          <w:color w:val="auto"/>
          <w:szCs w:val="24"/>
          <w:lang w:val="pt-BR"/>
        </w:rPr>
        <w:t xml:space="preserve"> Dos atos da Administração cabem:</w:t>
      </w:r>
    </w:p>
    <w:p w14:paraId="523D7586" w14:textId="77777777" w:rsidR="00CE7B95" w:rsidRDefault="00000000">
      <w:pPr>
        <w:pStyle w:val="Corpodetexto"/>
        <w:spacing w:after="283"/>
        <w:rPr>
          <w:rFonts w:ascii="Arial" w:hAnsi="Arial" w:cs="Arial"/>
          <w:color w:val="auto"/>
          <w:szCs w:val="24"/>
          <w:lang w:val="pt-BR"/>
        </w:rPr>
      </w:pPr>
      <w:r>
        <w:rPr>
          <w:rFonts w:ascii="Arial" w:hAnsi="Arial" w:cs="Arial"/>
          <w:color w:val="auto"/>
          <w:szCs w:val="24"/>
          <w:lang w:val="pt-BR"/>
        </w:rPr>
        <w:t>11.1.1. Recurso, no prazo de 3 (três) dias úteis, contado da data de intimação ou de lavratura da ata, em face de:</w:t>
      </w:r>
    </w:p>
    <w:p w14:paraId="1AD27A9C" w14:textId="77777777" w:rsidR="00CE7B95" w:rsidRDefault="00000000">
      <w:pPr>
        <w:pStyle w:val="Corpodetexto"/>
        <w:spacing w:after="283"/>
        <w:rPr>
          <w:rFonts w:ascii="Arial" w:hAnsi="Arial" w:cs="Arial"/>
          <w:color w:val="auto"/>
          <w:szCs w:val="24"/>
          <w:lang w:val="pt-BR"/>
        </w:rPr>
      </w:pPr>
      <w:r>
        <w:rPr>
          <w:rFonts w:ascii="Arial" w:hAnsi="Arial" w:cs="Arial"/>
          <w:color w:val="auto"/>
          <w:szCs w:val="24"/>
          <w:lang w:val="pt-BR"/>
        </w:rPr>
        <w:t>a) Julgamento das propostas;</w:t>
      </w:r>
    </w:p>
    <w:p w14:paraId="17B67FDA" w14:textId="77777777" w:rsidR="00CE7B95" w:rsidRDefault="00000000">
      <w:pPr>
        <w:pStyle w:val="Corpodetexto"/>
        <w:spacing w:after="283"/>
        <w:rPr>
          <w:rFonts w:ascii="Arial" w:hAnsi="Arial" w:cs="Arial"/>
          <w:color w:val="auto"/>
          <w:szCs w:val="24"/>
          <w:lang w:val="pt-BR"/>
        </w:rPr>
      </w:pPr>
      <w:r>
        <w:rPr>
          <w:rFonts w:ascii="Arial" w:hAnsi="Arial" w:cs="Arial"/>
          <w:color w:val="auto"/>
          <w:szCs w:val="24"/>
          <w:lang w:val="pt-BR"/>
        </w:rPr>
        <w:t>b) Ato de habilitação ou inabilitação de licitante;</w:t>
      </w:r>
    </w:p>
    <w:p w14:paraId="4F53851E" w14:textId="77777777" w:rsidR="00CE7B95" w:rsidRDefault="00000000">
      <w:pPr>
        <w:pStyle w:val="Corpodetexto"/>
        <w:spacing w:after="283"/>
        <w:rPr>
          <w:rFonts w:ascii="Arial" w:hAnsi="Arial" w:cs="Arial"/>
          <w:color w:val="auto"/>
          <w:szCs w:val="24"/>
          <w:lang w:val="pt-BR"/>
        </w:rPr>
      </w:pPr>
      <w:r>
        <w:rPr>
          <w:rFonts w:ascii="Arial" w:hAnsi="Arial" w:cs="Arial"/>
          <w:color w:val="auto"/>
          <w:szCs w:val="24"/>
          <w:lang w:val="pt-BR"/>
        </w:rPr>
        <w:t>c) Anulação ou revogação da licitação;</w:t>
      </w:r>
    </w:p>
    <w:p w14:paraId="5226AF35" w14:textId="77777777" w:rsidR="00CE7B95" w:rsidRDefault="00000000">
      <w:pPr>
        <w:pStyle w:val="Corpodetexto"/>
        <w:spacing w:after="283"/>
        <w:rPr>
          <w:rFonts w:ascii="Arial" w:hAnsi="Arial" w:cs="Arial"/>
          <w:color w:val="auto"/>
          <w:szCs w:val="24"/>
          <w:lang w:val="pt-BR"/>
        </w:rPr>
      </w:pPr>
      <w:r>
        <w:rPr>
          <w:rFonts w:ascii="Arial" w:hAnsi="Arial" w:cs="Arial"/>
          <w:color w:val="auto"/>
          <w:szCs w:val="24"/>
          <w:lang w:val="pt-BR"/>
        </w:rPr>
        <w:t>d) Extinção do contrato, quando determinada por ato unilateral e escrito da Administração;</w:t>
      </w:r>
    </w:p>
    <w:p w14:paraId="311C5FE4" w14:textId="77777777" w:rsidR="00CE7B95" w:rsidRDefault="00000000">
      <w:pPr>
        <w:pStyle w:val="Corpodetexto"/>
        <w:spacing w:after="283"/>
        <w:rPr>
          <w:rFonts w:ascii="Arial" w:hAnsi="Arial" w:cs="Arial"/>
          <w:color w:val="auto"/>
          <w:szCs w:val="24"/>
          <w:lang w:val="pt-BR"/>
        </w:rPr>
      </w:pPr>
      <w:r>
        <w:rPr>
          <w:rFonts w:ascii="Arial" w:hAnsi="Arial" w:cs="Arial"/>
          <w:color w:val="auto"/>
          <w:szCs w:val="24"/>
          <w:lang w:val="pt-BR"/>
        </w:rPr>
        <w:lastRenderedPageBreak/>
        <w:t>11.1.2. Pedido de reconsideração, no prazo de 3 (três) dias úteis, contado da data de intimação, relativamente a ato do qual não caiba recurso hierárquico.</w:t>
      </w:r>
    </w:p>
    <w:p w14:paraId="28978D4A" w14:textId="77777777" w:rsidR="00CE7B95"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11.2.</w:t>
      </w:r>
      <w:r>
        <w:rPr>
          <w:rFonts w:ascii="Arial" w:hAnsi="Arial" w:cs="Arial"/>
          <w:color w:val="auto"/>
          <w:szCs w:val="24"/>
          <w:lang w:val="pt-BR"/>
        </w:rPr>
        <w:t xml:space="preserve"> Quanto ao recurso apresentado em virtude do disposto </w:t>
      </w:r>
      <w:proofErr w:type="spellStart"/>
      <w:r>
        <w:rPr>
          <w:rFonts w:ascii="Arial" w:hAnsi="Arial" w:cs="Arial"/>
          <w:color w:val="auto"/>
          <w:szCs w:val="24"/>
          <w:lang w:val="pt-BR"/>
        </w:rPr>
        <w:t>nas</w:t>
      </w:r>
      <w:proofErr w:type="spellEnd"/>
      <w:r>
        <w:rPr>
          <w:rFonts w:ascii="Arial" w:hAnsi="Arial" w:cs="Arial"/>
          <w:color w:val="auto"/>
          <w:szCs w:val="24"/>
          <w:lang w:val="pt-BR"/>
        </w:rPr>
        <w:t xml:space="preserve"> alíneas “a” e “b” do subitem 10.1.1, serão observadas as seguintes disposições:</w:t>
      </w:r>
    </w:p>
    <w:p w14:paraId="59141318" w14:textId="77777777" w:rsidR="00CE7B95" w:rsidRDefault="00000000">
      <w:pPr>
        <w:pStyle w:val="Corpodetexto"/>
        <w:spacing w:after="283"/>
        <w:rPr>
          <w:rFonts w:ascii="Arial" w:hAnsi="Arial" w:cs="Arial"/>
          <w:color w:val="auto"/>
          <w:szCs w:val="24"/>
          <w:lang w:val="pt-BR"/>
        </w:rPr>
      </w:pPr>
      <w:r>
        <w:rPr>
          <w:rFonts w:ascii="Arial" w:hAnsi="Arial" w:cs="Arial"/>
          <w:color w:val="auto"/>
          <w:szCs w:val="24"/>
          <w:lang w:val="pt-BR"/>
        </w:rPr>
        <w:t>11.2.1. A intenção de recorrer deverá ser manifestada imediatamente, sob pena de preclusão, e o prazo para apresentação das razões recursais previsto no subitem 11.1.1 será iniciado na data de intimação ou de lavratura da ata de habilitação ou inabilitação ou, na hipótese de adoção da inversão de fases, da ata de julgamento;</w:t>
      </w:r>
    </w:p>
    <w:p w14:paraId="722D56EF" w14:textId="77777777" w:rsidR="00CE7B95" w:rsidRDefault="00000000">
      <w:pPr>
        <w:pStyle w:val="Corpodetexto"/>
        <w:spacing w:after="283"/>
        <w:rPr>
          <w:rFonts w:ascii="Arial" w:hAnsi="Arial" w:cs="Arial"/>
          <w:color w:val="auto"/>
          <w:szCs w:val="24"/>
          <w:lang w:val="pt-BR"/>
        </w:rPr>
      </w:pPr>
      <w:r>
        <w:rPr>
          <w:rFonts w:ascii="Arial" w:hAnsi="Arial" w:cs="Arial"/>
          <w:color w:val="auto"/>
          <w:szCs w:val="24"/>
          <w:lang w:val="pt-BR"/>
        </w:rPr>
        <w:t>11.2.2. A apreciação dar-se-á em fase única.</w:t>
      </w:r>
    </w:p>
    <w:p w14:paraId="506CF926" w14:textId="77777777" w:rsidR="00CE7B95"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11.3.</w:t>
      </w:r>
      <w:r>
        <w:rPr>
          <w:rFonts w:ascii="Arial" w:hAnsi="Arial" w:cs="Arial"/>
          <w:color w:val="auto"/>
          <w:szCs w:val="24"/>
          <w:lang w:val="pt-BR"/>
        </w:rPr>
        <w:t xml:space="preserve"> O recurso de que trata o subitem 10.1.1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F9EF70D" w14:textId="77777777" w:rsidR="00CE7B95"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11.4.</w:t>
      </w:r>
      <w:r>
        <w:rPr>
          <w:rFonts w:ascii="Arial" w:hAnsi="Arial" w:cs="Arial"/>
          <w:color w:val="auto"/>
          <w:szCs w:val="24"/>
          <w:lang w:val="pt-BR"/>
        </w:rPr>
        <w:t xml:space="preserve"> O acolhimento do recurso implicará invalidação apenas de ato insuscetível de aproveitamento.</w:t>
      </w:r>
    </w:p>
    <w:p w14:paraId="10789C2C" w14:textId="77777777" w:rsidR="00CE7B95"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11.5.</w:t>
      </w:r>
      <w:r>
        <w:rPr>
          <w:rFonts w:ascii="Arial" w:hAnsi="Arial" w:cs="Arial"/>
          <w:color w:val="auto"/>
          <w:szCs w:val="24"/>
          <w:lang w:val="pt-BR"/>
        </w:rPr>
        <w:t xml:space="preserve"> O prazo para apresentação de contrarrazões será o mesmo do recurso e terá início na data de intimação pessoal ou de divulgação da interposição do recurso.</w:t>
      </w:r>
    </w:p>
    <w:p w14:paraId="7E0BED91" w14:textId="77777777" w:rsidR="00CE7B95" w:rsidRDefault="00000000">
      <w:pPr>
        <w:pBdr>
          <w:bottom w:val="single" w:sz="12" w:space="1" w:color="000000"/>
        </w:pBdr>
        <w:spacing w:after="0" w:line="276" w:lineRule="auto"/>
        <w:contextualSpacing/>
        <w:jc w:val="both"/>
        <w:rPr>
          <w:rFonts w:ascii="Arial" w:hAnsi="Arial" w:cs="Arial"/>
          <w:szCs w:val="24"/>
        </w:rPr>
      </w:pPr>
      <w:r>
        <w:rPr>
          <w:rFonts w:ascii="Arial" w:hAnsi="Arial" w:cs="Arial"/>
          <w:b/>
          <w:bCs/>
          <w:szCs w:val="24"/>
        </w:rPr>
        <w:t>11.6.</w:t>
      </w:r>
      <w:r>
        <w:rPr>
          <w:rFonts w:ascii="Arial" w:hAnsi="Arial" w:cs="Arial"/>
          <w:szCs w:val="24"/>
        </w:rPr>
        <w:t xml:space="preserve"> Será assegurado ao licitante vista dos elementos indispensáveis à defesa de seus interesses.</w:t>
      </w:r>
    </w:p>
    <w:p w14:paraId="2AA5CC9D" w14:textId="77777777" w:rsidR="00CE7B95" w:rsidRDefault="00CE7B9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5A75D1B" w14:textId="77777777" w:rsidR="00CE7B95" w:rsidRDefault="00CE7B95">
      <w:pPr>
        <w:spacing w:after="0" w:line="276" w:lineRule="auto"/>
        <w:contextualSpacing/>
        <w:jc w:val="both"/>
        <w:rPr>
          <w:rFonts w:ascii="Bookman Old Style" w:eastAsia="Calibri" w:hAnsi="Bookman Old Style" w:cs="Times New Roman"/>
          <w:b/>
          <w:bCs/>
          <w:color w:val="000000"/>
          <w:sz w:val="19"/>
          <w:szCs w:val="19"/>
        </w:rPr>
      </w:pPr>
    </w:p>
    <w:p w14:paraId="70ABA5E1" w14:textId="77777777" w:rsidR="00CE7B9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12. DA ADJUDICAÇÃO E HOMOLOGAÇÃO:</w:t>
      </w:r>
    </w:p>
    <w:p w14:paraId="0407971D" w14:textId="77777777" w:rsidR="00CE7B95" w:rsidRDefault="00CE7B95">
      <w:pPr>
        <w:spacing w:line="276" w:lineRule="auto"/>
        <w:contextualSpacing/>
        <w:jc w:val="both"/>
        <w:rPr>
          <w:rFonts w:ascii="Arial" w:eastAsia="Calibri" w:hAnsi="Arial" w:cs="Arial"/>
          <w:b/>
          <w:bCs/>
          <w:sz w:val="24"/>
          <w:szCs w:val="24"/>
        </w:rPr>
      </w:pPr>
    </w:p>
    <w:p w14:paraId="323CD614" w14:textId="77777777" w:rsidR="00CE7B95" w:rsidRDefault="00000000">
      <w:pPr>
        <w:spacing w:line="276" w:lineRule="auto"/>
        <w:contextualSpacing/>
        <w:jc w:val="both"/>
      </w:pPr>
      <w:r>
        <w:rPr>
          <w:rFonts w:ascii="Arial" w:eastAsia="Calibri" w:hAnsi="Arial" w:cs="Arial"/>
          <w:b/>
          <w:bCs/>
          <w:sz w:val="24"/>
          <w:szCs w:val="24"/>
        </w:rPr>
        <w:t>12.1.</w:t>
      </w:r>
      <w:r>
        <w:rPr>
          <w:rFonts w:ascii="Arial" w:eastAsia="Calibri" w:hAnsi="Arial" w:cs="Arial"/>
          <w:bCs/>
          <w:sz w:val="24"/>
          <w:szCs w:val="24"/>
        </w:rPr>
        <w:t xml:space="preserve"> Inexistindo manifestação recursal, a autoridade superior adjudicará o objeto ao licitante vencedor, competindo à autoridade superior homologar o procedimento licitatório. </w:t>
      </w:r>
    </w:p>
    <w:p w14:paraId="62ED8CFD" w14:textId="77777777" w:rsidR="00CE7B95" w:rsidRDefault="00CE7B95">
      <w:pPr>
        <w:spacing w:line="276" w:lineRule="auto"/>
        <w:contextualSpacing/>
        <w:jc w:val="both"/>
        <w:rPr>
          <w:rFonts w:ascii="Arial" w:eastAsia="Calibri" w:hAnsi="Arial" w:cs="Arial"/>
          <w:b/>
          <w:bCs/>
          <w:sz w:val="24"/>
          <w:szCs w:val="24"/>
        </w:rPr>
      </w:pPr>
    </w:p>
    <w:p w14:paraId="4E46A9F0" w14:textId="77777777" w:rsidR="00CE7B95" w:rsidRDefault="00CE7B95">
      <w:pPr>
        <w:spacing w:line="276" w:lineRule="auto"/>
        <w:contextualSpacing/>
        <w:jc w:val="both"/>
        <w:rPr>
          <w:rFonts w:ascii="Arial" w:eastAsia="Calibri" w:hAnsi="Arial" w:cs="Arial"/>
          <w:b/>
          <w:bCs/>
          <w:sz w:val="24"/>
          <w:szCs w:val="24"/>
        </w:rPr>
      </w:pPr>
    </w:p>
    <w:p w14:paraId="07F248D6" w14:textId="77777777" w:rsidR="00CE7B95" w:rsidRDefault="00CE7B95">
      <w:pPr>
        <w:spacing w:line="276" w:lineRule="auto"/>
        <w:contextualSpacing/>
        <w:jc w:val="both"/>
        <w:rPr>
          <w:rFonts w:ascii="Arial" w:eastAsia="Calibri" w:hAnsi="Arial" w:cs="Arial"/>
          <w:b/>
          <w:bCs/>
          <w:sz w:val="24"/>
          <w:szCs w:val="24"/>
        </w:rPr>
      </w:pPr>
    </w:p>
    <w:p w14:paraId="74E0FBC0" w14:textId="77777777" w:rsidR="00CE7B95" w:rsidRDefault="00CE7B95">
      <w:pPr>
        <w:spacing w:line="276" w:lineRule="auto"/>
        <w:contextualSpacing/>
        <w:jc w:val="both"/>
        <w:rPr>
          <w:rFonts w:ascii="Arial" w:eastAsia="Calibri" w:hAnsi="Arial" w:cs="Arial"/>
          <w:b/>
          <w:bCs/>
          <w:sz w:val="24"/>
          <w:szCs w:val="24"/>
        </w:rPr>
      </w:pPr>
    </w:p>
    <w:p w14:paraId="7626F5EC" w14:textId="77777777" w:rsidR="00CE7B95" w:rsidRDefault="00000000">
      <w:pPr>
        <w:spacing w:line="276" w:lineRule="auto"/>
        <w:contextualSpacing/>
        <w:jc w:val="both"/>
      </w:pPr>
      <w:r>
        <w:rPr>
          <w:rFonts w:ascii="Arial" w:eastAsia="Calibri" w:hAnsi="Arial" w:cs="Arial"/>
          <w:b/>
          <w:bCs/>
          <w:sz w:val="24"/>
          <w:szCs w:val="24"/>
        </w:rPr>
        <w:t>12.2.</w:t>
      </w:r>
      <w:r>
        <w:rPr>
          <w:rFonts w:ascii="Arial" w:eastAsia="Calibri" w:hAnsi="Arial" w:cs="Arial"/>
          <w:bCs/>
          <w:sz w:val="24"/>
          <w:szCs w:val="24"/>
        </w:rPr>
        <w:t xml:space="preserve"> Decididos os recursos porventura interpostos e constatada a regularidade dos atos procedimentais, a autoridade superior adjudicará o objeto ao licitante vencedor e homologará o procedimento licitatório.</w:t>
      </w:r>
    </w:p>
    <w:p w14:paraId="4FB564A1" w14:textId="77777777" w:rsidR="00CE7B95" w:rsidRDefault="00CE7B9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CE2651A" w14:textId="77777777" w:rsidR="00CE7B95" w:rsidRDefault="00CE7B95">
      <w:pPr>
        <w:spacing w:after="0" w:line="276" w:lineRule="auto"/>
        <w:contextualSpacing/>
        <w:jc w:val="both"/>
        <w:rPr>
          <w:rFonts w:ascii="Bookman Old Style" w:eastAsia="Calibri" w:hAnsi="Bookman Old Style" w:cs="Times New Roman"/>
          <w:b/>
          <w:bCs/>
          <w:color w:val="000000"/>
          <w:sz w:val="19"/>
          <w:szCs w:val="19"/>
        </w:rPr>
      </w:pPr>
    </w:p>
    <w:p w14:paraId="144D96E0" w14:textId="77777777" w:rsidR="00CE7B9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13. DA ATA DE REGISTRO DE PREÇOS – ARP</w:t>
      </w:r>
    </w:p>
    <w:p w14:paraId="7FA1CFBC" w14:textId="77777777" w:rsidR="00CE7B95" w:rsidRDefault="00CE7B95">
      <w:pPr>
        <w:spacing w:line="276" w:lineRule="auto"/>
        <w:contextualSpacing/>
        <w:jc w:val="both"/>
        <w:rPr>
          <w:rFonts w:ascii="Bookman Old Style" w:hAnsi="Bookman Old Style" w:cs="Bookman Old Style"/>
          <w:b/>
          <w:bCs/>
          <w:color w:val="000000"/>
          <w:sz w:val="18"/>
          <w:szCs w:val="18"/>
        </w:rPr>
      </w:pPr>
    </w:p>
    <w:p w14:paraId="7DAB609F" w14:textId="77777777" w:rsidR="00CE7B95"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classificado terá o </w:t>
      </w:r>
      <w:r>
        <w:rPr>
          <w:rFonts w:ascii="Arial" w:hAnsi="Arial" w:cs="Arial"/>
          <w:b/>
          <w:color w:val="000000"/>
          <w:sz w:val="24"/>
          <w:szCs w:val="24"/>
        </w:rPr>
        <w:t>prazo de 07 (sete) dias</w:t>
      </w:r>
      <w:r>
        <w:rPr>
          <w:rFonts w:ascii="Arial" w:hAnsi="Arial" w:cs="Arial"/>
          <w:bCs/>
          <w:color w:val="000000"/>
          <w:sz w:val="24"/>
          <w:szCs w:val="24"/>
        </w:rPr>
        <w:t xml:space="preserve">, contados a partir da data de sua convocação, </w:t>
      </w:r>
      <w:r>
        <w:rPr>
          <w:rFonts w:ascii="Arial" w:hAnsi="Arial" w:cs="Arial"/>
          <w:b/>
          <w:color w:val="000000"/>
          <w:sz w:val="24"/>
          <w:szCs w:val="24"/>
        </w:rPr>
        <w:t>para assinar a Ata de Registro de Preços,</w:t>
      </w:r>
      <w:r>
        <w:rPr>
          <w:rFonts w:ascii="Arial" w:hAnsi="Arial" w:cs="Arial"/>
          <w:bCs/>
          <w:color w:val="000000"/>
          <w:sz w:val="24"/>
          <w:szCs w:val="24"/>
        </w:rPr>
        <w:t xml:space="preserve"> cujo prazo de validade encontra-se nela fixado, sob pena de decadência do direito à contratação, sem prejuízo das sanções previstas na Lei nº 14.133, de 2021. </w:t>
      </w:r>
    </w:p>
    <w:p w14:paraId="32A6A162" w14:textId="77777777" w:rsidR="00CE7B95" w:rsidRDefault="00CE7B95">
      <w:pPr>
        <w:spacing w:line="276" w:lineRule="auto"/>
        <w:contextualSpacing/>
        <w:jc w:val="both"/>
        <w:rPr>
          <w:rFonts w:ascii="Arial" w:hAnsi="Arial" w:cs="Arial"/>
          <w:bCs/>
          <w:color w:val="000000"/>
          <w:sz w:val="24"/>
          <w:szCs w:val="24"/>
        </w:rPr>
      </w:pPr>
    </w:p>
    <w:p w14:paraId="3D89FC8D" w14:textId="77777777" w:rsidR="00CE7B95"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71AA7FCA" w14:textId="77777777" w:rsidR="00CE7B95" w:rsidRDefault="00CE7B95">
      <w:pPr>
        <w:spacing w:line="276" w:lineRule="auto"/>
        <w:contextualSpacing/>
        <w:jc w:val="both"/>
        <w:rPr>
          <w:rFonts w:ascii="Arial" w:hAnsi="Arial" w:cs="Arial"/>
          <w:bCs/>
          <w:color w:val="000000"/>
          <w:sz w:val="24"/>
          <w:szCs w:val="24"/>
        </w:rPr>
      </w:pPr>
    </w:p>
    <w:p w14:paraId="34F56F08" w14:textId="77777777" w:rsidR="00CE7B95"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(a) a solicitação seja devidamente justificada e apresentada dentro do prazo; e</w:t>
      </w:r>
    </w:p>
    <w:p w14:paraId="46B1491E" w14:textId="77777777" w:rsidR="00CE7B95"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1A4EDB1E" w14:textId="77777777" w:rsidR="00CE7B95" w:rsidRDefault="00CE7B95">
      <w:pPr>
        <w:spacing w:line="276" w:lineRule="auto"/>
        <w:contextualSpacing/>
        <w:jc w:val="both"/>
        <w:rPr>
          <w:rFonts w:ascii="Arial" w:hAnsi="Arial" w:cs="Arial"/>
          <w:bCs/>
          <w:color w:val="000000"/>
          <w:sz w:val="24"/>
          <w:szCs w:val="24"/>
        </w:rPr>
      </w:pPr>
    </w:p>
    <w:p w14:paraId="5E38D1DB" w14:textId="77777777" w:rsidR="00CE7B95" w:rsidRDefault="00CE7B9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4D7B518" w14:textId="77777777" w:rsidR="00CE7B95" w:rsidRDefault="00CE7B95">
      <w:pPr>
        <w:spacing w:after="0" w:line="276" w:lineRule="auto"/>
        <w:contextualSpacing/>
        <w:jc w:val="both"/>
        <w:rPr>
          <w:rFonts w:ascii="Bookman Old Style" w:eastAsia="Calibri" w:hAnsi="Bookman Old Style" w:cs="Times New Roman"/>
          <w:b/>
          <w:bCs/>
          <w:color w:val="000000"/>
          <w:sz w:val="19"/>
          <w:szCs w:val="19"/>
        </w:rPr>
      </w:pPr>
    </w:p>
    <w:p w14:paraId="224B4132" w14:textId="77777777" w:rsidR="00CE7B9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14. DAS INFRAÇÕES ADMINISTRATIVAS:</w:t>
      </w:r>
    </w:p>
    <w:p w14:paraId="3C10EF16" w14:textId="77777777" w:rsidR="00CE7B95" w:rsidRDefault="00CE7B95">
      <w:pPr>
        <w:spacing w:line="276" w:lineRule="auto"/>
        <w:contextualSpacing/>
        <w:jc w:val="both"/>
        <w:rPr>
          <w:rFonts w:ascii="Bookman Old Style" w:eastAsia="Calibri" w:hAnsi="Bookman Old Style" w:cs="Times New Roman"/>
          <w:b/>
          <w:bCs/>
          <w:sz w:val="19"/>
          <w:szCs w:val="19"/>
        </w:rPr>
      </w:pPr>
    </w:p>
    <w:p w14:paraId="70B0E340"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14.1. </w:t>
      </w:r>
      <w:r>
        <w:rPr>
          <w:rFonts w:ascii="Arial" w:eastAsia="Calibri" w:hAnsi="Arial" w:cs="Arial"/>
          <w:bCs/>
          <w:sz w:val="24"/>
          <w:szCs w:val="24"/>
        </w:rPr>
        <w:t>Comete infração administrativa, nos termos da Lei nº 14.133, de 2021, o contratado que:</w:t>
      </w:r>
    </w:p>
    <w:p w14:paraId="4D0AFA4C" w14:textId="77777777" w:rsidR="00CE7B95" w:rsidRDefault="00CE7B95">
      <w:pPr>
        <w:spacing w:line="276" w:lineRule="auto"/>
        <w:contextualSpacing/>
        <w:jc w:val="both"/>
        <w:rPr>
          <w:rFonts w:ascii="Arial" w:eastAsia="Calibri" w:hAnsi="Arial" w:cs="Arial"/>
          <w:bCs/>
          <w:sz w:val="24"/>
          <w:szCs w:val="24"/>
        </w:rPr>
      </w:pPr>
    </w:p>
    <w:p w14:paraId="39310CC0"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29C3051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39A7B11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7142198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0FDAE74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5BE84DE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7A01D4C8"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334D0780"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2D25834E" w14:textId="77777777" w:rsidR="00CE7B95" w:rsidRDefault="00CE7B95">
      <w:pPr>
        <w:spacing w:line="276" w:lineRule="auto"/>
        <w:contextualSpacing/>
        <w:jc w:val="both"/>
        <w:rPr>
          <w:rFonts w:ascii="Arial" w:eastAsia="Calibri" w:hAnsi="Arial" w:cs="Arial"/>
          <w:b/>
          <w:bCs/>
          <w:sz w:val="24"/>
          <w:szCs w:val="24"/>
        </w:rPr>
      </w:pPr>
    </w:p>
    <w:p w14:paraId="132B1DF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Serão aplicadas ao contratado que incorrer nas infrações acima descritas as seguintes sanções: </w:t>
      </w:r>
    </w:p>
    <w:p w14:paraId="7828F294"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55EF08E8" w14:textId="77777777" w:rsidR="00CE7B95"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4E3590E9" w14:textId="77777777" w:rsidR="00CE7B95"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7805124F" w14:textId="77777777" w:rsidR="00CE7B95"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iv</w:t>
      </w:r>
      <w:proofErr w:type="spellEnd"/>
      <w:r>
        <w:rPr>
          <w:rFonts w:ascii="Arial" w:eastAsia="Calibri" w:hAnsi="Arial" w:cs="Arial"/>
          <w:b/>
          <w:bCs/>
          <w:sz w:val="24"/>
          <w:szCs w:val="24"/>
        </w:rPr>
        <w:t>)</w:t>
      </w:r>
      <w:r>
        <w:rPr>
          <w:rFonts w:ascii="Arial" w:eastAsia="Calibri" w:hAnsi="Arial" w:cs="Arial"/>
          <w:bCs/>
          <w:sz w:val="24"/>
          <w:szCs w:val="24"/>
        </w:rPr>
        <w:t xml:space="preserve"> Multa:</w:t>
      </w:r>
    </w:p>
    <w:p w14:paraId="759C4E77"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087B2F7C"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78D94C1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4348CFF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5B60219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11F62B73"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2BEDA316" w14:textId="77777777" w:rsidR="00CE7B95" w:rsidRDefault="00CE7B95">
      <w:pPr>
        <w:spacing w:line="276" w:lineRule="auto"/>
        <w:contextualSpacing/>
        <w:jc w:val="both"/>
        <w:rPr>
          <w:rFonts w:ascii="Arial" w:eastAsia="Calibri" w:hAnsi="Arial" w:cs="Arial"/>
          <w:b/>
          <w:bCs/>
          <w:sz w:val="24"/>
          <w:szCs w:val="24"/>
        </w:rPr>
      </w:pPr>
    </w:p>
    <w:p w14:paraId="5696415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5D553883" w14:textId="77777777" w:rsidR="00CE7B95" w:rsidRDefault="00CE7B95">
      <w:pPr>
        <w:spacing w:line="276" w:lineRule="auto"/>
        <w:contextualSpacing/>
        <w:jc w:val="both"/>
        <w:rPr>
          <w:rFonts w:ascii="Arial" w:eastAsia="Calibri" w:hAnsi="Arial" w:cs="Arial"/>
          <w:b/>
          <w:bCs/>
          <w:sz w:val="24"/>
          <w:szCs w:val="24"/>
        </w:rPr>
      </w:pPr>
    </w:p>
    <w:p w14:paraId="2965E33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44CB7958" w14:textId="77777777" w:rsidR="00CE7B95" w:rsidRDefault="00CE7B95">
      <w:pPr>
        <w:spacing w:line="276" w:lineRule="auto"/>
        <w:contextualSpacing/>
        <w:jc w:val="both"/>
        <w:rPr>
          <w:rFonts w:ascii="Arial" w:eastAsia="Calibri" w:hAnsi="Arial" w:cs="Arial"/>
          <w:b/>
          <w:bCs/>
          <w:sz w:val="24"/>
          <w:szCs w:val="24"/>
        </w:rPr>
      </w:pPr>
    </w:p>
    <w:p w14:paraId="4CFB0B2C"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55E86788" w14:textId="77777777" w:rsidR="00CE7B95" w:rsidRDefault="00CE7B95">
      <w:pPr>
        <w:spacing w:line="276" w:lineRule="auto"/>
        <w:contextualSpacing/>
        <w:jc w:val="both"/>
        <w:rPr>
          <w:rFonts w:ascii="Arial" w:eastAsia="Calibri" w:hAnsi="Arial" w:cs="Arial"/>
          <w:b/>
          <w:bCs/>
          <w:sz w:val="24"/>
          <w:szCs w:val="24"/>
        </w:rPr>
      </w:pPr>
    </w:p>
    <w:p w14:paraId="4FD8B05C"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46F29F19" w14:textId="77777777" w:rsidR="00CE7B95" w:rsidRDefault="00CE7B95">
      <w:pPr>
        <w:spacing w:line="276" w:lineRule="auto"/>
        <w:contextualSpacing/>
        <w:jc w:val="both"/>
        <w:rPr>
          <w:rFonts w:ascii="Arial" w:eastAsia="Calibri" w:hAnsi="Arial" w:cs="Arial"/>
          <w:b/>
          <w:bCs/>
          <w:sz w:val="24"/>
          <w:szCs w:val="24"/>
        </w:rPr>
      </w:pPr>
    </w:p>
    <w:p w14:paraId="64CE6E94"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14.6.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5E74FE34" w14:textId="77777777" w:rsidR="00CE7B95" w:rsidRDefault="00CE7B95">
      <w:pPr>
        <w:spacing w:line="276" w:lineRule="auto"/>
        <w:contextualSpacing/>
        <w:jc w:val="both"/>
        <w:rPr>
          <w:rFonts w:ascii="Arial" w:eastAsia="Calibri" w:hAnsi="Arial" w:cs="Arial"/>
          <w:b/>
          <w:bCs/>
          <w:sz w:val="24"/>
          <w:szCs w:val="24"/>
        </w:rPr>
      </w:pPr>
    </w:p>
    <w:p w14:paraId="4948F3F2"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EC369B4" w14:textId="77777777" w:rsidR="00CE7B95" w:rsidRDefault="00CE7B95">
      <w:pPr>
        <w:spacing w:line="276" w:lineRule="auto"/>
        <w:contextualSpacing/>
        <w:jc w:val="both"/>
        <w:rPr>
          <w:rFonts w:ascii="Arial" w:eastAsia="Calibri" w:hAnsi="Arial" w:cs="Arial"/>
          <w:b/>
          <w:bCs/>
          <w:sz w:val="24"/>
          <w:szCs w:val="24"/>
        </w:rPr>
      </w:pPr>
    </w:p>
    <w:p w14:paraId="79BAC93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14.8.</w:t>
      </w:r>
      <w:r>
        <w:rPr>
          <w:rFonts w:ascii="Arial" w:eastAsia="Calibri" w:hAnsi="Arial" w:cs="Arial"/>
          <w:bCs/>
          <w:sz w:val="24"/>
          <w:szCs w:val="24"/>
        </w:rPr>
        <w:t xml:space="preserve"> Na aplicação das sanções serão considerados (art. 156, §1º, da Lei nº 14.133, de 2021): </w:t>
      </w:r>
    </w:p>
    <w:p w14:paraId="0DC77232" w14:textId="77777777" w:rsidR="00CE7B95" w:rsidRDefault="00CE7B95">
      <w:pPr>
        <w:spacing w:line="276" w:lineRule="auto"/>
        <w:contextualSpacing/>
        <w:jc w:val="both"/>
        <w:rPr>
          <w:rFonts w:ascii="Arial" w:eastAsia="Calibri" w:hAnsi="Arial" w:cs="Arial"/>
          <w:bCs/>
          <w:sz w:val="24"/>
          <w:szCs w:val="24"/>
        </w:rPr>
      </w:pPr>
    </w:p>
    <w:p w14:paraId="3774A8D4"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117D9D7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1B0FA16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41AF897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063A6C8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0A627B5F" w14:textId="77777777" w:rsidR="00CE7B95" w:rsidRDefault="00CE7B95">
      <w:pPr>
        <w:spacing w:line="276" w:lineRule="auto"/>
        <w:contextualSpacing/>
        <w:jc w:val="both"/>
        <w:rPr>
          <w:rFonts w:ascii="Arial" w:eastAsia="Calibri" w:hAnsi="Arial" w:cs="Arial"/>
          <w:b/>
          <w:bCs/>
          <w:sz w:val="24"/>
          <w:szCs w:val="24"/>
        </w:rPr>
      </w:pPr>
    </w:p>
    <w:p w14:paraId="7F239671"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134F7054" w14:textId="77777777" w:rsidR="00CE7B95" w:rsidRDefault="00CE7B95">
      <w:pPr>
        <w:spacing w:line="276" w:lineRule="auto"/>
        <w:contextualSpacing/>
        <w:jc w:val="both"/>
        <w:rPr>
          <w:rFonts w:ascii="Arial" w:eastAsia="Calibri" w:hAnsi="Arial" w:cs="Arial"/>
          <w:bCs/>
          <w:sz w:val="24"/>
          <w:szCs w:val="24"/>
        </w:rPr>
      </w:pPr>
    </w:p>
    <w:p w14:paraId="699502F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4A0476E" w14:textId="77777777" w:rsidR="00CE7B95" w:rsidRDefault="00CE7B95">
      <w:pPr>
        <w:spacing w:line="276" w:lineRule="auto"/>
        <w:contextualSpacing/>
        <w:jc w:val="both"/>
        <w:rPr>
          <w:rFonts w:ascii="Arial" w:eastAsia="Calibri" w:hAnsi="Arial" w:cs="Arial"/>
          <w:bCs/>
          <w:sz w:val="24"/>
          <w:szCs w:val="24"/>
        </w:rPr>
      </w:pPr>
    </w:p>
    <w:p w14:paraId="63E0FE2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498425E5" w14:textId="77777777" w:rsidR="00CE7B95" w:rsidRDefault="00CE7B95">
      <w:pPr>
        <w:spacing w:line="276" w:lineRule="auto"/>
        <w:contextualSpacing/>
        <w:jc w:val="both"/>
        <w:rPr>
          <w:rFonts w:ascii="Arial" w:eastAsia="Calibri" w:hAnsi="Arial" w:cs="Arial"/>
          <w:bCs/>
          <w:sz w:val="24"/>
          <w:szCs w:val="24"/>
        </w:rPr>
      </w:pPr>
    </w:p>
    <w:p w14:paraId="6DAE8D58"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5C7149ED" w14:textId="77777777" w:rsidR="00CE7B95" w:rsidRDefault="00CE7B95">
      <w:pPr>
        <w:spacing w:line="276" w:lineRule="auto"/>
        <w:contextualSpacing/>
        <w:jc w:val="both"/>
        <w:rPr>
          <w:rFonts w:ascii="Arial" w:eastAsia="Calibri" w:hAnsi="Arial" w:cs="Arial"/>
          <w:bCs/>
          <w:sz w:val="24"/>
          <w:szCs w:val="24"/>
        </w:rPr>
      </w:pPr>
    </w:p>
    <w:p w14:paraId="012DE4BD"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8ACDFC1" w14:textId="77777777" w:rsidR="00CE7B95" w:rsidRDefault="00CE7B95">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B10D8AF" w14:textId="77777777" w:rsidR="00CE7B95" w:rsidRDefault="00CE7B95">
      <w:pPr>
        <w:spacing w:after="0" w:line="276" w:lineRule="auto"/>
        <w:contextualSpacing/>
        <w:jc w:val="both"/>
        <w:rPr>
          <w:rFonts w:ascii="Bookman Old Style" w:eastAsia="Calibri" w:hAnsi="Bookman Old Style" w:cs="Times New Roman"/>
          <w:b/>
          <w:bCs/>
          <w:color w:val="000000"/>
          <w:sz w:val="19"/>
          <w:szCs w:val="19"/>
        </w:rPr>
      </w:pPr>
    </w:p>
    <w:p w14:paraId="5055BA9E" w14:textId="77777777" w:rsidR="00CE7B95"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DISPOSIÇÕES GERAIS</w:t>
      </w:r>
    </w:p>
    <w:p w14:paraId="03E521C9" w14:textId="77777777" w:rsidR="00CE7B95" w:rsidRDefault="00CE7B95">
      <w:pPr>
        <w:spacing w:line="276" w:lineRule="auto"/>
        <w:contextualSpacing/>
        <w:jc w:val="both"/>
        <w:rPr>
          <w:rFonts w:ascii="Bookman Old Style" w:eastAsia="Calibri" w:hAnsi="Bookman Old Style" w:cs="Times New Roman"/>
          <w:b/>
          <w:bCs/>
          <w:sz w:val="19"/>
          <w:szCs w:val="19"/>
        </w:rPr>
      </w:pPr>
    </w:p>
    <w:p w14:paraId="084DBC18"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Constituem anexos deste Edital, dele fazendo parte integrante: </w:t>
      </w:r>
    </w:p>
    <w:p w14:paraId="29358E4E" w14:textId="77777777" w:rsidR="00CE7B95" w:rsidRDefault="00CE7B95">
      <w:pPr>
        <w:spacing w:line="276" w:lineRule="auto"/>
        <w:contextualSpacing/>
        <w:jc w:val="both"/>
        <w:rPr>
          <w:rFonts w:ascii="Arial" w:eastAsia="Calibri" w:hAnsi="Arial" w:cs="Arial"/>
          <w:bCs/>
          <w:sz w:val="24"/>
          <w:szCs w:val="24"/>
        </w:rPr>
      </w:pPr>
    </w:p>
    <w:p w14:paraId="06A118E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Anexo I – Termo de Referência; </w:t>
      </w:r>
    </w:p>
    <w:p w14:paraId="6D455C90"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Anexo II – Modelo de Carta de Credenciamento; </w:t>
      </w:r>
    </w:p>
    <w:p w14:paraId="18FCE9D0"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Anexo III – Modelo de Enquadramento de Microempresas (ME) e empresas de pequeno porte (EPP); </w:t>
      </w:r>
    </w:p>
    <w:p w14:paraId="39A2A0D0"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Anexo IV– Modelo de Carta de Apresentação da Proposta de Preço; </w:t>
      </w:r>
    </w:p>
    <w:p w14:paraId="2F0013A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Anexo V – Declaração de Opção pelo ―Simples Nacional; </w:t>
      </w:r>
    </w:p>
    <w:p w14:paraId="30FE70B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Anexo VI – Minuta da Ata de Registro de Preços.</w:t>
      </w:r>
    </w:p>
    <w:p w14:paraId="2C37EDA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sz w:val="24"/>
          <w:szCs w:val="24"/>
        </w:rPr>
        <w:t xml:space="preserve">15.1.7. </w:t>
      </w:r>
      <w:r>
        <w:rPr>
          <w:rFonts w:ascii="Arial" w:eastAsia="Calibri" w:hAnsi="Arial" w:cs="Arial"/>
          <w:bCs/>
          <w:sz w:val="24"/>
          <w:szCs w:val="24"/>
        </w:rPr>
        <w:t>Anexo VII – Minuta do Contrato Administrativo</w:t>
      </w:r>
    </w:p>
    <w:p w14:paraId="78A52E8E" w14:textId="77777777" w:rsidR="00CE7B95" w:rsidRDefault="00CE7B95">
      <w:pPr>
        <w:spacing w:line="276" w:lineRule="auto"/>
        <w:contextualSpacing/>
        <w:jc w:val="both"/>
        <w:rPr>
          <w:rFonts w:ascii="Arial" w:eastAsia="Calibri" w:hAnsi="Arial" w:cs="Arial"/>
          <w:b/>
          <w:bCs/>
          <w:sz w:val="24"/>
          <w:szCs w:val="24"/>
        </w:rPr>
      </w:pPr>
    </w:p>
    <w:p w14:paraId="73F7E65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084C48B0" w14:textId="77777777" w:rsidR="00CE7B95" w:rsidRDefault="00CE7B95">
      <w:pPr>
        <w:spacing w:line="276" w:lineRule="auto"/>
        <w:contextualSpacing/>
        <w:jc w:val="both"/>
        <w:rPr>
          <w:rFonts w:ascii="Arial" w:eastAsia="Calibri" w:hAnsi="Arial" w:cs="Arial"/>
          <w:bCs/>
          <w:sz w:val="24"/>
          <w:szCs w:val="24"/>
        </w:rPr>
      </w:pPr>
    </w:p>
    <w:p w14:paraId="718D3A83"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 </w:t>
      </w:r>
    </w:p>
    <w:p w14:paraId="520AA4BB" w14:textId="77777777" w:rsidR="00CE7B95" w:rsidRDefault="00CE7B95">
      <w:pPr>
        <w:spacing w:line="276" w:lineRule="auto"/>
        <w:contextualSpacing/>
        <w:jc w:val="both"/>
        <w:rPr>
          <w:rFonts w:ascii="Arial" w:eastAsia="Calibri" w:hAnsi="Arial" w:cs="Arial"/>
          <w:bCs/>
          <w:sz w:val="24"/>
          <w:szCs w:val="24"/>
        </w:rPr>
      </w:pPr>
    </w:p>
    <w:p w14:paraId="7D5E7E8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se tratar dos envelopes de licitantes desqualificados e envelopes “Documentação de Habilitação” de licitantes cujas propostas tenham sido desclassificadas. </w:t>
      </w:r>
    </w:p>
    <w:p w14:paraId="2D2A31FB" w14:textId="77777777" w:rsidR="00CE7B95" w:rsidRDefault="00CE7B95">
      <w:pPr>
        <w:spacing w:line="276" w:lineRule="auto"/>
        <w:contextualSpacing/>
        <w:jc w:val="both"/>
        <w:rPr>
          <w:rFonts w:ascii="Arial" w:eastAsia="Calibri" w:hAnsi="Arial" w:cs="Arial"/>
          <w:bCs/>
          <w:sz w:val="24"/>
          <w:szCs w:val="24"/>
        </w:rPr>
      </w:pPr>
    </w:p>
    <w:p w14:paraId="46CC31BD"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15.5.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229D0B69" w14:textId="77777777" w:rsidR="00CE7B95" w:rsidRDefault="00CE7B95">
      <w:pPr>
        <w:spacing w:line="276" w:lineRule="auto"/>
        <w:contextualSpacing/>
        <w:jc w:val="both"/>
        <w:rPr>
          <w:rFonts w:ascii="Arial" w:eastAsia="Calibri" w:hAnsi="Arial" w:cs="Arial"/>
          <w:bCs/>
          <w:sz w:val="24"/>
          <w:szCs w:val="24"/>
        </w:rPr>
      </w:pPr>
    </w:p>
    <w:p w14:paraId="7DCB7642"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0184CE3F" w14:textId="77777777" w:rsidR="00CE7B95" w:rsidRDefault="00CE7B95">
      <w:pPr>
        <w:spacing w:line="276" w:lineRule="auto"/>
        <w:contextualSpacing/>
        <w:jc w:val="both"/>
        <w:rPr>
          <w:rFonts w:ascii="Arial" w:eastAsia="Calibri" w:hAnsi="Arial" w:cs="Arial"/>
          <w:bCs/>
          <w:sz w:val="24"/>
          <w:szCs w:val="24"/>
        </w:rPr>
      </w:pPr>
    </w:p>
    <w:p w14:paraId="5EE8FB8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2B079164" w14:textId="77777777" w:rsidR="00CE7B95" w:rsidRDefault="00CE7B95">
      <w:pPr>
        <w:spacing w:line="276" w:lineRule="auto"/>
        <w:contextualSpacing/>
        <w:jc w:val="both"/>
        <w:rPr>
          <w:rFonts w:ascii="Arial" w:eastAsia="Calibri" w:hAnsi="Arial" w:cs="Arial"/>
          <w:bCs/>
          <w:sz w:val="24"/>
          <w:szCs w:val="24"/>
        </w:rPr>
      </w:pPr>
    </w:p>
    <w:p w14:paraId="5C61729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217696E0" w14:textId="77777777" w:rsidR="00CE7B95" w:rsidRDefault="00CE7B95">
      <w:pPr>
        <w:spacing w:line="276" w:lineRule="auto"/>
        <w:contextualSpacing/>
        <w:jc w:val="both"/>
        <w:rPr>
          <w:rFonts w:ascii="Arial" w:eastAsia="Calibri" w:hAnsi="Arial" w:cs="Arial"/>
          <w:bCs/>
          <w:sz w:val="24"/>
          <w:szCs w:val="24"/>
        </w:rPr>
      </w:pPr>
    </w:p>
    <w:p w14:paraId="5D86DECC"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15.7.2.</w:t>
      </w:r>
      <w:r>
        <w:rPr>
          <w:rFonts w:ascii="Arial" w:eastAsia="Calibri" w:hAnsi="Arial" w:cs="Arial"/>
          <w:bCs/>
          <w:sz w:val="24"/>
          <w:szCs w:val="24"/>
        </w:rPr>
        <w:t xml:space="preserve"> O não cumprimento da diligência poderá ensejar a desclassificação da proposta ou inabilitação do licitante. </w:t>
      </w:r>
    </w:p>
    <w:p w14:paraId="1A1E26A2" w14:textId="77777777" w:rsidR="00CE7B95" w:rsidRDefault="00CE7B95">
      <w:pPr>
        <w:spacing w:line="276" w:lineRule="auto"/>
        <w:contextualSpacing/>
        <w:jc w:val="both"/>
        <w:rPr>
          <w:rFonts w:ascii="Arial" w:eastAsia="Calibri" w:hAnsi="Arial" w:cs="Arial"/>
          <w:b/>
          <w:bCs/>
          <w:sz w:val="24"/>
          <w:szCs w:val="24"/>
        </w:rPr>
      </w:pPr>
    </w:p>
    <w:p w14:paraId="11BCC542"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11E8357E" w14:textId="77777777" w:rsidR="00CE7B95" w:rsidRDefault="00CE7B95">
      <w:pPr>
        <w:spacing w:line="276" w:lineRule="auto"/>
        <w:contextualSpacing/>
        <w:jc w:val="both"/>
        <w:rPr>
          <w:rFonts w:ascii="Arial" w:eastAsia="Calibri" w:hAnsi="Arial" w:cs="Arial"/>
          <w:bCs/>
          <w:sz w:val="24"/>
          <w:szCs w:val="24"/>
        </w:rPr>
      </w:pPr>
    </w:p>
    <w:p w14:paraId="1458E550"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3161ECEE" w14:textId="77777777" w:rsidR="00CE7B95" w:rsidRDefault="00CE7B95">
      <w:pPr>
        <w:spacing w:line="276" w:lineRule="auto"/>
        <w:contextualSpacing/>
        <w:jc w:val="both"/>
        <w:rPr>
          <w:rFonts w:ascii="Arial" w:eastAsia="Calibri" w:hAnsi="Arial" w:cs="Arial"/>
          <w:b/>
          <w:bCs/>
          <w:sz w:val="24"/>
          <w:szCs w:val="24"/>
        </w:rPr>
      </w:pPr>
    </w:p>
    <w:p w14:paraId="14CB292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50F6639B" w14:textId="77777777" w:rsidR="00CE7B95" w:rsidRDefault="00CE7B95">
      <w:pPr>
        <w:spacing w:line="276" w:lineRule="auto"/>
        <w:contextualSpacing/>
        <w:jc w:val="both"/>
        <w:rPr>
          <w:rFonts w:ascii="Arial" w:eastAsia="Calibri" w:hAnsi="Arial" w:cs="Arial"/>
          <w:b/>
          <w:bCs/>
          <w:sz w:val="24"/>
          <w:szCs w:val="24"/>
        </w:rPr>
      </w:pPr>
    </w:p>
    <w:p w14:paraId="1758121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28BBD673" w14:textId="77777777" w:rsidR="00CE7B95" w:rsidRDefault="00CE7B95">
      <w:pPr>
        <w:spacing w:line="276" w:lineRule="auto"/>
        <w:contextualSpacing/>
        <w:jc w:val="both"/>
        <w:rPr>
          <w:rFonts w:ascii="Arial" w:eastAsia="Calibri" w:hAnsi="Arial" w:cs="Arial"/>
          <w:b/>
          <w:bCs/>
          <w:sz w:val="24"/>
          <w:szCs w:val="24"/>
        </w:rPr>
      </w:pPr>
    </w:p>
    <w:p w14:paraId="491ED38B" w14:textId="77777777" w:rsidR="00CE7B9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15.12.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w:t>
      </w:r>
      <w:r>
        <w:rPr>
          <w:rFonts w:ascii="Arial" w:eastAsia="Calibri" w:hAnsi="Arial" w:cs="Arial"/>
          <w:bCs/>
          <w:sz w:val="24"/>
          <w:szCs w:val="24"/>
        </w:rPr>
        <w:lastRenderedPageBreak/>
        <w:t>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3EA64633" w14:textId="77777777" w:rsidR="00CE7B95" w:rsidRDefault="00CE7B95">
      <w:pPr>
        <w:spacing w:line="276" w:lineRule="auto"/>
        <w:contextualSpacing/>
        <w:jc w:val="both"/>
        <w:rPr>
          <w:rFonts w:ascii="Arial" w:eastAsia="Calibri" w:hAnsi="Arial" w:cs="Arial"/>
          <w:b/>
          <w:bCs/>
          <w:sz w:val="24"/>
          <w:szCs w:val="24"/>
        </w:rPr>
      </w:pPr>
    </w:p>
    <w:p w14:paraId="0BDFF00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29087D7C" w14:textId="77777777" w:rsidR="00CE7B95" w:rsidRDefault="00CE7B95">
      <w:pPr>
        <w:spacing w:line="276" w:lineRule="auto"/>
        <w:contextualSpacing/>
        <w:jc w:val="both"/>
        <w:rPr>
          <w:rFonts w:ascii="Arial" w:eastAsia="Calibri" w:hAnsi="Arial" w:cs="Arial"/>
          <w:b/>
          <w:bCs/>
          <w:sz w:val="24"/>
          <w:szCs w:val="24"/>
        </w:rPr>
      </w:pPr>
    </w:p>
    <w:p w14:paraId="45C2CD52"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5D4BA35F" w14:textId="77777777" w:rsidR="00CE7B95" w:rsidRDefault="00CE7B95">
      <w:pPr>
        <w:spacing w:line="276" w:lineRule="auto"/>
        <w:contextualSpacing/>
        <w:jc w:val="both"/>
        <w:rPr>
          <w:rFonts w:ascii="Arial" w:eastAsia="Calibri" w:hAnsi="Arial" w:cs="Arial"/>
          <w:b/>
          <w:bCs/>
          <w:sz w:val="24"/>
          <w:szCs w:val="24"/>
        </w:rPr>
      </w:pPr>
    </w:p>
    <w:p w14:paraId="39C7528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2EB59E72" w14:textId="77777777" w:rsidR="00CE7B95" w:rsidRDefault="00CE7B95">
      <w:pPr>
        <w:spacing w:line="276" w:lineRule="auto"/>
        <w:contextualSpacing/>
        <w:jc w:val="both"/>
        <w:rPr>
          <w:rFonts w:ascii="Arial" w:eastAsia="Calibri" w:hAnsi="Arial" w:cs="Arial"/>
          <w:b/>
          <w:bCs/>
          <w:sz w:val="24"/>
          <w:szCs w:val="24"/>
        </w:rPr>
      </w:pPr>
    </w:p>
    <w:p w14:paraId="088C44F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083FAC5A" w14:textId="77777777" w:rsidR="00CE7B95" w:rsidRDefault="00CE7B95">
      <w:pPr>
        <w:spacing w:line="276" w:lineRule="auto"/>
        <w:contextualSpacing/>
        <w:jc w:val="both"/>
        <w:rPr>
          <w:rFonts w:ascii="Arial" w:eastAsia="Calibri" w:hAnsi="Arial" w:cs="Arial"/>
          <w:b/>
          <w:bCs/>
          <w:sz w:val="24"/>
          <w:szCs w:val="24"/>
        </w:rPr>
      </w:pPr>
    </w:p>
    <w:p w14:paraId="0DC3B7A3"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2868B1DF" w14:textId="77777777" w:rsidR="00CE7B95" w:rsidRDefault="00CE7B95">
      <w:pPr>
        <w:spacing w:line="276" w:lineRule="auto"/>
        <w:contextualSpacing/>
        <w:jc w:val="both"/>
        <w:rPr>
          <w:rFonts w:ascii="Arial" w:eastAsia="Calibri" w:hAnsi="Arial" w:cs="Arial"/>
          <w:bCs/>
          <w:sz w:val="24"/>
          <w:szCs w:val="24"/>
        </w:rPr>
      </w:pPr>
    </w:p>
    <w:p w14:paraId="537C80B1" w14:textId="77777777" w:rsidR="00CE7B95"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Maravilhas/MG, 12 de maio de 2026.</w:t>
      </w:r>
    </w:p>
    <w:p w14:paraId="6A61E77B" w14:textId="77777777" w:rsidR="00CE7B95" w:rsidRDefault="00CE7B95">
      <w:pPr>
        <w:pStyle w:val="SemEspaamento"/>
        <w:spacing w:after="160" w:line="276" w:lineRule="auto"/>
        <w:contextualSpacing/>
        <w:jc w:val="center"/>
        <w:rPr>
          <w:rFonts w:ascii="Arial" w:hAnsi="Arial" w:cs="Arial"/>
          <w:sz w:val="24"/>
          <w:szCs w:val="24"/>
          <w:highlight w:val="yellow"/>
        </w:rPr>
      </w:pPr>
    </w:p>
    <w:p w14:paraId="48FA4A13" w14:textId="77777777" w:rsidR="00CE7B95" w:rsidRDefault="00000000">
      <w:pPr>
        <w:spacing w:after="0" w:line="240" w:lineRule="auto"/>
        <w:jc w:val="center"/>
        <w:rPr>
          <w:rFonts w:ascii="Arial" w:hAnsi="Arial" w:cs="Arial"/>
          <w:b/>
          <w:bCs/>
          <w:sz w:val="24"/>
          <w:szCs w:val="24"/>
        </w:rPr>
      </w:pPr>
      <w:r>
        <w:rPr>
          <w:rFonts w:ascii="Arial" w:hAnsi="Arial" w:cs="Arial"/>
          <w:b/>
          <w:bCs/>
          <w:sz w:val="24"/>
          <w:szCs w:val="24"/>
        </w:rPr>
        <w:t>Reginaldo Barbosa dos Santos</w:t>
      </w:r>
    </w:p>
    <w:p w14:paraId="44F8A66D" w14:textId="77777777" w:rsidR="00CE7B95" w:rsidRDefault="00000000">
      <w:pPr>
        <w:spacing w:line="276" w:lineRule="auto"/>
        <w:contextualSpacing/>
        <w:jc w:val="center"/>
        <w:rPr>
          <w:rFonts w:ascii="Bookman Old Style" w:eastAsia="Calibri" w:hAnsi="Bookman Old Style" w:cs="Times New Roman"/>
          <w:b/>
          <w:bCs/>
          <w:sz w:val="19"/>
          <w:szCs w:val="19"/>
          <w:u w:val="single"/>
        </w:rPr>
      </w:pPr>
      <w:r>
        <w:rPr>
          <w:rFonts w:ascii="Arial" w:hAnsi="Arial" w:cs="Arial"/>
          <w:b/>
          <w:bCs/>
          <w:sz w:val="24"/>
          <w:szCs w:val="24"/>
        </w:rPr>
        <w:t>Secretário Municipal de Governo</w:t>
      </w:r>
    </w:p>
    <w:p w14:paraId="1215702D"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5B7D3A40"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6E308329"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5624BAE6"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5A22DEE6"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06CDF320"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25F4D6BD"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3CDEC868"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49BB1D04"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2A54F720"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189943D8"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4ACC784E"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21302314"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4EBE6878"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79BA91E4"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057BD0EB"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7A0A68DC"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7C65C78A" w14:textId="77777777" w:rsidR="00CE7B95" w:rsidRDefault="00CE7B95">
      <w:pPr>
        <w:spacing w:line="276" w:lineRule="auto"/>
        <w:contextualSpacing/>
        <w:jc w:val="center"/>
        <w:rPr>
          <w:rFonts w:ascii="Bookman Old Style" w:eastAsia="Calibri" w:hAnsi="Bookman Old Style" w:cs="Times New Roman"/>
          <w:b/>
          <w:bCs/>
          <w:sz w:val="19"/>
          <w:szCs w:val="19"/>
          <w:u w:val="single"/>
        </w:rPr>
      </w:pPr>
    </w:p>
    <w:p w14:paraId="67A4F0A4" w14:textId="77777777" w:rsidR="00CE7B95" w:rsidRDefault="00000000">
      <w:pPr>
        <w:tabs>
          <w:tab w:val="left" w:pos="413"/>
          <w:tab w:val="left" w:pos="9072"/>
        </w:tabs>
        <w:spacing w:line="360" w:lineRule="auto"/>
        <w:jc w:val="center"/>
        <w:rPr>
          <w:rFonts w:ascii="Arial" w:eastAsia="Arial" w:hAnsi="Arial" w:cs="Arial"/>
          <w:b/>
          <w:sz w:val="24"/>
          <w:szCs w:val="24"/>
          <w:u w:val="single"/>
        </w:rPr>
      </w:pPr>
      <w:r>
        <w:rPr>
          <w:rFonts w:ascii="Arial" w:eastAsia="Arial" w:hAnsi="Arial" w:cs="Arial"/>
          <w:b/>
          <w:sz w:val="24"/>
          <w:szCs w:val="24"/>
          <w:u w:val="single"/>
        </w:rPr>
        <w:t>TERMO DE REFERÊNCIA – AQUISIÇÕES</w:t>
      </w:r>
    </w:p>
    <w:p w14:paraId="3DB0B8FE" w14:textId="77777777" w:rsidR="00CE7B95" w:rsidRDefault="00000000">
      <w:pPr>
        <w:spacing w:before="120" w:after="288" w:line="312" w:lineRule="auto"/>
        <w:contextualSpacing/>
        <w:jc w:val="center"/>
        <w:rPr>
          <w:rFonts w:ascii="Arial" w:eastAsia="Arial" w:hAnsi="Arial" w:cs="Arial"/>
          <w:b/>
          <w:sz w:val="24"/>
          <w:szCs w:val="24"/>
          <w:u w:val="single"/>
        </w:rPr>
      </w:pPr>
      <w:r>
        <w:rPr>
          <w:rFonts w:ascii="Arial" w:eastAsia="Arial" w:hAnsi="Arial" w:cs="Arial"/>
          <w:b/>
          <w:sz w:val="24"/>
          <w:szCs w:val="24"/>
          <w:u w:val="single"/>
        </w:rPr>
        <w:t>LEI Nº 14.133, DE 1º DE ABRIL DE 2021</w:t>
      </w:r>
    </w:p>
    <w:p w14:paraId="3FB5B3F4" w14:textId="77777777" w:rsidR="00CE7B95" w:rsidRDefault="00CE7B95">
      <w:pPr>
        <w:spacing w:before="120" w:after="288" w:line="312" w:lineRule="auto"/>
        <w:contextualSpacing/>
        <w:jc w:val="center"/>
        <w:rPr>
          <w:rFonts w:ascii="Arial" w:eastAsia="Arial" w:hAnsi="Arial" w:cs="Arial"/>
          <w:b/>
          <w:sz w:val="24"/>
          <w:szCs w:val="24"/>
          <w:u w:val="single"/>
        </w:rPr>
      </w:pPr>
    </w:p>
    <w:p w14:paraId="38C55CA6" w14:textId="77777777" w:rsidR="00CE7B95" w:rsidRDefault="00000000">
      <w:pPr>
        <w:keepNext/>
        <w:keepLines/>
        <w:numPr>
          <w:ilvl w:val="0"/>
          <w:numId w:val="7"/>
        </w:numPr>
        <w:tabs>
          <w:tab w:val="left" w:pos="567"/>
        </w:tabs>
        <w:spacing w:before="120" w:after="288" w:line="312" w:lineRule="auto"/>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CONDIÇÕES GERAIS DA CONTRATAÇÃO</w:t>
      </w:r>
    </w:p>
    <w:p w14:paraId="06803150" w14:textId="77777777" w:rsidR="00CE7B95" w:rsidRDefault="00000000">
      <w:pPr>
        <w:numPr>
          <w:ilvl w:val="1"/>
          <w:numId w:val="8"/>
        </w:numPr>
        <w:spacing w:before="120" w:after="288" w:line="312" w:lineRule="auto"/>
        <w:jc w:val="both"/>
        <w:rPr>
          <w:rFonts w:ascii="Arial" w:eastAsia="Arial" w:hAnsi="Arial" w:cs="Arial"/>
          <w:color w:val="000000"/>
          <w:sz w:val="24"/>
          <w:szCs w:val="24"/>
          <w:lang w:eastAsia="pt-BR"/>
        </w:rPr>
      </w:pPr>
      <w:r>
        <w:rPr>
          <w:rFonts w:ascii="Arial" w:eastAsia="Calibri" w:hAnsi="Arial" w:cs="Arial"/>
          <w:color w:val="000000"/>
          <w:sz w:val="24"/>
          <w:szCs w:val="24"/>
          <w:lang w:eastAsia="pt-BR"/>
        </w:rPr>
        <w:t xml:space="preserve">Contratação de empresa especializada para aquisição de toner e cartuchos para impressoras, para atender às necessidades </w:t>
      </w:r>
      <w:bookmarkStart w:id="0" w:name="_Hlk160437324"/>
      <w:r>
        <w:rPr>
          <w:rFonts w:ascii="Arial" w:eastAsia="Calibri" w:hAnsi="Arial" w:cs="Arial"/>
          <w:color w:val="000000"/>
          <w:sz w:val="24"/>
          <w:szCs w:val="24"/>
          <w:lang w:eastAsia="pt-BR"/>
        </w:rPr>
        <w:t>d</w:t>
      </w:r>
      <w:bookmarkEnd w:id="0"/>
      <w:r>
        <w:rPr>
          <w:rFonts w:ascii="Arial" w:eastAsia="Calibri" w:hAnsi="Arial" w:cs="Arial"/>
          <w:color w:val="000000"/>
          <w:sz w:val="24"/>
          <w:szCs w:val="24"/>
          <w:lang w:eastAsia="pt-BR"/>
        </w:rPr>
        <w:t>as Secretarias da Prefeitura Municipal de Maravilhas/MG.</w:t>
      </w:r>
    </w:p>
    <w:p w14:paraId="6A3272A2" w14:textId="77777777" w:rsidR="00CE7B95" w:rsidRDefault="00000000">
      <w:pPr>
        <w:pStyle w:val="Ttulo2"/>
        <w:rPr>
          <w:rFonts w:ascii="Arial" w:hAnsi="Arial" w:cs="Arial"/>
          <w:sz w:val="24"/>
          <w:szCs w:val="24"/>
        </w:rPr>
      </w:pPr>
      <w:r>
        <w:rPr>
          <w:rFonts w:ascii="Arial" w:hAnsi="Arial" w:cs="Arial"/>
          <w:sz w:val="24"/>
          <w:szCs w:val="24"/>
        </w:rPr>
        <w:t>(LOTE 01) IMPRESSORA – BROTHER</w:t>
      </w:r>
    </w:p>
    <w:p w14:paraId="2C6490B0" w14:textId="77777777" w:rsidR="00CE7B95" w:rsidRDefault="00CE7B95"/>
    <w:tbl>
      <w:tblPr>
        <w:tblW w:w="10879" w:type="dxa"/>
        <w:tblInd w:w="-1281" w:type="dxa"/>
        <w:tblLayout w:type="fixed"/>
        <w:tblLook w:val="04A0" w:firstRow="1" w:lastRow="0" w:firstColumn="1" w:lastColumn="0" w:noHBand="0" w:noVBand="1"/>
      </w:tblPr>
      <w:tblGrid>
        <w:gridCol w:w="567"/>
        <w:gridCol w:w="1135"/>
        <w:gridCol w:w="1418"/>
        <w:gridCol w:w="1203"/>
        <w:gridCol w:w="1674"/>
        <w:gridCol w:w="837"/>
        <w:gridCol w:w="1116"/>
        <w:gridCol w:w="1255"/>
        <w:gridCol w:w="1674"/>
      </w:tblGrid>
      <w:tr w:rsidR="00CE7B95" w14:paraId="21AA0114" w14:textId="77777777">
        <w:trPr>
          <w:trHeight w:val="902"/>
        </w:trPr>
        <w:tc>
          <w:tcPr>
            <w:tcW w:w="566" w:type="dxa"/>
            <w:tcBorders>
              <w:top w:val="single" w:sz="4" w:space="0" w:color="000000"/>
              <w:left w:val="single" w:sz="4" w:space="0" w:color="000000"/>
              <w:bottom w:val="single" w:sz="4" w:space="0" w:color="000000"/>
              <w:right w:val="single" w:sz="4" w:space="0" w:color="000000"/>
            </w:tcBorders>
          </w:tcPr>
          <w:p w14:paraId="290F6FA1" w14:textId="77777777" w:rsidR="00CE7B95" w:rsidRDefault="00000000">
            <w:pPr>
              <w:widowControl w:val="0"/>
              <w:spacing w:line="252" w:lineRule="auto"/>
              <w:rPr>
                <w:rFonts w:ascii="Arial" w:hAnsi="Arial" w:cs="Arial"/>
                <w:sz w:val="24"/>
                <w:szCs w:val="24"/>
              </w:rPr>
            </w:pPr>
            <w:r>
              <w:rPr>
                <w:rFonts w:ascii="Arial" w:hAnsi="Arial" w:cs="Arial"/>
                <w:sz w:val="24"/>
                <w:szCs w:val="24"/>
              </w:rPr>
              <w:t>Item</w:t>
            </w:r>
          </w:p>
        </w:tc>
        <w:tc>
          <w:tcPr>
            <w:tcW w:w="1135" w:type="dxa"/>
            <w:tcBorders>
              <w:top w:val="single" w:sz="4" w:space="0" w:color="000000"/>
              <w:left w:val="single" w:sz="4" w:space="0" w:color="000000"/>
              <w:bottom w:val="single" w:sz="4" w:space="0" w:color="000000"/>
              <w:right w:val="single" w:sz="4" w:space="0" w:color="000000"/>
            </w:tcBorders>
          </w:tcPr>
          <w:p w14:paraId="503A3619" w14:textId="77777777" w:rsidR="00CE7B95" w:rsidRDefault="00000000">
            <w:pPr>
              <w:widowControl w:val="0"/>
              <w:spacing w:line="252" w:lineRule="auto"/>
              <w:rPr>
                <w:rFonts w:ascii="Arial" w:hAnsi="Arial" w:cs="Arial"/>
                <w:color w:val="EE0000"/>
                <w:sz w:val="24"/>
                <w:szCs w:val="24"/>
              </w:rPr>
            </w:pPr>
            <w:r>
              <w:rPr>
                <w:rFonts w:ascii="Arial" w:hAnsi="Arial" w:cs="Arial"/>
                <w:sz w:val="24"/>
                <w:szCs w:val="24"/>
              </w:rPr>
              <w:t>Marca</w:t>
            </w:r>
          </w:p>
        </w:tc>
        <w:tc>
          <w:tcPr>
            <w:tcW w:w="1418" w:type="dxa"/>
            <w:tcBorders>
              <w:top w:val="single" w:sz="4" w:space="0" w:color="000000"/>
              <w:left w:val="single" w:sz="4" w:space="0" w:color="000000"/>
              <w:bottom w:val="single" w:sz="4" w:space="0" w:color="000000"/>
              <w:right w:val="single" w:sz="4" w:space="0" w:color="000000"/>
            </w:tcBorders>
          </w:tcPr>
          <w:p w14:paraId="643A4947" w14:textId="77777777" w:rsidR="00CE7B95" w:rsidRDefault="00000000">
            <w:pPr>
              <w:widowControl w:val="0"/>
              <w:spacing w:line="252" w:lineRule="auto"/>
              <w:rPr>
                <w:rFonts w:ascii="Arial" w:hAnsi="Arial" w:cs="Arial"/>
                <w:sz w:val="24"/>
                <w:szCs w:val="24"/>
              </w:rPr>
            </w:pPr>
            <w:r>
              <w:rPr>
                <w:rFonts w:ascii="Arial" w:hAnsi="Arial" w:cs="Arial"/>
                <w:sz w:val="24"/>
                <w:szCs w:val="24"/>
              </w:rPr>
              <w:t>Modelo</w:t>
            </w:r>
          </w:p>
        </w:tc>
        <w:tc>
          <w:tcPr>
            <w:tcW w:w="1203" w:type="dxa"/>
            <w:tcBorders>
              <w:top w:val="single" w:sz="4" w:space="0" w:color="000000"/>
              <w:left w:val="single" w:sz="4" w:space="0" w:color="000000"/>
              <w:bottom w:val="single" w:sz="4" w:space="0" w:color="000000"/>
              <w:right w:val="single" w:sz="4" w:space="0" w:color="000000"/>
            </w:tcBorders>
          </w:tcPr>
          <w:p w14:paraId="2B1A0DB9" w14:textId="77777777" w:rsidR="00CE7B95" w:rsidRDefault="00000000">
            <w:pPr>
              <w:widowControl w:val="0"/>
              <w:spacing w:line="252" w:lineRule="auto"/>
              <w:rPr>
                <w:rFonts w:ascii="Arial" w:hAnsi="Arial" w:cs="Arial"/>
                <w:sz w:val="24"/>
                <w:szCs w:val="24"/>
              </w:rPr>
            </w:pPr>
            <w:r>
              <w:rPr>
                <w:rFonts w:ascii="Arial" w:hAnsi="Arial" w:cs="Arial"/>
                <w:sz w:val="24"/>
                <w:szCs w:val="24"/>
              </w:rPr>
              <w:t>Tipo</w:t>
            </w:r>
          </w:p>
        </w:tc>
        <w:tc>
          <w:tcPr>
            <w:tcW w:w="1674" w:type="dxa"/>
            <w:tcBorders>
              <w:top w:val="single" w:sz="4" w:space="0" w:color="000000"/>
              <w:left w:val="single" w:sz="4" w:space="0" w:color="000000"/>
              <w:bottom w:val="single" w:sz="4" w:space="0" w:color="000000"/>
              <w:right w:val="single" w:sz="4" w:space="0" w:color="000000"/>
            </w:tcBorders>
          </w:tcPr>
          <w:p w14:paraId="218D3F63" w14:textId="77777777" w:rsidR="00CE7B95" w:rsidRDefault="00000000">
            <w:pPr>
              <w:widowControl w:val="0"/>
              <w:spacing w:line="252" w:lineRule="auto"/>
              <w:rPr>
                <w:rFonts w:ascii="Arial" w:hAnsi="Arial" w:cs="Arial"/>
                <w:sz w:val="24"/>
                <w:szCs w:val="24"/>
              </w:rPr>
            </w:pPr>
            <w:r>
              <w:rPr>
                <w:rFonts w:ascii="Arial" w:hAnsi="Arial" w:cs="Arial"/>
                <w:sz w:val="24"/>
                <w:szCs w:val="24"/>
              </w:rPr>
              <w:t>Suprimentos (todas cores)</w:t>
            </w:r>
          </w:p>
        </w:tc>
        <w:tc>
          <w:tcPr>
            <w:tcW w:w="837" w:type="dxa"/>
            <w:tcBorders>
              <w:top w:val="single" w:sz="4" w:space="0" w:color="000000"/>
              <w:left w:val="single" w:sz="4" w:space="0" w:color="000000"/>
              <w:bottom w:val="single" w:sz="4" w:space="0" w:color="000000"/>
              <w:right w:val="single" w:sz="4" w:space="0" w:color="000000"/>
            </w:tcBorders>
          </w:tcPr>
          <w:p w14:paraId="42C56FE3" w14:textId="77777777" w:rsidR="00CE7B95" w:rsidRDefault="00000000">
            <w:pPr>
              <w:widowControl w:val="0"/>
              <w:spacing w:line="252" w:lineRule="auto"/>
              <w:rPr>
                <w:rFonts w:ascii="Arial" w:hAnsi="Arial" w:cs="Arial"/>
                <w:sz w:val="24"/>
                <w:szCs w:val="24"/>
              </w:rPr>
            </w:pPr>
            <w:proofErr w:type="spellStart"/>
            <w:r>
              <w:rPr>
                <w:rFonts w:ascii="Arial" w:hAnsi="Arial" w:cs="Arial"/>
                <w:sz w:val="24"/>
                <w:szCs w:val="24"/>
              </w:rPr>
              <w:t>Qtd</w:t>
            </w:r>
            <w:proofErr w:type="spellEnd"/>
          </w:p>
        </w:tc>
        <w:tc>
          <w:tcPr>
            <w:tcW w:w="1116" w:type="dxa"/>
            <w:tcBorders>
              <w:top w:val="single" w:sz="4" w:space="0" w:color="000000"/>
              <w:left w:val="single" w:sz="4" w:space="0" w:color="000000"/>
              <w:bottom w:val="single" w:sz="4" w:space="0" w:color="000000"/>
              <w:right w:val="single" w:sz="4" w:space="0" w:color="000000"/>
            </w:tcBorders>
          </w:tcPr>
          <w:p w14:paraId="2B6236C6" w14:textId="77777777" w:rsidR="00CE7B95" w:rsidRDefault="00000000">
            <w:pPr>
              <w:widowControl w:val="0"/>
              <w:spacing w:line="252" w:lineRule="auto"/>
              <w:rPr>
                <w:rFonts w:ascii="Arial" w:hAnsi="Arial" w:cs="Arial"/>
                <w:sz w:val="24"/>
                <w:szCs w:val="24"/>
              </w:rPr>
            </w:pPr>
            <w:r>
              <w:rPr>
                <w:rFonts w:ascii="Arial" w:hAnsi="Arial" w:cs="Arial"/>
                <w:sz w:val="24"/>
                <w:szCs w:val="24"/>
              </w:rPr>
              <w:t>Unid. de medida</w:t>
            </w:r>
          </w:p>
        </w:tc>
        <w:tc>
          <w:tcPr>
            <w:tcW w:w="1255" w:type="dxa"/>
            <w:tcBorders>
              <w:top w:val="single" w:sz="4" w:space="0" w:color="000000"/>
              <w:left w:val="single" w:sz="4" w:space="0" w:color="000000"/>
              <w:bottom w:val="single" w:sz="4" w:space="0" w:color="000000"/>
              <w:right w:val="single" w:sz="4" w:space="0" w:color="000000"/>
            </w:tcBorders>
          </w:tcPr>
          <w:p w14:paraId="71DC2590" w14:textId="77777777" w:rsidR="00CE7B95" w:rsidRDefault="00000000">
            <w:pPr>
              <w:widowControl w:val="0"/>
              <w:spacing w:line="252" w:lineRule="auto"/>
              <w:rPr>
                <w:rFonts w:ascii="Arial" w:hAnsi="Arial" w:cs="Arial"/>
                <w:sz w:val="24"/>
                <w:szCs w:val="24"/>
                <w:highlight w:val="yellow"/>
              </w:rPr>
            </w:pPr>
            <w:r>
              <w:rPr>
                <w:rFonts w:ascii="Arial" w:hAnsi="Arial" w:cs="Arial"/>
                <w:sz w:val="24"/>
                <w:szCs w:val="24"/>
              </w:rPr>
              <w:t xml:space="preserve">Valor Unitário </w:t>
            </w:r>
          </w:p>
        </w:tc>
        <w:tc>
          <w:tcPr>
            <w:tcW w:w="1674" w:type="dxa"/>
            <w:tcBorders>
              <w:top w:val="single" w:sz="4" w:space="0" w:color="000000"/>
              <w:left w:val="single" w:sz="4" w:space="0" w:color="000000"/>
              <w:bottom w:val="single" w:sz="4" w:space="0" w:color="000000"/>
              <w:right w:val="single" w:sz="4" w:space="0" w:color="000000"/>
            </w:tcBorders>
          </w:tcPr>
          <w:p w14:paraId="259A0B23" w14:textId="77777777" w:rsidR="00CE7B95" w:rsidRDefault="00000000">
            <w:pPr>
              <w:widowControl w:val="0"/>
              <w:spacing w:line="252" w:lineRule="auto"/>
              <w:rPr>
                <w:rFonts w:ascii="Arial" w:hAnsi="Arial" w:cs="Arial"/>
                <w:sz w:val="24"/>
                <w:szCs w:val="24"/>
              </w:rPr>
            </w:pPr>
            <w:r>
              <w:rPr>
                <w:rFonts w:ascii="Arial" w:hAnsi="Arial" w:cs="Arial"/>
                <w:sz w:val="24"/>
                <w:szCs w:val="24"/>
              </w:rPr>
              <w:t>Valor Total</w:t>
            </w:r>
          </w:p>
        </w:tc>
      </w:tr>
      <w:tr w:rsidR="00CE7B95" w14:paraId="2DE67063" w14:textId="77777777">
        <w:trPr>
          <w:trHeight w:val="598"/>
        </w:trPr>
        <w:tc>
          <w:tcPr>
            <w:tcW w:w="566" w:type="dxa"/>
            <w:tcBorders>
              <w:top w:val="single" w:sz="4" w:space="0" w:color="000000"/>
              <w:left w:val="single" w:sz="4" w:space="0" w:color="000000"/>
              <w:bottom w:val="single" w:sz="4" w:space="0" w:color="000000"/>
              <w:right w:val="single" w:sz="4" w:space="0" w:color="000000"/>
            </w:tcBorders>
          </w:tcPr>
          <w:p w14:paraId="11F81B0F" w14:textId="77777777" w:rsidR="00CE7B95" w:rsidRDefault="00000000">
            <w:pPr>
              <w:widowControl w:val="0"/>
              <w:spacing w:line="252" w:lineRule="auto"/>
              <w:rPr>
                <w:rFonts w:ascii="Arial" w:hAnsi="Arial" w:cs="Arial"/>
                <w:sz w:val="24"/>
                <w:szCs w:val="24"/>
              </w:rPr>
            </w:pPr>
            <w:r>
              <w:rPr>
                <w:rFonts w:ascii="Arial" w:hAnsi="Arial" w:cs="Arial"/>
                <w:sz w:val="24"/>
                <w:szCs w:val="24"/>
              </w:rPr>
              <w:t>1</w:t>
            </w:r>
          </w:p>
        </w:tc>
        <w:tc>
          <w:tcPr>
            <w:tcW w:w="1135" w:type="dxa"/>
            <w:tcBorders>
              <w:top w:val="single" w:sz="4" w:space="0" w:color="000000"/>
              <w:left w:val="single" w:sz="4" w:space="0" w:color="000000"/>
              <w:bottom w:val="single" w:sz="4" w:space="0" w:color="000000"/>
              <w:right w:val="single" w:sz="4" w:space="0" w:color="000000"/>
            </w:tcBorders>
          </w:tcPr>
          <w:p w14:paraId="7632CA2A" w14:textId="77777777" w:rsidR="00CE7B95" w:rsidRDefault="00000000">
            <w:pPr>
              <w:widowControl w:val="0"/>
              <w:spacing w:line="252" w:lineRule="auto"/>
              <w:rPr>
                <w:rFonts w:ascii="Arial" w:hAnsi="Arial" w:cs="Arial"/>
                <w:sz w:val="24"/>
                <w:szCs w:val="24"/>
              </w:rPr>
            </w:pPr>
            <w:r>
              <w:rPr>
                <w:rFonts w:ascii="Arial" w:hAnsi="Arial" w:cs="Arial"/>
                <w:sz w:val="24"/>
                <w:szCs w:val="24"/>
              </w:rPr>
              <w:t>Brother</w:t>
            </w:r>
          </w:p>
        </w:tc>
        <w:tc>
          <w:tcPr>
            <w:tcW w:w="1418" w:type="dxa"/>
            <w:tcBorders>
              <w:top w:val="single" w:sz="4" w:space="0" w:color="000000"/>
              <w:left w:val="single" w:sz="4" w:space="0" w:color="000000"/>
              <w:bottom w:val="single" w:sz="4" w:space="0" w:color="000000"/>
              <w:right w:val="single" w:sz="4" w:space="0" w:color="000000"/>
            </w:tcBorders>
          </w:tcPr>
          <w:p w14:paraId="1582A48C" w14:textId="77777777" w:rsidR="00CE7B95" w:rsidRDefault="00000000">
            <w:pPr>
              <w:widowControl w:val="0"/>
              <w:spacing w:line="252" w:lineRule="auto"/>
              <w:rPr>
                <w:rFonts w:ascii="Arial" w:hAnsi="Arial" w:cs="Arial"/>
                <w:sz w:val="24"/>
                <w:szCs w:val="24"/>
              </w:rPr>
            </w:pPr>
            <w:r>
              <w:rPr>
                <w:rFonts w:ascii="Arial" w:hAnsi="Arial" w:cs="Arial"/>
                <w:sz w:val="24"/>
                <w:szCs w:val="24"/>
              </w:rPr>
              <w:t>MFC-8912DW</w:t>
            </w:r>
          </w:p>
        </w:tc>
        <w:tc>
          <w:tcPr>
            <w:tcW w:w="1203" w:type="dxa"/>
            <w:tcBorders>
              <w:top w:val="single" w:sz="4" w:space="0" w:color="000000"/>
              <w:left w:val="single" w:sz="4" w:space="0" w:color="000000"/>
              <w:bottom w:val="single" w:sz="4" w:space="0" w:color="000000"/>
              <w:right w:val="single" w:sz="4" w:space="0" w:color="000000"/>
            </w:tcBorders>
          </w:tcPr>
          <w:p w14:paraId="4FEF48EE"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674" w:type="dxa"/>
            <w:tcBorders>
              <w:top w:val="single" w:sz="4" w:space="0" w:color="000000"/>
              <w:left w:val="single" w:sz="4" w:space="0" w:color="000000"/>
              <w:bottom w:val="single" w:sz="4" w:space="0" w:color="000000"/>
              <w:right w:val="single" w:sz="4" w:space="0" w:color="000000"/>
            </w:tcBorders>
          </w:tcPr>
          <w:p w14:paraId="29CDA389" w14:textId="77777777" w:rsidR="00CE7B95" w:rsidRDefault="00000000">
            <w:pPr>
              <w:widowControl w:val="0"/>
              <w:spacing w:line="252" w:lineRule="auto"/>
              <w:rPr>
                <w:rFonts w:ascii="Arial" w:hAnsi="Arial" w:cs="Arial"/>
                <w:sz w:val="24"/>
                <w:szCs w:val="24"/>
              </w:rPr>
            </w:pPr>
            <w:r>
              <w:rPr>
                <w:rFonts w:ascii="Arial" w:hAnsi="Arial" w:cs="Arial"/>
                <w:sz w:val="24"/>
                <w:szCs w:val="24"/>
              </w:rPr>
              <w:t>TN-3472 (Preto)</w:t>
            </w:r>
          </w:p>
        </w:tc>
        <w:tc>
          <w:tcPr>
            <w:tcW w:w="837" w:type="dxa"/>
            <w:tcBorders>
              <w:top w:val="single" w:sz="4" w:space="0" w:color="000000"/>
              <w:left w:val="single" w:sz="4" w:space="0" w:color="000000"/>
              <w:bottom w:val="single" w:sz="4" w:space="0" w:color="000000"/>
              <w:right w:val="single" w:sz="4" w:space="0" w:color="000000"/>
            </w:tcBorders>
          </w:tcPr>
          <w:p w14:paraId="510786C6" w14:textId="77777777" w:rsidR="00CE7B95" w:rsidRDefault="00000000">
            <w:pPr>
              <w:widowControl w:val="0"/>
              <w:spacing w:line="252" w:lineRule="auto"/>
              <w:rPr>
                <w:rFonts w:ascii="Arial" w:hAnsi="Arial" w:cs="Arial"/>
                <w:sz w:val="24"/>
                <w:szCs w:val="24"/>
              </w:rPr>
            </w:pPr>
            <w:r>
              <w:rPr>
                <w:rFonts w:ascii="Arial" w:hAnsi="Arial" w:cs="Arial"/>
                <w:sz w:val="24"/>
                <w:szCs w:val="24"/>
              </w:rPr>
              <w:t>80</w:t>
            </w:r>
          </w:p>
        </w:tc>
        <w:tc>
          <w:tcPr>
            <w:tcW w:w="1116" w:type="dxa"/>
            <w:tcBorders>
              <w:top w:val="single" w:sz="4" w:space="0" w:color="000000"/>
              <w:left w:val="single" w:sz="4" w:space="0" w:color="000000"/>
              <w:bottom w:val="single" w:sz="4" w:space="0" w:color="000000"/>
              <w:right w:val="single" w:sz="4" w:space="0" w:color="000000"/>
            </w:tcBorders>
          </w:tcPr>
          <w:p w14:paraId="28CA4920"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55" w:type="dxa"/>
            <w:tcBorders>
              <w:top w:val="single" w:sz="4" w:space="0" w:color="000000"/>
              <w:left w:val="single" w:sz="4" w:space="0" w:color="000000"/>
              <w:bottom w:val="single" w:sz="4" w:space="0" w:color="000000"/>
              <w:right w:val="single" w:sz="4" w:space="0" w:color="000000"/>
            </w:tcBorders>
          </w:tcPr>
          <w:p w14:paraId="73641961" w14:textId="77777777" w:rsidR="00CE7B95" w:rsidRDefault="00000000">
            <w:pPr>
              <w:widowControl w:val="0"/>
              <w:spacing w:line="252" w:lineRule="auto"/>
              <w:rPr>
                <w:rFonts w:ascii="Arial" w:hAnsi="Arial" w:cs="Arial"/>
                <w:sz w:val="24"/>
                <w:szCs w:val="24"/>
              </w:rPr>
            </w:pPr>
            <w:r>
              <w:rPr>
                <w:rFonts w:ascii="Arial" w:hAnsi="Arial" w:cs="Arial"/>
                <w:sz w:val="24"/>
                <w:szCs w:val="24"/>
              </w:rPr>
              <w:t>R$48,83</w:t>
            </w:r>
          </w:p>
        </w:tc>
        <w:tc>
          <w:tcPr>
            <w:tcW w:w="1674" w:type="dxa"/>
            <w:tcBorders>
              <w:top w:val="single" w:sz="4" w:space="0" w:color="000000"/>
              <w:left w:val="single" w:sz="4" w:space="0" w:color="000000"/>
              <w:bottom w:val="single" w:sz="4" w:space="0" w:color="000000"/>
              <w:right w:val="single" w:sz="4" w:space="0" w:color="000000"/>
            </w:tcBorders>
          </w:tcPr>
          <w:p w14:paraId="622E8663" w14:textId="77777777" w:rsidR="00CE7B95" w:rsidRDefault="00000000">
            <w:pPr>
              <w:widowControl w:val="0"/>
              <w:spacing w:line="252" w:lineRule="auto"/>
              <w:rPr>
                <w:rFonts w:ascii="Arial" w:hAnsi="Arial" w:cs="Arial"/>
                <w:sz w:val="24"/>
                <w:szCs w:val="24"/>
              </w:rPr>
            </w:pPr>
            <w:r>
              <w:rPr>
                <w:rFonts w:ascii="Arial" w:hAnsi="Arial" w:cs="Arial"/>
                <w:sz w:val="24"/>
                <w:szCs w:val="24"/>
              </w:rPr>
              <w:t>R$3.906,40</w:t>
            </w:r>
          </w:p>
        </w:tc>
      </w:tr>
      <w:tr w:rsidR="00CE7B95" w14:paraId="028E9EAB" w14:textId="77777777">
        <w:trPr>
          <w:trHeight w:val="583"/>
        </w:trPr>
        <w:tc>
          <w:tcPr>
            <w:tcW w:w="566" w:type="dxa"/>
            <w:tcBorders>
              <w:top w:val="single" w:sz="4" w:space="0" w:color="000000"/>
              <w:left w:val="single" w:sz="4" w:space="0" w:color="000000"/>
              <w:bottom w:val="single" w:sz="4" w:space="0" w:color="000000"/>
              <w:right w:val="single" w:sz="4" w:space="0" w:color="000000"/>
            </w:tcBorders>
          </w:tcPr>
          <w:p w14:paraId="7C72596E" w14:textId="77777777" w:rsidR="00CE7B95" w:rsidRDefault="00000000">
            <w:pPr>
              <w:widowControl w:val="0"/>
              <w:spacing w:line="252" w:lineRule="auto"/>
              <w:rPr>
                <w:rFonts w:ascii="Arial" w:hAnsi="Arial" w:cs="Arial"/>
                <w:sz w:val="24"/>
                <w:szCs w:val="24"/>
              </w:rPr>
            </w:pPr>
            <w:r>
              <w:rPr>
                <w:rFonts w:ascii="Arial" w:hAnsi="Arial" w:cs="Arial"/>
                <w:sz w:val="24"/>
                <w:szCs w:val="24"/>
              </w:rPr>
              <w:t>2</w:t>
            </w:r>
          </w:p>
        </w:tc>
        <w:tc>
          <w:tcPr>
            <w:tcW w:w="1135" w:type="dxa"/>
            <w:tcBorders>
              <w:top w:val="single" w:sz="4" w:space="0" w:color="000000"/>
              <w:left w:val="single" w:sz="4" w:space="0" w:color="000000"/>
              <w:bottom w:val="single" w:sz="4" w:space="0" w:color="000000"/>
              <w:right w:val="single" w:sz="4" w:space="0" w:color="000000"/>
            </w:tcBorders>
          </w:tcPr>
          <w:p w14:paraId="49DDDE80" w14:textId="77777777" w:rsidR="00CE7B95" w:rsidRDefault="00000000">
            <w:pPr>
              <w:widowControl w:val="0"/>
              <w:spacing w:line="252" w:lineRule="auto"/>
              <w:rPr>
                <w:rFonts w:ascii="Arial" w:hAnsi="Arial" w:cs="Arial"/>
                <w:sz w:val="24"/>
                <w:szCs w:val="24"/>
              </w:rPr>
            </w:pPr>
            <w:r>
              <w:rPr>
                <w:rFonts w:ascii="Arial" w:hAnsi="Arial" w:cs="Arial"/>
                <w:sz w:val="24"/>
                <w:szCs w:val="24"/>
              </w:rPr>
              <w:t>Brother</w:t>
            </w:r>
          </w:p>
        </w:tc>
        <w:tc>
          <w:tcPr>
            <w:tcW w:w="1418" w:type="dxa"/>
            <w:tcBorders>
              <w:top w:val="single" w:sz="4" w:space="0" w:color="000000"/>
              <w:left w:val="single" w:sz="4" w:space="0" w:color="000000"/>
              <w:bottom w:val="single" w:sz="4" w:space="0" w:color="000000"/>
              <w:right w:val="single" w:sz="4" w:space="0" w:color="000000"/>
            </w:tcBorders>
          </w:tcPr>
          <w:p w14:paraId="5FADB2FC" w14:textId="77777777" w:rsidR="00CE7B95" w:rsidRDefault="00000000">
            <w:pPr>
              <w:widowControl w:val="0"/>
              <w:spacing w:line="252" w:lineRule="auto"/>
              <w:rPr>
                <w:rFonts w:ascii="Arial" w:hAnsi="Arial" w:cs="Arial"/>
                <w:sz w:val="24"/>
                <w:szCs w:val="24"/>
              </w:rPr>
            </w:pPr>
            <w:r>
              <w:rPr>
                <w:rFonts w:ascii="Arial" w:hAnsi="Arial" w:cs="Arial"/>
                <w:sz w:val="24"/>
                <w:szCs w:val="24"/>
              </w:rPr>
              <w:t>MFC-L6902DW</w:t>
            </w:r>
          </w:p>
        </w:tc>
        <w:tc>
          <w:tcPr>
            <w:tcW w:w="1203" w:type="dxa"/>
            <w:tcBorders>
              <w:top w:val="single" w:sz="4" w:space="0" w:color="000000"/>
              <w:left w:val="single" w:sz="4" w:space="0" w:color="000000"/>
              <w:bottom w:val="single" w:sz="4" w:space="0" w:color="000000"/>
              <w:right w:val="single" w:sz="4" w:space="0" w:color="000000"/>
            </w:tcBorders>
          </w:tcPr>
          <w:p w14:paraId="25B84943"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674" w:type="dxa"/>
            <w:tcBorders>
              <w:top w:val="single" w:sz="4" w:space="0" w:color="000000"/>
              <w:left w:val="single" w:sz="4" w:space="0" w:color="000000"/>
              <w:bottom w:val="single" w:sz="4" w:space="0" w:color="000000"/>
              <w:right w:val="single" w:sz="4" w:space="0" w:color="000000"/>
            </w:tcBorders>
          </w:tcPr>
          <w:p w14:paraId="29DF4F68" w14:textId="77777777" w:rsidR="00CE7B95" w:rsidRDefault="00000000">
            <w:pPr>
              <w:widowControl w:val="0"/>
              <w:spacing w:line="252" w:lineRule="auto"/>
              <w:rPr>
                <w:rFonts w:ascii="Arial" w:hAnsi="Arial" w:cs="Arial"/>
                <w:sz w:val="24"/>
                <w:szCs w:val="24"/>
              </w:rPr>
            </w:pPr>
            <w:r>
              <w:rPr>
                <w:rFonts w:ascii="Arial" w:hAnsi="Arial" w:cs="Arial"/>
                <w:sz w:val="24"/>
                <w:szCs w:val="24"/>
              </w:rPr>
              <w:t>TN-3472 (Preto)</w:t>
            </w:r>
          </w:p>
        </w:tc>
        <w:tc>
          <w:tcPr>
            <w:tcW w:w="837" w:type="dxa"/>
            <w:tcBorders>
              <w:top w:val="single" w:sz="4" w:space="0" w:color="000000"/>
              <w:left w:val="single" w:sz="4" w:space="0" w:color="000000"/>
              <w:bottom w:val="single" w:sz="4" w:space="0" w:color="000000"/>
              <w:right w:val="single" w:sz="4" w:space="0" w:color="000000"/>
            </w:tcBorders>
          </w:tcPr>
          <w:p w14:paraId="76F607DE" w14:textId="77777777" w:rsidR="00CE7B95" w:rsidRDefault="00000000">
            <w:pPr>
              <w:widowControl w:val="0"/>
              <w:spacing w:line="252" w:lineRule="auto"/>
              <w:rPr>
                <w:rFonts w:ascii="Arial" w:hAnsi="Arial" w:cs="Arial"/>
                <w:sz w:val="24"/>
                <w:szCs w:val="24"/>
              </w:rPr>
            </w:pPr>
            <w:r>
              <w:rPr>
                <w:rFonts w:ascii="Arial" w:hAnsi="Arial" w:cs="Arial"/>
                <w:sz w:val="24"/>
                <w:szCs w:val="24"/>
              </w:rPr>
              <w:t>80</w:t>
            </w:r>
          </w:p>
        </w:tc>
        <w:tc>
          <w:tcPr>
            <w:tcW w:w="1116" w:type="dxa"/>
            <w:tcBorders>
              <w:top w:val="single" w:sz="4" w:space="0" w:color="000000"/>
              <w:left w:val="single" w:sz="4" w:space="0" w:color="000000"/>
              <w:bottom w:val="single" w:sz="4" w:space="0" w:color="000000"/>
              <w:right w:val="single" w:sz="4" w:space="0" w:color="000000"/>
            </w:tcBorders>
          </w:tcPr>
          <w:p w14:paraId="5798CD9A"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55" w:type="dxa"/>
            <w:tcBorders>
              <w:top w:val="single" w:sz="4" w:space="0" w:color="000000"/>
              <w:left w:val="single" w:sz="4" w:space="0" w:color="000000"/>
              <w:bottom w:val="single" w:sz="4" w:space="0" w:color="000000"/>
              <w:right w:val="single" w:sz="4" w:space="0" w:color="000000"/>
            </w:tcBorders>
          </w:tcPr>
          <w:p w14:paraId="1C1473D3" w14:textId="77777777" w:rsidR="00CE7B95" w:rsidRDefault="00000000">
            <w:pPr>
              <w:widowControl w:val="0"/>
              <w:spacing w:line="252" w:lineRule="auto"/>
              <w:rPr>
                <w:rFonts w:ascii="Arial" w:hAnsi="Arial" w:cs="Arial"/>
                <w:sz w:val="24"/>
                <w:szCs w:val="24"/>
              </w:rPr>
            </w:pPr>
            <w:r>
              <w:rPr>
                <w:rFonts w:ascii="Arial" w:hAnsi="Arial" w:cs="Arial"/>
                <w:sz w:val="24"/>
                <w:szCs w:val="24"/>
              </w:rPr>
              <w:t>R$48,83</w:t>
            </w:r>
          </w:p>
        </w:tc>
        <w:tc>
          <w:tcPr>
            <w:tcW w:w="1674" w:type="dxa"/>
            <w:tcBorders>
              <w:top w:val="single" w:sz="4" w:space="0" w:color="000000"/>
              <w:left w:val="single" w:sz="4" w:space="0" w:color="000000"/>
              <w:bottom w:val="single" w:sz="4" w:space="0" w:color="000000"/>
              <w:right w:val="single" w:sz="4" w:space="0" w:color="000000"/>
            </w:tcBorders>
          </w:tcPr>
          <w:p w14:paraId="57AC2830" w14:textId="77777777" w:rsidR="00CE7B95" w:rsidRDefault="00000000">
            <w:pPr>
              <w:widowControl w:val="0"/>
              <w:spacing w:line="252" w:lineRule="auto"/>
              <w:rPr>
                <w:rFonts w:ascii="Arial" w:hAnsi="Arial" w:cs="Arial"/>
                <w:sz w:val="24"/>
                <w:szCs w:val="24"/>
              </w:rPr>
            </w:pPr>
            <w:r>
              <w:rPr>
                <w:rFonts w:ascii="Arial" w:hAnsi="Arial" w:cs="Arial"/>
                <w:sz w:val="24"/>
                <w:szCs w:val="24"/>
              </w:rPr>
              <w:t>R$3.906,40</w:t>
            </w:r>
          </w:p>
        </w:tc>
      </w:tr>
      <w:tr w:rsidR="00CE7B95" w14:paraId="4D27D62C" w14:textId="77777777">
        <w:trPr>
          <w:trHeight w:val="598"/>
        </w:trPr>
        <w:tc>
          <w:tcPr>
            <w:tcW w:w="566" w:type="dxa"/>
            <w:tcBorders>
              <w:top w:val="single" w:sz="4" w:space="0" w:color="000000"/>
              <w:left w:val="single" w:sz="4" w:space="0" w:color="000000"/>
              <w:bottom w:val="single" w:sz="4" w:space="0" w:color="000000"/>
              <w:right w:val="single" w:sz="4" w:space="0" w:color="000000"/>
            </w:tcBorders>
          </w:tcPr>
          <w:p w14:paraId="3469C8CF" w14:textId="77777777" w:rsidR="00CE7B95" w:rsidRDefault="00000000">
            <w:pPr>
              <w:widowControl w:val="0"/>
              <w:spacing w:line="252" w:lineRule="auto"/>
              <w:rPr>
                <w:rFonts w:ascii="Arial" w:hAnsi="Arial" w:cs="Arial"/>
                <w:sz w:val="24"/>
                <w:szCs w:val="24"/>
              </w:rPr>
            </w:pPr>
            <w:r>
              <w:rPr>
                <w:rFonts w:ascii="Arial" w:hAnsi="Arial" w:cs="Arial"/>
                <w:sz w:val="24"/>
                <w:szCs w:val="24"/>
              </w:rPr>
              <w:t>3</w:t>
            </w:r>
          </w:p>
        </w:tc>
        <w:tc>
          <w:tcPr>
            <w:tcW w:w="1135" w:type="dxa"/>
            <w:tcBorders>
              <w:top w:val="single" w:sz="4" w:space="0" w:color="000000"/>
              <w:left w:val="single" w:sz="4" w:space="0" w:color="000000"/>
              <w:bottom w:val="single" w:sz="4" w:space="0" w:color="000000"/>
              <w:right w:val="single" w:sz="4" w:space="0" w:color="000000"/>
            </w:tcBorders>
          </w:tcPr>
          <w:p w14:paraId="59497A00" w14:textId="77777777" w:rsidR="00CE7B95" w:rsidRDefault="00000000">
            <w:pPr>
              <w:widowControl w:val="0"/>
              <w:spacing w:line="252" w:lineRule="auto"/>
              <w:rPr>
                <w:rFonts w:ascii="Arial" w:hAnsi="Arial" w:cs="Arial"/>
                <w:sz w:val="24"/>
                <w:szCs w:val="24"/>
              </w:rPr>
            </w:pPr>
            <w:r>
              <w:rPr>
                <w:rFonts w:ascii="Arial" w:hAnsi="Arial" w:cs="Arial"/>
                <w:sz w:val="24"/>
                <w:szCs w:val="24"/>
              </w:rPr>
              <w:t>Brother</w:t>
            </w:r>
          </w:p>
        </w:tc>
        <w:tc>
          <w:tcPr>
            <w:tcW w:w="1418" w:type="dxa"/>
            <w:tcBorders>
              <w:top w:val="single" w:sz="4" w:space="0" w:color="000000"/>
              <w:left w:val="single" w:sz="4" w:space="0" w:color="000000"/>
              <w:bottom w:val="single" w:sz="4" w:space="0" w:color="000000"/>
              <w:right w:val="single" w:sz="4" w:space="0" w:color="000000"/>
            </w:tcBorders>
          </w:tcPr>
          <w:p w14:paraId="72DA49CF" w14:textId="77777777" w:rsidR="00CE7B95" w:rsidRDefault="00000000">
            <w:pPr>
              <w:widowControl w:val="0"/>
              <w:spacing w:line="252" w:lineRule="auto"/>
              <w:rPr>
                <w:rFonts w:ascii="Arial" w:hAnsi="Arial" w:cs="Arial"/>
                <w:sz w:val="24"/>
                <w:szCs w:val="24"/>
              </w:rPr>
            </w:pPr>
            <w:r>
              <w:rPr>
                <w:rFonts w:ascii="Arial" w:hAnsi="Arial" w:cs="Arial"/>
                <w:sz w:val="24"/>
                <w:szCs w:val="24"/>
              </w:rPr>
              <w:t>DCP-1602</w:t>
            </w:r>
          </w:p>
        </w:tc>
        <w:tc>
          <w:tcPr>
            <w:tcW w:w="1203" w:type="dxa"/>
            <w:tcBorders>
              <w:top w:val="single" w:sz="4" w:space="0" w:color="000000"/>
              <w:left w:val="single" w:sz="4" w:space="0" w:color="000000"/>
              <w:bottom w:val="single" w:sz="4" w:space="0" w:color="000000"/>
              <w:right w:val="single" w:sz="4" w:space="0" w:color="000000"/>
            </w:tcBorders>
          </w:tcPr>
          <w:p w14:paraId="3B4E750C"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674" w:type="dxa"/>
            <w:tcBorders>
              <w:top w:val="single" w:sz="4" w:space="0" w:color="000000"/>
              <w:left w:val="single" w:sz="4" w:space="0" w:color="000000"/>
              <w:bottom w:val="single" w:sz="4" w:space="0" w:color="000000"/>
              <w:right w:val="single" w:sz="4" w:space="0" w:color="000000"/>
            </w:tcBorders>
          </w:tcPr>
          <w:p w14:paraId="4BED2819" w14:textId="77777777" w:rsidR="00CE7B95" w:rsidRDefault="00000000">
            <w:pPr>
              <w:widowControl w:val="0"/>
              <w:spacing w:line="252" w:lineRule="auto"/>
              <w:rPr>
                <w:rFonts w:ascii="Arial" w:hAnsi="Arial" w:cs="Arial"/>
                <w:sz w:val="24"/>
                <w:szCs w:val="24"/>
              </w:rPr>
            </w:pPr>
            <w:r>
              <w:rPr>
                <w:rFonts w:ascii="Arial" w:hAnsi="Arial" w:cs="Arial"/>
                <w:sz w:val="24"/>
                <w:szCs w:val="24"/>
              </w:rPr>
              <w:t>TN-1060 (Preto)</w:t>
            </w:r>
          </w:p>
        </w:tc>
        <w:tc>
          <w:tcPr>
            <w:tcW w:w="837" w:type="dxa"/>
            <w:tcBorders>
              <w:top w:val="single" w:sz="4" w:space="0" w:color="000000"/>
              <w:left w:val="single" w:sz="4" w:space="0" w:color="000000"/>
              <w:bottom w:val="single" w:sz="4" w:space="0" w:color="000000"/>
              <w:right w:val="single" w:sz="4" w:space="0" w:color="000000"/>
            </w:tcBorders>
          </w:tcPr>
          <w:p w14:paraId="64281FA5" w14:textId="77777777" w:rsidR="00CE7B95" w:rsidRDefault="00000000">
            <w:pPr>
              <w:widowControl w:val="0"/>
              <w:spacing w:line="252" w:lineRule="auto"/>
              <w:rPr>
                <w:rFonts w:ascii="Arial" w:hAnsi="Arial" w:cs="Arial"/>
                <w:sz w:val="24"/>
                <w:szCs w:val="24"/>
              </w:rPr>
            </w:pPr>
            <w:r>
              <w:rPr>
                <w:rFonts w:ascii="Arial" w:hAnsi="Arial" w:cs="Arial"/>
                <w:sz w:val="24"/>
                <w:szCs w:val="24"/>
              </w:rPr>
              <w:t>40</w:t>
            </w:r>
          </w:p>
        </w:tc>
        <w:tc>
          <w:tcPr>
            <w:tcW w:w="1116" w:type="dxa"/>
            <w:tcBorders>
              <w:top w:val="single" w:sz="4" w:space="0" w:color="000000"/>
              <w:left w:val="single" w:sz="4" w:space="0" w:color="000000"/>
              <w:bottom w:val="single" w:sz="4" w:space="0" w:color="000000"/>
              <w:right w:val="single" w:sz="4" w:space="0" w:color="000000"/>
            </w:tcBorders>
          </w:tcPr>
          <w:p w14:paraId="7252F19A"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55" w:type="dxa"/>
            <w:tcBorders>
              <w:top w:val="single" w:sz="4" w:space="0" w:color="000000"/>
              <w:left w:val="single" w:sz="4" w:space="0" w:color="000000"/>
              <w:bottom w:val="single" w:sz="4" w:space="0" w:color="000000"/>
              <w:right w:val="single" w:sz="4" w:space="0" w:color="000000"/>
            </w:tcBorders>
          </w:tcPr>
          <w:p w14:paraId="730B9A07" w14:textId="77777777" w:rsidR="00CE7B95" w:rsidRDefault="00000000">
            <w:pPr>
              <w:widowControl w:val="0"/>
              <w:spacing w:line="252" w:lineRule="auto"/>
              <w:rPr>
                <w:rFonts w:ascii="Arial" w:hAnsi="Arial" w:cs="Arial"/>
                <w:sz w:val="24"/>
                <w:szCs w:val="24"/>
              </w:rPr>
            </w:pPr>
            <w:r>
              <w:rPr>
                <w:rFonts w:ascii="Arial" w:hAnsi="Arial" w:cs="Arial"/>
                <w:sz w:val="24"/>
                <w:szCs w:val="24"/>
              </w:rPr>
              <w:t>R$27,70</w:t>
            </w:r>
          </w:p>
        </w:tc>
        <w:tc>
          <w:tcPr>
            <w:tcW w:w="1674" w:type="dxa"/>
            <w:tcBorders>
              <w:top w:val="single" w:sz="4" w:space="0" w:color="000000"/>
              <w:left w:val="single" w:sz="4" w:space="0" w:color="000000"/>
              <w:bottom w:val="single" w:sz="4" w:space="0" w:color="000000"/>
              <w:right w:val="single" w:sz="4" w:space="0" w:color="000000"/>
            </w:tcBorders>
          </w:tcPr>
          <w:p w14:paraId="1F20ECC4" w14:textId="77777777" w:rsidR="00CE7B95" w:rsidRDefault="00000000">
            <w:pPr>
              <w:widowControl w:val="0"/>
              <w:spacing w:line="252" w:lineRule="auto"/>
              <w:rPr>
                <w:rFonts w:ascii="Arial" w:hAnsi="Arial" w:cs="Arial"/>
                <w:sz w:val="24"/>
                <w:szCs w:val="24"/>
              </w:rPr>
            </w:pPr>
            <w:r>
              <w:rPr>
                <w:rFonts w:ascii="Arial" w:hAnsi="Arial" w:cs="Arial"/>
                <w:sz w:val="24"/>
                <w:szCs w:val="24"/>
              </w:rPr>
              <w:t>R$1.108,00</w:t>
            </w:r>
          </w:p>
        </w:tc>
      </w:tr>
      <w:tr w:rsidR="00CE7B95" w14:paraId="37D14F19" w14:textId="77777777">
        <w:trPr>
          <w:trHeight w:val="613"/>
        </w:trPr>
        <w:tc>
          <w:tcPr>
            <w:tcW w:w="566" w:type="dxa"/>
            <w:tcBorders>
              <w:top w:val="single" w:sz="4" w:space="0" w:color="000000"/>
              <w:left w:val="single" w:sz="4" w:space="0" w:color="000000"/>
              <w:bottom w:val="single" w:sz="4" w:space="0" w:color="000000"/>
              <w:right w:val="single" w:sz="4" w:space="0" w:color="000000"/>
            </w:tcBorders>
          </w:tcPr>
          <w:p w14:paraId="0C502DF4" w14:textId="77777777" w:rsidR="00CE7B95" w:rsidRDefault="00000000">
            <w:pPr>
              <w:widowControl w:val="0"/>
              <w:spacing w:line="252" w:lineRule="auto"/>
              <w:rPr>
                <w:rFonts w:ascii="Arial" w:hAnsi="Arial" w:cs="Arial"/>
                <w:sz w:val="24"/>
                <w:szCs w:val="24"/>
              </w:rPr>
            </w:pPr>
            <w:r>
              <w:rPr>
                <w:rFonts w:ascii="Arial" w:hAnsi="Arial" w:cs="Arial"/>
                <w:sz w:val="24"/>
                <w:szCs w:val="24"/>
              </w:rPr>
              <w:t>4</w:t>
            </w:r>
          </w:p>
        </w:tc>
        <w:tc>
          <w:tcPr>
            <w:tcW w:w="1135" w:type="dxa"/>
            <w:tcBorders>
              <w:top w:val="single" w:sz="4" w:space="0" w:color="000000"/>
              <w:left w:val="single" w:sz="4" w:space="0" w:color="000000"/>
              <w:bottom w:val="single" w:sz="4" w:space="0" w:color="000000"/>
              <w:right w:val="single" w:sz="4" w:space="0" w:color="000000"/>
            </w:tcBorders>
          </w:tcPr>
          <w:p w14:paraId="7AFFA68E" w14:textId="77777777" w:rsidR="00CE7B95" w:rsidRDefault="00000000">
            <w:pPr>
              <w:widowControl w:val="0"/>
              <w:spacing w:line="252" w:lineRule="auto"/>
              <w:rPr>
                <w:rFonts w:ascii="Arial" w:hAnsi="Arial" w:cs="Arial"/>
                <w:sz w:val="24"/>
                <w:szCs w:val="24"/>
              </w:rPr>
            </w:pPr>
            <w:r>
              <w:rPr>
                <w:rFonts w:ascii="Arial" w:hAnsi="Arial" w:cs="Arial"/>
                <w:sz w:val="24"/>
                <w:szCs w:val="24"/>
              </w:rPr>
              <w:t>Brother</w:t>
            </w:r>
          </w:p>
        </w:tc>
        <w:tc>
          <w:tcPr>
            <w:tcW w:w="1418" w:type="dxa"/>
            <w:tcBorders>
              <w:top w:val="single" w:sz="4" w:space="0" w:color="000000"/>
              <w:left w:val="single" w:sz="4" w:space="0" w:color="000000"/>
              <w:bottom w:val="single" w:sz="4" w:space="0" w:color="000000"/>
              <w:right w:val="single" w:sz="4" w:space="0" w:color="000000"/>
            </w:tcBorders>
          </w:tcPr>
          <w:p w14:paraId="3CA58947" w14:textId="77777777" w:rsidR="00CE7B95" w:rsidRDefault="00000000">
            <w:pPr>
              <w:widowControl w:val="0"/>
              <w:spacing w:line="252" w:lineRule="auto"/>
              <w:rPr>
                <w:rFonts w:ascii="Arial" w:hAnsi="Arial" w:cs="Arial"/>
                <w:sz w:val="24"/>
                <w:szCs w:val="24"/>
              </w:rPr>
            </w:pPr>
            <w:r>
              <w:rPr>
                <w:rFonts w:ascii="Arial" w:hAnsi="Arial" w:cs="Arial"/>
                <w:sz w:val="24"/>
                <w:szCs w:val="24"/>
              </w:rPr>
              <w:t>MFC-L8952DW</w:t>
            </w:r>
          </w:p>
        </w:tc>
        <w:tc>
          <w:tcPr>
            <w:tcW w:w="1203" w:type="dxa"/>
            <w:tcBorders>
              <w:top w:val="single" w:sz="4" w:space="0" w:color="000000"/>
              <w:left w:val="single" w:sz="4" w:space="0" w:color="000000"/>
              <w:bottom w:val="single" w:sz="4" w:space="0" w:color="000000"/>
              <w:right w:val="single" w:sz="4" w:space="0" w:color="000000"/>
            </w:tcBorders>
          </w:tcPr>
          <w:p w14:paraId="35902DA7" w14:textId="77777777" w:rsidR="00CE7B95" w:rsidRDefault="00000000">
            <w:pPr>
              <w:widowControl w:val="0"/>
              <w:spacing w:line="252" w:lineRule="auto"/>
              <w:rPr>
                <w:rFonts w:ascii="Arial" w:hAnsi="Arial" w:cs="Arial"/>
                <w:sz w:val="24"/>
                <w:szCs w:val="24"/>
              </w:rPr>
            </w:pPr>
            <w:r>
              <w:rPr>
                <w:rFonts w:ascii="Arial" w:hAnsi="Arial" w:cs="Arial"/>
                <w:sz w:val="24"/>
                <w:szCs w:val="24"/>
              </w:rPr>
              <w:t>Toner Colorido</w:t>
            </w:r>
          </w:p>
        </w:tc>
        <w:tc>
          <w:tcPr>
            <w:tcW w:w="1674" w:type="dxa"/>
            <w:tcBorders>
              <w:top w:val="single" w:sz="4" w:space="0" w:color="000000"/>
              <w:left w:val="single" w:sz="4" w:space="0" w:color="000000"/>
              <w:bottom w:val="single" w:sz="4" w:space="0" w:color="000000"/>
              <w:right w:val="single" w:sz="4" w:space="0" w:color="000000"/>
            </w:tcBorders>
          </w:tcPr>
          <w:p w14:paraId="773436BB" w14:textId="77777777" w:rsidR="00CE7B95" w:rsidRDefault="00000000">
            <w:pPr>
              <w:widowControl w:val="0"/>
              <w:spacing w:line="252" w:lineRule="auto"/>
              <w:rPr>
                <w:rFonts w:ascii="Arial" w:hAnsi="Arial" w:cs="Arial"/>
                <w:sz w:val="24"/>
                <w:szCs w:val="24"/>
              </w:rPr>
            </w:pPr>
            <w:r>
              <w:rPr>
                <w:rFonts w:ascii="Arial" w:hAnsi="Arial" w:cs="Arial"/>
                <w:sz w:val="24"/>
                <w:szCs w:val="24"/>
              </w:rPr>
              <w:t>TN-419 (Preto, Ciano, Magenta, Amarelo)</w:t>
            </w:r>
          </w:p>
        </w:tc>
        <w:tc>
          <w:tcPr>
            <w:tcW w:w="837" w:type="dxa"/>
            <w:tcBorders>
              <w:top w:val="single" w:sz="4" w:space="0" w:color="000000"/>
              <w:left w:val="single" w:sz="4" w:space="0" w:color="000000"/>
              <w:bottom w:val="single" w:sz="4" w:space="0" w:color="000000"/>
              <w:right w:val="single" w:sz="4" w:space="0" w:color="000000"/>
            </w:tcBorders>
          </w:tcPr>
          <w:p w14:paraId="2924A6AF" w14:textId="77777777" w:rsidR="00CE7B95" w:rsidRDefault="00000000">
            <w:pPr>
              <w:widowControl w:val="0"/>
              <w:spacing w:line="252" w:lineRule="auto"/>
              <w:rPr>
                <w:rFonts w:ascii="Arial" w:hAnsi="Arial" w:cs="Arial"/>
                <w:sz w:val="24"/>
                <w:szCs w:val="24"/>
              </w:rPr>
            </w:pPr>
            <w:r>
              <w:rPr>
                <w:rFonts w:ascii="Arial" w:hAnsi="Arial" w:cs="Arial"/>
                <w:sz w:val="24"/>
                <w:szCs w:val="24"/>
              </w:rPr>
              <w:t>20</w:t>
            </w:r>
          </w:p>
        </w:tc>
        <w:tc>
          <w:tcPr>
            <w:tcW w:w="1116" w:type="dxa"/>
            <w:tcBorders>
              <w:top w:val="single" w:sz="4" w:space="0" w:color="000000"/>
              <w:left w:val="single" w:sz="4" w:space="0" w:color="000000"/>
              <w:bottom w:val="single" w:sz="4" w:space="0" w:color="000000"/>
              <w:right w:val="single" w:sz="4" w:space="0" w:color="000000"/>
            </w:tcBorders>
          </w:tcPr>
          <w:p w14:paraId="7E1B6010" w14:textId="77777777" w:rsidR="00CE7B95" w:rsidRDefault="00000000">
            <w:pPr>
              <w:widowControl w:val="0"/>
              <w:spacing w:line="252" w:lineRule="auto"/>
              <w:rPr>
                <w:rFonts w:ascii="Arial" w:hAnsi="Arial" w:cs="Arial"/>
                <w:sz w:val="24"/>
                <w:szCs w:val="24"/>
              </w:rPr>
            </w:pPr>
            <w:r>
              <w:rPr>
                <w:rFonts w:ascii="Arial" w:hAnsi="Arial" w:cs="Arial"/>
                <w:sz w:val="24"/>
                <w:szCs w:val="24"/>
              </w:rPr>
              <w:t>KIT</w:t>
            </w:r>
          </w:p>
        </w:tc>
        <w:tc>
          <w:tcPr>
            <w:tcW w:w="1255" w:type="dxa"/>
            <w:tcBorders>
              <w:top w:val="single" w:sz="4" w:space="0" w:color="000000"/>
              <w:left w:val="single" w:sz="4" w:space="0" w:color="000000"/>
              <w:bottom w:val="single" w:sz="4" w:space="0" w:color="000000"/>
              <w:right w:val="single" w:sz="4" w:space="0" w:color="000000"/>
            </w:tcBorders>
          </w:tcPr>
          <w:p w14:paraId="7B413381" w14:textId="77777777" w:rsidR="00CE7B95" w:rsidRDefault="00000000">
            <w:pPr>
              <w:widowControl w:val="0"/>
              <w:spacing w:line="252" w:lineRule="auto"/>
              <w:rPr>
                <w:rFonts w:ascii="Arial" w:hAnsi="Arial" w:cs="Arial"/>
                <w:sz w:val="24"/>
                <w:szCs w:val="24"/>
              </w:rPr>
            </w:pPr>
            <w:r>
              <w:rPr>
                <w:rFonts w:ascii="Arial" w:hAnsi="Arial" w:cs="Arial"/>
                <w:sz w:val="24"/>
                <w:szCs w:val="24"/>
              </w:rPr>
              <w:t>R$232,33</w:t>
            </w:r>
          </w:p>
        </w:tc>
        <w:tc>
          <w:tcPr>
            <w:tcW w:w="1674" w:type="dxa"/>
            <w:tcBorders>
              <w:top w:val="single" w:sz="4" w:space="0" w:color="000000"/>
              <w:left w:val="single" w:sz="4" w:space="0" w:color="000000"/>
              <w:bottom w:val="single" w:sz="4" w:space="0" w:color="000000"/>
              <w:right w:val="single" w:sz="4" w:space="0" w:color="000000"/>
            </w:tcBorders>
          </w:tcPr>
          <w:p w14:paraId="0F61D912" w14:textId="77777777" w:rsidR="00CE7B95" w:rsidRDefault="00000000">
            <w:pPr>
              <w:widowControl w:val="0"/>
              <w:spacing w:line="252" w:lineRule="auto"/>
              <w:rPr>
                <w:rFonts w:ascii="Arial" w:hAnsi="Arial" w:cs="Arial"/>
                <w:sz w:val="24"/>
                <w:szCs w:val="24"/>
              </w:rPr>
            </w:pPr>
            <w:r>
              <w:rPr>
                <w:rFonts w:ascii="Arial" w:hAnsi="Arial" w:cs="Arial"/>
                <w:sz w:val="24"/>
                <w:szCs w:val="24"/>
              </w:rPr>
              <w:t>R$4.646,60</w:t>
            </w:r>
          </w:p>
        </w:tc>
      </w:tr>
      <w:tr w:rsidR="00CE7B95" w14:paraId="75826DC0" w14:textId="77777777">
        <w:trPr>
          <w:trHeight w:val="583"/>
        </w:trPr>
        <w:tc>
          <w:tcPr>
            <w:tcW w:w="566" w:type="dxa"/>
            <w:tcBorders>
              <w:top w:val="single" w:sz="4" w:space="0" w:color="000000"/>
              <w:left w:val="single" w:sz="4" w:space="0" w:color="000000"/>
              <w:bottom w:val="single" w:sz="4" w:space="0" w:color="000000"/>
              <w:right w:val="single" w:sz="4" w:space="0" w:color="000000"/>
            </w:tcBorders>
          </w:tcPr>
          <w:p w14:paraId="73D43776" w14:textId="77777777" w:rsidR="00CE7B95" w:rsidRDefault="00000000">
            <w:pPr>
              <w:widowControl w:val="0"/>
              <w:spacing w:line="252" w:lineRule="auto"/>
              <w:rPr>
                <w:rFonts w:ascii="Arial" w:hAnsi="Arial" w:cs="Arial"/>
                <w:sz w:val="24"/>
                <w:szCs w:val="24"/>
              </w:rPr>
            </w:pPr>
            <w:r>
              <w:rPr>
                <w:rFonts w:ascii="Arial" w:hAnsi="Arial" w:cs="Arial"/>
                <w:sz w:val="24"/>
                <w:szCs w:val="24"/>
              </w:rPr>
              <w:t>5</w:t>
            </w:r>
          </w:p>
        </w:tc>
        <w:tc>
          <w:tcPr>
            <w:tcW w:w="1135" w:type="dxa"/>
            <w:tcBorders>
              <w:top w:val="single" w:sz="4" w:space="0" w:color="000000"/>
              <w:left w:val="single" w:sz="4" w:space="0" w:color="000000"/>
              <w:bottom w:val="single" w:sz="4" w:space="0" w:color="000000"/>
              <w:right w:val="single" w:sz="4" w:space="0" w:color="000000"/>
            </w:tcBorders>
          </w:tcPr>
          <w:p w14:paraId="2F60B1B7" w14:textId="77777777" w:rsidR="00CE7B95" w:rsidRDefault="00000000">
            <w:pPr>
              <w:widowControl w:val="0"/>
              <w:spacing w:line="252" w:lineRule="auto"/>
              <w:rPr>
                <w:rFonts w:ascii="Arial" w:hAnsi="Arial" w:cs="Arial"/>
                <w:sz w:val="24"/>
                <w:szCs w:val="24"/>
              </w:rPr>
            </w:pPr>
            <w:r>
              <w:rPr>
                <w:rFonts w:ascii="Arial" w:hAnsi="Arial" w:cs="Arial"/>
                <w:sz w:val="24"/>
                <w:szCs w:val="24"/>
              </w:rPr>
              <w:t>Brother</w:t>
            </w:r>
          </w:p>
        </w:tc>
        <w:tc>
          <w:tcPr>
            <w:tcW w:w="1418" w:type="dxa"/>
            <w:tcBorders>
              <w:top w:val="single" w:sz="4" w:space="0" w:color="000000"/>
              <w:left w:val="single" w:sz="4" w:space="0" w:color="000000"/>
              <w:bottom w:val="single" w:sz="4" w:space="0" w:color="000000"/>
              <w:right w:val="single" w:sz="4" w:space="0" w:color="000000"/>
            </w:tcBorders>
          </w:tcPr>
          <w:p w14:paraId="2B8E7919" w14:textId="77777777" w:rsidR="00CE7B95" w:rsidRDefault="00000000">
            <w:pPr>
              <w:widowControl w:val="0"/>
              <w:spacing w:line="252" w:lineRule="auto"/>
              <w:rPr>
                <w:rFonts w:ascii="Arial" w:hAnsi="Arial" w:cs="Arial"/>
                <w:sz w:val="24"/>
                <w:szCs w:val="24"/>
              </w:rPr>
            </w:pPr>
            <w:r>
              <w:rPr>
                <w:rFonts w:ascii="Arial" w:hAnsi="Arial" w:cs="Arial"/>
                <w:sz w:val="24"/>
                <w:szCs w:val="24"/>
              </w:rPr>
              <w:t>DCP-L2540DW</w:t>
            </w:r>
          </w:p>
        </w:tc>
        <w:tc>
          <w:tcPr>
            <w:tcW w:w="1203" w:type="dxa"/>
            <w:tcBorders>
              <w:top w:val="single" w:sz="4" w:space="0" w:color="000000"/>
              <w:left w:val="single" w:sz="4" w:space="0" w:color="000000"/>
              <w:bottom w:val="single" w:sz="4" w:space="0" w:color="000000"/>
              <w:right w:val="single" w:sz="4" w:space="0" w:color="000000"/>
            </w:tcBorders>
          </w:tcPr>
          <w:p w14:paraId="13C86FBA" w14:textId="77777777" w:rsidR="00CE7B95" w:rsidRDefault="00000000">
            <w:pPr>
              <w:widowControl w:val="0"/>
              <w:spacing w:line="252" w:lineRule="auto"/>
              <w:rPr>
                <w:rFonts w:ascii="Arial" w:hAnsi="Arial" w:cs="Arial"/>
                <w:sz w:val="24"/>
                <w:szCs w:val="24"/>
              </w:rPr>
            </w:pPr>
            <w:r>
              <w:rPr>
                <w:rFonts w:ascii="Arial" w:hAnsi="Arial" w:cs="Arial"/>
                <w:sz w:val="24"/>
                <w:szCs w:val="24"/>
              </w:rPr>
              <w:t xml:space="preserve">Toner </w:t>
            </w:r>
          </w:p>
        </w:tc>
        <w:tc>
          <w:tcPr>
            <w:tcW w:w="1674" w:type="dxa"/>
            <w:tcBorders>
              <w:top w:val="single" w:sz="4" w:space="0" w:color="000000"/>
              <w:left w:val="single" w:sz="4" w:space="0" w:color="000000"/>
              <w:bottom w:val="single" w:sz="4" w:space="0" w:color="000000"/>
              <w:right w:val="single" w:sz="4" w:space="0" w:color="000000"/>
            </w:tcBorders>
          </w:tcPr>
          <w:p w14:paraId="0B72FC87" w14:textId="77777777" w:rsidR="00CE7B95" w:rsidRDefault="00000000">
            <w:pPr>
              <w:widowControl w:val="0"/>
              <w:spacing w:line="252" w:lineRule="auto"/>
              <w:rPr>
                <w:rFonts w:ascii="Arial" w:hAnsi="Arial" w:cs="Arial"/>
                <w:sz w:val="24"/>
                <w:szCs w:val="24"/>
              </w:rPr>
            </w:pPr>
            <w:r>
              <w:rPr>
                <w:rFonts w:ascii="Arial" w:hAnsi="Arial" w:cs="Arial"/>
                <w:sz w:val="24"/>
                <w:szCs w:val="24"/>
              </w:rPr>
              <w:t>TN-2340</w:t>
            </w:r>
          </w:p>
          <w:p w14:paraId="554E853C" w14:textId="77777777" w:rsidR="00CE7B95" w:rsidRDefault="00000000">
            <w:pPr>
              <w:widowControl w:val="0"/>
              <w:spacing w:line="252" w:lineRule="auto"/>
              <w:rPr>
                <w:rFonts w:ascii="Arial" w:hAnsi="Arial" w:cs="Arial"/>
                <w:sz w:val="24"/>
                <w:szCs w:val="24"/>
              </w:rPr>
            </w:pPr>
            <w:r>
              <w:rPr>
                <w:rFonts w:ascii="Arial" w:hAnsi="Arial" w:cs="Arial"/>
                <w:sz w:val="24"/>
                <w:szCs w:val="24"/>
              </w:rPr>
              <w:t>TN-2370</w:t>
            </w:r>
          </w:p>
        </w:tc>
        <w:tc>
          <w:tcPr>
            <w:tcW w:w="837" w:type="dxa"/>
            <w:tcBorders>
              <w:top w:val="single" w:sz="4" w:space="0" w:color="000000"/>
              <w:left w:val="single" w:sz="4" w:space="0" w:color="000000"/>
              <w:bottom w:val="single" w:sz="4" w:space="0" w:color="000000"/>
              <w:right w:val="single" w:sz="4" w:space="0" w:color="000000"/>
            </w:tcBorders>
          </w:tcPr>
          <w:p w14:paraId="405A1F7F" w14:textId="77777777" w:rsidR="00CE7B95" w:rsidRDefault="00000000">
            <w:pPr>
              <w:widowControl w:val="0"/>
              <w:spacing w:line="252" w:lineRule="auto"/>
              <w:rPr>
                <w:rFonts w:ascii="Arial" w:hAnsi="Arial" w:cs="Arial"/>
                <w:sz w:val="24"/>
                <w:szCs w:val="24"/>
              </w:rPr>
            </w:pPr>
            <w:r>
              <w:rPr>
                <w:rFonts w:ascii="Arial" w:hAnsi="Arial" w:cs="Arial"/>
                <w:sz w:val="24"/>
                <w:szCs w:val="24"/>
              </w:rPr>
              <w:t>60</w:t>
            </w:r>
          </w:p>
        </w:tc>
        <w:tc>
          <w:tcPr>
            <w:tcW w:w="1116" w:type="dxa"/>
            <w:tcBorders>
              <w:top w:val="single" w:sz="4" w:space="0" w:color="000000"/>
              <w:left w:val="single" w:sz="4" w:space="0" w:color="000000"/>
              <w:bottom w:val="single" w:sz="4" w:space="0" w:color="000000"/>
              <w:right w:val="single" w:sz="4" w:space="0" w:color="000000"/>
            </w:tcBorders>
          </w:tcPr>
          <w:p w14:paraId="5C7716AA"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55" w:type="dxa"/>
            <w:tcBorders>
              <w:top w:val="single" w:sz="4" w:space="0" w:color="000000"/>
              <w:left w:val="single" w:sz="4" w:space="0" w:color="000000"/>
              <w:bottom w:val="single" w:sz="4" w:space="0" w:color="000000"/>
              <w:right w:val="single" w:sz="4" w:space="0" w:color="000000"/>
            </w:tcBorders>
          </w:tcPr>
          <w:p w14:paraId="5FAD5531" w14:textId="77777777" w:rsidR="00CE7B95" w:rsidRDefault="00000000">
            <w:pPr>
              <w:widowControl w:val="0"/>
              <w:spacing w:line="252" w:lineRule="auto"/>
              <w:rPr>
                <w:rFonts w:ascii="Arial" w:hAnsi="Arial" w:cs="Arial"/>
                <w:sz w:val="24"/>
                <w:szCs w:val="24"/>
              </w:rPr>
            </w:pPr>
            <w:r>
              <w:rPr>
                <w:rFonts w:ascii="Arial" w:hAnsi="Arial" w:cs="Arial"/>
                <w:sz w:val="24"/>
                <w:szCs w:val="24"/>
              </w:rPr>
              <w:t>R$34,56</w:t>
            </w:r>
          </w:p>
        </w:tc>
        <w:tc>
          <w:tcPr>
            <w:tcW w:w="1674" w:type="dxa"/>
            <w:tcBorders>
              <w:top w:val="single" w:sz="4" w:space="0" w:color="000000"/>
              <w:left w:val="single" w:sz="4" w:space="0" w:color="000000"/>
              <w:bottom w:val="single" w:sz="4" w:space="0" w:color="000000"/>
              <w:right w:val="single" w:sz="4" w:space="0" w:color="000000"/>
            </w:tcBorders>
          </w:tcPr>
          <w:p w14:paraId="17AA260D" w14:textId="77777777" w:rsidR="00CE7B95" w:rsidRDefault="00000000">
            <w:pPr>
              <w:widowControl w:val="0"/>
              <w:spacing w:line="252" w:lineRule="auto"/>
              <w:rPr>
                <w:rFonts w:ascii="Arial" w:hAnsi="Arial" w:cs="Arial"/>
                <w:sz w:val="24"/>
                <w:szCs w:val="24"/>
              </w:rPr>
            </w:pPr>
            <w:r>
              <w:rPr>
                <w:rFonts w:ascii="Arial" w:hAnsi="Arial" w:cs="Arial"/>
                <w:sz w:val="24"/>
                <w:szCs w:val="24"/>
              </w:rPr>
              <w:t>R$2.073,60</w:t>
            </w:r>
          </w:p>
        </w:tc>
      </w:tr>
      <w:tr w:rsidR="00CE7B95" w14:paraId="2B79763A" w14:textId="77777777">
        <w:trPr>
          <w:trHeight w:val="598"/>
        </w:trPr>
        <w:tc>
          <w:tcPr>
            <w:tcW w:w="566" w:type="dxa"/>
            <w:tcBorders>
              <w:top w:val="single" w:sz="4" w:space="0" w:color="000000"/>
              <w:left w:val="single" w:sz="4" w:space="0" w:color="000000"/>
              <w:bottom w:val="single" w:sz="4" w:space="0" w:color="000000"/>
              <w:right w:val="single" w:sz="4" w:space="0" w:color="000000"/>
            </w:tcBorders>
          </w:tcPr>
          <w:p w14:paraId="27B96553" w14:textId="77777777" w:rsidR="00CE7B95" w:rsidRDefault="00000000">
            <w:pPr>
              <w:widowControl w:val="0"/>
              <w:spacing w:line="252" w:lineRule="auto"/>
              <w:rPr>
                <w:rFonts w:ascii="Arial" w:hAnsi="Arial" w:cs="Arial"/>
                <w:sz w:val="24"/>
                <w:szCs w:val="24"/>
              </w:rPr>
            </w:pPr>
            <w:r>
              <w:rPr>
                <w:rFonts w:ascii="Arial" w:hAnsi="Arial" w:cs="Arial"/>
                <w:sz w:val="24"/>
                <w:szCs w:val="24"/>
              </w:rPr>
              <w:t>6</w:t>
            </w:r>
          </w:p>
        </w:tc>
        <w:tc>
          <w:tcPr>
            <w:tcW w:w="1135" w:type="dxa"/>
            <w:tcBorders>
              <w:top w:val="single" w:sz="4" w:space="0" w:color="000000"/>
              <w:left w:val="single" w:sz="4" w:space="0" w:color="000000"/>
              <w:bottom w:val="single" w:sz="4" w:space="0" w:color="000000"/>
              <w:right w:val="single" w:sz="4" w:space="0" w:color="000000"/>
            </w:tcBorders>
          </w:tcPr>
          <w:p w14:paraId="0E70DD53" w14:textId="77777777" w:rsidR="00CE7B95" w:rsidRDefault="00000000">
            <w:pPr>
              <w:widowControl w:val="0"/>
              <w:spacing w:line="252" w:lineRule="auto"/>
              <w:rPr>
                <w:rFonts w:ascii="Arial" w:hAnsi="Arial" w:cs="Arial"/>
                <w:sz w:val="24"/>
                <w:szCs w:val="24"/>
              </w:rPr>
            </w:pPr>
            <w:r>
              <w:rPr>
                <w:rFonts w:ascii="Arial" w:hAnsi="Arial" w:cs="Arial"/>
                <w:sz w:val="24"/>
                <w:szCs w:val="24"/>
              </w:rPr>
              <w:t>Brother</w:t>
            </w:r>
          </w:p>
        </w:tc>
        <w:tc>
          <w:tcPr>
            <w:tcW w:w="1418" w:type="dxa"/>
            <w:tcBorders>
              <w:top w:val="single" w:sz="4" w:space="0" w:color="000000"/>
              <w:left w:val="single" w:sz="4" w:space="0" w:color="000000"/>
              <w:bottom w:val="single" w:sz="4" w:space="0" w:color="000000"/>
              <w:right w:val="single" w:sz="4" w:space="0" w:color="000000"/>
            </w:tcBorders>
          </w:tcPr>
          <w:p w14:paraId="1AE76729" w14:textId="77777777" w:rsidR="00CE7B95" w:rsidRDefault="00000000">
            <w:pPr>
              <w:widowControl w:val="0"/>
              <w:spacing w:line="252" w:lineRule="auto"/>
              <w:rPr>
                <w:rFonts w:ascii="Arial" w:hAnsi="Arial" w:cs="Arial"/>
                <w:sz w:val="24"/>
                <w:szCs w:val="24"/>
              </w:rPr>
            </w:pPr>
            <w:r>
              <w:rPr>
                <w:rFonts w:ascii="Arial" w:hAnsi="Arial" w:cs="Arial"/>
                <w:sz w:val="24"/>
                <w:szCs w:val="24"/>
              </w:rPr>
              <w:t>HL-L5212DW</w:t>
            </w:r>
          </w:p>
        </w:tc>
        <w:tc>
          <w:tcPr>
            <w:tcW w:w="1203" w:type="dxa"/>
            <w:tcBorders>
              <w:top w:val="single" w:sz="4" w:space="0" w:color="000000"/>
              <w:left w:val="single" w:sz="4" w:space="0" w:color="000000"/>
              <w:bottom w:val="single" w:sz="4" w:space="0" w:color="000000"/>
              <w:right w:val="single" w:sz="4" w:space="0" w:color="000000"/>
            </w:tcBorders>
          </w:tcPr>
          <w:p w14:paraId="3A6D579A"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674" w:type="dxa"/>
            <w:tcBorders>
              <w:top w:val="single" w:sz="4" w:space="0" w:color="000000"/>
              <w:left w:val="single" w:sz="4" w:space="0" w:color="000000"/>
              <w:bottom w:val="single" w:sz="4" w:space="0" w:color="000000"/>
              <w:right w:val="single" w:sz="4" w:space="0" w:color="000000"/>
            </w:tcBorders>
          </w:tcPr>
          <w:p w14:paraId="0FC68245" w14:textId="77777777" w:rsidR="00CE7B95" w:rsidRDefault="00000000">
            <w:pPr>
              <w:widowControl w:val="0"/>
              <w:spacing w:line="252" w:lineRule="auto"/>
              <w:rPr>
                <w:rFonts w:ascii="Arial" w:hAnsi="Arial" w:cs="Arial"/>
                <w:sz w:val="24"/>
                <w:szCs w:val="24"/>
              </w:rPr>
            </w:pPr>
            <w:r>
              <w:rPr>
                <w:rFonts w:ascii="Arial" w:hAnsi="Arial" w:cs="Arial"/>
                <w:sz w:val="24"/>
                <w:szCs w:val="24"/>
              </w:rPr>
              <w:t>TN-3612</w:t>
            </w:r>
          </w:p>
        </w:tc>
        <w:tc>
          <w:tcPr>
            <w:tcW w:w="837" w:type="dxa"/>
            <w:tcBorders>
              <w:top w:val="single" w:sz="4" w:space="0" w:color="000000"/>
              <w:left w:val="single" w:sz="4" w:space="0" w:color="000000"/>
              <w:bottom w:val="single" w:sz="4" w:space="0" w:color="000000"/>
              <w:right w:val="single" w:sz="4" w:space="0" w:color="000000"/>
            </w:tcBorders>
          </w:tcPr>
          <w:p w14:paraId="4D8043F1" w14:textId="77777777" w:rsidR="00CE7B95" w:rsidRDefault="00000000">
            <w:pPr>
              <w:widowControl w:val="0"/>
              <w:spacing w:line="252" w:lineRule="auto"/>
              <w:rPr>
                <w:rFonts w:ascii="Arial" w:hAnsi="Arial" w:cs="Arial"/>
                <w:sz w:val="24"/>
                <w:szCs w:val="24"/>
              </w:rPr>
            </w:pPr>
            <w:r>
              <w:rPr>
                <w:rFonts w:ascii="Arial" w:hAnsi="Arial" w:cs="Arial"/>
                <w:sz w:val="24"/>
                <w:szCs w:val="24"/>
              </w:rPr>
              <w:t>20</w:t>
            </w:r>
          </w:p>
        </w:tc>
        <w:tc>
          <w:tcPr>
            <w:tcW w:w="1116" w:type="dxa"/>
            <w:tcBorders>
              <w:top w:val="single" w:sz="4" w:space="0" w:color="000000"/>
              <w:left w:val="single" w:sz="4" w:space="0" w:color="000000"/>
              <w:bottom w:val="single" w:sz="4" w:space="0" w:color="000000"/>
              <w:right w:val="single" w:sz="4" w:space="0" w:color="000000"/>
            </w:tcBorders>
          </w:tcPr>
          <w:p w14:paraId="4CBB5B34"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55" w:type="dxa"/>
            <w:tcBorders>
              <w:top w:val="single" w:sz="4" w:space="0" w:color="000000"/>
              <w:left w:val="single" w:sz="4" w:space="0" w:color="000000"/>
              <w:bottom w:val="single" w:sz="4" w:space="0" w:color="000000"/>
              <w:right w:val="single" w:sz="4" w:space="0" w:color="000000"/>
            </w:tcBorders>
          </w:tcPr>
          <w:p w14:paraId="4AA6ADE3" w14:textId="77777777" w:rsidR="00CE7B95" w:rsidRDefault="00000000">
            <w:pPr>
              <w:widowControl w:val="0"/>
              <w:spacing w:line="252" w:lineRule="auto"/>
              <w:rPr>
                <w:rFonts w:ascii="Arial" w:hAnsi="Arial" w:cs="Arial"/>
                <w:sz w:val="24"/>
                <w:szCs w:val="24"/>
              </w:rPr>
            </w:pPr>
            <w:r>
              <w:rPr>
                <w:rFonts w:ascii="Arial" w:hAnsi="Arial" w:cs="Arial"/>
                <w:sz w:val="24"/>
                <w:szCs w:val="24"/>
              </w:rPr>
              <w:t>R$212,84</w:t>
            </w:r>
          </w:p>
        </w:tc>
        <w:tc>
          <w:tcPr>
            <w:tcW w:w="1674" w:type="dxa"/>
            <w:tcBorders>
              <w:top w:val="single" w:sz="4" w:space="0" w:color="000000"/>
              <w:left w:val="single" w:sz="4" w:space="0" w:color="000000"/>
              <w:bottom w:val="single" w:sz="4" w:space="0" w:color="000000"/>
              <w:right w:val="single" w:sz="4" w:space="0" w:color="000000"/>
            </w:tcBorders>
          </w:tcPr>
          <w:p w14:paraId="7769A8B1" w14:textId="77777777" w:rsidR="00CE7B95" w:rsidRDefault="00000000">
            <w:pPr>
              <w:widowControl w:val="0"/>
              <w:spacing w:line="252" w:lineRule="auto"/>
              <w:rPr>
                <w:rFonts w:ascii="Arial" w:hAnsi="Arial" w:cs="Arial"/>
                <w:sz w:val="24"/>
                <w:szCs w:val="24"/>
              </w:rPr>
            </w:pPr>
            <w:r>
              <w:rPr>
                <w:rFonts w:ascii="Arial" w:hAnsi="Arial" w:cs="Arial"/>
                <w:sz w:val="24"/>
                <w:szCs w:val="24"/>
              </w:rPr>
              <w:t>R$4.256,80</w:t>
            </w:r>
          </w:p>
        </w:tc>
      </w:tr>
      <w:tr w:rsidR="00CE7B95" w14:paraId="7F6E713B" w14:textId="77777777">
        <w:trPr>
          <w:trHeight w:val="298"/>
        </w:trPr>
        <w:tc>
          <w:tcPr>
            <w:tcW w:w="566" w:type="dxa"/>
            <w:tcBorders>
              <w:top w:val="single" w:sz="4" w:space="0" w:color="000000"/>
              <w:left w:val="single" w:sz="4" w:space="0" w:color="000000"/>
              <w:bottom w:val="single" w:sz="4" w:space="0" w:color="000000"/>
              <w:right w:val="single" w:sz="4" w:space="0" w:color="000000"/>
            </w:tcBorders>
          </w:tcPr>
          <w:p w14:paraId="6DB96682" w14:textId="77777777" w:rsidR="00CE7B95" w:rsidRDefault="00000000">
            <w:pPr>
              <w:widowControl w:val="0"/>
              <w:spacing w:line="252" w:lineRule="auto"/>
              <w:rPr>
                <w:rFonts w:ascii="Arial" w:hAnsi="Arial" w:cs="Arial"/>
                <w:sz w:val="24"/>
                <w:szCs w:val="24"/>
              </w:rPr>
            </w:pPr>
            <w:r>
              <w:rPr>
                <w:rFonts w:ascii="Arial" w:hAnsi="Arial" w:cs="Arial"/>
                <w:sz w:val="24"/>
                <w:szCs w:val="24"/>
              </w:rPr>
              <w:t>7</w:t>
            </w:r>
          </w:p>
        </w:tc>
        <w:tc>
          <w:tcPr>
            <w:tcW w:w="1135" w:type="dxa"/>
            <w:tcBorders>
              <w:top w:val="single" w:sz="4" w:space="0" w:color="000000"/>
              <w:left w:val="single" w:sz="4" w:space="0" w:color="000000"/>
              <w:bottom w:val="single" w:sz="4" w:space="0" w:color="000000"/>
              <w:right w:val="single" w:sz="4" w:space="0" w:color="000000"/>
            </w:tcBorders>
          </w:tcPr>
          <w:p w14:paraId="7C9E8874" w14:textId="77777777" w:rsidR="00CE7B95" w:rsidRDefault="00000000">
            <w:pPr>
              <w:widowControl w:val="0"/>
              <w:spacing w:line="252" w:lineRule="auto"/>
              <w:rPr>
                <w:rFonts w:ascii="Arial" w:hAnsi="Arial" w:cs="Arial"/>
                <w:sz w:val="24"/>
                <w:szCs w:val="24"/>
              </w:rPr>
            </w:pPr>
            <w:r>
              <w:rPr>
                <w:rFonts w:ascii="Arial" w:hAnsi="Arial" w:cs="Arial"/>
                <w:sz w:val="24"/>
                <w:szCs w:val="24"/>
              </w:rPr>
              <w:t>Brother</w:t>
            </w:r>
          </w:p>
        </w:tc>
        <w:tc>
          <w:tcPr>
            <w:tcW w:w="1418" w:type="dxa"/>
            <w:tcBorders>
              <w:top w:val="single" w:sz="4" w:space="0" w:color="000000"/>
              <w:left w:val="single" w:sz="4" w:space="0" w:color="000000"/>
              <w:bottom w:val="single" w:sz="4" w:space="0" w:color="000000"/>
              <w:right w:val="single" w:sz="4" w:space="0" w:color="000000"/>
            </w:tcBorders>
          </w:tcPr>
          <w:p w14:paraId="68E5B476" w14:textId="77777777" w:rsidR="00CE7B95" w:rsidRDefault="00000000">
            <w:pPr>
              <w:widowControl w:val="0"/>
              <w:spacing w:line="252" w:lineRule="auto"/>
              <w:rPr>
                <w:rFonts w:ascii="Arial" w:hAnsi="Arial" w:cs="Arial"/>
                <w:sz w:val="24"/>
                <w:szCs w:val="24"/>
              </w:rPr>
            </w:pPr>
            <w:r>
              <w:rPr>
                <w:rFonts w:ascii="Arial" w:hAnsi="Arial" w:cs="Arial"/>
                <w:sz w:val="24"/>
                <w:szCs w:val="24"/>
              </w:rPr>
              <w:t>HL-1212W</w:t>
            </w:r>
          </w:p>
        </w:tc>
        <w:tc>
          <w:tcPr>
            <w:tcW w:w="1203" w:type="dxa"/>
            <w:tcBorders>
              <w:top w:val="single" w:sz="4" w:space="0" w:color="000000"/>
              <w:left w:val="single" w:sz="4" w:space="0" w:color="000000"/>
              <w:bottom w:val="single" w:sz="4" w:space="0" w:color="000000"/>
              <w:right w:val="single" w:sz="4" w:space="0" w:color="000000"/>
            </w:tcBorders>
          </w:tcPr>
          <w:p w14:paraId="4F49097A"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674" w:type="dxa"/>
            <w:tcBorders>
              <w:top w:val="single" w:sz="4" w:space="0" w:color="000000"/>
              <w:left w:val="single" w:sz="4" w:space="0" w:color="000000"/>
              <w:bottom w:val="single" w:sz="4" w:space="0" w:color="000000"/>
              <w:right w:val="single" w:sz="4" w:space="0" w:color="000000"/>
            </w:tcBorders>
          </w:tcPr>
          <w:p w14:paraId="3FFD7BC4" w14:textId="77777777" w:rsidR="00CE7B95" w:rsidRDefault="00000000">
            <w:pPr>
              <w:widowControl w:val="0"/>
              <w:spacing w:line="252" w:lineRule="auto"/>
              <w:rPr>
                <w:rFonts w:ascii="Arial" w:hAnsi="Arial" w:cs="Arial"/>
                <w:sz w:val="24"/>
                <w:szCs w:val="24"/>
              </w:rPr>
            </w:pPr>
            <w:r>
              <w:rPr>
                <w:rFonts w:ascii="Arial" w:hAnsi="Arial" w:cs="Arial"/>
                <w:sz w:val="24"/>
                <w:szCs w:val="24"/>
              </w:rPr>
              <w:t xml:space="preserve">TN-1060 </w:t>
            </w:r>
          </w:p>
        </w:tc>
        <w:tc>
          <w:tcPr>
            <w:tcW w:w="837" w:type="dxa"/>
            <w:tcBorders>
              <w:top w:val="single" w:sz="4" w:space="0" w:color="000000"/>
              <w:left w:val="single" w:sz="4" w:space="0" w:color="000000"/>
              <w:bottom w:val="single" w:sz="4" w:space="0" w:color="000000"/>
              <w:right w:val="single" w:sz="4" w:space="0" w:color="000000"/>
            </w:tcBorders>
          </w:tcPr>
          <w:p w14:paraId="7A81DE00" w14:textId="77777777" w:rsidR="00CE7B95" w:rsidRDefault="00000000">
            <w:pPr>
              <w:widowControl w:val="0"/>
              <w:spacing w:line="252" w:lineRule="auto"/>
              <w:rPr>
                <w:rFonts w:ascii="Arial" w:hAnsi="Arial" w:cs="Arial"/>
                <w:sz w:val="24"/>
                <w:szCs w:val="24"/>
              </w:rPr>
            </w:pPr>
            <w:r>
              <w:rPr>
                <w:rFonts w:ascii="Arial" w:hAnsi="Arial" w:cs="Arial"/>
                <w:sz w:val="24"/>
                <w:szCs w:val="24"/>
              </w:rPr>
              <w:t>60</w:t>
            </w:r>
          </w:p>
        </w:tc>
        <w:tc>
          <w:tcPr>
            <w:tcW w:w="1116" w:type="dxa"/>
            <w:tcBorders>
              <w:top w:val="single" w:sz="4" w:space="0" w:color="000000"/>
              <w:left w:val="single" w:sz="4" w:space="0" w:color="000000"/>
              <w:bottom w:val="single" w:sz="4" w:space="0" w:color="000000"/>
              <w:right w:val="single" w:sz="4" w:space="0" w:color="000000"/>
            </w:tcBorders>
          </w:tcPr>
          <w:p w14:paraId="632E90FF"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55" w:type="dxa"/>
            <w:tcBorders>
              <w:top w:val="single" w:sz="4" w:space="0" w:color="000000"/>
              <w:left w:val="single" w:sz="4" w:space="0" w:color="000000"/>
              <w:bottom w:val="single" w:sz="4" w:space="0" w:color="000000"/>
              <w:right w:val="single" w:sz="4" w:space="0" w:color="000000"/>
            </w:tcBorders>
          </w:tcPr>
          <w:p w14:paraId="0C7D6F2A" w14:textId="77777777" w:rsidR="00CE7B95" w:rsidRDefault="00000000">
            <w:pPr>
              <w:widowControl w:val="0"/>
              <w:spacing w:line="252" w:lineRule="auto"/>
              <w:rPr>
                <w:rFonts w:ascii="Arial" w:hAnsi="Arial" w:cs="Arial"/>
                <w:sz w:val="24"/>
                <w:szCs w:val="24"/>
              </w:rPr>
            </w:pPr>
            <w:r>
              <w:rPr>
                <w:rFonts w:ascii="Arial" w:hAnsi="Arial" w:cs="Arial"/>
                <w:sz w:val="24"/>
                <w:szCs w:val="24"/>
              </w:rPr>
              <w:t>R$27,70</w:t>
            </w:r>
          </w:p>
        </w:tc>
        <w:tc>
          <w:tcPr>
            <w:tcW w:w="1674" w:type="dxa"/>
            <w:tcBorders>
              <w:top w:val="single" w:sz="4" w:space="0" w:color="000000"/>
              <w:left w:val="single" w:sz="4" w:space="0" w:color="000000"/>
              <w:bottom w:val="single" w:sz="4" w:space="0" w:color="000000"/>
              <w:right w:val="single" w:sz="4" w:space="0" w:color="000000"/>
            </w:tcBorders>
          </w:tcPr>
          <w:p w14:paraId="431E60A5" w14:textId="77777777" w:rsidR="00CE7B95" w:rsidRDefault="00000000">
            <w:pPr>
              <w:widowControl w:val="0"/>
              <w:spacing w:line="252" w:lineRule="auto"/>
              <w:rPr>
                <w:rFonts w:ascii="Arial" w:hAnsi="Arial" w:cs="Arial"/>
                <w:sz w:val="24"/>
                <w:szCs w:val="24"/>
              </w:rPr>
            </w:pPr>
            <w:r>
              <w:rPr>
                <w:rFonts w:ascii="Arial" w:hAnsi="Arial" w:cs="Arial"/>
                <w:sz w:val="24"/>
                <w:szCs w:val="24"/>
              </w:rPr>
              <w:t>R$1.662,00</w:t>
            </w:r>
          </w:p>
        </w:tc>
      </w:tr>
      <w:tr w:rsidR="00CE7B95" w14:paraId="432C1091" w14:textId="77777777">
        <w:trPr>
          <w:trHeight w:val="898"/>
        </w:trPr>
        <w:tc>
          <w:tcPr>
            <w:tcW w:w="566" w:type="dxa"/>
            <w:tcBorders>
              <w:top w:val="single" w:sz="4" w:space="0" w:color="000000"/>
              <w:left w:val="single" w:sz="4" w:space="0" w:color="000000"/>
              <w:bottom w:val="single" w:sz="4" w:space="0" w:color="000000"/>
              <w:right w:val="single" w:sz="4" w:space="0" w:color="000000"/>
            </w:tcBorders>
          </w:tcPr>
          <w:p w14:paraId="4AFAD5BA" w14:textId="77777777" w:rsidR="00CE7B95" w:rsidRDefault="00000000">
            <w:pPr>
              <w:widowControl w:val="0"/>
              <w:spacing w:line="252" w:lineRule="auto"/>
              <w:rPr>
                <w:rFonts w:ascii="Arial" w:hAnsi="Arial" w:cs="Arial"/>
                <w:sz w:val="24"/>
                <w:szCs w:val="24"/>
              </w:rPr>
            </w:pPr>
            <w:r>
              <w:rPr>
                <w:rFonts w:ascii="Arial" w:hAnsi="Arial" w:cs="Arial"/>
                <w:sz w:val="24"/>
                <w:szCs w:val="24"/>
              </w:rPr>
              <w:t>8</w:t>
            </w:r>
          </w:p>
        </w:tc>
        <w:tc>
          <w:tcPr>
            <w:tcW w:w="1135" w:type="dxa"/>
            <w:tcBorders>
              <w:top w:val="single" w:sz="4" w:space="0" w:color="000000"/>
              <w:left w:val="single" w:sz="4" w:space="0" w:color="000000"/>
              <w:bottom w:val="single" w:sz="4" w:space="0" w:color="000000"/>
              <w:right w:val="single" w:sz="4" w:space="0" w:color="000000"/>
            </w:tcBorders>
          </w:tcPr>
          <w:p w14:paraId="13E60CA0" w14:textId="77777777" w:rsidR="00CE7B95" w:rsidRDefault="00000000">
            <w:pPr>
              <w:widowControl w:val="0"/>
              <w:spacing w:line="252" w:lineRule="auto"/>
              <w:rPr>
                <w:rFonts w:ascii="Arial" w:hAnsi="Arial" w:cs="Arial"/>
                <w:sz w:val="24"/>
                <w:szCs w:val="24"/>
              </w:rPr>
            </w:pPr>
            <w:r>
              <w:rPr>
                <w:rFonts w:ascii="Arial" w:hAnsi="Arial" w:cs="Arial"/>
                <w:sz w:val="24"/>
                <w:szCs w:val="24"/>
              </w:rPr>
              <w:t>Brother</w:t>
            </w:r>
          </w:p>
        </w:tc>
        <w:tc>
          <w:tcPr>
            <w:tcW w:w="1418" w:type="dxa"/>
            <w:tcBorders>
              <w:top w:val="single" w:sz="4" w:space="0" w:color="000000"/>
              <w:left w:val="single" w:sz="4" w:space="0" w:color="000000"/>
              <w:bottom w:val="single" w:sz="4" w:space="0" w:color="000000"/>
              <w:right w:val="single" w:sz="4" w:space="0" w:color="000000"/>
            </w:tcBorders>
          </w:tcPr>
          <w:p w14:paraId="7B7F179C" w14:textId="77777777" w:rsidR="00CE7B95" w:rsidRDefault="00000000">
            <w:pPr>
              <w:widowControl w:val="0"/>
              <w:spacing w:line="252" w:lineRule="auto"/>
              <w:rPr>
                <w:rFonts w:ascii="Arial" w:hAnsi="Arial" w:cs="Arial"/>
                <w:sz w:val="24"/>
                <w:szCs w:val="24"/>
              </w:rPr>
            </w:pPr>
            <w:r>
              <w:rPr>
                <w:rFonts w:ascii="Arial" w:hAnsi="Arial" w:cs="Arial"/>
                <w:sz w:val="24"/>
                <w:szCs w:val="24"/>
              </w:rPr>
              <w:t>MFC-L5902DW</w:t>
            </w:r>
          </w:p>
        </w:tc>
        <w:tc>
          <w:tcPr>
            <w:tcW w:w="1203" w:type="dxa"/>
            <w:tcBorders>
              <w:top w:val="single" w:sz="4" w:space="0" w:color="000000"/>
              <w:left w:val="single" w:sz="4" w:space="0" w:color="000000"/>
              <w:bottom w:val="single" w:sz="4" w:space="0" w:color="000000"/>
              <w:right w:val="single" w:sz="4" w:space="0" w:color="000000"/>
            </w:tcBorders>
          </w:tcPr>
          <w:p w14:paraId="55B9B26F"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674" w:type="dxa"/>
            <w:tcBorders>
              <w:top w:val="single" w:sz="4" w:space="0" w:color="000000"/>
              <w:left w:val="single" w:sz="4" w:space="0" w:color="000000"/>
              <w:bottom w:val="single" w:sz="4" w:space="0" w:color="000000"/>
              <w:right w:val="single" w:sz="4" w:space="0" w:color="000000"/>
            </w:tcBorders>
          </w:tcPr>
          <w:p w14:paraId="4FFF226B" w14:textId="77777777" w:rsidR="00CE7B95" w:rsidRDefault="00000000">
            <w:pPr>
              <w:widowControl w:val="0"/>
              <w:spacing w:line="252" w:lineRule="auto"/>
              <w:rPr>
                <w:rFonts w:ascii="Arial" w:hAnsi="Arial" w:cs="Arial"/>
                <w:sz w:val="24"/>
                <w:szCs w:val="24"/>
              </w:rPr>
            </w:pPr>
            <w:r>
              <w:rPr>
                <w:rFonts w:ascii="Arial" w:hAnsi="Arial" w:cs="Arial"/>
                <w:sz w:val="24"/>
                <w:szCs w:val="24"/>
              </w:rPr>
              <w:t>TN-3472(PRETO)</w:t>
            </w:r>
          </w:p>
        </w:tc>
        <w:tc>
          <w:tcPr>
            <w:tcW w:w="837" w:type="dxa"/>
            <w:tcBorders>
              <w:top w:val="single" w:sz="4" w:space="0" w:color="000000"/>
              <w:left w:val="single" w:sz="4" w:space="0" w:color="000000"/>
              <w:bottom w:val="single" w:sz="4" w:space="0" w:color="000000"/>
              <w:right w:val="single" w:sz="4" w:space="0" w:color="000000"/>
            </w:tcBorders>
          </w:tcPr>
          <w:p w14:paraId="09D83166" w14:textId="77777777" w:rsidR="00CE7B95" w:rsidRDefault="00000000">
            <w:pPr>
              <w:widowControl w:val="0"/>
              <w:spacing w:line="252" w:lineRule="auto"/>
              <w:rPr>
                <w:rFonts w:ascii="Arial" w:hAnsi="Arial" w:cs="Arial"/>
                <w:sz w:val="24"/>
                <w:szCs w:val="24"/>
              </w:rPr>
            </w:pPr>
            <w:r>
              <w:rPr>
                <w:rFonts w:ascii="Arial" w:hAnsi="Arial" w:cs="Arial"/>
                <w:sz w:val="24"/>
                <w:szCs w:val="24"/>
              </w:rPr>
              <w:t>80</w:t>
            </w:r>
          </w:p>
        </w:tc>
        <w:tc>
          <w:tcPr>
            <w:tcW w:w="1116" w:type="dxa"/>
            <w:tcBorders>
              <w:top w:val="single" w:sz="4" w:space="0" w:color="000000"/>
              <w:left w:val="single" w:sz="4" w:space="0" w:color="000000"/>
              <w:bottom w:val="single" w:sz="4" w:space="0" w:color="000000"/>
              <w:right w:val="single" w:sz="4" w:space="0" w:color="000000"/>
            </w:tcBorders>
          </w:tcPr>
          <w:p w14:paraId="45EBD751"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55" w:type="dxa"/>
            <w:tcBorders>
              <w:top w:val="single" w:sz="4" w:space="0" w:color="000000"/>
              <w:left w:val="single" w:sz="4" w:space="0" w:color="000000"/>
              <w:bottom w:val="single" w:sz="4" w:space="0" w:color="000000"/>
              <w:right w:val="single" w:sz="4" w:space="0" w:color="000000"/>
            </w:tcBorders>
          </w:tcPr>
          <w:p w14:paraId="03B02049" w14:textId="77777777" w:rsidR="00CE7B95" w:rsidRDefault="00000000">
            <w:pPr>
              <w:widowControl w:val="0"/>
              <w:spacing w:line="252" w:lineRule="auto"/>
              <w:rPr>
                <w:rFonts w:ascii="Arial" w:hAnsi="Arial" w:cs="Arial"/>
                <w:sz w:val="24"/>
                <w:szCs w:val="24"/>
              </w:rPr>
            </w:pPr>
            <w:r>
              <w:rPr>
                <w:rFonts w:ascii="Arial" w:hAnsi="Arial" w:cs="Arial"/>
                <w:sz w:val="24"/>
                <w:szCs w:val="24"/>
              </w:rPr>
              <w:t>R$48,83</w:t>
            </w:r>
          </w:p>
        </w:tc>
        <w:tc>
          <w:tcPr>
            <w:tcW w:w="1674" w:type="dxa"/>
            <w:tcBorders>
              <w:top w:val="single" w:sz="4" w:space="0" w:color="000000"/>
              <w:left w:val="single" w:sz="4" w:space="0" w:color="000000"/>
              <w:bottom w:val="single" w:sz="4" w:space="0" w:color="000000"/>
              <w:right w:val="single" w:sz="4" w:space="0" w:color="000000"/>
            </w:tcBorders>
          </w:tcPr>
          <w:p w14:paraId="16D34C8A" w14:textId="77777777" w:rsidR="00CE7B95" w:rsidRDefault="00000000">
            <w:pPr>
              <w:widowControl w:val="0"/>
              <w:spacing w:line="252" w:lineRule="auto"/>
              <w:rPr>
                <w:rFonts w:ascii="Arial" w:hAnsi="Arial" w:cs="Arial"/>
                <w:sz w:val="24"/>
                <w:szCs w:val="24"/>
              </w:rPr>
            </w:pPr>
            <w:r>
              <w:rPr>
                <w:rFonts w:ascii="Arial" w:hAnsi="Arial" w:cs="Arial"/>
                <w:sz w:val="24"/>
                <w:szCs w:val="24"/>
              </w:rPr>
              <w:t>R$3.906,40</w:t>
            </w:r>
          </w:p>
        </w:tc>
      </w:tr>
      <w:tr w:rsidR="00CE7B95" w14:paraId="01C85A74" w14:textId="77777777">
        <w:trPr>
          <w:trHeight w:val="583"/>
        </w:trPr>
        <w:tc>
          <w:tcPr>
            <w:tcW w:w="566" w:type="dxa"/>
            <w:tcBorders>
              <w:top w:val="single" w:sz="4" w:space="0" w:color="000000"/>
              <w:left w:val="single" w:sz="4" w:space="0" w:color="000000"/>
              <w:bottom w:val="single" w:sz="4" w:space="0" w:color="000000"/>
              <w:right w:val="single" w:sz="4" w:space="0" w:color="000000"/>
            </w:tcBorders>
          </w:tcPr>
          <w:p w14:paraId="0C845AA1" w14:textId="77777777" w:rsidR="00CE7B95" w:rsidRDefault="00000000">
            <w:pPr>
              <w:widowControl w:val="0"/>
              <w:spacing w:line="252" w:lineRule="auto"/>
              <w:rPr>
                <w:rFonts w:ascii="Arial" w:hAnsi="Arial" w:cs="Arial"/>
                <w:sz w:val="24"/>
                <w:szCs w:val="24"/>
              </w:rPr>
            </w:pPr>
            <w:r>
              <w:rPr>
                <w:rFonts w:ascii="Arial" w:hAnsi="Arial" w:cs="Arial"/>
                <w:sz w:val="24"/>
                <w:szCs w:val="24"/>
              </w:rPr>
              <w:t>9</w:t>
            </w:r>
          </w:p>
        </w:tc>
        <w:tc>
          <w:tcPr>
            <w:tcW w:w="1135" w:type="dxa"/>
            <w:tcBorders>
              <w:top w:val="single" w:sz="4" w:space="0" w:color="000000"/>
              <w:left w:val="single" w:sz="4" w:space="0" w:color="000000"/>
              <w:bottom w:val="single" w:sz="4" w:space="0" w:color="000000"/>
              <w:right w:val="single" w:sz="4" w:space="0" w:color="000000"/>
            </w:tcBorders>
          </w:tcPr>
          <w:p w14:paraId="4C957EB2" w14:textId="77777777" w:rsidR="00CE7B95" w:rsidRDefault="00000000">
            <w:pPr>
              <w:widowControl w:val="0"/>
              <w:spacing w:line="252" w:lineRule="auto"/>
              <w:rPr>
                <w:rFonts w:ascii="Arial" w:hAnsi="Arial" w:cs="Arial"/>
                <w:sz w:val="24"/>
                <w:szCs w:val="24"/>
              </w:rPr>
            </w:pPr>
            <w:r>
              <w:rPr>
                <w:rFonts w:ascii="Arial" w:hAnsi="Arial" w:cs="Arial"/>
                <w:sz w:val="24"/>
                <w:szCs w:val="24"/>
              </w:rPr>
              <w:t xml:space="preserve">Brother </w:t>
            </w:r>
          </w:p>
        </w:tc>
        <w:tc>
          <w:tcPr>
            <w:tcW w:w="1418" w:type="dxa"/>
            <w:tcBorders>
              <w:top w:val="single" w:sz="4" w:space="0" w:color="000000"/>
              <w:left w:val="single" w:sz="4" w:space="0" w:color="000000"/>
              <w:bottom w:val="single" w:sz="4" w:space="0" w:color="000000"/>
              <w:right w:val="single" w:sz="4" w:space="0" w:color="000000"/>
            </w:tcBorders>
          </w:tcPr>
          <w:p w14:paraId="1E2A52F3" w14:textId="77777777" w:rsidR="00CE7B95" w:rsidRDefault="00000000">
            <w:pPr>
              <w:widowControl w:val="0"/>
              <w:spacing w:line="252" w:lineRule="auto"/>
              <w:rPr>
                <w:rFonts w:ascii="Arial" w:hAnsi="Arial" w:cs="Arial"/>
                <w:sz w:val="24"/>
                <w:szCs w:val="24"/>
              </w:rPr>
            </w:pPr>
            <w:r>
              <w:rPr>
                <w:rFonts w:ascii="Arial" w:hAnsi="Arial" w:cs="Arial"/>
                <w:sz w:val="24"/>
                <w:szCs w:val="24"/>
              </w:rPr>
              <w:t>DCP-L5652DN</w:t>
            </w:r>
          </w:p>
        </w:tc>
        <w:tc>
          <w:tcPr>
            <w:tcW w:w="1203" w:type="dxa"/>
            <w:tcBorders>
              <w:top w:val="single" w:sz="4" w:space="0" w:color="000000"/>
              <w:left w:val="single" w:sz="4" w:space="0" w:color="000000"/>
              <w:bottom w:val="single" w:sz="4" w:space="0" w:color="000000"/>
              <w:right w:val="single" w:sz="4" w:space="0" w:color="000000"/>
            </w:tcBorders>
          </w:tcPr>
          <w:p w14:paraId="58BCF769"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674" w:type="dxa"/>
            <w:tcBorders>
              <w:top w:val="single" w:sz="4" w:space="0" w:color="000000"/>
              <w:left w:val="single" w:sz="4" w:space="0" w:color="000000"/>
              <w:bottom w:val="single" w:sz="4" w:space="0" w:color="000000"/>
              <w:right w:val="single" w:sz="4" w:space="0" w:color="000000"/>
            </w:tcBorders>
          </w:tcPr>
          <w:p w14:paraId="646C6DC1" w14:textId="77777777" w:rsidR="00CE7B95" w:rsidRDefault="00000000">
            <w:pPr>
              <w:widowControl w:val="0"/>
              <w:spacing w:line="252" w:lineRule="auto"/>
              <w:rPr>
                <w:rFonts w:ascii="Arial" w:hAnsi="Arial" w:cs="Arial"/>
                <w:sz w:val="24"/>
                <w:szCs w:val="24"/>
              </w:rPr>
            </w:pPr>
            <w:r>
              <w:rPr>
                <w:rFonts w:ascii="Arial" w:hAnsi="Arial" w:cs="Arial"/>
                <w:sz w:val="24"/>
                <w:szCs w:val="24"/>
              </w:rPr>
              <w:t>TN-3472( PRETO)</w:t>
            </w:r>
          </w:p>
        </w:tc>
        <w:tc>
          <w:tcPr>
            <w:tcW w:w="837" w:type="dxa"/>
            <w:tcBorders>
              <w:top w:val="single" w:sz="4" w:space="0" w:color="000000"/>
              <w:left w:val="single" w:sz="4" w:space="0" w:color="000000"/>
              <w:bottom w:val="single" w:sz="4" w:space="0" w:color="000000"/>
              <w:right w:val="single" w:sz="4" w:space="0" w:color="000000"/>
            </w:tcBorders>
          </w:tcPr>
          <w:p w14:paraId="2EBB738F" w14:textId="77777777" w:rsidR="00CE7B95" w:rsidRDefault="00000000">
            <w:pPr>
              <w:widowControl w:val="0"/>
              <w:spacing w:line="252" w:lineRule="auto"/>
              <w:rPr>
                <w:rFonts w:ascii="Arial" w:hAnsi="Arial" w:cs="Arial"/>
                <w:sz w:val="24"/>
                <w:szCs w:val="24"/>
              </w:rPr>
            </w:pPr>
            <w:r>
              <w:rPr>
                <w:rFonts w:ascii="Arial" w:hAnsi="Arial" w:cs="Arial"/>
                <w:sz w:val="24"/>
                <w:szCs w:val="24"/>
              </w:rPr>
              <w:t>80</w:t>
            </w:r>
          </w:p>
        </w:tc>
        <w:tc>
          <w:tcPr>
            <w:tcW w:w="1116" w:type="dxa"/>
            <w:tcBorders>
              <w:top w:val="single" w:sz="4" w:space="0" w:color="000000"/>
              <w:left w:val="single" w:sz="4" w:space="0" w:color="000000"/>
              <w:bottom w:val="single" w:sz="4" w:space="0" w:color="000000"/>
              <w:right w:val="single" w:sz="4" w:space="0" w:color="000000"/>
            </w:tcBorders>
          </w:tcPr>
          <w:p w14:paraId="684D04BF"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55" w:type="dxa"/>
            <w:tcBorders>
              <w:top w:val="single" w:sz="4" w:space="0" w:color="000000"/>
              <w:left w:val="single" w:sz="4" w:space="0" w:color="000000"/>
              <w:bottom w:val="single" w:sz="4" w:space="0" w:color="000000"/>
              <w:right w:val="single" w:sz="4" w:space="0" w:color="000000"/>
            </w:tcBorders>
          </w:tcPr>
          <w:p w14:paraId="6DBBFE62" w14:textId="77777777" w:rsidR="00CE7B95" w:rsidRDefault="00000000">
            <w:pPr>
              <w:widowControl w:val="0"/>
              <w:spacing w:line="252" w:lineRule="auto"/>
              <w:rPr>
                <w:rFonts w:ascii="Arial" w:hAnsi="Arial" w:cs="Arial"/>
                <w:sz w:val="24"/>
                <w:szCs w:val="24"/>
              </w:rPr>
            </w:pPr>
            <w:r>
              <w:rPr>
                <w:rFonts w:ascii="Arial" w:hAnsi="Arial" w:cs="Arial"/>
                <w:sz w:val="24"/>
                <w:szCs w:val="24"/>
              </w:rPr>
              <w:t>R$48,83</w:t>
            </w:r>
          </w:p>
        </w:tc>
        <w:tc>
          <w:tcPr>
            <w:tcW w:w="1674" w:type="dxa"/>
            <w:tcBorders>
              <w:top w:val="single" w:sz="4" w:space="0" w:color="000000"/>
              <w:left w:val="single" w:sz="4" w:space="0" w:color="000000"/>
              <w:bottom w:val="single" w:sz="4" w:space="0" w:color="000000"/>
              <w:right w:val="single" w:sz="4" w:space="0" w:color="000000"/>
            </w:tcBorders>
          </w:tcPr>
          <w:p w14:paraId="601ADE20" w14:textId="77777777" w:rsidR="00CE7B95" w:rsidRDefault="00000000">
            <w:pPr>
              <w:widowControl w:val="0"/>
              <w:spacing w:line="252" w:lineRule="auto"/>
              <w:rPr>
                <w:rFonts w:ascii="Arial" w:hAnsi="Arial" w:cs="Arial"/>
                <w:sz w:val="24"/>
                <w:szCs w:val="24"/>
              </w:rPr>
            </w:pPr>
            <w:r>
              <w:rPr>
                <w:rFonts w:ascii="Arial" w:hAnsi="Arial" w:cs="Arial"/>
                <w:sz w:val="24"/>
                <w:szCs w:val="24"/>
              </w:rPr>
              <w:t>R$3.906,40</w:t>
            </w:r>
          </w:p>
        </w:tc>
      </w:tr>
      <w:tr w:rsidR="00CE7B95" w14:paraId="3AFE1C44" w14:textId="77777777">
        <w:trPr>
          <w:trHeight w:val="598"/>
        </w:trPr>
        <w:tc>
          <w:tcPr>
            <w:tcW w:w="566" w:type="dxa"/>
            <w:tcBorders>
              <w:top w:val="single" w:sz="4" w:space="0" w:color="000000"/>
              <w:left w:val="single" w:sz="4" w:space="0" w:color="000000"/>
              <w:bottom w:val="single" w:sz="4" w:space="0" w:color="000000"/>
              <w:right w:val="single" w:sz="4" w:space="0" w:color="000000"/>
            </w:tcBorders>
          </w:tcPr>
          <w:p w14:paraId="7E42CC09" w14:textId="77777777" w:rsidR="00CE7B95" w:rsidRDefault="00000000">
            <w:pPr>
              <w:widowControl w:val="0"/>
              <w:spacing w:line="252" w:lineRule="auto"/>
              <w:rPr>
                <w:rFonts w:ascii="Arial" w:hAnsi="Arial" w:cs="Arial"/>
                <w:sz w:val="24"/>
                <w:szCs w:val="24"/>
              </w:rPr>
            </w:pPr>
            <w:r>
              <w:rPr>
                <w:rFonts w:ascii="Arial" w:hAnsi="Arial" w:cs="Arial"/>
                <w:sz w:val="24"/>
                <w:szCs w:val="24"/>
              </w:rPr>
              <w:lastRenderedPageBreak/>
              <w:t>10</w:t>
            </w:r>
          </w:p>
        </w:tc>
        <w:tc>
          <w:tcPr>
            <w:tcW w:w="1135" w:type="dxa"/>
            <w:tcBorders>
              <w:top w:val="single" w:sz="4" w:space="0" w:color="000000"/>
              <w:left w:val="single" w:sz="4" w:space="0" w:color="000000"/>
              <w:bottom w:val="single" w:sz="4" w:space="0" w:color="000000"/>
              <w:right w:val="single" w:sz="4" w:space="0" w:color="000000"/>
            </w:tcBorders>
          </w:tcPr>
          <w:p w14:paraId="639A6271" w14:textId="77777777" w:rsidR="00CE7B95" w:rsidRDefault="00000000">
            <w:pPr>
              <w:widowControl w:val="0"/>
              <w:spacing w:line="252" w:lineRule="auto"/>
              <w:rPr>
                <w:rFonts w:ascii="Arial" w:hAnsi="Arial" w:cs="Arial"/>
                <w:sz w:val="24"/>
                <w:szCs w:val="24"/>
              </w:rPr>
            </w:pPr>
            <w:r>
              <w:rPr>
                <w:rFonts w:ascii="Arial" w:hAnsi="Arial" w:cs="Arial"/>
                <w:sz w:val="24"/>
                <w:szCs w:val="24"/>
              </w:rPr>
              <w:t>Brother</w:t>
            </w:r>
          </w:p>
        </w:tc>
        <w:tc>
          <w:tcPr>
            <w:tcW w:w="1418" w:type="dxa"/>
            <w:tcBorders>
              <w:top w:val="single" w:sz="4" w:space="0" w:color="000000"/>
              <w:left w:val="single" w:sz="4" w:space="0" w:color="000000"/>
              <w:bottom w:val="single" w:sz="4" w:space="0" w:color="000000"/>
              <w:right w:val="single" w:sz="4" w:space="0" w:color="000000"/>
            </w:tcBorders>
          </w:tcPr>
          <w:p w14:paraId="34BF6C7B" w14:textId="77777777" w:rsidR="00CE7B95" w:rsidRDefault="00000000">
            <w:pPr>
              <w:widowControl w:val="0"/>
              <w:spacing w:line="252" w:lineRule="auto"/>
              <w:rPr>
                <w:rFonts w:ascii="Arial" w:hAnsi="Arial" w:cs="Arial"/>
                <w:sz w:val="24"/>
                <w:szCs w:val="24"/>
              </w:rPr>
            </w:pPr>
            <w:r>
              <w:rPr>
                <w:rFonts w:ascii="Arial" w:hAnsi="Arial" w:cs="Arial"/>
                <w:sz w:val="24"/>
                <w:szCs w:val="24"/>
              </w:rPr>
              <w:t>MFC L5702DW</w:t>
            </w:r>
          </w:p>
        </w:tc>
        <w:tc>
          <w:tcPr>
            <w:tcW w:w="1203" w:type="dxa"/>
            <w:tcBorders>
              <w:top w:val="single" w:sz="4" w:space="0" w:color="000000"/>
              <w:left w:val="single" w:sz="4" w:space="0" w:color="000000"/>
              <w:bottom w:val="single" w:sz="4" w:space="0" w:color="000000"/>
              <w:right w:val="single" w:sz="4" w:space="0" w:color="000000"/>
            </w:tcBorders>
          </w:tcPr>
          <w:p w14:paraId="2EB185F3"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674" w:type="dxa"/>
            <w:tcBorders>
              <w:top w:val="single" w:sz="4" w:space="0" w:color="000000"/>
              <w:left w:val="single" w:sz="4" w:space="0" w:color="000000"/>
              <w:bottom w:val="single" w:sz="4" w:space="0" w:color="000000"/>
              <w:right w:val="single" w:sz="4" w:space="0" w:color="000000"/>
            </w:tcBorders>
          </w:tcPr>
          <w:p w14:paraId="6B6C77E4" w14:textId="77777777" w:rsidR="00CE7B95" w:rsidRDefault="00000000">
            <w:pPr>
              <w:widowControl w:val="0"/>
              <w:spacing w:line="252" w:lineRule="auto"/>
              <w:rPr>
                <w:rFonts w:ascii="Arial" w:hAnsi="Arial" w:cs="Arial"/>
                <w:sz w:val="24"/>
                <w:szCs w:val="24"/>
              </w:rPr>
            </w:pPr>
            <w:r>
              <w:rPr>
                <w:rFonts w:ascii="Arial" w:hAnsi="Arial" w:cs="Arial"/>
                <w:sz w:val="24"/>
                <w:szCs w:val="24"/>
              </w:rPr>
              <w:t>TN880-TN3472</w:t>
            </w:r>
          </w:p>
        </w:tc>
        <w:tc>
          <w:tcPr>
            <w:tcW w:w="837" w:type="dxa"/>
            <w:tcBorders>
              <w:top w:val="single" w:sz="4" w:space="0" w:color="000000"/>
              <w:left w:val="single" w:sz="4" w:space="0" w:color="000000"/>
              <w:bottom w:val="single" w:sz="4" w:space="0" w:color="000000"/>
              <w:right w:val="single" w:sz="4" w:space="0" w:color="000000"/>
            </w:tcBorders>
          </w:tcPr>
          <w:p w14:paraId="3B406402" w14:textId="77777777" w:rsidR="00CE7B95" w:rsidRDefault="00000000">
            <w:pPr>
              <w:widowControl w:val="0"/>
              <w:spacing w:line="252" w:lineRule="auto"/>
              <w:rPr>
                <w:rFonts w:ascii="Arial" w:hAnsi="Arial" w:cs="Arial"/>
                <w:sz w:val="24"/>
                <w:szCs w:val="24"/>
              </w:rPr>
            </w:pPr>
            <w:r>
              <w:rPr>
                <w:rFonts w:ascii="Arial" w:hAnsi="Arial" w:cs="Arial"/>
                <w:sz w:val="24"/>
                <w:szCs w:val="24"/>
              </w:rPr>
              <w:t>20</w:t>
            </w:r>
          </w:p>
        </w:tc>
        <w:tc>
          <w:tcPr>
            <w:tcW w:w="1116" w:type="dxa"/>
            <w:tcBorders>
              <w:top w:val="single" w:sz="4" w:space="0" w:color="000000"/>
              <w:left w:val="single" w:sz="4" w:space="0" w:color="000000"/>
              <w:bottom w:val="single" w:sz="4" w:space="0" w:color="000000"/>
              <w:right w:val="single" w:sz="4" w:space="0" w:color="000000"/>
            </w:tcBorders>
          </w:tcPr>
          <w:p w14:paraId="30497612"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55" w:type="dxa"/>
            <w:tcBorders>
              <w:top w:val="single" w:sz="4" w:space="0" w:color="000000"/>
              <w:left w:val="single" w:sz="4" w:space="0" w:color="000000"/>
              <w:bottom w:val="single" w:sz="4" w:space="0" w:color="000000"/>
              <w:right w:val="single" w:sz="4" w:space="0" w:color="000000"/>
            </w:tcBorders>
          </w:tcPr>
          <w:p w14:paraId="0D43661C" w14:textId="77777777" w:rsidR="00CE7B95" w:rsidRDefault="00000000">
            <w:pPr>
              <w:widowControl w:val="0"/>
              <w:spacing w:line="252" w:lineRule="auto"/>
              <w:rPr>
                <w:rFonts w:ascii="Arial" w:hAnsi="Arial" w:cs="Arial"/>
                <w:sz w:val="24"/>
                <w:szCs w:val="24"/>
              </w:rPr>
            </w:pPr>
            <w:r>
              <w:rPr>
                <w:rFonts w:ascii="Arial" w:hAnsi="Arial" w:cs="Arial"/>
                <w:sz w:val="24"/>
                <w:szCs w:val="24"/>
              </w:rPr>
              <w:t>R$48,83</w:t>
            </w:r>
          </w:p>
        </w:tc>
        <w:tc>
          <w:tcPr>
            <w:tcW w:w="1674" w:type="dxa"/>
            <w:tcBorders>
              <w:top w:val="single" w:sz="4" w:space="0" w:color="000000"/>
              <w:left w:val="single" w:sz="4" w:space="0" w:color="000000"/>
              <w:bottom w:val="single" w:sz="4" w:space="0" w:color="000000"/>
              <w:right w:val="single" w:sz="4" w:space="0" w:color="000000"/>
            </w:tcBorders>
          </w:tcPr>
          <w:p w14:paraId="6DB10447" w14:textId="77777777" w:rsidR="00CE7B95" w:rsidRDefault="00000000">
            <w:pPr>
              <w:widowControl w:val="0"/>
              <w:spacing w:line="252" w:lineRule="auto"/>
              <w:rPr>
                <w:rFonts w:ascii="Arial" w:hAnsi="Arial" w:cs="Arial"/>
                <w:sz w:val="24"/>
                <w:szCs w:val="24"/>
              </w:rPr>
            </w:pPr>
            <w:r>
              <w:rPr>
                <w:rFonts w:ascii="Arial" w:hAnsi="Arial" w:cs="Arial"/>
                <w:sz w:val="24"/>
                <w:szCs w:val="24"/>
              </w:rPr>
              <w:t>R$976,60</w:t>
            </w:r>
          </w:p>
        </w:tc>
      </w:tr>
      <w:tr w:rsidR="00CE7B95" w14:paraId="70BF6AAA" w14:textId="77777777">
        <w:trPr>
          <w:trHeight w:val="598"/>
        </w:trPr>
        <w:tc>
          <w:tcPr>
            <w:tcW w:w="566" w:type="dxa"/>
            <w:tcBorders>
              <w:top w:val="single" w:sz="4" w:space="0" w:color="000000"/>
              <w:left w:val="single" w:sz="4" w:space="0" w:color="000000"/>
              <w:bottom w:val="single" w:sz="4" w:space="0" w:color="000000"/>
              <w:right w:val="single" w:sz="4" w:space="0" w:color="000000"/>
            </w:tcBorders>
          </w:tcPr>
          <w:p w14:paraId="418F3BF0" w14:textId="77777777" w:rsidR="00CE7B95" w:rsidRDefault="00000000">
            <w:pPr>
              <w:widowControl w:val="0"/>
              <w:spacing w:line="252" w:lineRule="auto"/>
              <w:rPr>
                <w:rFonts w:ascii="Arial" w:hAnsi="Arial" w:cs="Arial"/>
                <w:sz w:val="24"/>
                <w:szCs w:val="24"/>
              </w:rPr>
            </w:pPr>
            <w:r>
              <w:rPr>
                <w:rFonts w:ascii="Arial" w:hAnsi="Arial" w:cs="Arial"/>
                <w:sz w:val="24"/>
                <w:szCs w:val="24"/>
              </w:rPr>
              <w:t>11</w:t>
            </w:r>
          </w:p>
        </w:tc>
        <w:tc>
          <w:tcPr>
            <w:tcW w:w="1135" w:type="dxa"/>
            <w:tcBorders>
              <w:top w:val="single" w:sz="4" w:space="0" w:color="000000"/>
              <w:left w:val="single" w:sz="4" w:space="0" w:color="000000"/>
              <w:bottom w:val="single" w:sz="4" w:space="0" w:color="000000"/>
              <w:right w:val="single" w:sz="4" w:space="0" w:color="000000"/>
            </w:tcBorders>
          </w:tcPr>
          <w:p w14:paraId="2EFB3ADC" w14:textId="77777777" w:rsidR="00CE7B95" w:rsidRDefault="00000000">
            <w:pPr>
              <w:widowControl w:val="0"/>
              <w:spacing w:line="252" w:lineRule="auto"/>
              <w:rPr>
                <w:rFonts w:ascii="Arial" w:hAnsi="Arial" w:cs="Arial"/>
                <w:sz w:val="24"/>
                <w:szCs w:val="24"/>
              </w:rPr>
            </w:pPr>
            <w:r>
              <w:rPr>
                <w:rFonts w:ascii="Arial" w:hAnsi="Arial" w:cs="Arial"/>
                <w:sz w:val="24"/>
                <w:szCs w:val="24"/>
              </w:rPr>
              <w:t>Brother</w:t>
            </w:r>
          </w:p>
        </w:tc>
        <w:tc>
          <w:tcPr>
            <w:tcW w:w="1418" w:type="dxa"/>
            <w:tcBorders>
              <w:top w:val="single" w:sz="4" w:space="0" w:color="000000"/>
              <w:left w:val="single" w:sz="4" w:space="0" w:color="000000"/>
              <w:bottom w:val="single" w:sz="4" w:space="0" w:color="000000"/>
              <w:right w:val="single" w:sz="4" w:space="0" w:color="000000"/>
            </w:tcBorders>
          </w:tcPr>
          <w:p w14:paraId="770DC723" w14:textId="77777777" w:rsidR="00CE7B95" w:rsidRDefault="00000000">
            <w:pPr>
              <w:widowControl w:val="0"/>
              <w:spacing w:line="252" w:lineRule="auto"/>
              <w:rPr>
                <w:rFonts w:ascii="Arial" w:hAnsi="Arial" w:cs="Arial"/>
                <w:sz w:val="24"/>
                <w:szCs w:val="24"/>
              </w:rPr>
            </w:pPr>
            <w:r>
              <w:rPr>
                <w:rFonts w:ascii="Arial" w:hAnsi="Arial" w:cs="Arial"/>
                <w:sz w:val="24"/>
                <w:szCs w:val="24"/>
              </w:rPr>
              <w:t>DCP 25652DN</w:t>
            </w:r>
          </w:p>
        </w:tc>
        <w:tc>
          <w:tcPr>
            <w:tcW w:w="1203" w:type="dxa"/>
            <w:tcBorders>
              <w:top w:val="single" w:sz="4" w:space="0" w:color="000000"/>
              <w:left w:val="single" w:sz="4" w:space="0" w:color="000000"/>
              <w:bottom w:val="single" w:sz="4" w:space="0" w:color="000000"/>
              <w:right w:val="single" w:sz="4" w:space="0" w:color="000000"/>
            </w:tcBorders>
          </w:tcPr>
          <w:p w14:paraId="669D72EA"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674" w:type="dxa"/>
            <w:tcBorders>
              <w:top w:val="single" w:sz="4" w:space="0" w:color="000000"/>
              <w:left w:val="single" w:sz="4" w:space="0" w:color="000000"/>
              <w:bottom w:val="single" w:sz="4" w:space="0" w:color="000000"/>
              <w:right w:val="single" w:sz="4" w:space="0" w:color="000000"/>
            </w:tcBorders>
          </w:tcPr>
          <w:p w14:paraId="414E55BF" w14:textId="77777777" w:rsidR="00CE7B95" w:rsidRDefault="00000000">
            <w:pPr>
              <w:widowControl w:val="0"/>
              <w:spacing w:line="252" w:lineRule="auto"/>
              <w:rPr>
                <w:rFonts w:ascii="Arial" w:hAnsi="Arial" w:cs="Arial"/>
                <w:sz w:val="24"/>
                <w:szCs w:val="24"/>
              </w:rPr>
            </w:pPr>
            <w:r>
              <w:rPr>
                <w:rFonts w:ascii="Arial" w:hAnsi="Arial" w:cs="Arial"/>
                <w:sz w:val="24"/>
                <w:szCs w:val="24"/>
              </w:rPr>
              <w:t>TN 3472</w:t>
            </w:r>
          </w:p>
        </w:tc>
        <w:tc>
          <w:tcPr>
            <w:tcW w:w="837" w:type="dxa"/>
            <w:tcBorders>
              <w:top w:val="single" w:sz="4" w:space="0" w:color="000000"/>
              <w:left w:val="single" w:sz="4" w:space="0" w:color="000000"/>
              <w:bottom w:val="single" w:sz="4" w:space="0" w:color="000000"/>
              <w:right w:val="single" w:sz="4" w:space="0" w:color="000000"/>
            </w:tcBorders>
          </w:tcPr>
          <w:p w14:paraId="753C58F3" w14:textId="77777777" w:rsidR="00CE7B95" w:rsidRDefault="00000000">
            <w:pPr>
              <w:widowControl w:val="0"/>
              <w:spacing w:line="252" w:lineRule="auto"/>
              <w:rPr>
                <w:rFonts w:ascii="Arial" w:hAnsi="Arial" w:cs="Arial"/>
                <w:sz w:val="24"/>
                <w:szCs w:val="24"/>
              </w:rPr>
            </w:pPr>
            <w:r>
              <w:rPr>
                <w:rFonts w:ascii="Arial" w:hAnsi="Arial" w:cs="Arial"/>
                <w:sz w:val="24"/>
                <w:szCs w:val="24"/>
              </w:rPr>
              <w:t>60</w:t>
            </w:r>
          </w:p>
        </w:tc>
        <w:tc>
          <w:tcPr>
            <w:tcW w:w="1116" w:type="dxa"/>
            <w:tcBorders>
              <w:top w:val="single" w:sz="4" w:space="0" w:color="000000"/>
              <w:left w:val="single" w:sz="4" w:space="0" w:color="000000"/>
              <w:bottom w:val="single" w:sz="4" w:space="0" w:color="000000"/>
              <w:right w:val="single" w:sz="4" w:space="0" w:color="000000"/>
            </w:tcBorders>
          </w:tcPr>
          <w:p w14:paraId="272D56F1"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55" w:type="dxa"/>
            <w:tcBorders>
              <w:top w:val="single" w:sz="4" w:space="0" w:color="000000"/>
              <w:left w:val="single" w:sz="4" w:space="0" w:color="000000"/>
              <w:bottom w:val="single" w:sz="4" w:space="0" w:color="000000"/>
              <w:right w:val="single" w:sz="4" w:space="0" w:color="000000"/>
            </w:tcBorders>
          </w:tcPr>
          <w:p w14:paraId="116D2E5A" w14:textId="77777777" w:rsidR="00CE7B95" w:rsidRDefault="00000000">
            <w:pPr>
              <w:widowControl w:val="0"/>
              <w:spacing w:line="252" w:lineRule="auto"/>
              <w:rPr>
                <w:rFonts w:ascii="Arial" w:hAnsi="Arial" w:cs="Arial"/>
                <w:sz w:val="24"/>
                <w:szCs w:val="24"/>
              </w:rPr>
            </w:pPr>
            <w:r>
              <w:rPr>
                <w:rFonts w:ascii="Arial" w:hAnsi="Arial" w:cs="Arial"/>
                <w:sz w:val="24"/>
                <w:szCs w:val="24"/>
              </w:rPr>
              <w:t>R$48,83</w:t>
            </w:r>
          </w:p>
        </w:tc>
        <w:tc>
          <w:tcPr>
            <w:tcW w:w="1674" w:type="dxa"/>
            <w:tcBorders>
              <w:top w:val="single" w:sz="4" w:space="0" w:color="000000"/>
              <w:left w:val="single" w:sz="4" w:space="0" w:color="000000"/>
              <w:bottom w:val="single" w:sz="4" w:space="0" w:color="000000"/>
              <w:right w:val="single" w:sz="4" w:space="0" w:color="000000"/>
            </w:tcBorders>
          </w:tcPr>
          <w:p w14:paraId="2497DB29" w14:textId="77777777" w:rsidR="00CE7B95" w:rsidRDefault="00000000">
            <w:pPr>
              <w:widowControl w:val="0"/>
              <w:spacing w:line="252" w:lineRule="auto"/>
              <w:rPr>
                <w:rFonts w:ascii="Arial" w:hAnsi="Arial" w:cs="Arial"/>
                <w:sz w:val="24"/>
                <w:szCs w:val="24"/>
              </w:rPr>
            </w:pPr>
            <w:r>
              <w:rPr>
                <w:rFonts w:ascii="Arial" w:hAnsi="Arial" w:cs="Arial"/>
                <w:sz w:val="24"/>
                <w:szCs w:val="24"/>
              </w:rPr>
              <w:t>R$2.929,80</w:t>
            </w:r>
          </w:p>
        </w:tc>
      </w:tr>
      <w:tr w:rsidR="00CE7B95" w14:paraId="4C48A297" w14:textId="77777777">
        <w:trPr>
          <w:trHeight w:val="583"/>
        </w:trPr>
        <w:tc>
          <w:tcPr>
            <w:tcW w:w="566" w:type="dxa"/>
            <w:tcBorders>
              <w:top w:val="single" w:sz="4" w:space="0" w:color="000000"/>
              <w:left w:val="single" w:sz="4" w:space="0" w:color="000000"/>
              <w:bottom w:val="single" w:sz="4" w:space="0" w:color="000000"/>
              <w:right w:val="single" w:sz="4" w:space="0" w:color="000000"/>
            </w:tcBorders>
          </w:tcPr>
          <w:p w14:paraId="7A6BF37D" w14:textId="77777777" w:rsidR="00CE7B95" w:rsidRDefault="00000000">
            <w:pPr>
              <w:widowControl w:val="0"/>
              <w:spacing w:line="252" w:lineRule="auto"/>
              <w:rPr>
                <w:rFonts w:ascii="Arial" w:hAnsi="Arial" w:cs="Arial"/>
                <w:sz w:val="24"/>
                <w:szCs w:val="24"/>
              </w:rPr>
            </w:pPr>
            <w:r>
              <w:rPr>
                <w:rFonts w:ascii="Arial" w:hAnsi="Arial" w:cs="Arial"/>
                <w:sz w:val="24"/>
                <w:szCs w:val="24"/>
              </w:rPr>
              <w:t>12</w:t>
            </w:r>
          </w:p>
        </w:tc>
        <w:tc>
          <w:tcPr>
            <w:tcW w:w="1135" w:type="dxa"/>
            <w:tcBorders>
              <w:top w:val="single" w:sz="4" w:space="0" w:color="000000"/>
              <w:left w:val="single" w:sz="4" w:space="0" w:color="000000"/>
              <w:bottom w:val="single" w:sz="4" w:space="0" w:color="000000"/>
              <w:right w:val="single" w:sz="4" w:space="0" w:color="000000"/>
            </w:tcBorders>
          </w:tcPr>
          <w:p w14:paraId="1A690CCE" w14:textId="77777777" w:rsidR="00CE7B95" w:rsidRDefault="00000000">
            <w:pPr>
              <w:widowControl w:val="0"/>
              <w:spacing w:line="252" w:lineRule="auto"/>
              <w:rPr>
                <w:rFonts w:ascii="Arial" w:hAnsi="Arial" w:cs="Arial"/>
                <w:sz w:val="24"/>
                <w:szCs w:val="24"/>
              </w:rPr>
            </w:pPr>
            <w:r>
              <w:rPr>
                <w:rFonts w:ascii="Arial" w:hAnsi="Arial" w:cs="Arial"/>
                <w:sz w:val="24"/>
                <w:szCs w:val="24"/>
              </w:rPr>
              <w:t xml:space="preserve">Brother </w:t>
            </w:r>
          </w:p>
        </w:tc>
        <w:tc>
          <w:tcPr>
            <w:tcW w:w="1418" w:type="dxa"/>
            <w:tcBorders>
              <w:top w:val="single" w:sz="4" w:space="0" w:color="000000"/>
              <w:left w:val="single" w:sz="4" w:space="0" w:color="000000"/>
              <w:bottom w:val="single" w:sz="4" w:space="0" w:color="000000"/>
              <w:right w:val="single" w:sz="4" w:space="0" w:color="000000"/>
            </w:tcBorders>
          </w:tcPr>
          <w:p w14:paraId="4B1D0131" w14:textId="77777777" w:rsidR="00CE7B95" w:rsidRDefault="00000000">
            <w:pPr>
              <w:widowControl w:val="0"/>
              <w:spacing w:line="252" w:lineRule="auto"/>
              <w:rPr>
                <w:rFonts w:ascii="Arial" w:hAnsi="Arial" w:cs="Arial"/>
                <w:sz w:val="24"/>
                <w:szCs w:val="24"/>
              </w:rPr>
            </w:pPr>
            <w:r>
              <w:rPr>
                <w:rFonts w:ascii="Arial" w:hAnsi="Arial" w:cs="Arial"/>
                <w:sz w:val="24"/>
                <w:szCs w:val="24"/>
              </w:rPr>
              <w:t>DCP-8060</w:t>
            </w:r>
          </w:p>
        </w:tc>
        <w:tc>
          <w:tcPr>
            <w:tcW w:w="1203" w:type="dxa"/>
            <w:tcBorders>
              <w:top w:val="single" w:sz="4" w:space="0" w:color="000000"/>
              <w:left w:val="single" w:sz="4" w:space="0" w:color="000000"/>
              <w:bottom w:val="single" w:sz="4" w:space="0" w:color="000000"/>
              <w:right w:val="single" w:sz="4" w:space="0" w:color="000000"/>
            </w:tcBorders>
          </w:tcPr>
          <w:p w14:paraId="32C3A425"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674" w:type="dxa"/>
            <w:tcBorders>
              <w:top w:val="single" w:sz="4" w:space="0" w:color="000000"/>
              <w:left w:val="single" w:sz="4" w:space="0" w:color="000000"/>
              <w:bottom w:val="single" w:sz="4" w:space="0" w:color="000000"/>
              <w:right w:val="single" w:sz="4" w:space="0" w:color="000000"/>
            </w:tcBorders>
          </w:tcPr>
          <w:p w14:paraId="167CF623" w14:textId="77777777" w:rsidR="00CE7B95" w:rsidRDefault="00000000">
            <w:pPr>
              <w:widowControl w:val="0"/>
              <w:spacing w:line="252" w:lineRule="auto"/>
              <w:rPr>
                <w:rFonts w:ascii="Arial" w:hAnsi="Arial" w:cs="Arial"/>
                <w:sz w:val="24"/>
                <w:szCs w:val="24"/>
              </w:rPr>
            </w:pPr>
            <w:r>
              <w:rPr>
                <w:rFonts w:ascii="Arial" w:hAnsi="Arial" w:cs="Arial"/>
                <w:sz w:val="24"/>
                <w:szCs w:val="24"/>
              </w:rPr>
              <w:t>TN 580/TN 550</w:t>
            </w:r>
          </w:p>
        </w:tc>
        <w:tc>
          <w:tcPr>
            <w:tcW w:w="837" w:type="dxa"/>
            <w:tcBorders>
              <w:top w:val="single" w:sz="4" w:space="0" w:color="000000"/>
              <w:left w:val="single" w:sz="4" w:space="0" w:color="000000"/>
              <w:bottom w:val="single" w:sz="4" w:space="0" w:color="000000"/>
              <w:right w:val="single" w:sz="4" w:space="0" w:color="000000"/>
            </w:tcBorders>
          </w:tcPr>
          <w:p w14:paraId="52FB5642" w14:textId="77777777" w:rsidR="00CE7B95" w:rsidRDefault="00000000">
            <w:pPr>
              <w:widowControl w:val="0"/>
              <w:spacing w:line="252" w:lineRule="auto"/>
              <w:rPr>
                <w:rFonts w:ascii="Arial" w:hAnsi="Arial" w:cs="Arial"/>
                <w:sz w:val="24"/>
                <w:szCs w:val="24"/>
              </w:rPr>
            </w:pPr>
            <w:r>
              <w:rPr>
                <w:rFonts w:ascii="Arial" w:hAnsi="Arial" w:cs="Arial"/>
                <w:sz w:val="24"/>
                <w:szCs w:val="24"/>
              </w:rPr>
              <w:t>15</w:t>
            </w:r>
          </w:p>
        </w:tc>
        <w:tc>
          <w:tcPr>
            <w:tcW w:w="1116" w:type="dxa"/>
            <w:tcBorders>
              <w:top w:val="single" w:sz="4" w:space="0" w:color="000000"/>
              <w:left w:val="single" w:sz="4" w:space="0" w:color="000000"/>
              <w:bottom w:val="single" w:sz="4" w:space="0" w:color="000000"/>
              <w:right w:val="single" w:sz="4" w:space="0" w:color="000000"/>
            </w:tcBorders>
          </w:tcPr>
          <w:p w14:paraId="0F290F00"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55" w:type="dxa"/>
            <w:tcBorders>
              <w:top w:val="single" w:sz="4" w:space="0" w:color="000000"/>
              <w:left w:val="single" w:sz="4" w:space="0" w:color="000000"/>
              <w:bottom w:val="single" w:sz="4" w:space="0" w:color="000000"/>
              <w:right w:val="single" w:sz="4" w:space="0" w:color="000000"/>
            </w:tcBorders>
          </w:tcPr>
          <w:p w14:paraId="3531317E" w14:textId="77777777" w:rsidR="00CE7B95" w:rsidRDefault="00000000">
            <w:pPr>
              <w:widowControl w:val="0"/>
              <w:spacing w:line="252" w:lineRule="auto"/>
              <w:rPr>
                <w:rFonts w:ascii="Arial" w:hAnsi="Arial" w:cs="Arial"/>
                <w:sz w:val="24"/>
                <w:szCs w:val="24"/>
              </w:rPr>
            </w:pPr>
            <w:r>
              <w:rPr>
                <w:rFonts w:ascii="Arial" w:hAnsi="Arial" w:cs="Arial"/>
                <w:sz w:val="24"/>
                <w:szCs w:val="24"/>
              </w:rPr>
              <w:t>R$63,02</w:t>
            </w:r>
          </w:p>
        </w:tc>
        <w:tc>
          <w:tcPr>
            <w:tcW w:w="1674" w:type="dxa"/>
            <w:tcBorders>
              <w:top w:val="single" w:sz="4" w:space="0" w:color="000000"/>
              <w:left w:val="single" w:sz="4" w:space="0" w:color="000000"/>
              <w:bottom w:val="single" w:sz="4" w:space="0" w:color="000000"/>
              <w:right w:val="single" w:sz="4" w:space="0" w:color="000000"/>
            </w:tcBorders>
          </w:tcPr>
          <w:p w14:paraId="3B4474FB" w14:textId="77777777" w:rsidR="00CE7B95" w:rsidRDefault="00000000">
            <w:pPr>
              <w:widowControl w:val="0"/>
              <w:spacing w:line="252" w:lineRule="auto"/>
              <w:rPr>
                <w:rFonts w:ascii="Arial" w:hAnsi="Arial" w:cs="Arial"/>
                <w:sz w:val="24"/>
                <w:szCs w:val="24"/>
              </w:rPr>
            </w:pPr>
            <w:r>
              <w:rPr>
                <w:rFonts w:ascii="Arial" w:hAnsi="Arial" w:cs="Arial"/>
                <w:sz w:val="24"/>
                <w:szCs w:val="24"/>
              </w:rPr>
              <w:t>R$945,30</w:t>
            </w:r>
          </w:p>
        </w:tc>
      </w:tr>
    </w:tbl>
    <w:p w14:paraId="199259CB" w14:textId="77777777" w:rsidR="00CE7B95" w:rsidRDefault="00000000">
      <w:pPr>
        <w:pStyle w:val="Ttulo2"/>
        <w:rPr>
          <w:rFonts w:ascii="Arial" w:hAnsi="Arial" w:cs="Arial"/>
          <w:sz w:val="24"/>
          <w:szCs w:val="24"/>
        </w:rPr>
      </w:pPr>
      <w:r>
        <w:rPr>
          <w:rFonts w:ascii="Arial" w:hAnsi="Arial" w:cs="Arial"/>
          <w:sz w:val="24"/>
          <w:szCs w:val="24"/>
        </w:rPr>
        <w:t>(LOTE 02) IMPRESSORA – HP</w:t>
      </w:r>
    </w:p>
    <w:tbl>
      <w:tblPr>
        <w:tblW w:w="10915" w:type="dxa"/>
        <w:tblInd w:w="-1281" w:type="dxa"/>
        <w:tblLayout w:type="fixed"/>
        <w:tblLook w:val="04A0" w:firstRow="1" w:lastRow="0" w:firstColumn="1" w:lastColumn="0" w:noHBand="0" w:noVBand="1"/>
      </w:tblPr>
      <w:tblGrid>
        <w:gridCol w:w="710"/>
        <w:gridCol w:w="992"/>
        <w:gridCol w:w="1418"/>
        <w:gridCol w:w="1276"/>
        <w:gridCol w:w="1701"/>
        <w:gridCol w:w="709"/>
        <w:gridCol w:w="1133"/>
        <w:gridCol w:w="1276"/>
        <w:gridCol w:w="1700"/>
      </w:tblGrid>
      <w:tr w:rsidR="00CE7B95" w14:paraId="34ACF28A" w14:textId="77777777">
        <w:tc>
          <w:tcPr>
            <w:tcW w:w="709" w:type="dxa"/>
            <w:tcBorders>
              <w:top w:val="single" w:sz="4" w:space="0" w:color="000000"/>
              <w:left w:val="single" w:sz="4" w:space="0" w:color="000000"/>
              <w:bottom w:val="single" w:sz="4" w:space="0" w:color="000000"/>
              <w:right w:val="single" w:sz="4" w:space="0" w:color="000000"/>
            </w:tcBorders>
          </w:tcPr>
          <w:p w14:paraId="1E8B798B" w14:textId="77777777" w:rsidR="00CE7B95" w:rsidRDefault="00000000">
            <w:pPr>
              <w:widowControl w:val="0"/>
              <w:spacing w:line="252" w:lineRule="auto"/>
              <w:rPr>
                <w:rFonts w:ascii="Arial" w:hAnsi="Arial" w:cs="Arial"/>
                <w:sz w:val="24"/>
                <w:szCs w:val="24"/>
              </w:rPr>
            </w:pPr>
            <w:r>
              <w:rPr>
                <w:rFonts w:ascii="Arial" w:hAnsi="Arial" w:cs="Arial"/>
                <w:sz w:val="24"/>
                <w:szCs w:val="24"/>
              </w:rPr>
              <w:t>Item</w:t>
            </w:r>
          </w:p>
        </w:tc>
        <w:tc>
          <w:tcPr>
            <w:tcW w:w="992" w:type="dxa"/>
            <w:tcBorders>
              <w:top w:val="single" w:sz="4" w:space="0" w:color="000000"/>
              <w:left w:val="single" w:sz="4" w:space="0" w:color="000000"/>
              <w:bottom w:val="single" w:sz="4" w:space="0" w:color="000000"/>
              <w:right w:val="single" w:sz="4" w:space="0" w:color="000000"/>
            </w:tcBorders>
          </w:tcPr>
          <w:p w14:paraId="67C29732" w14:textId="77777777" w:rsidR="00CE7B95" w:rsidRDefault="00000000">
            <w:pPr>
              <w:widowControl w:val="0"/>
              <w:spacing w:line="252" w:lineRule="auto"/>
              <w:rPr>
                <w:rFonts w:ascii="Arial" w:hAnsi="Arial" w:cs="Arial"/>
                <w:sz w:val="24"/>
                <w:szCs w:val="24"/>
              </w:rPr>
            </w:pPr>
            <w:r>
              <w:rPr>
                <w:rFonts w:ascii="Arial" w:hAnsi="Arial" w:cs="Arial"/>
                <w:sz w:val="24"/>
                <w:szCs w:val="24"/>
              </w:rPr>
              <w:t>Marca</w:t>
            </w:r>
          </w:p>
        </w:tc>
        <w:tc>
          <w:tcPr>
            <w:tcW w:w="1418" w:type="dxa"/>
            <w:tcBorders>
              <w:top w:val="single" w:sz="4" w:space="0" w:color="000000"/>
              <w:left w:val="single" w:sz="4" w:space="0" w:color="000000"/>
              <w:bottom w:val="single" w:sz="4" w:space="0" w:color="000000"/>
              <w:right w:val="single" w:sz="4" w:space="0" w:color="000000"/>
            </w:tcBorders>
          </w:tcPr>
          <w:p w14:paraId="2F2F40DE" w14:textId="77777777" w:rsidR="00CE7B95" w:rsidRDefault="00000000">
            <w:pPr>
              <w:widowControl w:val="0"/>
              <w:spacing w:line="252" w:lineRule="auto"/>
              <w:rPr>
                <w:rFonts w:ascii="Arial" w:hAnsi="Arial" w:cs="Arial"/>
                <w:sz w:val="24"/>
                <w:szCs w:val="24"/>
              </w:rPr>
            </w:pPr>
            <w:r>
              <w:rPr>
                <w:rFonts w:ascii="Arial" w:hAnsi="Arial" w:cs="Arial"/>
                <w:sz w:val="24"/>
                <w:szCs w:val="24"/>
              </w:rPr>
              <w:t>Modelo</w:t>
            </w:r>
          </w:p>
        </w:tc>
        <w:tc>
          <w:tcPr>
            <w:tcW w:w="1276" w:type="dxa"/>
            <w:tcBorders>
              <w:top w:val="single" w:sz="4" w:space="0" w:color="000000"/>
              <w:left w:val="single" w:sz="4" w:space="0" w:color="000000"/>
              <w:bottom w:val="single" w:sz="4" w:space="0" w:color="000000"/>
              <w:right w:val="single" w:sz="4" w:space="0" w:color="000000"/>
            </w:tcBorders>
          </w:tcPr>
          <w:p w14:paraId="42D8471C" w14:textId="77777777" w:rsidR="00CE7B95" w:rsidRDefault="00000000">
            <w:pPr>
              <w:widowControl w:val="0"/>
              <w:spacing w:line="252" w:lineRule="auto"/>
              <w:rPr>
                <w:rFonts w:ascii="Arial" w:hAnsi="Arial" w:cs="Arial"/>
                <w:sz w:val="24"/>
                <w:szCs w:val="24"/>
              </w:rPr>
            </w:pPr>
            <w:r>
              <w:rPr>
                <w:rFonts w:ascii="Arial" w:hAnsi="Arial" w:cs="Arial"/>
                <w:sz w:val="24"/>
                <w:szCs w:val="24"/>
              </w:rPr>
              <w:t>Tipo</w:t>
            </w:r>
          </w:p>
        </w:tc>
        <w:tc>
          <w:tcPr>
            <w:tcW w:w="1701" w:type="dxa"/>
            <w:tcBorders>
              <w:top w:val="single" w:sz="4" w:space="0" w:color="000000"/>
              <w:left w:val="single" w:sz="4" w:space="0" w:color="000000"/>
              <w:bottom w:val="single" w:sz="4" w:space="0" w:color="000000"/>
              <w:right w:val="single" w:sz="4" w:space="0" w:color="000000"/>
            </w:tcBorders>
          </w:tcPr>
          <w:p w14:paraId="7E2CDB6E" w14:textId="77777777" w:rsidR="00CE7B95" w:rsidRDefault="00000000">
            <w:pPr>
              <w:widowControl w:val="0"/>
              <w:spacing w:line="252" w:lineRule="auto"/>
              <w:rPr>
                <w:rFonts w:ascii="Arial" w:hAnsi="Arial" w:cs="Arial"/>
                <w:sz w:val="24"/>
                <w:szCs w:val="24"/>
              </w:rPr>
            </w:pPr>
            <w:r>
              <w:rPr>
                <w:rFonts w:ascii="Arial" w:hAnsi="Arial" w:cs="Arial"/>
                <w:sz w:val="24"/>
                <w:szCs w:val="24"/>
              </w:rPr>
              <w:t>Suprimentos (todas cores)</w:t>
            </w:r>
          </w:p>
        </w:tc>
        <w:tc>
          <w:tcPr>
            <w:tcW w:w="709" w:type="dxa"/>
            <w:tcBorders>
              <w:top w:val="single" w:sz="4" w:space="0" w:color="000000"/>
              <w:left w:val="single" w:sz="4" w:space="0" w:color="000000"/>
              <w:bottom w:val="single" w:sz="4" w:space="0" w:color="000000"/>
              <w:right w:val="single" w:sz="4" w:space="0" w:color="000000"/>
            </w:tcBorders>
          </w:tcPr>
          <w:p w14:paraId="19EAF822" w14:textId="77777777" w:rsidR="00CE7B95" w:rsidRDefault="00000000">
            <w:pPr>
              <w:widowControl w:val="0"/>
              <w:spacing w:line="252" w:lineRule="auto"/>
              <w:rPr>
                <w:rFonts w:ascii="Arial" w:hAnsi="Arial" w:cs="Arial"/>
                <w:sz w:val="24"/>
                <w:szCs w:val="24"/>
              </w:rPr>
            </w:pPr>
            <w:proofErr w:type="spellStart"/>
            <w:r>
              <w:rPr>
                <w:rFonts w:ascii="Arial" w:hAnsi="Arial" w:cs="Arial"/>
                <w:sz w:val="24"/>
                <w:szCs w:val="24"/>
              </w:rPr>
              <w:t>Qtd</w:t>
            </w:r>
            <w:proofErr w:type="spellEnd"/>
            <w:r>
              <w:rPr>
                <w:rFonts w:ascii="Arial" w:hAnsi="Arial" w:cs="Arial"/>
                <w:sz w:val="24"/>
                <w:szCs w:val="24"/>
              </w:rPr>
              <w:t>.</w:t>
            </w:r>
          </w:p>
        </w:tc>
        <w:tc>
          <w:tcPr>
            <w:tcW w:w="1133" w:type="dxa"/>
            <w:tcBorders>
              <w:top w:val="single" w:sz="4" w:space="0" w:color="000000"/>
              <w:left w:val="single" w:sz="4" w:space="0" w:color="000000"/>
              <w:bottom w:val="single" w:sz="4" w:space="0" w:color="000000"/>
              <w:right w:val="single" w:sz="4" w:space="0" w:color="000000"/>
            </w:tcBorders>
          </w:tcPr>
          <w:p w14:paraId="663DFCDA" w14:textId="77777777" w:rsidR="00CE7B95" w:rsidRDefault="00000000">
            <w:pPr>
              <w:widowControl w:val="0"/>
              <w:spacing w:line="252" w:lineRule="auto"/>
              <w:rPr>
                <w:rFonts w:ascii="Arial" w:hAnsi="Arial" w:cs="Arial"/>
                <w:sz w:val="24"/>
                <w:szCs w:val="24"/>
              </w:rPr>
            </w:pPr>
            <w:r>
              <w:rPr>
                <w:rFonts w:ascii="Arial" w:hAnsi="Arial" w:cs="Arial"/>
                <w:sz w:val="24"/>
                <w:szCs w:val="24"/>
              </w:rPr>
              <w:t>Unid. De medida</w:t>
            </w:r>
          </w:p>
        </w:tc>
        <w:tc>
          <w:tcPr>
            <w:tcW w:w="1276" w:type="dxa"/>
            <w:tcBorders>
              <w:top w:val="single" w:sz="4" w:space="0" w:color="000000"/>
              <w:left w:val="single" w:sz="4" w:space="0" w:color="000000"/>
              <w:bottom w:val="single" w:sz="4" w:space="0" w:color="000000"/>
              <w:right w:val="single" w:sz="4" w:space="0" w:color="000000"/>
            </w:tcBorders>
          </w:tcPr>
          <w:p w14:paraId="731A227D" w14:textId="77777777" w:rsidR="00CE7B95" w:rsidRDefault="00000000">
            <w:pPr>
              <w:widowControl w:val="0"/>
              <w:spacing w:line="252" w:lineRule="auto"/>
              <w:rPr>
                <w:rFonts w:ascii="Arial" w:hAnsi="Arial" w:cs="Arial"/>
                <w:sz w:val="24"/>
                <w:szCs w:val="24"/>
              </w:rPr>
            </w:pPr>
            <w:r>
              <w:rPr>
                <w:rFonts w:ascii="Arial" w:hAnsi="Arial" w:cs="Arial"/>
                <w:sz w:val="24"/>
                <w:szCs w:val="24"/>
              </w:rPr>
              <w:t xml:space="preserve">Valor Unitário </w:t>
            </w:r>
          </w:p>
        </w:tc>
        <w:tc>
          <w:tcPr>
            <w:tcW w:w="1700" w:type="dxa"/>
            <w:tcBorders>
              <w:top w:val="single" w:sz="4" w:space="0" w:color="000000"/>
              <w:left w:val="single" w:sz="4" w:space="0" w:color="000000"/>
              <w:bottom w:val="single" w:sz="4" w:space="0" w:color="000000"/>
              <w:right w:val="single" w:sz="4" w:space="0" w:color="000000"/>
            </w:tcBorders>
          </w:tcPr>
          <w:p w14:paraId="4CAA19CF" w14:textId="77777777" w:rsidR="00CE7B95" w:rsidRDefault="00000000">
            <w:pPr>
              <w:widowControl w:val="0"/>
              <w:spacing w:line="252" w:lineRule="auto"/>
              <w:rPr>
                <w:rFonts w:ascii="Arial" w:hAnsi="Arial" w:cs="Arial"/>
                <w:sz w:val="24"/>
                <w:szCs w:val="24"/>
              </w:rPr>
            </w:pPr>
            <w:r>
              <w:rPr>
                <w:rFonts w:ascii="Arial" w:hAnsi="Arial" w:cs="Arial"/>
                <w:sz w:val="24"/>
                <w:szCs w:val="24"/>
              </w:rPr>
              <w:t>Valor Total</w:t>
            </w:r>
          </w:p>
        </w:tc>
      </w:tr>
      <w:tr w:rsidR="00CE7B95" w14:paraId="1F25ECD1" w14:textId="77777777">
        <w:tc>
          <w:tcPr>
            <w:tcW w:w="709" w:type="dxa"/>
            <w:tcBorders>
              <w:top w:val="single" w:sz="4" w:space="0" w:color="000000"/>
              <w:left w:val="single" w:sz="4" w:space="0" w:color="000000"/>
              <w:bottom w:val="single" w:sz="4" w:space="0" w:color="000000"/>
              <w:right w:val="single" w:sz="4" w:space="0" w:color="000000"/>
            </w:tcBorders>
          </w:tcPr>
          <w:p w14:paraId="69E177E4" w14:textId="77777777" w:rsidR="00CE7B95" w:rsidRDefault="00000000">
            <w:pPr>
              <w:widowControl w:val="0"/>
              <w:spacing w:line="252" w:lineRule="auto"/>
              <w:rPr>
                <w:rFonts w:ascii="Arial" w:hAnsi="Arial" w:cs="Arial"/>
                <w:sz w:val="24"/>
                <w:szCs w:val="24"/>
              </w:rPr>
            </w:pPr>
            <w:r>
              <w:rPr>
                <w:rFonts w:ascii="Arial" w:hAnsi="Arial" w:cs="Arial"/>
                <w:sz w:val="24"/>
                <w:szCs w:val="24"/>
              </w:rPr>
              <w:t>1</w:t>
            </w:r>
          </w:p>
        </w:tc>
        <w:tc>
          <w:tcPr>
            <w:tcW w:w="992" w:type="dxa"/>
            <w:tcBorders>
              <w:top w:val="single" w:sz="4" w:space="0" w:color="000000"/>
              <w:left w:val="single" w:sz="4" w:space="0" w:color="000000"/>
              <w:bottom w:val="single" w:sz="4" w:space="0" w:color="000000"/>
              <w:right w:val="single" w:sz="4" w:space="0" w:color="000000"/>
            </w:tcBorders>
          </w:tcPr>
          <w:p w14:paraId="09C144EA" w14:textId="77777777" w:rsidR="00CE7B95" w:rsidRDefault="00000000">
            <w:pPr>
              <w:widowControl w:val="0"/>
              <w:spacing w:line="252" w:lineRule="auto"/>
              <w:rPr>
                <w:rFonts w:ascii="Arial" w:hAnsi="Arial" w:cs="Arial"/>
                <w:sz w:val="24"/>
                <w:szCs w:val="24"/>
              </w:rPr>
            </w:pPr>
            <w:r>
              <w:rPr>
                <w:rFonts w:ascii="Arial" w:hAnsi="Arial" w:cs="Arial"/>
                <w:sz w:val="24"/>
                <w:szCs w:val="24"/>
              </w:rPr>
              <w:t>HP</w:t>
            </w:r>
          </w:p>
        </w:tc>
        <w:tc>
          <w:tcPr>
            <w:tcW w:w="1418" w:type="dxa"/>
            <w:tcBorders>
              <w:top w:val="single" w:sz="4" w:space="0" w:color="000000"/>
              <w:left w:val="single" w:sz="4" w:space="0" w:color="000000"/>
              <w:bottom w:val="single" w:sz="4" w:space="0" w:color="000000"/>
              <w:right w:val="single" w:sz="4" w:space="0" w:color="000000"/>
            </w:tcBorders>
          </w:tcPr>
          <w:p w14:paraId="567D8BBD" w14:textId="77777777" w:rsidR="00CE7B95" w:rsidRDefault="00000000">
            <w:pPr>
              <w:widowControl w:val="0"/>
              <w:spacing w:line="252" w:lineRule="auto"/>
              <w:rPr>
                <w:rFonts w:ascii="Arial" w:hAnsi="Arial" w:cs="Arial"/>
                <w:sz w:val="24"/>
                <w:szCs w:val="24"/>
              </w:rPr>
            </w:pPr>
            <w:r>
              <w:rPr>
                <w:rFonts w:ascii="Arial" w:hAnsi="Arial" w:cs="Arial"/>
                <w:sz w:val="24"/>
                <w:szCs w:val="24"/>
              </w:rPr>
              <w:t>Laser MFP 432fdn</w:t>
            </w:r>
          </w:p>
        </w:tc>
        <w:tc>
          <w:tcPr>
            <w:tcW w:w="1276" w:type="dxa"/>
            <w:tcBorders>
              <w:top w:val="single" w:sz="4" w:space="0" w:color="000000"/>
              <w:left w:val="single" w:sz="4" w:space="0" w:color="000000"/>
              <w:bottom w:val="single" w:sz="4" w:space="0" w:color="000000"/>
              <w:right w:val="single" w:sz="4" w:space="0" w:color="000000"/>
            </w:tcBorders>
          </w:tcPr>
          <w:p w14:paraId="2966BD7C"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701" w:type="dxa"/>
            <w:tcBorders>
              <w:top w:val="single" w:sz="4" w:space="0" w:color="000000"/>
              <w:left w:val="single" w:sz="4" w:space="0" w:color="000000"/>
              <w:bottom w:val="single" w:sz="4" w:space="0" w:color="000000"/>
              <w:right w:val="single" w:sz="4" w:space="0" w:color="000000"/>
            </w:tcBorders>
          </w:tcPr>
          <w:p w14:paraId="65800022" w14:textId="77777777" w:rsidR="00CE7B95" w:rsidRDefault="00000000">
            <w:pPr>
              <w:widowControl w:val="0"/>
              <w:spacing w:line="252" w:lineRule="auto"/>
              <w:rPr>
                <w:rFonts w:ascii="Arial" w:hAnsi="Arial" w:cs="Arial"/>
                <w:sz w:val="24"/>
                <w:szCs w:val="24"/>
              </w:rPr>
            </w:pPr>
            <w:r>
              <w:rPr>
                <w:rFonts w:ascii="Arial" w:hAnsi="Arial" w:cs="Arial"/>
                <w:sz w:val="24"/>
                <w:szCs w:val="24"/>
              </w:rPr>
              <w:t>CF258A (Preto)</w:t>
            </w:r>
          </w:p>
        </w:tc>
        <w:tc>
          <w:tcPr>
            <w:tcW w:w="709" w:type="dxa"/>
            <w:tcBorders>
              <w:top w:val="single" w:sz="4" w:space="0" w:color="000000"/>
              <w:left w:val="single" w:sz="4" w:space="0" w:color="000000"/>
              <w:bottom w:val="single" w:sz="4" w:space="0" w:color="000000"/>
              <w:right w:val="single" w:sz="4" w:space="0" w:color="000000"/>
            </w:tcBorders>
          </w:tcPr>
          <w:p w14:paraId="7A91FA21" w14:textId="77777777" w:rsidR="00CE7B95" w:rsidRDefault="00000000">
            <w:pPr>
              <w:widowControl w:val="0"/>
              <w:spacing w:line="252" w:lineRule="auto"/>
              <w:rPr>
                <w:rFonts w:ascii="Arial" w:hAnsi="Arial" w:cs="Arial"/>
                <w:sz w:val="24"/>
                <w:szCs w:val="24"/>
              </w:rPr>
            </w:pPr>
            <w:r>
              <w:rPr>
                <w:rFonts w:ascii="Arial" w:hAnsi="Arial" w:cs="Arial"/>
                <w:sz w:val="24"/>
                <w:szCs w:val="24"/>
              </w:rPr>
              <w:t>50</w:t>
            </w:r>
          </w:p>
        </w:tc>
        <w:tc>
          <w:tcPr>
            <w:tcW w:w="1133" w:type="dxa"/>
            <w:tcBorders>
              <w:top w:val="single" w:sz="4" w:space="0" w:color="000000"/>
              <w:left w:val="single" w:sz="4" w:space="0" w:color="000000"/>
              <w:bottom w:val="single" w:sz="4" w:space="0" w:color="000000"/>
              <w:right w:val="single" w:sz="4" w:space="0" w:color="000000"/>
            </w:tcBorders>
          </w:tcPr>
          <w:p w14:paraId="4D35C5C3"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22F0BAC2" w14:textId="77777777" w:rsidR="00CE7B95" w:rsidRDefault="00000000">
            <w:pPr>
              <w:widowControl w:val="0"/>
              <w:spacing w:line="252" w:lineRule="auto"/>
              <w:rPr>
                <w:rFonts w:ascii="Arial" w:hAnsi="Arial" w:cs="Arial"/>
                <w:sz w:val="24"/>
                <w:szCs w:val="24"/>
              </w:rPr>
            </w:pPr>
            <w:r>
              <w:rPr>
                <w:rFonts w:ascii="Arial" w:hAnsi="Arial" w:cs="Arial"/>
                <w:sz w:val="24"/>
                <w:szCs w:val="24"/>
              </w:rPr>
              <w:t>R$86,33</w:t>
            </w:r>
          </w:p>
        </w:tc>
        <w:tc>
          <w:tcPr>
            <w:tcW w:w="1700" w:type="dxa"/>
            <w:tcBorders>
              <w:top w:val="single" w:sz="4" w:space="0" w:color="000000"/>
              <w:left w:val="single" w:sz="4" w:space="0" w:color="000000"/>
              <w:bottom w:val="single" w:sz="4" w:space="0" w:color="000000"/>
              <w:right w:val="single" w:sz="4" w:space="0" w:color="000000"/>
            </w:tcBorders>
          </w:tcPr>
          <w:p w14:paraId="0839740E" w14:textId="77777777" w:rsidR="00CE7B95" w:rsidRDefault="00000000">
            <w:pPr>
              <w:widowControl w:val="0"/>
              <w:spacing w:line="252" w:lineRule="auto"/>
              <w:rPr>
                <w:rFonts w:ascii="Arial" w:hAnsi="Arial" w:cs="Arial"/>
                <w:sz w:val="24"/>
                <w:szCs w:val="24"/>
              </w:rPr>
            </w:pPr>
            <w:r>
              <w:rPr>
                <w:rFonts w:ascii="Arial" w:hAnsi="Arial" w:cs="Arial"/>
                <w:sz w:val="24"/>
                <w:szCs w:val="24"/>
              </w:rPr>
              <w:t>R$4.316,50</w:t>
            </w:r>
          </w:p>
        </w:tc>
      </w:tr>
      <w:tr w:rsidR="00CE7B95" w14:paraId="0C6A8680" w14:textId="77777777">
        <w:tc>
          <w:tcPr>
            <w:tcW w:w="709" w:type="dxa"/>
            <w:tcBorders>
              <w:top w:val="single" w:sz="4" w:space="0" w:color="000000"/>
              <w:left w:val="single" w:sz="4" w:space="0" w:color="000000"/>
              <w:bottom w:val="single" w:sz="4" w:space="0" w:color="000000"/>
              <w:right w:val="single" w:sz="4" w:space="0" w:color="000000"/>
            </w:tcBorders>
          </w:tcPr>
          <w:p w14:paraId="0CFADC74" w14:textId="77777777" w:rsidR="00CE7B95" w:rsidRDefault="00000000">
            <w:pPr>
              <w:widowControl w:val="0"/>
              <w:spacing w:line="252" w:lineRule="auto"/>
              <w:rPr>
                <w:rFonts w:ascii="Arial" w:hAnsi="Arial" w:cs="Arial"/>
                <w:sz w:val="24"/>
                <w:szCs w:val="24"/>
              </w:rPr>
            </w:pPr>
            <w:r>
              <w:rPr>
                <w:rFonts w:ascii="Arial" w:hAnsi="Arial" w:cs="Arial"/>
                <w:sz w:val="24"/>
                <w:szCs w:val="24"/>
              </w:rPr>
              <w:t>2</w:t>
            </w:r>
          </w:p>
        </w:tc>
        <w:tc>
          <w:tcPr>
            <w:tcW w:w="992" w:type="dxa"/>
            <w:tcBorders>
              <w:top w:val="single" w:sz="4" w:space="0" w:color="000000"/>
              <w:left w:val="single" w:sz="4" w:space="0" w:color="000000"/>
              <w:bottom w:val="single" w:sz="4" w:space="0" w:color="000000"/>
              <w:right w:val="single" w:sz="4" w:space="0" w:color="000000"/>
            </w:tcBorders>
          </w:tcPr>
          <w:p w14:paraId="0EE80F68" w14:textId="77777777" w:rsidR="00CE7B95" w:rsidRDefault="00000000">
            <w:pPr>
              <w:widowControl w:val="0"/>
              <w:spacing w:line="252" w:lineRule="auto"/>
              <w:rPr>
                <w:rFonts w:ascii="Arial" w:hAnsi="Arial" w:cs="Arial"/>
                <w:sz w:val="24"/>
                <w:szCs w:val="24"/>
              </w:rPr>
            </w:pPr>
            <w:r>
              <w:rPr>
                <w:rFonts w:ascii="Arial" w:hAnsi="Arial" w:cs="Arial"/>
                <w:sz w:val="24"/>
                <w:szCs w:val="24"/>
              </w:rPr>
              <w:t>HP</w:t>
            </w:r>
          </w:p>
        </w:tc>
        <w:tc>
          <w:tcPr>
            <w:tcW w:w="1418" w:type="dxa"/>
            <w:tcBorders>
              <w:top w:val="single" w:sz="4" w:space="0" w:color="000000"/>
              <w:left w:val="single" w:sz="4" w:space="0" w:color="000000"/>
              <w:bottom w:val="single" w:sz="4" w:space="0" w:color="000000"/>
              <w:right w:val="single" w:sz="4" w:space="0" w:color="000000"/>
            </w:tcBorders>
          </w:tcPr>
          <w:p w14:paraId="77A3C445" w14:textId="77777777" w:rsidR="00CE7B95" w:rsidRDefault="00000000">
            <w:pPr>
              <w:widowControl w:val="0"/>
              <w:spacing w:line="252" w:lineRule="auto"/>
              <w:rPr>
                <w:rFonts w:ascii="Arial" w:hAnsi="Arial" w:cs="Arial"/>
                <w:sz w:val="24"/>
                <w:szCs w:val="24"/>
              </w:rPr>
            </w:pPr>
            <w:r>
              <w:rPr>
                <w:rFonts w:ascii="Arial" w:hAnsi="Arial" w:cs="Arial"/>
                <w:sz w:val="24"/>
                <w:szCs w:val="24"/>
              </w:rPr>
              <w:t>CP1025 Color</w:t>
            </w:r>
          </w:p>
        </w:tc>
        <w:tc>
          <w:tcPr>
            <w:tcW w:w="1276" w:type="dxa"/>
            <w:tcBorders>
              <w:top w:val="single" w:sz="4" w:space="0" w:color="000000"/>
              <w:left w:val="single" w:sz="4" w:space="0" w:color="000000"/>
              <w:bottom w:val="single" w:sz="4" w:space="0" w:color="000000"/>
              <w:right w:val="single" w:sz="4" w:space="0" w:color="000000"/>
            </w:tcBorders>
          </w:tcPr>
          <w:p w14:paraId="60AD93CF" w14:textId="77777777" w:rsidR="00CE7B95" w:rsidRDefault="00000000">
            <w:pPr>
              <w:widowControl w:val="0"/>
              <w:spacing w:line="252" w:lineRule="auto"/>
              <w:rPr>
                <w:rFonts w:ascii="Arial" w:hAnsi="Arial" w:cs="Arial"/>
                <w:sz w:val="24"/>
                <w:szCs w:val="24"/>
              </w:rPr>
            </w:pPr>
            <w:r>
              <w:rPr>
                <w:rFonts w:ascii="Arial" w:hAnsi="Arial" w:cs="Arial"/>
                <w:sz w:val="24"/>
                <w:szCs w:val="24"/>
              </w:rPr>
              <w:t>Toner Colorido</w:t>
            </w:r>
          </w:p>
        </w:tc>
        <w:tc>
          <w:tcPr>
            <w:tcW w:w="1701" w:type="dxa"/>
            <w:tcBorders>
              <w:top w:val="single" w:sz="4" w:space="0" w:color="000000"/>
              <w:left w:val="single" w:sz="4" w:space="0" w:color="000000"/>
              <w:bottom w:val="single" w:sz="4" w:space="0" w:color="000000"/>
              <w:right w:val="single" w:sz="4" w:space="0" w:color="000000"/>
            </w:tcBorders>
          </w:tcPr>
          <w:p w14:paraId="7E0C5911" w14:textId="77777777" w:rsidR="00CE7B95" w:rsidRDefault="00000000">
            <w:pPr>
              <w:widowControl w:val="0"/>
              <w:spacing w:line="252" w:lineRule="auto"/>
              <w:rPr>
                <w:rFonts w:ascii="Arial" w:hAnsi="Arial" w:cs="Arial"/>
                <w:sz w:val="24"/>
                <w:szCs w:val="24"/>
              </w:rPr>
            </w:pPr>
            <w:r>
              <w:rPr>
                <w:rFonts w:ascii="Arial" w:hAnsi="Arial" w:cs="Arial"/>
                <w:sz w:val="24"/>
                <w:szCs w:val="24"/>
              </w:rPr>
              <w:t>CE310A (Preto)</w:t>
            </w:r>
          </w:p>
        </w:tc>
        <w:tc>
          <w:tcPr>
            <w:tcW w:w="709" w:type="dxa"/>
            <w:tcBorders>
              <w:top w:val="single" w:sz="4" w:space="0" w:color="000000"/>
              <w:left w:val="single" w:sz="4" w:space="0" w:color="000000"/>
              <w:bottom w:val="single" w:sz="4" w:space="0" w:color="000000"/>
              <w:right w:val="single" w:sz="4" w:space="0" w:color="000000"/>
            </w:tcBorders>
          </w:tcPr>
          <w:p w14:paraId="3AC1DE75" w14:textId="77777777" w:rsidR="00CE7B95" w:rsidRDefault="00000000">
            <w:pPr>
              <w:widowControl w:val="0"/>
              <w:spacing w:line="252" w:lineRule="auto"/>
              <w:rPr>
                <w:rFonts w:ascii="Arial" w:hAnsi="Arial" w:cs="Arial"/>
                <w:sz w:val="24"/>
                <w:szCs w:val="24"/>
              </w:rPr>
            </w:pPr>
            <w:r>
              <w:rPr>
                <w:rFonts w:ascii="Arial" w:hAnsi="Arial" w:cs="Arial"/>
                <w:sz w:val="24"/>
                <w:szCs w:val="24"/>
              </w:rPr>
              <w:t>30</w:t>
            </w:r>
          </w:p>
        </w:tc>
        <w:tc>
          <w:tcPr>
            <w:tcW w:w="1133" w:type="dxa"/>
            <w:tcBorders>
              <w:top w:val="single" w:sz="4" w:space="0" w:color="000000"/>
              <w:left w:val="single" w:sz="4" w:space="0" w:color="000000"/>
              <w:bottom w:val="single" w:sz="4" w:space="0" w:color="000000"/>
              <w:right w:val="single" w:sz="4" w:space="0" w:color="000000"/>
            </w:tcBorders>
          </w:tcPr>
          <w:p w14:paraId="3A7FFCF4"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5B17FD4C" w14:textId="77777777" w:rsidR="00CE7B95" w:rsidRDefault="00000000">
            <w:pPr>
              <w:widowControl w:val="0"/>
              <w:spacing w:line="252" w:lineRule="auto"/>
              <w:rPr>
                <w:rFonts w:ascii="Arial" w:hAnsi="Arial" w:cs="Arial"/>
                <w:sz w:val="24"/>
                <w:szCs w:val="24"/>
              </w:rPr>
            </w:pPr>
            <w:r>
              <w:rPr>
                <w:rFonts w:ascii="Arial" w:hAnsi="Arial" w:cs="Arial"/>
                <w:sz w:val="24"/>
                <w:szCs w:val="24"/>
              </w:rPr>
              <w:t>R$36,00</w:t>
            </w:r>
          </w:p>
        </w:tc>
        <w:tc>
          <w:tcPr>
            <w:tcW w:w="1700" w:type="dxa"/>
            <w:tcBorders>
              <w:top w:val="single" w:sz="4" w:space="0" w:color="000000"/>
              <w:left w:val="single" w:sz="4" w:space="0" w:color="000000"/>
              <w:bottom w:val="single" w:sz="4" w:space="0" w:color="000000"/>
              <w:right w:val="single" w:sz="4" w:space="0" w:color="000000"/>
            </w:tcBorders>
          </w:tcPr>
          <w:p w14:paraId="425D3296" w14:textId="77777777" w:rsidR="00CE7B95" w:rsidRDefault="00000000">
            <w:pPr>
              <w:widowControl w:val="0"/>
              <w:spacing w:line="252" w:lineRule="auto"/>
              <w:rPr>
                <w:rFonts w:ascii="Arial" w:hAnsi="Arial" w:cs="Arial"/>
                <w:sz w:val="24"/>
                <w:szCs w:val="24"/>
              </w:rPr>
            </w:pPr>
            <w:r>
              <w:rPr>
                <w:rFonts w:ascii="Arial" w:hAnsi="Arial" w:cs="Arial"/>
                <w:sz w:val="24"/>
                <w:szCs w:val="24"/>
              </w:rPr>
              <w:t>R$1.080,00</w:t>
            </w:r>
          </w:p>
        </w:tc>
      </w:tr>
      <w:tr w:rsidR="00CE7B95" w14:paraId="16B00A38" w14:textId="77777777">
        <w:tc>
          <w:tcPr>
            <w:tcW w:w="709" w:type="dxa"/>
            <w:tcBorders>
              <w:top w:val="single" w:sz="4" w:space="0" w:color="000000"/>
              <w:left w:val="single" w:sz="4" w:space="0" w:color="000000"/>
              <w:bottom w:val="single" w:sz="4" w:space="0" w:color="000000"/>
              <w:right w:val="single" w:sz="4" w:space="0" w:color="000000"/>
            </w:tcBorders>
          </w:tcPr>
          <w:p w14:paraId="6DB6A674" w14:textId="77777777" w:rsidR="00CE7B95" w:rsidRDefault="00000000">
            <w:pPr>
              <w:widowControl w:val="0"/>
              <w:spacing w:line="252" w:lineRule="auto"/>
              <w:rPr>
                <w:rFonts w:ascii="Arial" w:hAnsi="Arial" w:cs="Arial"/>
                <w:sz w:val="24"/>
                <w:szCs w:val="24"/>
              </w:rPr>
            </w:pPr>
            <w:r>
              <w:rPr>
                <w:rFonts w:ascii="Arial" w:hAnsi="Arial" w:cs="Arial"/>
                <w:sz w:val="24"/>
                <w:szCs w:val="24"/>
              </w:rPr>
              <w:t>3</w:t>
            </w:r>
          </w:p>
        </w:tc>
        <w:tc>
          <w:tcPr>
            <w:tcW w:w="992" w:type="dxa"/>
            <w:tcBorders>
              <w:top w:val="single" w:sz="4" w:space="0" w:color="000000"/>
              <w:left w:val="single" w:sz="4" w:space="0" w:color="000000"/>
              <w:bottom w:val="single" w:sz="4" w:space="0" w:color="000000"/>
              <w:right w:val="single" w:sz="4" w:space="0" w:color="000000"/>
            </w:tcBorders>
          </w:tcPr>
          <w:p w14:paraId="131C94B3" w14:textId="77777777" w:rsidR="00CE7B95" w:rsidRDefault="00000000">
            <w:pPr>
              <w:widowControl w:val="0"/>
              <w:spacing w:line="252" w:lineRule="auto"/>
              <w:rPr>
                <w:rFonts w:ascii="Arial" w:hAnsi="Arial" w:cs="Arial"/>
                <w:sz w:val="24"/>
                <w:szCs w:val="24"/>
              </w:rPr>
            </w:pPr>
            <w:r>
              <w:rPr>
                <w:rFonts w:ascii="Arial" w:hAnsi="Arial" w:cs="Arial"/>
                <w:sz w:val="24"/>
                <w:szCs w:val="24"/>
              </w:rPr>
              <w:t>HP</w:t>
            </w:r>
          </w:p>
        </w:tc>
        <w:tc>
          <w:tcPr>
            <w:tcW w:w="1418" w:type="dxa"/>
            <w:tcBorders>
              <w:top w:val="single" w:sz="4" w:space="0" w:color="000000"/>
              <w:left w:val="single" w:sz="4" w:space="0" w:color="000000"/>
              <w:bottom w:val="single" w:sz="4" w:space="0" w:color="000000"/>
              <w:right w:val="single" w:sz="4" w:space="0" w:color="000000"/>
            </w:tcBorders>
          </w:tcPr>
          <w:p w14:paraId="4A814183" w14:textId="77777777" w:rsidR="00CE7B95" w:rsidRDefault="00000000">
            <w:pPr>
              <w:widowControl w:val="0"/>
              <w:spacing w:line="252" w:lineRule="auto"/>
              <w:rPr>
                <w:rFonts w:ascii="Arial" w:hAnsi="Arial" w:cs="Arial"/>
                <w:sz w:val="24"/>
                <w:szCs w:val="24"/>
              </w:rPr>
            </w:pPr>
            <w:r>
              <w:rPr>
                <w:rFonts w:ascii="Arial" w:hAnsi="Arial" w:cs="Arial"/>
                <w:sz w:val="24"/>
                <w:szCs w:val="24"/>
              </w:rPr>
              <w:t>CP1025 Color</w:t>
            </w:r>
          </w:p>
        </w:tc>
        <w:tc>
          <w:tcPr>
            <w:tcW w:w="1276" w:type="dxa"/>
            <w:tcBorders>
              <w:top w:val="single" w:sz="4" w:space="0" w:color="000000"/>
              <w:left w:val="single" w:sz="4" w:space="0" w:color="000000"/>
              <w:bottom w:val="single" w:sz="4" w:space="0" w:color="000000"/>
              <w:right w:val="single" w:sz="4" w:space="0" w:color="000000"/>
            </w:tcBorders>
          </w:tcPr>
          <w:p w14:paraId="5BBB180E" w14:textId="77777777" w:rsidR="00CE7B95" w:rsidRDefault="00000000">
            <w:pPr>
              <w:widowControl w:val="0"/>
              <w:spacing w:line="252" w:lineRule="auto"/>
              <w:rPr>
                <w:rFonts w:ascii="Arial" w:hAnsi="Arial" w:cs="Arial"/>
                <w:sz w:val="24"/>
                <w:szCs w:val="24"/>
              </w:rPr>
            </w:pPr>
            <w:r>
              <w:rPr>
                <w:rFonts w:ascii="Arial" w:hAnsi="Arial" w:cs="Arial"/>
                <w:sz w:val="24"/>
                <w:szCs w:val="24"/>
              </w:rPr>
              <w:t>Toner Colorido</w:t>
            </w:r>
          </w:p>
        </w:tc>
        <w:tc>
          <w:tcPr>
            <w:tcW w:w="1701" w:type="dxa"/>
            <w:tcBorders>
              <w:top w:val="single" w:sz="4" w:space="0" w:color="000000"/>
              <w:left w:val="single" w:sz="4" w:space="0" w:color="000000"/>
              <w:bottom w:val="single" w:sz="4" w:space="0" w:color="000000"/>
              <w:right w:val="single" w:sz="4" w:space="0" w:color="000000"/>
            </w:tcBorders>
          </w:tcPr>
          <w:p w14:paraId="3396A648" w14:textId="77777777" w:rsidR="00CE7B95" w:rsidRDefault="00000000">
            <w:pPr>
              <w:widowControl w:val="0"/>
              <w:spacing w:line="252" w:lineRule="auto"/>
              <w:rPr>
                <w:rFonts w:ascii="Arial" w:hAnsi="Arial" w:cs="Arial"/>
                <w:sz w:val="24"/>
                <w:szCs w:val="24"/>
              </w:rPr>
            </w:pPr>
            <w:r>
              <w:rPr>
                <w:rFonts w:ascii="Arial" w:hAnsi="Arial" w:cs="Arial"/>
                <w:sz w:val="24"/>
                <w:szCs w:val="24"/>
              </w:rPr>
              <w:t>CE311A (Ciano)</w:t>
            </w:r>
          </w:p>
        </w:tc>
        <w:tc>
          <w:tcPr>
            <w:tcW w:w="709" w:type="dxa"/>
            <w:tcBorders>
              <w:top w:val="single" w:sz="4" w:space="0" w:color="000000"/>
              <w:left w:val="single" w:sz="4" w:space="0" w:color="000000"/>
              <w:bottom w:val="single" w:sz="4" w:space="0" w:color="000000"/>
              <w:right w:val="single" w:sz="4" w:space="0" w:color="000000"/>
            </w:tcBorders>
          </w:tcPr>
          <w:p w14:paraId="3575DFCA" w14:textId="77777777" w:rsidR="00CE7B95" w:rsidRDefault="00000000">
            <w:pPr>
              <w:widowControl w:val="0"/>
              <w:spacing w:line="252" w:lineRule="auto"/>
              <w:rPr>
                <w:rFonts w:ascii="Arial" w:hAnsi="Arial" w:cs="Arial"/>
                <w:sz w:val="24"/>
                <w:szCs w:val="24"/>
              </w:rPr>
            </w:pPr>
            <w:r>
              <w:rPr>
                <w:rFonts w:ascii="Arial" w:hAnsi="Arial" w:cs="Arial"/>
                <w:sz w:val="24"/>
                <w:szCs w:val="24"/>
              </w:rPr>
              <w:t>30</w:t>
            </w:r>
          </w:p>
        </w:tc>
        <w:tc>
          <w:tcPr>
            <w:tcW w:w="1133" w:type="dxa"/>
            <w:tcBorders>
              <w:top w:val="single" w:sz="4" w:space="0" w:color="000000"/>
              <w:left w:val="single" w:sz="4" w:space="0" w:color="000000"/>
              <w:bottom w:val="single" w:sz="4" w:space="0" w:color="000000"/>
              <w:right w:val="single" w:sz="4" w:space="0" w:color="000000"/>
            </w:tcBorders>
          </w:tcPr>
          <w:p w14:paraId="061714BD"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3E834DA8" w14:textId="77777777" w:rsidR="00CE7B95" w:rsidRDefault="00000000">
            <w:pPr>
              <w:widowControl w:val="0"/>
              <w:spacing w:line="252" w:lineRule="auto"/>
              <w:rPr>
                <w:rFonts w:ascii="Arial" w:hAnsi="Arial" w:cs="Arial"/>
                <w:sz w:val="24"/>
                <w:szCs w:val="24"/>
              </w:rPr>
            </w:pPr>
            <w:r>
              <w:rPr>
                <w:rFonts w:ascii="Arial" w:hAnsi="Arial" w:cs="Arial"/>
                <w:sz w:val="24"/>
                <w:szCs w:val="24"/>
              </w:rPr>
              <w:t>R$36,87</w:t>
            </w:r>
          </w:p>
        </w:tc>
        <w:tc>
          <w:tcPr>
            <w:tcW w:w="1700" w:type="dxa"/>
            <w:tcBorders>
              <w:top w:val="single" w:sz="4" w:space="0" w:color="000000"/>
              <w:left w:val="single" w:sz="4" w:space="0" w:color="000000"/>
              <w:bottom w:val="single" w:sz="4" w:space="0" w:color="000000"/>
              <w:right w:val="single" w:sz="4" w:space="0" w:color="000000"/>
            </w:tcBorders>
          </w:tcPr>
          <w:p w14:paraId="4E470C4F" w14:textId="77777777" w:rsidR="00CE7B95" w:rsidRDefault="00000000">
            <w:pPr>
              <w:widowControl w:val="0"/>
              <w:spacing w:line="252" w:lineRule="auto"/>
              <w:rPr>
                <w:rFonts w:ascii="Arial" w:hAnsi="Arial" w:cs="Arial"/>
                <w:sz w:val="24"/>
                <w:szCs w:val="24"/>
              </w:rPr>
            </w:pPr>
            <w:r>
              <w:rPr>
                <w:rFonts w:ascii="Arial" w:hAnsi="Arial" w:cs="Arial"/>
                <w:sz w:val="24"/>
                <w:szCs w:val="24"/>
              </w:rPr>
              <w:t>R$1.106,10</w:t>
            </w:r>
          </w:p>
        </w:tc>
      </w:tr>
      <w:tr w:rsidR="00CE7B95" w14:paraId="3C37D777" w14:textId="77777777">
        <w:tc>
          <w:tcPr>
            <w:tcW w:w="709" w:type="dxa"/>
            <w:tcBorders>
              <w:top w:val="single" w:sz="4" w:space="0" w:color="000000"/>
              <w:left w:val="single" w:sz="4" w:space="0" w:color="000000"/>
              <w:bottom w:val="single" w:sz="4" w:space="0" w:color="000000"/>
              <w:right w:val="single" w:sz="4" w:space="0" w:color="000000"/>
            </w:tcBorders>
          </w:tcPr>
          <w:p w14:paraId="7A84BFCF" w14:textId="77777777" w:rsidR="00CE7B95" w:rsidRDefault="00000000">
            <w:pPr>
              <w:widowControl w:val="0"/>
              <w:spacing w:line="252" w:lineRule="auto"/>
              <w:rPr>
                <w:rFonts w:ascii="Arial" w:hAnsi="Arial" w:cs="Arial"/>
                <w:sz w:val="24"/>
                <w:szCs w:val="24"/>
              </w:rPr>
            </w:pPr>
            <w:r>
              <w:rPr>
                <w:rFonts w:ascii="Arial" w:hAnsi="Arial" w:cs="Arial"/>
                <w:sz w:val="24"/>
                <w:szCs w:val="24"/>
              </w:rPr>
              <w:t>4</w:t>
            </w:r>
          </w:p>
        </w:tc>
        <w:tc>
          <w:tcPr>
            <w:tcW w:w="992" w:type="dxa"/>
            <w:tcBorders>
              <w:top w:val="single" w:sz="4" w:space="0" w:color="000000"/>
              <w:left w:val="single" w:sz="4" w:space="0" w:color="000000"/>
              <w:bottom w:val="single" w:sz="4" w:space="0" w:color="000000"/>
              <w:right w:val="single" w:sz="4" w:space="0" w:color="000000"/>
            </w:tcBorders>
          </w:tcPr>
          <w:p w14:paraId="51BF749D" w14:textId="77777777" w:rsidR="00CE7B95" w:rsidRDefault="00000000">
            <w:pPr>
              <w:widowControl w:val="0"/>
              <w:spacing w:line="252" w:lineRule="auto"/>
              <w:rPr>
                <w:rFonts w:ascii="Arial" w:hAnsi="Arial" w:cs="Arial"/>
                <w:sz w:val="24"/>
                <w:szCs w:val="24"/>
              </w:rPr>
            </w:pPr>
            <w:r>
              <w:rPr>
                <w:rFonts w:ascii="Arial" w:hAnsi="Arial" w:cs="Arial"/>
                <w:sz w:val="24"/>
                <w:szCs w:val="24"/>
              </w:rPr>
              <w:t>HP</w:t>
            </w:r>
          </w:p>
        </w:tc>
        <w:tc>
          <w:tcPr>
            <w:tcW w:w="1418" w:type="dxa"/>
            <w:tcBorders>
              <w:top w:val="single" w:sz="4" w:space="0" w:color="000000"/>
              <w:left w:val="single" w:sz="4" w:space="0" w:color="000000"/>
              <w:bottom w:val="single" w:sz="4" w:space="0" w:color="000000"/>
              <w:right w:val="single" w:sz="4" w:space="0" w:color="000000"/>
            </w:tcBorders>
          </w:tcPr>
          <w:p w14:paraId="38E99429" w14:textId="77777777" w:rsidR="00CE7B95" w:rsidRDefault="00000000">
            <w:pPr>
              <w:widowControl w:val="0"/>
              <w:spacing w:line="252" w:lineRule="auto"/>
              <w:rPr>
                <w:rFonts w:ascii="Arial" w:hAnsi="Arial" w:cs="Arial"/>
                <w:sz w:val="24"/>
                <w:szCs w:val="24"/>
              </w:rPr>
            </w:pPr>
            <w:r>
              <w:rPr>
                <w:rFonts w:ascii="Arial" w:hAnsi="Arial" w:cs="Arial"/>
                <w:sz w:val="24"/>
                <w:szCs w:val="24"/>
              </w:rPr>
              <w:t>CP1025 Color</w:t>
            </w:r>
          </w:p>
        </w:tc>
        <w:tc>
          <w:tcPr>
            <w:tcW w:w="1276" w:type="dxa"/>
            <w:tcBorders>
              <w:top w:val="single" w:sz="4" w:space="0" w:color="000000"/>
              <w:left w:val="single" w:sz="4" w:space="0" w:color="000000"/>
              <w:bottom w:val="single" w:sz="4" w:space="0" w:color="000000"/>
              <w:right w:val="single" w:sz="4" w:space="0" w:color="000000"/>
            </w:tcBorders>
          </w:tcPr>
          <w:p w14:paraId="73E5BCA9" w14:textId="77777777" w:rsidR="00CE7B95" w:rsidRDefault="00000000">
            <w:pPr>
              <w:widowControl w:val="0"/>
              <w:spacing w:line="252" w:lineRule="auto"/>
              <w:rPr>
                <w:rFonts w:ascii="Arial" w:hAnsi="Arial" w:cs="Arial"/>
                <w:sz w:val="24"/>
                <w:szCs w:val="24"/>
              </w:rPr>
            </w:pPr>
            <w:r>
              <w:rPr>
                <w:rFonts w:ascii="Arial" w:hAnsi="Arial" w:cs="Arial"/>
                <w:sz w:val="24"/>
                <w:szCs w:val="24"/>
              </w:rPr>
              <w:t>Toner Colorido</w:t>
            </w:r>
          </w:p>
        </w:tc>
        <w:tc>
          <w:tcPr>
            <w:tcW w:w="1701" w:type="dxa"/>
            <w:tcBorders>
              <w:top w:val="single" w:sz="4" w:space="0" w:color="000000"/>
              <w:left w:val="single" w:sz="4" w:space="0" w:color="000000"/>
              <w:bottom w:val="single" w:sz="4" w:space="0" w:color="000000"/>
              <w:right w:val="single" w:sz="4" w:space="0" w:color="000000"/>
            </w:tcBorders>
          </w:tcPr>
          <w:p w14:paraId="4F83A272" w14:textId="77777777" w:rsidR="00CE7B95" w:rsidRDefault="00000000">
            <w:pPr>
              <w:widowControl w:val="0"/>
              <w:spacing w:line="252" w:lineRule="auto"/>
              <w:rPr>
                <w:rFonts w:ascii="Arial" w:hAnsi="Arial" w:cs="Arial"/>
                <w:sz w:val="24"/>
                <w:szCs w:val="24"/>
              </w:rPr>
            </w:pPr>
            <w:r>
              <w:rPr>
                <w:rFonts w:ascii="Arial" w:hAnsi="Arial" w:cs="Arial"/>
                <w:sz w:val="24"/>
                <w:szCs w:val="24"/>
              </w:rPr>
              <w:t>CE312A (Amarelo)</w:t>
            </w:r>
          </w:p>
        </w:tc>
        <w:tc>
          <w:tcPr>
            <w:tcW w:w="709" w:type="dxa"/>
            <w:tcBorders>
              <w:top w:val="single" w:sz="4" w:space="0" w:color="000000"/>
              <w:left w:val="single" w:sz="4" w:space="0" w:color="000000"/>
              <w:bottom w:val="single" w:sz="4" w:space="0" w:color="000000"/>
              <w:right w:val="single" w:sz="4" w:space="0" w:color="000000"/>
            </w:tcBorders>
          </w:tcPr>
          <w:p w14:paraId="07FBBD6B" w14:textId="77777777" w:rsidR="00CE7B95" w:rsidRDefault="00000000">
            <w:pPr>
              <w:widowControl w:val="0"/>
              <w:spacing w:line="252" w:lineRule="auto"/>
              <w:rPr>
                <w:rFonts w:ascii="Arial" w:hAnsi="Arial" w:cs="Arial"/>
                <w:sz w:val="24"/>
                <w:szCs w:val="24"/>
              </w:rPr>
            </w:pPr>
            <w:r>
              <w:rPr>
                <w:rFonts w:ascii="Arial" w:hAnsi="Arial" w:cs="Arial"/>
                <w:sz w:val="24"/>
                <w:szCs w:val="24"/>
              </w:rPr>
              <w:t>30</w:t>
            </w:r>
          </w:p>
        </w:tc>
        <w:tc>
          <w:tcPr>
            <w:tcW w:w="1133" w:type="dxa"/>
            <w:tcBorders>
              <w:top w:val="single" w:sz="4" w:space="0" w:color="000000"/>
              <w:left w:val="single" w:sz="4" w:space="0" w:color="000000"/>
              <w:bottom w:val="single" w:sz="4" w:space="0" w:color="000000"/>
              <w:right w:val="single" w:sz="4" w:space="0" w:color="000000"/>
            </w:tcBorders>
          </w:tcPr>
          <w:p w14:paraId="5F9E68B8"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5B24332F" w14:textId="77777777" w:rsidR="00CE7B95" w:rsidRDefault="00000000">
            <w:pPr>
              <w:widowControl w:val="0"/>
              <w:spacing w:line="252" w:lineRule="auto"/>
              <w:rPr>
                <w:rFonts w:ascii="Arial" w:hAnsi="Arial" w:cs="Arial"/>
                <w:sz w:val="24"/>
                <w:szCs w:val="24"/>
              </w:rPr>
            </w:pPr>
            <w:r>
              <w:rPr>
                <w:rFonts w:ascii="Arial" w:hAnsi="Arial" w:cs="Arial"/>
                <w:sz w:val="24"/>
                <w:szCs w:val="24"/>
              </w:rPr>
              <w:t>R$36,87</w:t>
            </w:r>
          </w:p>
        </w:tc>
        <w:tc>
          <w:tcPr>
            <w:tcW w:w="1700" w:type="dxa"/>
            <w:tcBorders>
              <w:top w:val="single" w:sz="4" w:space="0" w:color="000000"/>
              <w:left w:val="single" w:sz="4" w:space="0" w:color="000000"/>
              <w:bottom w:val="single" w:sz="4" w:space="0" w:color="000000"/>
              <w:right w:val="single" w:sz="4" w:space="0" w:color="000000"/>
            </w:tcBorders>
          </w:tcPr>
          <w:p w14:paraId="16CC71D6" w14:textId="77777777" w:rsidR="00CE7B95" w:rsidRDefault="00000000">
            <w:pPr>
              <w:widowControl w:val="0"/>
              <w:spacing w:line="252" w:lineRule="auto"/>
              <w:rPr>
                <w:rFonts w:ascii="Arial" w:hAnsi="Arial" w:cs="Arial"/>
                <w:sz w:val="24"/>
                <w:szCs w:val="24"/>
              </w:rPr>
            </w:pPr>
            <w:r>
              <w:rPr>
                <w:rFonts w:ascii="Arial" w:hAnsi="Arial" w:cs="Arial"/>
                <w:sz w:val="24"/>
                <w:szCs w:val="24"/>
              </w:rPr>
              <w:t>R$1.106,10</w:t>
            </w:r>
          </w:p>
        </w:tc>
      </w:tr>
      <w:tr w:rsidR="00CE7B95" w14:paraId="7B9CCBE3" w14:textId="77777777">
        <w:tc>
          <w:tcPr>
            <w:tcW w:w="709" w:type="dxa"/>
            <w:tcBorders>
              <w:top w:val="single" w:sz="4" w:space="0" w:color="000000"/>
              <w:left w:val="single" w:sz="4" w:space="0" w:color="000000"/>
              <w:bottom w:val="single" w:sz="4" w:space="0" w:color="000000"/>
              <w:right w:val="single" w:sz="4" w:space="0" w:color="000000"/>
            </w:tcBorders>
          </w:tcPr>
          <w:p w14:paraId="4551B6F6" w14:textId="77777777" w:rsidR="00CE7B95" w:rsidRDefault="00000000">
            <w:pPr>
              <w:widowControl w:val="0"/>
              <w:spacing w:line="252" w:lineRule="auto"/>
              <w:rPr>
                <w:rFonts w:ascii="Arial" w:hAnsi="Arial" w:cs="Arial"/>
                <w:sz w:val="24"/>
                <w:szCs w:val="24"/>
              </w:rPr>
            </w:pPr>
            <w:r>
              <w:rPr>
                <w:rFonts w:ascii="Arial" w:hAnsi="Arial" w:cs="Arial"/>
                <w:sz w:val="24"/>
                <w:szCs w:val="24"/>
              </w:rPr>
              <w:t>5</w:t>
            </w:r>
          </w:p>
        </w:tc>
        <w:tc>
          <w:tcPr>
            <w:tcW w:w="992" w:type="dxa"/>
            <w:tcBorders>
              <w:top w:val="single" w:sz="4" w:space="0" w:color="000000"/>
              <w:left w:val="single" w:sz="4" w:space="0" w:color="000000"/>
              <w:bottom w:val="single" w:sz="4" w:space="0" w:color="000000"/>
              <w:right w:val="single" w:sz="4" w:space="0" w:color="000000"/>
            </w:tcBorders>
          </w:tcPr>
          <w:p w14:paraId="6AE4E730" w14:textId="77777777" w:rsidR="00CE7B95" w:rsidRDefault="00000000">
            <w:pPr>
              <w:widowControl w:val="0"/>
              <w:spacing w:line="252" w:lineRule="auto"/>
              <w:rPr>
                <w:rFonts w:ascii="Arial" w:hAnsi="Arial" w:cs="Arial"/>
                <w:sz w:val="24"/>
                <w:szCs w:val="24"/>
              </w:rPr>
            </w:pPr>
            <w:r>
              <w:rPr>
                <w:rFonts w:ascii="Arial" w:hAnsi="Arial" w:cs="Arial"/>
                <w:sz w:val="24"/>
                <w:szCs w:val="24"/>
              </w:rPr>
              <w:t>HP</w:t>
            </w:r>
          </w:p>
        </w:tc>
        <w:tc>
          <w:tcPr>
            <w:tcW w:w="1418" w:type="dxa"/>
            <w:tcBorders>
              <w:top w:val="single" w:sz="4" w:space="0" w:color="000000"/>
              <w:left w:val="single" w:sz="4" w:space="0" w:color="000000"/>
              <w:bottom w:val="single" w:sz="4" w:space="0" w:color="000000"/>
              <w:right w:val="single" w:sz="4" w:space="0" w:color="000000"/>
            </w:tcBorders>
          </w:tcPr>
          <w:p w14:paraId="6A8604E3" w14:textId="77777777" w:rsidR="00CE7B95" w:rsidRDefault="00000000">
            <w:pPr>
              <w:widowControl w:val="0"/>
              <w:spacing w:line="252" w:lineRule="auto"/>
              <w:rPr>
                <w:rFonts w:ascii="Arial" w:hAnsi="Arial" w:cs="Arial"/>
                <w:sz w:val="24"/>
                <w:szCs w:val="24"/>
              </w:rPr>
            </w:pPr>
            <w:r>
              <w:rPr>
                <w:rFonts w:ascii="Arial" w:hAnsi="Arial" w:cs="Arial"/>
                <w:sz w:val="24"/>
                <w:szCs w:val="24"/>
              </w:rPr>
              <w:t>CP1025 Color</w:t>
            </w:r>
          </w:p>
        </w:tc>
        <w:tc>
          <w:tcPr>
            <w:tcW w:w="1276" w:type="dxa"/>
            <w:tcBorders>
              <w:top w:val="single" w:sz="4" w:space="0" w:color="000000"/>
              <w:left w:val="single" w:sz="4" w:space="0" w:color="000000"/>
              <w:bottom w:val="single" w:sz="4" w:space="0" w:color="000000"/>
              <w:right w:val="single" w:sz="4" w:space="0" w:color="000000"/>
            </w:tcBorders>
          </w:tcPr>
          <w:p w14:paraId="32765A66" w14:textId="77777777" w:rsidR="00CE7B95" w:rsidRDefault="00000000">
            <w:pPr>
              <w:widowControl w:val="0"/>
              <w:spacing w:line="252" w:lineRule="auto"/>
              <w:rPr>
                <w:rFonts w:ascii="Arial" w:hAnsi="Arial" w:cs="Arial"/>
                <w:sz w:val="24"/>
                <w:szCs w:val="24"/>
              </w:rPr>
            </w:pPr>
            <w:r>
              <w:rPr>
                <w:rFonts w:ascii="Arial" w:hAnsi="Arial" w:cs="Arial"/>
                <w:sz w:val="24"/>
                <w:szCs w:val="24"/>
              </w:rPr>
              <w:t>Toner Colorido</w:t>
            </w:r>
          </w:p>
        </w:tc>
        <w:tc>
          <w:tcPr>
            <w:tcW w:w="1701" w:type="dxa"/>
            <w:tcBorders>
              <w:top w:val="single" w:sz="4" w:space="0" w:color="000000"/>
              <w:left w:val="single" w:sz="4" w:space="0" w:color="000000"/>
              <w:bottom w:val="single" w:sz="4" w:space="0" w:color="000000"/>
              <w:right w:val="single" w:sz="4" w:space="0" w:color="000000"/>
            </w:tcBorders>
          </w:tcPr>
          <w:p w14:paraId="0176BE0B" w14:textId="77777777" w:rsidR="00CE7B95" w:rsidRDefault="00000000">
            <w:pPr>
              <w:widowControl w:val="0"/>
              <w:spacing w:line="252" w:lineRule="auto"/>
              <w:rPr>
                <w:rFonts w:ascii="Arial" w:hAnsi="Arial" w:cs="Arial"/>
                <w:sz w:val="24"/>
                <w:szCs w:val="24"/>
              </w:rPr>
            </w:pPr>
            <w:r>
              <w:rPr>
                <w:rFonts w:ascii="Arial" w:hAnsi="Arial" w:cs="Arial"/>
                <w:sz w:val="24"/>
                <w:szCs w:val="24"/>
              </w:rPr>
              <w:t>CE313A (Magenta)</w:t>
            </w:r>
          </w:p>
        </w:tc>
        <w:tc>
          <w:tcPr>
            <w:tcW w:w="709" w:type="dxa"/>
            <w:tcBorders>
              <w:top w:val="single" w:sz="4" w:space="0" w:color="000000"/>
              <w:left w:val="single" w:sz="4" w:space="0" w:color="000000"/>
              <w:bottom w:val="single" w:sz="4" w:space="0" w:color="000000"/>
              <w:right w:val="single" w:sz="4" w:space="0" w:color="000000"/>
            </w:tcBorders>
          </w:tcPr>
          <w:p w14:paraId="43656E4F" w14:textId="77777777" w:rsidR="00CE7B95" w:rsidRDefault="00000000">
            <w:pPr>
              <w:widowControl w:val="0"/>
              <w:spacing w:line="252" w:lineRule="auto"/>
              <w:rPr>
                <w:rFonts w:ascii="Arial" w:hAnsi="Arial" w:cs="Arial"/>
                <w:sz w:val="24"/>
                <w:szCs w:val="24"/>
              </w:rPr>
            </w:pPr>
            <w:r>
              <w:rPr>
                <w:rFonts w:ascii="Arial" w:hAnsi="Arial" w:cs="Arial"/>
                <w:sz w:val="24"/>
                <w:szCs w:val="24"/>
              </w:rPr>
              <w:t>30</w:t>
            </w:r>
          </w:p>
        </w:tc>
        <w:tc>
          <w:tcPr>
            <w:tcW w:w="1133" w:type="dxa"/>
            <w:tcBorders>
              <w:top w:val="single" w:sz="4" w:space="0" w:color="000000"/>
              <w:left w:val="single" w:sz="4" w:space="0" w:color="000000"/>
              <w:bottom w:val="single" w:sz="4" w:space="0" w:color="000000"/>
              <w:right w:val="single" w:sz="4" w:space="0" w:color="000000"/>
            </w:tcBorders>
          </w:tcPr>
          <w:p w14:paraId="25459D07"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7AA5C9B1" w14:textId="77777777" w:rsidR="00CE7B95" w:rsidRDefault="00000000">
            <w:pPr>
              <w:widowControl w:val="0"/>
              <w:spacing w:line="252" w:lineRule="auto"/>
              <w:rPr>
                <w:rFonts w:ascii="Arial" w:hAnsi="Arial" w:cs="Arial"/>
                <w:sz w:val="24"/>
                <w:szCs w:val="24"/>
              </w:rPr>
            </w:pPr>
            <w:r>
              <w:rPr>
                <w:rFonts w:ascii="Arial" w:hAnsi="Arial" w:cs="Arial"/>
                <w:sz w:val="24"/>
                <w:szCs w:val="24"/>
              </w:rPr>
              <w:t>R$33,20</w:t>
            </w:r>
          </w:p>
        </w:tc>
        <w:tc>
          <w:tcPr>
            <w:tcW w:w="1700" w:type="dxa"/>
            <w:tcBorders>
              <w:top w:val="single" w:sz="4" w:space="0" w:color="000000"/>
              <w:left w:val="single" w:sz="4" w:space="0" w:color="000000"/>
              <w:bottom w:val="single" w:sz="4" w:space="0" w:color="000000"/>
              <w:right w:val="single" w:sz="4" w:space="0" w:color="000000"/>
            </w:tcBorders>
          </w:tcPr>
          <w:p w14:paraId="45377553" w14:textId="77777777" w:rsidR="00CE7B95" w:rsidRDefault="00000000">
            <w:pPr>
              <w:widowControl w:val="0"/>
              <w:spacing w:line="252" w:lineRule="auto"/>
              <w:rPr>
                <w:rFonts w:ascii="Arial" w:hAnsi="Arial" w:cs="Arial"/>
                <w:sz w:val="24"/>
                <w:szCs w:val="24"/>
              </w:rPr>
            </w:pPr>
            <w:r>
              <w:rPr>
                <w:rFonts w:ascii="Arial" w:hAnsi="Arial" w:cs="Arial"/>
                <w:sz w:val="24"/>
                <w:szCs w:val="24"/>
              </w:rPr>
              <w:t>R$996,00</w:t>
            </w:r>
          </w:p>
        </w:tc>
      </w:tr>
      <w:tr w:rsidR="00CE7B95" w14:paraId="04939EB1" w14:textId="77777777">
        <w:tc>
          <w:tcPr>
            <w:tcW w:w="709" w:type="dxa"/>
            <w:tcBorders>
              <w:top w:val="single" w:sz="4" w:space="0" w:color="000000"/>
              <w:left w:val="single" w:sz="4" w:space="0" w:color="000000"/>
              <w:bottom w:val="single" w:sz="4" w:space="0" w:color="000000"/>
              <w:right w:val="single" w:sz="4" w:space="0" w:color="000000"/>
            </w:tcBorders>
          </w:tcPr>
          <w:p w14:paraId="4946C265" w14:textId="77777777" w:rsidR="00CE7B95" w:rsidRDefault="00000000">
            <w:pPr>
              <w:widowControl w:val="0"/>
              <w:spacing w:line="252" w:lineRule="auto"/>
              <w:rPr>
                <w:rFonts w:ascii="Arial" w:hAnsi="Arial" w:cs="Arial"/>
                <w:sz w:val="24"/>
                <w:szCs w:val="24"/>
              </w:rPr>
            </w:pPr>
            <w:r>
              <w:rPr>
                <w:rFonts w:ascii="Arial" w:hAnsi="Arial" w:cs="Arial"/>
                <w:sz w:val="24"/>
                <w:szCs w:val="24"/>
              </w:rPr>
              <w:t>6</w:t>
            </w:r>
          </w:p>
        </w:tc>
        <w:tc>
          <w:tcPr>
            <w:tcW w:w="992" w:type="dxa"/>
            <w:tcBorders>
              <w:top w:val="single" w:sz="4" w:space="0" w:color="000000"/>
              <w:left w:val="single" w:sz="4" w:space="0" w:color="000000"/>
              <w:bottom w:val="single" w:sz="4" w:space="0" w:color="000000"/>
              <w:right w:val="single" w:sz="4" w:space="0" w:color="000000"/>
            </w:tcBorders>
          </w:tcPr>
          <w:p w14:paraId="3A9C6B24" w14:textId="77777777" w:rsidR="00CE7B95" w:rsidRDefault="00000000">
            <w:pPr>
              <w:widowControl w:val="0"/>
              <w:spacing w:line="252" w:lineRule="auto"/>
              <w:rPr>
                <w:rFonts w:ascii="Arial" w:hAnsi="Arial" w:cs="Arial"/>
                <w:sz w:val="24"/>
                <w:szCs w:val="24"/>
              </w:rPr>
            </w:pPr>
            <w:r>
              <w:rPr>
                <w:rFonts w:ascii="Arial" w:hAnsi="Arial" w:cs="Arial"/>
                <w:sz w:val="24"/>
                <w:szCs w:val="24"/>
              </w:rPr>
              <w:t>HP</w:t>
            </w:r>
          </w:p>
        </w:tc>
        <w:tc>
          <w:tcPr>
            <w:tcW w:w="1418" w:type="dxa"/>
            <w:tcBorders>
              <w:top w:val="single" w:sz="4" w:space="0" w:color="000000"/>
              <w:left w:val="single" w:sz="4" w:space="0" w:color="000000"/>
              <w:bottom w:val="single" w:sz="4" w:space="0" w:color="000000"/>
              <w:right w:val="single" w:sz="4" w:space="0" w:color="000000"/>
            </w:tcBorders>
          </w:tcPr>
          <w:p w14:paraId="1DC724BD" w14:textId="77777777" w:rsidR="00CE7B95" w:rsidRDefault="00000000">
            <w:pPr>
              <w:widowControl w:val="0"/>
              <w:spacing w:line="252" w:lineRule="auto"/>
              <w:rPr>
                <w:rFonts w:ascii="Arial" w:hAnsi="Arial" w:cs="Arial"/>
                <w:sz w:val="24"/>
                <w:szCs w:val="24"/>
              </w:rPr>
            </w:pPr>
            <w:r>
              <w:rPr>
                <w:rFonts w:ascii="Arial" w:hAnsi="Arial" w:cs="Arial"/>
                <w:sz w:val="24"/>
                <w:szCs w:val="24"/>
              </w:rPr>
              <w:t>M1120 MFP</w:t>
            </w:r>
          </w:p>
        </w:tc>
        <w:tc>
          <w:tcPr>
            <w:tcW w:w="1276" w:type="dxa"/>
            <w:tcBorders>
              <w:top w:val="single" w:sz="4" w:space="0" w:color="000000"/>
              <w:left w:val="single" w:sz="4" w:space="0" w:color="000000"/>
              <w:bottom w:val="single" w:sz="4" w:space="0" w:color="000000"/>
              <w:right w:val="single" w:sz="4" w:space="0" w:color="000000"/>
            </w:tcBorders>
          </w:tcPr>
          <w:p w14:paraId="7BD92645"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701" w:type="dxa"/>
            <w:tcBorders>
              <w:top w:val="single" w:sz="4" w:space="0" w:color="000000"/>
              <w:left w:val="single" w:sz="4" w:space="0" w:color="000000"/>
              <w:bottom w:val="single" w:sz="4" w:space="0" w:color="000000"/>
              <w:right w:val="single" w:sz="4" w:space="0" w:color="000000"/>
            </w:tcBorders>
          </w:tcPr>
          <w:p w14:paraId="549E2D6F" w14:textId="77777777" w:rsidR="00CE7B95" w:rsidRDefault="00000000">
            <w:pPr>
              <w:widowControl w:val="0"/>
              <w:spacing w:line="252" w:lineRule="auto"/>
              <w:rPr>
                <w:rFonts w:ascii="Arial" w:hAnsi="Arial" w:cs="Arial"/>
                <w:sz w:val="24"/>
                <w:szCs w:val="24"/>
              </w:rPr>
            </w:pPr>
            <w:r>
              <w:rPr>
                <w:rFonts w:ascii="Arial" w:hAnsi="Arial" w:cs="Arial"/>
                <w:sz w:val="24"/>
                <w:szCs w:val="24"/>
              </w:rPr>
              <w:t>CB436A (Preto)</w:t>
            </w:r>
          </w:p>
        </w:tc>
        <w:tc>
          <w:tcPr>
            <w:tcW w:w="709" w:type="dxa"/>
            <w:tcBorders>
              <w:top w:val="single" w:sz="4" w:space="0" w:color="000000"/>
              <w:left w:val="single" w:sz="4" w:space="0" w:color="000000"/>
              <w:bottom w:val="single" w:sz="4" w:space="0" w:color="000000"/>
              <w:right w:val="single" w:sz="4" w:space="0" w:color="000000"/>
            </w:tcBorders>
          </w:tcPr>
          <w:p w14:paraId="5341EBA4" w14:textId="77777777" w:rsidR="00CE7B95" w:rsidRDefault="00000000">
            <w:pPr>
              <w:widowControl w:val="0"/>
              <w:spacing w:line="252" w:lineRule="auto"/>
              <w:rPr>
                <w:rFonts w:ascii="Arial" w:hAnsi="Arial" w:cs="Arial"/>
                <w:sz w:val="24"/>
                <w:szCs w:val="24"/>
              </w:rPr>
            </w:pPr>
            <w:r>
              <w:rPr>
                <w:rFonts w:ascii="Arial" w:hAnsi="Arial" w:cs="Arial"/>
                <w:sz w:val="24"/>
                <w:szCs w:val="24"/>
              </w:rPr>
              <w:t>60</w:t>
            </w:r>
          </w:p>
        </w:tc>
        <w:tc>
          <w:tcPr>
            <w:tcW w:w="1133" w:type="dxa"/>
            <w:tcBorders>
              <w:top w:val="single" w:sz="4" w:space="0" w:color="000000"/>
              <w:left w:val="single" w:sz="4" w:space="0" w:color="000000"/>
              <w:bottom w:val="single" w:sz="4" w:space="0" w:color="000000"/>
              <w:right w:val="single" w:sz="4" w:space="0" w:color="000000"/>
            </w:tcBorders>
          </w:tcPr>
          <w:p w14:paraId="22F9D722"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65BF040C" w14:textId="77777777" w:rsidR="00CE7B95" w:rsidRDefault="00000000">
            <w:pPr>
              <w:widowControl w:val="0"/>
              <w:spacing w:line="252" w:lineRule="auto"/>
              <w:rPr>
                <w:rFonts w:ascii="Arial" w:hAnsi="Arial" w:cs="Arial"/>
                <w:sz w:val="24"/>
                <w:szCs w:val="24"/>
              </w:rPr>
            </w:pPr>
            <w:r>
              <w:rPr>
                <w:rFonts w:ascii="Arial" w:hAnsi="Arial" w:cs="Arial"/>
                <w:sz w:val="24"/>
                <w:szCs w:val="24"/>
              </w:rPr>
              <w:t>R$21,90</w:t>
            </w:r>
          </w:p>
        </w:tc>
        <w:tc>
          <w:tcPr>
            <w:tcW w:w="1700" w:type="dxa"/>
            <w:tcBorders>
              <w:top w:val="single" w:sz="4" w:space="0" w:color="000000"/>
              <w:left w:val="single" w:sz="4" w:space="0" w:color="000000"/>
              <w:bottom w:val="single" w:sz="4" w:space="0" w:color="000000"/>
              <w:right w:val="single" w:sz="4" w:space="0" w:color="000000"/>
            </w:tcBorders>
          </w:tcPr>
          <w:p w14:paraId="6C0B323F" w14:textId="77777777" w:rsidR="00CE7B95" w:rsidRDefault="00000000">
            <w:pPr>
              <w:widowControl w:val="0"/>
              <w:spacing w:line="252" w:lineRule="auto"/>
              <w:rPr>
                <w:rFonts w:ascii="Arial" w:hAnsi="Arial" w:cs="Arial"/>
                <w:sz w:val="24"/>
                <w:szCs w:val="24"/>
              </w:rPr>
            </w:pPr>
            <w:r>
              <w:rPr>
                <w:rFonts w:ascii="Arial" w:hAnsi="Arial" w:cs="Arial"/>
                <w:sz w:val="24"/>
                <w:szCs w:val="24"/>
              </w:rPr>
              <w:t>R$1.314,00</w:t>
            </w:r>
          </w:p>
        </w:tc>
      </w:tr>
      <w:tr w:rsidR="00CE7B95" w14:paraId="5D89390A" w14:textId="77777777">
        <w:tc>
          <w:tcPr>
            <w:tcW w:w="709" w:type="dxa"/>
            <w:tcBorders>
              <w:top w:val="single" w:sz="4" w:space="0" w:color="000000"/>
              <w:left w:val="single" w:sz="4" w:space="0" w:color="000000"/>
              <w:bottom w:val="single" w:sz="4" w:space="0" w:color="000000"/>
              <w:right w:val="single" w:sz="4" w:space="0" w:color="000000"/>
            </w:tcBorders>
          </w:tcPr>
          <w:p w14:paraId="2E3B8CE5" w14:textId="77777777" w:rsidR="00CE7B95" w:rsidRDefault="00000000">
            <w:pPr>
              <w:widowControl w:val="0"/>
              <w:spacing w:line="252" w:lineRule="auto"/>
              <w:rPr>
                <w:rFonts w:ascii="Arial" w:hAnsi="Arial" w:cs="Arial"/>
                <w:sz w:val="24"/>
                <w:szCs w:val="24"/>
              </w:rPr>
            </w:pPr>
            <w:r>
              <w:rPr>
                <w:rFonts w:ascii="Arial" w:hAnsi="Arial" w:cs="Arial"/>
                <w:sz w:val="24"/>
                <w:szCs w:val="24"/>
              </w:rPr>
              <w:t>7</w:t>
            </w:r>
          </w:p>
        </w:tc>
        <w:tc>
          <w:tcPr>
            <w:tcW w:w="992" w:type="dxa"/>
            <w:tcBorders>
              <w:top w:val="single" w:sz="4" w:space="0" w:color="000000"/>
              <w:left w:val="single" w:sz="4" w:space="0" w:color="000000"/>
              <w:bottom w:val="single" w:sz="4" w:space="0" w:color="000000"/>
              <w:right w:val="single" w:sz="4" w:space="0" w:color="000000"/>
            </w:tcBorders>
          </w:tcPr>
          <w:p w14:paraId="3D99078E" w14:textId="77777777" w:rsidR="00CE7B95" w:rsidRDefault="00000000">
            <w:pPr>
              <w:widowControl w:val="0"/>
              <w:spacing w:line="252" w:lineRule="auto"/>
              <w:rPr>
                <w:rFonts w:ascii="Arial" w:hAnsi="Arial" w:cs="Arial"/>
                <w:sz w:val="24"/>
                <w:szCs w:val="24"/>
              </w:rPr>
            </w:pPr>
            <w:r>
              <w:rPr>
                <w:rFonts w:ascii="Arial" w:hAnsi="Arial" w:cs="Arial"/>
                <w:sz w:val="24"/>
                <w:szCs w:val="24"/>
              </w:rPr>
              <w:t>HP</w:t>
            </w:r>
          </w:p>
        </w:tc>
        <w:tc>
          <w:tcPr>
            <w:tcW w:w="1418" w:type="dxa"/>
            <w:tcBorders>
              <w:top w:val="single" w:sz="4" w:space="0" w:color="000000"/>
              <w:left w:val="single" w:sz="4" w:space="0" w:color="000000"/>
              <w:bottom w:val="single" w:sz="4" w:space="0" w:color="000000"/>
              <w:right w:val="single" w:sz="4" w:space="0" w:color="000000"/>
            </w:tcBorders>
          </w:tcPr>
          <w:p w14:paraId="32C3AEAD" w14:textId="77777777" w:rsidR="00CE7B95" w:rsidRDefault="00000000">
            <w:pPr>
              <w:widowControl w:val="0"/>
              <w:spacing w:line="252" w:lineRule="auto"/>
              <w:rPr>
                <w:rFonts w:ascii="Arial" w:hAnsi="Arial" w:cs="Arial"/>
                <w:sz w:val="24"/>
                <w:szCs w:val="24"/>
              </w:rPr>
            </w:pPr>
            <w:r>
              <w:rPr>
                <w:rFonts w:ascii="Arial" w:hAnsi="Arial" w:cs="Arial"/>
                <w:sz w:val="24"/>
                <w:szCs w:val="24"/>
              </w:rPr>
              <w:t>LaserJet 1020</w:t>
            </w:r>
          </w:p>
        </w:tc>
        <w:tc>
          <w:tcPr>
            <w:tcW w:w="1276" w:type="dxa"/>
            <w:tcBorders>
              <w:top w:val="single" w:sz="4" w:space="0" w:color="000000"/>
              <w:left w:val="single" w:sz="4" w:space="0" w:color="000000"/>
              <w:bottom w:val="single" w:sz="4" w:space="0" w:color="000000"/>
              <w:right w:val="single" w:sz="4" w:space="0" w:color="000000"/>
            </w:tcBorders>
          </w:tcPr>
          <w:p w14:paraId="1810DF64"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701" w:type="dxa"/>
            <w:tcBorders>
              <w:top w:val="single" w:sz="4" w:space="0" w:color="000000"/>
              <w:left w:val="single" w:sz="4" w:space="0" w:color="000000"/>
              <w:bottom w:val="single" w:sz="4" w:space="0" w:color="000000"/>
              <w:right w:val="single" w:sz="4" w:space="0" w:color="000000"/>
            </w:tcBorders>
          </w:tcPr>
          <w:p w14:paraId="5A56D02D" w14:textId="77777777" w:rsidR="00CE7B95" w:rsidRDefault="00000000">
            <w:pPr>
              <w:widowControl w:val="0"/>
              <w:spacing w:line="252" w:lineRule="auto"/>
              <w:rPr>
                <w:rFonts w:ascii="Arial" w:hAnsi="Arial" w:cs="Arial"/>
                <w:sz w:val="24"/>
                <w:szCs w:val="24"/>
              </w:rPr>
            </w:pPr>
            <w:r>
              <w:rPr>
                <w:rFonts w:ascii="Arial" w:hAnsi="Arial" w:cs="Arial"/>
                <w:sz w:val="24"/>
                <w:szCs w:val="24"/>
              </w:rPr>
              <w:t>Q2612A (Preto)</w:t>
            </w:r>
          </w:p>
        </w:tc>
        <w:tc>
          <w:tcPr>
            <w:tcW w:w="709" w:type="dxa"/>
            <w:tcBorders>
              <w:top w:val="single" w:sz="4" w:space="0" w:color="000000"/>
              <w:left w:val="single" w:sz="4" w:space="0" w:color="000000"/>
              <w:bottom w:val="single" w:sz="4" w:space="0" w:color="000000"/>
              <w:right w:val="single" w:sz="4" w:space="0" w:color="000000"/>
            </w:tcBorders>
          </w:tcPr>
          <w:p w14:paraId="4F7D27D0" w14:textId="77777777" w:rsidR="00CE7B95" w:rsidRDefault="00000000">
            <w:pPr>
              <w:widowControl w:val="0"/>
              <w:spacing w:line="252" w:lineRule="auto"/>
              <w:rPr>
                <w:rFonts w:ascii="Arial" w:hAnsi="Arial" w:cs="Arial"/>
                <w:sz w:val="24"/>
                <w:szCs w:val="24"/>
              </w:rPr>
            </w:pPr>
            <w:r>
              <w:rPr>
                <w:rFonts w:ascii="Arial" w:hAnsi="Arial" w:cs="Arial"/>
                <w:sz w:val="24"/>
                <w:szCs w:val="24"/>
              </w:rPr>
              <w:t>50</w:t>
            </w:r>
          </w:p>
        </w:tc>
        <w:tc>
          <w:tcPr>
            <w:tcW w:w="1133" w:type="dxa"/>
            <w:tcBorders>
              <w:top w:val="single" w:sz="4" w:space="0" w:color="000000"/>
              <w:left w:val="single" w:sz="4" w:space="0" w:color="000000"/>
              <w:bottom w:val="single" w:sz="4" w:space="0" w:color="000000"/>
              <w:right w:val="single" w:sz="4" w:space="0" w:color="000000"/>
            </w:tcBorders>
          </w:tcPr>
          <w:p w14:paraId="0F6D2BC2"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6A34791B" w14:textId="77777777" w:rsidR="00CE7B95" w:rsidRDefault="00000000">
            <w:pPr>
              <w:widowControl w:val="0"/>
              <w:spacing w:line="252" w:lineRule="auto"/>
              <w:rPr>
                <w:rFonts w:ascii="Arial" w:hAnsi="Arial" w:cs="Arial"/>
                <w:sz w:val="24"/>
                <w:szCs w:val="24"/>
              </w:rPr>
            </w:pPr>
            <w:r>
              <w:rPr>
                <w:rFonts w:ascii="Arial" w:hAnsi="Arial" w:cs="Arial"/>
                <w:sz w:val="24"/>
                <w:szCs w:val="24"/>
              </w:rPr>
              <w:t>R$21,16</w:t>
            </w:r>
          </w:p>
        </w:tc>
        <w:tc>
          <w:tcPr>
            <w:tcW w:w="1700" w:type="dxa"/>
            <w:tcBorders>
              <w:top w:val="single" w:sz="4" w:space="0" w:color="000000"/>
              <w:left w:val="single" w:sz="4" w:space="0" w:color="000000"/>
              <w:bottom w:val="single" w:sz="4" w:space="0" w:color="000000"/>
              <w:right w:val="single" w:sz="4" w:space="0" w:color="000000"/>
            </w:tcBorders>
          </w:tcPr>
          <w:p w14:paraId="7A16F385" w14:textId="77777777" w:rsidR="00CE7B95" w:rsidRDefault="00000000">
            <w:pPr>
              <w:widowControl w:val="0"/>
              <w:spacing w:line="252" w:lineRule="auto"/>
              <w:rPr>
                <w:rFonts w:ascii="Arial" w:hAnsi="Arial" w:cs="Arial"/>
                <w:sz w:val="24"/>
                <w:szCs w:val="24"/>
              </w:rPr>
            </w:pPr>
            <w:r>
              <w:rPr>
                <w:rFonts w:ascii="Arial" w:hAnsi="Arial" w:cs="Arial"/>
                <w:sz w:val="24"/>
                <w:szCs w:val="24"/>
              </w:rPr>
              <w:t>R$1.058,00</w:t>
            </w:r>
          </w:p>
        </w:tc>
      </w:tr>
      <w:tr w:rsidR="00CE7B95" w14:paraId="61F3C779" w14:textId="77777777">
        <w:tc>
          <w:tcPr>
            <w:tcW w:w="709" w:type="dxa"/>
            <w:tcBorders>
              <w:top w:val="single" w:sz="4" w:space="0" w:color="000000"/>
              <w:left w:val="single" w:sz="4" w:space="0" w:color="000000"/>
              <w:bottom w:val="single" w:sz="4" w:space="0" w:color="000000"/>
              <w:right w:val="single" w:sz="4" w:space="0" w:color="000000"/>
            </w:tcBorders>
          </w:tcPr>
          <w:p w14:paraId="745E1B0F" w14:textId="77777777" w:rsidR="00CE7B95" w:rsidRDefault="00000000">
            <w:pPr>
              <w:widowControl w:val="0"/>
              <w:spacing w:line="252" w:lineRule="auto"/>
              <w:rPr>
                <w:rFonts w:ascii="Arial" w:hAnsi="Arial" w:cs="Arial"/>
                <w:sz w:val="24"/>
                <w:szCs w:val="24"/>
              </w:rPr>
            </w:pPr>
            <w:r>
              <w:rPr>
                <w:rFonts w:ascii="Arial" w:hAnsi="Arial" w:cs="Arial"/>
                <w:sz w:val="24"/>
                <w:szCs w:val="24"/>
              </w:rPr>
              <w:t>8</w:t>
            </w:r>
          </w:p>
        </w:tc>
        <w:tc>
          <w:tcPr>
            <w:tcW w:w="992" w:type="dxa"/>
            <w:tcBorders>
              <w:top w:val="single" w:sz="4" w:space="0" w:color="000000"/>
              <w:left w:val="single" w:sz="4" w:space="0" w:color="000000"/>
              <w:bottom w:val="single" w:sz="4" w:space="0" w:color="000000"/>
              <w:right w:val="single" w:sz="4" w:space="0" w:color="000000"/>
            </w:tcBorders>
          </w:tcPr>
          <w:p w14:paraId="5940F3E7" w14:textId="77777777" w:rsidR="00CE7B95" w:rsidRDefault="00000000">
            <w:pPr>
              <w:widowControl w:val="0"/>
              <w:spacing w:line="252" w:lineRule="auto"/>
              <w:rPr>
                <w:rFonts w:ascii="Arial" w:hAnsi="Arial" w:cs="Arial"/>
                <w:sz w:val="24"/>
                <w:szCs w:val="24"/>
              </w:rPr>
            </w:pPr>
            <w:r>
              <w:rPr>
                <w:rFonts w:ascii="Arial" w:hAnsi="Arial" w:cs="Arial"/>
                <w:sz w:val="24"/>
                <w:szCs w:val="24"/>
              </w:rPr>
              <w:t>HP</w:t>
            </w:r>
          </w:p>
        </w:tc>
        <w:tc>
          <w:tcPr>
            <w:tcW w:w="1418" w:type="dxa"/>
            <w:tcBorders>
              <w:top w:val="single" w:sz="4" w:space="0" w:color="000000"/>
              <w:left w:val="single" w:sz="4" w:space="0" w:color="000000"/>
              <w:bottom w:val="single" w:sz="4" w:space="0" w:color="000000"/>
              <w:right w:val="single" w:sz="4" w:space="0" w:color="000000"/>
            </w:tcBorders>
          </w:tcPr>
          <w:p w14:paraId="2BD9BCA9" w14:textId="77777777" w:rsidR="00CE7B95" w:rsidRDefault="00000000">
            <w:pPr>
              <w:widowControl w:val="0"/>
              <w:spacing w:line="252" w:lineRule="auto"/>
              <w:rPr>
                <w:rFonts w:ascii="Arial" w:hAnsi="Arial" w:cs="Arial"/>
                <w:sz w:val="24"/>
                <w:szCs w:val="24"/>
              </w:rPr>
            </w:pPr>
            <w:r>
              <w:rPr>
                <w:rFonts w:ascii="Arial" w:hAnsi="Arial" w:cs="Arial"/>
                <w:sz w:val="24"/>
                <w:szCs w:val="24"/>
              </w:rPr>
              <w:t>Laser 107</w:t>
            </w:r>
          </w:p>
        </w:tc>
        <w:tc>
          <w:tcPr>
            <w:tcW w:w="1276" w:type="dxa"/>
            <w:tcBorders>
              <w:top w:val="single" w:sz="4" w:space="0" w:color="000000"/>
              <w:left w:val="single" w:sz="4" w:space="0" w:color="000000"/>
              <w:bottom w:val="single" w:sz="4" w:space="0" w:color="000000"/>
              <w:right w:val="single" w:sz="4" w:space="0" w:color="000000"/>
            </w:tcBorders>
          </w:tcPr>
          <w:p w14:paraId="5B276DC5"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701" w:type="dxa"/>
            <w:tcBorders>
              <w:top w:val="single" w:sz="4" w:space="0" w:color="000000"/>
              <w:left w:val="single" w:sz="4" w:space="0" w:color="000000"/>
              <w:bottom w:val="single" w:sz="4" w:space="0" w:color="000000"/>
              <w:right w:val="single" w:sz="4" w:space="0" w:color="000000"/>
            </w:tcBorders>
          </w:tcPr>
          <w:p w14:paraId="12AAF842" w14:textId="77777777" w:rsidR="00CE7B95" w:rsidRDefault="00000000">
            <w:pPr>
              <w:widowControl w:val="0"/>
              <w:spacing w:line="252" w:lineRule="auto"/>
              <w:rPr>
                <w:rFonts w:ascii="Arial" w:hAnsi="Arial" w:cs="Arial"/>
                <w:sz w:val="24"/>
                <w:szCs w:val="24"/>
              </w:rPr>
            </w:pPr>
            <w:r>
              <w:rPr>
                <w:rFonts w:ascii="Arial" w:hAnsi="Arial" w:cs="Arial"/>
                <w:sz w:val="24"/>
                <w:szCs w:val="24"/>
              </w:rPr>
              <w:t>W1105A (Preto)</w:t>
            </w:r>
          </w:p>
        </w:tc>
        <w:tc>
          <w:tcPr>
            <w:tcW w:w="709" w:type="dxa"/>
            <w:tcBorders>
              <w:top w:val="single" w:sz="4" w:space="0" w:color="000000"/>
              <w:left w:val="single" w:sz="4" w:space="0" w:color="000000"/>
              <w:bottom w:val="single" w:sz="4" w:space="0" w:color="000000"/>
              <w:right w:val="single" w:sz="4" w:space="0" w:color="000000"/>
            </w:tcBorders>
          </w:tcPr>
          <w:p w14:paraId="4402BFB6" w14:textId="77777777" w:rsidR="00CE7B95" w:rsidRDefault="00000000">
            <w:pPr>
              <w:widowControl w:val="0"/>
              <w:spacing w:line="252" w:lineRule="auto"/>
              <w:rPr>
                <w:rFonts w:ascii="Arial" w:hAnsi="Arial" w:cs="Arial"/>
                <w:sz w:val="24"/>
                <w:szCs w:val="24"/>
              </w:rPr>
            </w:pPr>
            <w:r>
              <w:rPr>
                <w:rFonts w:ascii="Arial" w:hAnsi="Arial" w:cs="Arial"/>
                <w:sz w:val="24"/>
                <w:szCs w:val="24"/>
              </w:rPr>
              <w:t>40</w:t>
            </w:r>
          </w:p>
        </w:tc>
        <w:tc>
          <w:tcPr>
            <w:tcW w:w="1133" w:type="dxa"/>
            <w:tcBorders>
              <w:top w:val="single" w:sz="4" w:space="0" w:color="000000"/>
              <w:left w:val="single" w:sz="4" w:space="0" w:color="000000"/>
              <w:bottom w:val="single" w:sz="4" w:space="0" w:color="000000"/>
              <w:right w:val="single" w:sz="4" w:space="0" w:color="000000"/>
            </w:tcBorders>
          </w:tcPr>
          <w:p w14:paraId="38818AC0"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5CB4B539" w14:textId="77777777" w:rsidR="00CE7B95" w:rsidRDefault="00000000">
            <w:pPr>
              <w:widowControl w:val="0"/>
              <w:spacing w:line="252" w:lineRule="auto"/>
              <w:rPr>
                <w:rFonts w:ascii="Arial" w:hAnsi="Arial" w:cs="Arial"/>
                <w:sz w:val="24"/>
                <w:szCs w:val="24"/>
              </w:rPr>
            </w:pPr>
            <w:r>
              <w:rPr>
                <w:rFonts w:ascii="Arial" w:hAnsi="Arial" w:cs="Arial"/>
                <w:sz w:val="24"/>
                <w:szCs w:val="24"/>
              </w:rPr>
              <w:t>R$42,93</w:t>
            </w:r>
          </w:p>
        </w:tc>
        <w:tc>
          <w:tcPr>
            <w:tcW w:w="1700" w:type="dxa"/>
            <w:tcBorders>
              <w:top w:val="single" w:sz="4" w:space="0" w:color="000000"/>
              <w:left w:val="single" w:sz="4" w:space="0" w:color="000000"/>
              <w:bottom w:val="single" w:sz="4" w:space="0" w:color="000000"/>
              <w:right w:val="single" w:sz="4" w:space="0" w:color="000000"/>
            </w:tcBorders>
          </w:tcPr>
          <w:p w14:paraId="1B9944DE" w14:textId="77777777" w:rsidR="00CE7B95" w:rsidRDefault="00000000">
            <w:pPr>
              <w:widowControl w:val="0"/>
              <w:spacing w:line="252" w:lineRule="auto"/>
              <w:rPr>
                <w:rFonts w:ascii="Arial" w:hAnsi="Arial" w:cs="Arial"/>
                <w:sz w:val="24"/>
                <w:szCs w:val="24"/>
              </w:rPr>
            </w:pPr>
            <w:r>
              <w:rPr>
                <w:rFonts w:ascii="Arial" w:hAnsi="Arial" w:cs="Arial"/>
                <w:sz w:val="24"/>
                <w:szCs w:val="24"/>
              </w:rPr>
              <w:t>R$1.717,20</w:t>
            </w:r>
          </w:p>
        </w:tc>
      </w:tr>
      <w:tr w:rsidR="00CE7B95" w14:paraId="08642C8A" w14:textId="77777777">
        <w:tc>
          <w:tcPr>
            <w:tcW w:w="709" w:type="dxa"/>
            <w:tcBorders>
              <w:top w:val="single" w:sz="4" w:space="0" w:color="000000"/>
              <w:left w:val="single" w:sz="4" w:space="0" w:color="000000"/>
              <w:bottom w:val="single" w:sz="4" w:space="0" w:color="000000"/>
              <w:right w:val="single" w:sz="4" w:space="0" w:color="000000"/>
            </w:tcBorders>
          </w:tcPr>
          <w:p w14:paraId="60384A17" w14:textId="77777777" w:rsidR="00CE7B95" w:rsidRDefault="00000000">
            <w:pPr>
              <w:widowControl w:val="0"/>
              <w:spacing w:line="252" w:lineRule="auto"/>
              <w:rPr>
                <w:rFonts w:ascii="Arial" w:hAnsi="Arial" w:cs="Arial"/>
                <w:sz w:val="24"/>
                <w:szCs w:val="24"/>
              </w:rPr>
            </w:pPr>
            <w:r>
              <w:rPr>
                <w:rFonts w:ascii="Arial" w:hAnsi="Arial" w:cs="Arial"/>
                <w:sz w:val="24"/>
                <w:szCs w:val="24"/>
              </w:rPr>
              <w:t>9</w:t>
            </w:r>
          </w:p>
        </w:tc>
        <w:tc>
          <w:tcPr>
            <w:tcW w:w="992" w:type="dxa"/>
            <w:tcBorders>
              <w:top w:val="single" w:sz="4" w:space="0" w:color="000000"/>
              <w:left w:val="single" w:sz="4" w:space="0" w:color="000000"/>
              <w:bottom w:val="single" w:sz="4" w:space="0" w:color="000000"/>
              <w:right w:val="single" w:sz="4" w:space="0" w:color="000000"/>
            </w:tcBorders>
          </w:tcPr>
          <w:p w14:paraId="6A7F4C17" w14:textId="77777777" w:rsidR="00CE7B95" w:rsidRDefault="00000000">
            <w:pPr>
              <w:widowControl w:val="0"/>
              <w:spacing w:line="252" w:lineRule="auto"/>
              <w:rPr>
                <w:rFonts w:ascii="Arial" w:hAnsi="Arial" w:cs="Arial"/>
                <w:sz w:val="24"/>
                <w:szCs w:val="24"/>
              </w:rPr>
            </w:pPr>
            <w:r>
              <w:rPr>
                <w:rFonts w:ascii="Arial" w:hAnsi="Arial" w:cs="Arial"/>
                <w:sz w:val="24"/>
                <w:szCs w:val="24"/>
              </w:rPr>
              <w:t>HP</w:t>
            </w:r>
          </w:p>
        </w:tc>
        <w:tc>
          <w:tcPr>
            <w:tcW w:w="1418" w:type="dxa"/>
            <w:tcBorders>
              <w:top w:val="single" w:sz="4" w:space="0" w:color="000000"/>
              <w:left w:val="single" w:sz="4" w:space="0" w:color="000000"/>
              <w:bottom w:val="single" w:sz="4" w:space="0" w:color="000000"/>
              <w:right w:val="single" w:sz="4" w:space="0" w:color="000000"/>
            </w:tcBorders>
          </w:tcPr>
          <w:p w14:paraId="3096F23C" w14:textId="77777777" w:rsidR="00CE7B95" w:rsidRDefault="00000000">
            <w:pPr>
              <w:widowControl w:val="0"/>
              <w:spacing w:line="252" w:lineRule="auto"/>
              <w:rPr>
                <w:rFonts w:ascii="Arial" w:hAnsi="Arial" w:cs="Arial"/>
                <w:sz w:val="24"/>
                <w:szCs w:val="24"/>
              </w:rPr>
            </w:pPr>
            <w:r>
              <w:rPr>
                <w:rFonts w:ascii="Arial" w:hAnsi="Arial" w:cs="Arial"/>
                <w:sz w:val="24"/>
                <w:szCs w:val="24"/>
              </w:rPr>
              <w:t>LASER JET</w:t>
            </w:r>
          </w:p>
          <w:p w14:paraId="29D7C682" w14:textId="77777777" w:rsidR="00CE7B95" w:rsidRDefault="00000000">
            <w:pPr>
              <w:widowControl w:val="0"/>
              <w:spacing w:line="252" w:lineRule="auto"/>
              <w:rPr>
                <w:rFonts w:ascii="Arial" w:hAnsi="Arial" w:cs="Arial"/>
                <w:sz w:val="24"/>
                <w:szCs w:val="24"/>
              </w:rPr>
            </w:pPr>
            <w:r>
              <w:rPr>
                <w:rFonts w:ascii="Arial" w:hAnsi="Arial" w:cs="Arial"/>
                <w:sz w:val="24"/>
                <w:szCs w:val="24"/>
              </w:rPr>
              <w:t>1132MFP</w:t>
            </w:r>
          </w:p>
        </w:tc>
        <w:tc>
          <w:tcPr>
            <w:tcW w:w="1276" w:type="dxa"/>
            <w:tcBorders>
              <w:top w:val="single" w:sz="4" w:space="0" w:color="000000"/>
              <w:left w:val="single" w:sz="4" w:space="0" w:color="000000"/>
              <w:bottom w:val="single" w:sz="4" w:space="0" w:color="000000"/>
              <w:right w:val="single" w:sz="4" w:space="0" w:color="000000"/>
            </w:tcBorders>
          </w:tcPr>
          <w:p w14:paraId="55E7337B"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701" w:type="dxa"/>
            <w:tcBorders>
              <w:top w:val="single" w:sz="4" w:space="0" w:color="000000"/>
              <w:left w:val="single" w:sz="4" w:space="0" w:color="000000"/>
              <w:bottom w:val="single" w:sz="4" w:space="0" w:color="000000"/>
              <w:right w:val="single" w:sz="4" w:space="0" w:color="000000"/>
            </w:tcBorders>
          </w:tcPr>
          <w:p w14:paraId="21AECFC0" w14:textId="77777777" w:rsidR="00CE7B95" w:rsidRDefault="00000000">
            <w:pPr>
              <w:widowControl w:val="0"/>
              <w:spacing w:line="252" w:lineRule="auto"/>
              <w:rPr>
                <w:rFonts w:ascii="Arial" w:hAnsi="Arial" w:cs="Arial"/>
                <w:sz w:val="24"/>
                <w:szCs w:val="24"/>
              </w:rPr>
            </w:pPr>
            <w:r>
              <w:rPr>
                <w:rFonts w:ascii="Arial" w:hAnsi="Arial" w:cs="Arial"/>
                <w:sz w:val="24"/>
                <w:szCs w:val="24"/>
              </w:rPr>
              <w:t>CE285A</w:t>
            </w:r>
          </w:p>
          <w:p w14:paraId="4A64B8F7" w14:textId="77777777" w:rsidR="00CE7B95" w:rsidRDefault="00000000">
            <w:pPr>
              <w:widowControl w:val="0"/>
              <w:spacing w:line="252" w:lineRule="auto"/>
              <w:rPr>
                <w:rFonts w:ascii="Arial" w:hAnsi="Arial" w:cs="Arial"/>
                <w:sz w:val="24"/>
                <w:szCs w:val="24"/>
              </w:rPr>
            </w:pPr>
            <w:r>
              <w:rPr>
                <w:rFonts w:ascii="Arial" w:hAnsi="Arial" w:cs="Arial"/>
                <w:sz w:val="24"/>
                <w:szCs w:val="24"/>
              </w:rPr>
              <w:t>CE278A</w:t>
            </w:r>
          </w:p>
        </w:tc>
        <w:tc>
          <w:tcPr>
            <w:tcW w:w="709" w:type="dxa"/>
            <w:tcBorders>
              <w:top w:val="single" w:sz="4" w:space="0" w:color="000000"/>
              <w:left w:val="single" w:sz="4" w:space="0" w:color="000000"/>
              <w:bottom w:val="single" w:sz="4" w:space="0" w:color="000000"/>
              <w:right w:val="single" w:sz="4" w:space="0" w:color="000000"/>
            </w:tcBorders>
          </w:tcPr>
          <w:p w14:paraId="1518A8C2" w14:textId="77777777" w:rsidR="00CE7B95" w:rsidRDefault="00000000">
            <w:pPr>
              <w:widowControl w:val="0"/>
              <w:spacing w:line="252" w:lineRule="auto"/>
              <w:rPr>
                <w:rFonts w:ascii="Arial" w:hAnsi="Arial" w:cs="Arial"/>
                <w:sz w:val="24"/>
                <w:szCs w:val="24"/>
              </w:rPr>
            </w:pPr>
            <w:r>
              <w:rPr>
                <w:rFonts w:ascii="Arial" w:hAnsi="Arial" w:cs="Arial"/>
                <w:sz w:val="24"/>
                <w:szCs w:val="24"/>
              </w:rPr>
              <w:t>40</w:t>
            </w:r>
          </w:p>
        </w:tc>
        <w:tc>
          <w:tcPr>
            <w:tcW w:w="1133" w:type="dxa"/>
            <w:tcBorders>
              <w:top w:val="single" w:sz="4" w:space="0" w:color="000000"/>
              <w:left w:val="single" w:sz="4" w:space="0" w:color="000000"/>
              <w:bottom w:val="single" w:sz="4" w:space="0" w:color="000000"/>
              <w:right w:val="single" w:sz="4" w:space="0" w:color="000000"/>
            </w:tcBorders>
          </w:tcPr>
          <w:p w14:paraId="6E0EE9D3"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4D2D2B34" w14:textId="77777777" w:rsidR="00CE7B95" w:rsidRDefault="00000000">
            <w:pPr>
              <w:widowControl w:val="0"/>
              <w:spacing w:line="252" w:lineRule="auto"/>
              <w:rPr>
                <w:rFonts w:ascii="Arial" w:hAnsi="Arial" w:cs="Arial"/>
                <w:sz w:val="24"/>
                <w:szCs w:val="24"/>
              </w:rPr>
            </w:pPr>
            <w:r>
              <w:rPr>
                <w:rFonts w:ascii="Arial" w:hAnsi="Arial" w:cs="Arial"/>
                <w:sz w:val="24"/>
                <w:szCs w:val="24"/>
              </w:rPr>
              <w:t>R$21,90</w:t>
            </w:r>
          </w:p>
        </w:tc>
        <w:tc>
          <w:tcPr>
            <w:tcW w:w="1700" w:type="dxa"/>
            <w:tcBorders>
              <w:top w:val="single" w:sz="4" w:space="0" w:color="000000"/>
              <w:left w:val="single" w:sz="4" w:space="0" w:color="000000"/>
              <w:bottom w:val="single" w:sz="4" w:space="0" w:color="000000"/>
              <w:right w:val="single" w:sz="4" w:space="0" w:color="000000"/>
            </w:tcBorders>
          </w:tcPr>
          <w:p w14:paraId="58DF44ED" w14:textId="77777777" w:rsidR="00CE7B95" w:rsidRDefault="00000000">
            <w:pPr>
              <w:widowControl w:val="0"/>
              <w:spacing w:line="252" w:lineRule="auto"/>
              <w:rPr>
                <w:rFonts w:ascii="Arial" w:hAnsi="Arial" w:cs="Arial"/>
                <w:sz w:val="24"/>
                <w:szCs w:val="24"/>
              </w:rPr>
            </w:pPr>
            <w:r>
              <w:rPr>
                <w:rFonts w:ascii="Arial" w:hAnsi="Arial" w:cs="Arial"/>
                <w:sz w:val="24"/>
                <w:szCs w:val="24"/>
              </w:rPr>
              <w:t>R$876,00</w:t>
            </w:r>
          </w:p>
        </w:tc>
      </w:tr>
      <w:tr w:rsidR="00CE7B95" w14:paraId="5D69E374" w14:textId="77777777">
        <w:tc>
          <w:tcPr>
            <w:tcW w:w="709" w:type="dxa"/>
            <w:tcBorders>
              <w:top w:val="single" w:sz="4" w:space="0" w:color="000000"/>
              <w:left w:val="single" w:sz="4" w:space="0" w:color="000000"/>
              <w:bottom w:val="single" w:sz="4" w:space="0" w:color="000000"/>
              <w:right w:val="single" w:sz="4" w:space="0" w:color="000000"/>
            </w:tcBorders>
          </w:tcPr>
          <w:p w14:paraId="060D67F4" w14:textId="77777777" w:rsidR="00CE7B95" w:rsidRDefault="00000000">
            <w:pPr>
              <w:widowControl w:val="0"/>
              <w:spacing w:line="252" w:lineRule="auto"/>
              <w:rPr>
                <w:rFonts w:ascii="Arial" w:hAnsi="Arial" w:cs="Arial"/>
                <w:sz w:val="24"/>
                <w:szCs w:val="24"/>
              </w:rPr>
            </w:pPr>
            <w:r>
              <w:rPr>
                <w:rFonts w:ascii="Arial" w:hAnsi="Arial" w:cs="Arial"/>
                <w:sz w:val="24"/>
                <w:szCs w:val="24"/>
              </w:rPr>
              <w:t>10</w:t>
            </w:r>
          </w:p>
        </w:tc>
        <w:tc>
          <w:tcPr>
            <w:tcW w:w="992" w:type="dxa"/>
            <w:tcBorders>
              <w:top w:val="single" w:sz="4" w:space="0" w:color="000000"/>
              <w:left w:val="single" w:sz="4" w:space="0" w:color="000000"/>
              <w:bottom w:val="single" w:sz="4" w:space="0" w:color="000000"/>
              <w:right w:val="single" w:sz="4" w:space="0" w:color="000000"/>
            </w:tcBorders>
          </w:tcPr>
          <w:p w14:paraId="4B59A97F" w14:textId="77777777" w:rsidR="00CE7B95" w:rsidRDefault="00000000">
            <w:pPr>
              <w:widowControl w:val="0"/>
              <w:spacing w:line="252" w:lineRule="auto"/>
              <w:rPr>
                <w:rFonts w:ascii="Arial" w:hAnsi="Arial" w:cs="Arial"/>
                <w:sz w:val="24"/>
                <w:szCs w:val="24"/>
              </w:rPr>
            </w:pPr>
            <w:r>
              <w:rPr>
                <w:rFonts w:ascii="Arial" w:hAnsi="Arial" w:cs="Arial"/>
                <w:sz w:val="24"/>
                <w:szCs w:val="24"/>
              </w:rPr>
              <w:t>HP</w:t>
            </w:r>
          </w:p>
        </w:tc>
        <w:tc>
          <w:tcPr>
            <w:tcW w:w="1418" w:type="dxa"/>
            <w:tcBorders>
              <w:top w:val="single" w:sz="4" w:space="0" w:color="000000"/>
              <w:left w:val="single" w:sz="4" w:space="0" w:color="000000"/>
              <w:bottom w:val="single" w:sz="4" w:space="0" w:color="000000"/>
              <w:right w:val="single" w:sz="4" w:space="0" w:color="000000"/>
            </w:tcBorders>
          </w:tcPr>
          <w:p w14:paraId="49C84D45" w14:textId="77777777" w:rsidR="00CE7B95" w:rsidRDefault="00000000">
            <w:pPr>
              <w:widowControl w:val="0"/>
              <w:spacing w:line="252" w:lineRule="auto"/>
              <w:rPr>
                <w:rFonts w:ascii="Arial" w:hAnsi="Arial" w:cs="Arial"/>
                <w:sz w:val="24"/>
                <w:szCs w:val="24"/>
              </w:rPr>
            </w:pPr>
            <w:r>
              <w:rPr>
                <w:rFonts w:ascii="Arial" w:hAnsi="Arial" w:cs="Arial"/>
                <w:sz w:val="24"/>
                <w:szCs w:val="24"/>
              </w:rPr>
              <w:t>P1606DN</w:t>
            </w:r>
          </w:p>
        </w:tc>
        <w:tc>
          <w:tcPr>
            <w:tcW w:w="1276" w:type="dxa"/>
            <w:tcBorders>
              <w:top w:val="single" w:sz="4" w:space="0" w:color="000000"/>
              <w:left w:val="single" w:sz="4" w:space="0" w:color="000000"/>
              <w:bottom w:val="single" w:sz="4" w:space="0" w:color="000000"/>
              <w:right w:val="single" w:sz="4" w:space="0" w:color="000000"/>
            </w:tcBorders>
          </w:tcPr>
          <w:p w14:paraId="24492BA1"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701" w:type="dxa"/>
            <w:tcBorders>
              <w:top w:val="single" w:sz="4" w:space="0" w:color="000000"/>
              <w:left w:val="single" w:sz="4" w:space="0" w:color="000000"/>
              <w:bottom w:val="single" w:sz="4" w:space="0" w:color="000000"/>
              <w:right w:val="single" w:sz="4" w:space="0" w:color="000000"/>
            </w:tcBorders>
          </w:tcPr>
          <w:p w14:paraId="261B97FB" w14:textId="77777777" w:rsidR="00CE7B95" w:rsidRDefault="00000000">
            <w:pPr>
              <w:widowControl w:val="0"/>
              <w:spacing w:line="252" w:lineRule="auto"/>
              <w:rPr>
                <w:rFonts w:ascii="Arial" w:hAnsi="Arial" w:cs="Arial"/>
                <w:sz w:val="24"/>
                <w:szCs w:val="24"/>
              </w:rPr>
            </w:pPr>
            <w:r>
              <w:rPr>
                <w:rFonts w:ascii="Arial" w:hAnsi="Arial" w:cs="Arial"/>
                <w:sz w:val="24"/>
                <w:szCs w:val="24"/>
              </w:rPr>
              <w:t>CE278A/CB435A</w:t>
            </w:r>
          </w:p>
        </w:tc>
        <w:tc>
          <w:tcPr>
            <w:tcW w:w="709" w:type="dxa"/>
            <w:tcBorders>
              <w:top w:val="single" w:sz="4" w:space="0" w:color="000000"/>
              <w:left w:val="single" w:sz="4" w:space="0" w:color="000000"/>
              <w:bottom w:val="single" w:sz="4" w:space="0" w:color="000000"/>
              <w:right w:val="single" w:sz="4" w:space="0" w:color="000000"/>
            </w:tcBorders>
          </w:tcPr>
          <w:p w14:paraId="0BA23F85" w14:textId="77777777" w:rsidR="00CE7B95" w:rsidRDefault="00000000">
            <w:pPr>
              <w:widowControl w:val="0"/>
              <w:spacing w:line="252" w:lineRule="auto"/>
              <w:rPr>
                <w:rFonts w:ascii="Arial" w:hAnsi="Arial" w:cs="Arial"/>
                <w:sz w:val="24"/>
                <w:szCs w:val="24"/>
              </w:rPr>
            </w:pPr>
            <w:r>
              <w:rPr>
                <w:rFonts w:ascii="Arial" w:hAnsi="Arial" w:cs="Arial"/>
                <w:sz w:val="24"/>
                <w:szCs w:val="24"/>
              </w:rPr>
              <w:t>40</w:t>
            </w:r>
          </w:p>
        </w:tc>
        <w:tc>
          <w:tcPr>
            <w:tcW w:w="1133" w:type="dxa"/>
            <w:tcBorders>
              <w:top w:val="single" w:sz="4" w:space="0" w:color="000000"/>
              <w:left w:val="single" w:sz="4" w:space="0" w:color="000000"/>
              <w:bottom w:val="single" w:sz="4" w:space="0" w:color="000000"/>
              <w:right w:val="single" w:sz="4" w:space="0" w:color="000000"/>
            </w:tcBorders>
          </w:tcPr>
          <w:p w14:paraId="6A6B81CB"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395F3697" w14:textId="77777777" w:rsidR="00CE7B95" w:rsidRDefault="00000000">
            <w:pPr>
              <w:widowControl w:val="0"/>
              <w:spacing w:line="252" w:lineRule="auto"/>
              <w:rPr>
                <w:rFonts w:ascii="Arial" w:hAnsi="Arial" w:cs="Arial"/>
                <w:sz w:val="24"/>
                <w:szCs w:val="24"/>
              </w:rPr>
            </w:pPr>
            <w:r>
              <w:rPr>
                <w:rFonts w:ascii="Arial" w:hAnsi="Arial" w:cs="Arial"/>
                <w:sz w:val="24"/>
                <w:szCs w:val="24"/>
              </w:rPr>
              <w:t>R$21,90</w:t>
            </w:r>
          </w:p>
        </w:tc>
        <w:tc>
          <w:tcPr>
            <w:tcW w:w="1700" w:type="dxa"/>
            <w:tcBorders>
              <w:top w:val="single" w:sz="4" w:space="0" w:color="000000"/>
              <w:left w:val="single" w:sz="4" w:space="0" w:color="000000"/>
              <w:bottom w:val="single" w:sz="4" w:space="0" w:color="000000"/>
              <w:right w:val="single" w:sz="4" w:space="0" w:color="000000"/>
            </w:tcBorders>
          </w:tcPr>
          <w:p w14:paraId="14BE23A3" w14:textId="77777777" w:rsidR="00CE7B95" w:rsidRDefault="00000000">
            <w:pPr>
              <w:widowControl w:val="0"/>
              <w:spacing w:line="252" w:lineRule="auto"/>
              <w:rPr>
                <w:rFonts w:ascii="Arial" w:hAnsi="Arial" w:cs="Arial"/>
                <w:sz w:val="24"/>
                <w:szCs w:val="24"/>
              </w:rPr>
            </w:pPr>
            <w:r>
              <w:rPr>
                <w:rFonts w:ascii="Arial" w:hAnsi="Arial" w:cs="Arial"/>
                <w:sz w:val="24"/>
                <w:szCs w:val="24"/>
              </w:rPr>
              <w:t>R$876,00</w:t>
            </w:r>
          </w:p>
        </w:tc>
      </w:tr>
      <w:tr w:rsidR="00CE7B95" w14:paraId="4E0032C4" w14:textId="77777777">
        <w:trPr>
          <w:trHeight w:val="477"/>
        </w:trPr>
        <w:tc>
          <w:tcPr>
            <w:tcW w:w="709" w:type="dxa"/>
            <w:tcBorders>
              <w:top w:val="single" w:sz="4" w:space="0" w:color="000000"/>
              <w:left w:val="single" w:sz="4" w:space="0" w:color="000000"/>
              <w:bottom w:val="single" w:sz="4" w:space="0" w:color="000000"/>
              <w:right w:val="single" w:sz="4" w:space="0" w:color="000000"/>
            </w:tcBorders>
          </w:tcPr>
          <w:p w14:paraId="4247BEAB" w14:textId="77777777" w:rsidR="00CE7B95" w:rsidRDefault="00000000">
            <w:pPr>
              <w:widowControl w:val="0"/>
              <w:spacing w:line="252" w:lineRule="auto"/>
              <w:rPr>
                <w:rFonts w:ascii="Arial" w:hAnsi="Arial" w:cs="Arial"/>
                <w:sz w:val="24"/>
                <w:szCs w:val="24"/>
              </w:rPr>
            </w:pPr>
            <w:r>
              <w:rPr>
                <w:rFonts w:ascii="Arial" w:hAnsi="Arial" w:cs="Arial"/>
                <w:sz w:val="24"/>
                <w:szCs w:val="24"/>
              </w:rPr>
              <w:t>11</w:t>
            </w:r>
          </w:p>
        </w:tc>
        <w:tc>
          <w:tcPr>
            <w:tcW w:w="992" w:type="dxa"/>
            <w:tcBorders>
              <w:top w:val="single" w:sz="4" w:space="0" w:color="000000"/>
              <w:left w:val="single" w:sz="4" w:space="0" w:color="000000"/>
              <w:bottom w:val="single" w:sz="4" w:space="0" w:color="000000"/>
              <w:right w:val="single" w:sz="4" w:space="0" w:color="000000"/>
            </w:tcBorders>
          </w:tcPr>
          <w:p w14:paraId="556A84AE" w14:textId="77777777" w:rsidR="00CE7B95" w:rsidRDefault="00000000">
            <w:pPr>
              <w:widowControl w:val="0"/>
              <w:spacing w:line="252" w:lineRule="auto"/>
              <w:rPr>
                <w:rFonts w:ascii="Arial" w:hAnsi="Arial" w:cs="Arial"/>
                <w:sz w:val="24"/>
                <w:szCs w:val="24"/>
              </w:rPr>
            </w:pPr>
            <w:r>
              <w:rPr>
                <w:rFonts w:ascii="Arial" w:hAnsi="Arial" w:cs="Arial"/>
                <w:sz w:val="24"/>
                <w:szCs w:val="24"/>
              </w:rPr>
              <w:t>HP</w:t>
            </w:r>
          </w:p>
        </w:tc>
        <w:tc>
          <w:tcPr>
            <w:tcW w:w="1418" w:type="dxa"/>
            <w:tcBorders>
              <w:top w:val="single" w:sz="4" w:space="0" w:color="000000"/>
              <w:left w:val="single" w:sz="4" w:space="0" w:color="000000"/>
              <w:bottom w:val="single" w:sz="4" w:space="0" w:color="000000"/>
              <w:right w:val="single" w:sz="4" w:space="0" w:color="000000"/>
            </w:tcBorders>
          </w:tcPr>
          <w:p w14:paraId="7270E9E4" w14:textId="77777777" w:rsidR="00CE7B95" w:rsidRDefault="00000000">
            <w:pPr>
              <w:widowControl w:val="0"/>
              <w:spacing w:line="252" w:lineRule="auto"/>
              <w:rPr>
                <w:rFonts w:ascii="Arial" w:hAnsi="Arial" w:cs="Arial"/>
                <w:sz w:val="24"/>
                <w:szCs w:val="24"/>
              </w:rPr>
            </w:pPr>
            <w:r>
              <w:rPr>
                <w:rFonts w:ascii="Arial" w:hAnsi="Arial" w:cs="Arial"/>
                <w:sz w:val="24"/>
                <w:szCs w:val="24"/>
              </w:rPr>
              <w:t>LASER JET 1018</w:t>
            </w:r>
          </w:p>
        </w:tc>
        <w:tc>
          <w:tcPr>
            <w:tcW w:w="1276" w:type="dxa"/>
            <w:tcBorders>
              <w:top w:val="single" w:sz="4" w:space="0" w:color="000000"/>
              <w:left w:val="single" w:sz="4" w:space="0" w:color="000000"/>
              <w:bottom w:val="single" w:sz="4" w:space="0" w:color="000000"/>
              <w:right w:val="single" w:sz="4" w:space="0" w:color="000000"/>
            </w:tcBorders>
          </w:tcPr>
          <w:p w14:paraId="70C9B222"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701" w:type="dxa"/>
            <w:tcBorders>
              <w:top w:val="single" w:sz="4" w:space="0" w:color="000000"/>
              <w:left w:val="single" w:sz="4" w:space="0" w:color="000000"/>
              <w:bottom w:val="single" w:sz="4" w:space="0" w:color="000000"/>
              <w:right w:val="single" w:sz="4" w:space="0" w:color="000000"/>
            </w:tcBorders>
          </w:tcPr>
          <w:p w14:paraId="04C3A82F" w14:textId="77777777" w:rsidR="00CE7B95" w:rsidRDefault="00000000">
            <w:pPr>
              <w:widowControl w:val="0"/>
              <w:spacing w:line="252" w:lineRule="auto"/>
              <w:rPr>
                <w:rFonts w:ascii="Arial" w:hAnsi="Arial" w:cs="Arial"/>
                <w:sz w:val="24"/>
                <w:szCs w:val="24"/>
              </w:rPr>
            </w:pPr>
            <w:r>
              <w:rPr>
                <w:rFonts w:ascii="Arial" w:hAnsi="Arial" w:cs="Arial"/>
                <w:sz w:val="24"/>
                <w:szCs w:val="24"/>
              </w:rPr>
              <w:t>Q2612A (Preto)</w:t>
            </w:r>
          </w:p>
        </w:tc>
        <w:tc>
          <w:tcPr>
            <w:tcW w:w="709" w:type="dxa"/>
            <w:tcBorders>
              <w:top w:val="single" w:sz="4" w:space="0" w:color="000000"/>
              <w:left w:val="single" w:sz="4" w:space="0" w:color="000000"/>
              <w:bottom w:val="single" w:sz="4" w:space="0" w:color="000000"/>
              <w:right w:val="single" w:sz="4" w:space="0" w:color="000000"/>
            </w:tcBorders>
          </w:tcPr>
          <w:p w14:paraId="6117C0DB" w14:textId="77777777" w:rsidR="00CE7B95" w:rsidRDefault="00000000">
            <w:pPr>
              <w:widowControl w:val="0"/>
              <w:spacing w:line="252" w:lineRule="auto"/>
              <w:rPr>
                <w:rFonts w:ascii="Arial" w:hAnsi="Arial" w:cs="Arial"/>
                <w:sz w:val="24"/>
                <w:szCs w:val="24"/>
              </w:rPr>
            </w:pPr>
            <w:r>
              <w:rPr>
                <w:rFonts w:ascii="Arial" w:hAnsi="Arial" w:cs="Arial"/>
                <w:sz w:val="24"/>
                <w:szCs w:val="24"/>
              </w:rPr>
              <w:t>20</w:t>
            </w:r>
          </w:p>
        </w:tc>
        <w:tc>
          <w:tcPr>
            <w:tcW w:w="1133" w:type="dxa"/>
            <w:tcBorders>
              <w:top w:val="single" w:sz="4" w:space="0" w:color="000000"/>
              <w:left w:val="single" w:sz="4" w:space="0" w:color="000000"/>
              <w:bottom w:val="single" w:sz="4" w:space="0" w:color="000000"/>
              <w:right w:val="single" w:sz="4" w:space="0" w:color="000000"/>
            </w:tcBorders>
          </w:tcPr>
          <w:p w14:paraId="674E6AB9"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46611AE4" w14:textId="77777777" w:rsidR="00CE7B95" w:rsidRDefault="00000000">
            <w:pPr>
              <w:widowControl w:val="0"/>
              <w:spacing w:line="252" w:lineRule="auto"/>
              <w:rPr>
                <w:rFonts w:ascii="Arial" w:hAnsi="Arial" w:cs="Arial"/>
                <w:sz w:val="24"/>
                <w:szCs w:val="24"/>
              </w:rPr>
            </w:pPr>
            <w:r>
              <w:rPr>
                <w:rFonts w:ascii="Arial" w:hAnsi="Arial" w:cs="Arial"/>
                <w:sz w:val="24"/>
                <w:szCs w:val="24"/>
              </w:rPr>
              <w:t>R$21,16</w:t>
            </w:r>
          </w:p>
        </w:tc>
        <w:tc>
          <w:tcPr>
            <w:tcW w:w="1700" w:type="dxa"/>
            <w:tcBorders>
              <w:top w:val="single" w:sz="4" w:space="0" w:color="000000"/>
              <w:left w:val="single" w:sz="4" w:space="0" w:color="000000"/>
              <w:bottom w:val="single" w:sz="4" w:space="0" w:color="000000"/>
              <w:right w:val="single" w:sz="4" w:space="0" w:color="000000"/>
            </w:tcBorders>
          </w:tcPr>
          <w:p w14:paraId="165174F2" w14:textId="77777777" w:rsidR="00CE7B95" w:rsidRDefault="00000000">
            <w:pPr>
              <w:widowControl w:val="0"/>
              <w:spacing w:line="252" w:lineRule="auto"/>
              <w:rPr>
                <w:rFonts w:ascii="Arial" w:hAnsi="Arial" w:cs="Arial"/>
                <w:sz w:val="24"/>
                <w:szCs w:val="24"/>
              </w:rPr>
            </w:pPr>
            <w:r>
              <w:rPr>
                <w:rFonts w:ascii="Arial" w:hAnsi="Arial" w:cs="Arial"/>
                <w:sz w:val="24"/>
                <w:szCs w:val="24"/>
              </w:rPr>
              <w:t>R$423,20</w:t>
            </w:r>
          </w:p>
        </w:tc>
      </w:tr>
      <w:tr w:rsidR="00CE7B95" w14:paraId="3ACEA283" w14:textId="77777777">
        <w:trPr>
          <w:trHeight w:val="477"/>
        </w:trPr>
        <w:tc>
          <w:tcPr>
            <w:tcW w:w="709" w:type="dxa"/>
            <w:tcBorders>
              <w:top w:val="single" w:sz="4" w:space="0" w:color="000000"/>
              <w:left w:val="single" w:sz="4" w:space="0" w:color="000000"/>
              <w:bottom w:val="single" w:sz="4" w:space="0" w:color="000000"/>
              <w:right w:val="single" w:sz="4" w:space="0" w:color="000000"/>
            </w:tcBorders>
          </w:tcPr>
          <w:p w14:paraId="78A874A6" w14:textId="77777777" w:rsidR="00CE7B95" w:rsidRDefault="00000000">
            <w:pPr>
              <w:widowControl w:val="0"/>
              <w:spacing w:line="252" w:lineRule="auto"/>
              <w:rPr>
                <w:rFonts w:ascii="Arial" w:hAnsi="Arial" w:cs="Arial"/>
                <w:sz w:val="24"/>
                <w:szCs w:val="24"/>
              </w:rPr>
            </w:pPr>
            <w:r>
              <w:rPr>
                <w:rFonts w:ascii="Arial" w:hAnsi="Arial" w:cs="Arial"/>
                <w:sz w:val="24"/>
                <w:szCs w:val="24"/>
              </w:rPr>
              <w:t>12</w:t>
            </w:r>
          </w:p>
        </w:tc>
        <w:tc>
          <w:tcPr>
            <w:tcW w:w="992" w:type="dxa"/>
            <w:tcBorders>
              <w:top w:val="single" w:sz="4" w:space="0" w:color="000000"/>
              <w:left w:val="single" w:sz="4" w:space="0" w:color="000000"/>
              <w:bottom w:val="single" w:sz="4" w:space="0" w:color="000000"/>
              <w:right w:val="single" w:sz="4" w:space="0" w:color="000000"/>
            </w:tcBorders>
          </w:tcPr>
          <w:p w14:paraId="718FF046" w14:textId="77777777" w:rsidR="00CE7B95" w:rsidRDefault="00000000">
            <w:pPr>
              <w:widowControl w:val="0"/>
              <w:spacing w:line="252" w:lineRule="auto"/>
              <w:rPr>
                <w:rFonts w:ascii="Arial" w:hAnsi="Arial" w:cs="Arial"/>
                <w:sz w:val="24"/>
                <w:szCs w:val="24"/>
              </w:rPr>
            </w:pPr>
            <w:r>
              <w:rPr>
                <w:rFonts w:ascii="Arial" w:hAnsi="Arial" w:cs="Arial"/>
                <w:sz w:val="24"/>
                <w:szCs w:val="24"/>
              </w:rPr>
              <w:t>HP</w:t>
            </w:r>
          </w:p>
        </w:tc>
        <w:tc>
          <w:tcPr>
            <w:tcW w:w="1418" w:type="dxa"/>
            <w:tcBorders>
              <w:top w:val="single" w:sz="4" w:space="0" w:color="000000"/>
              <w:left w:val="single" w:sz="4" w:space="0" w:color="000000"/>
              <w:bottom w:val="single" w:sz="4" w:space="0" w:color="000000"/>
              <w:right w:val="single" w:sz="4" w:space="0" w:color="000000"/>
            </w:tcBorders>
          </w:tcPr>
          <w:p w14:paraId="3A01A3E4" w14:textId="77777777" w:rsidR="00CE7B95" w:rsidRDefault="00000000">
            <w:pPr>
              <w:widowControl w:val="0"/>
              <w:spacing w:line="252" w:lineRule="auto"/>
              <w:rPr>
                <w:rFonts w:ascii="Arial" w:hAnsi="Arial" w:cs="Arial"/>
                <w:sz w:val="24"/>
                <w:szCs w:val="24"/>
              </w:rPr>
            </w:pPr>
            <w:r>
              <w:rPr>
                <w:rFonts w:ascii="Arial" w:hAnsi="Arial" w:cs="Arial"/>
                <w:sz w:val="24"/>
                <w:szCs w:val="24"/>
              </w:rPr>
              <w:t xml:space="preserve">DESIGN </w:t>
            </w:r>
            <w:r>
              <w:rPr>
                <w:rFonts w:ascii="Arial" w:hAnsi="Arial" w:cs="Arial"/>
                <w:sz w:val="24"/>
                <w:szCs w:val="24"/>
              </w:rPr>
              <w:lastRenderedPageBreak/>
              <w:t>JET T250</w:t>
            </w:r>
          </w:p>
        </w:tc>
        <w:tc>
          <w:tcPr>
            <w:tcW w:w="1276" w:type="dxa"/>
            <w:tcBorders>
              <w:top w:val="single" w:sz="4" w:space="0" w:color="000000"/>
              <w:left w:val="single" w:sz="4" w:space="0" w:color="000000"/>
              <w:bottom w:val="single" w:sz="4" w:space="0" w:color="000000"/>
              <w:right w:val="single" w:sz="4" w:space="0" w:color="000000"/>
            </w:tcBorders>
          </w:tcPr>
          <w:p w14:paraId="6BF94269" w14:textId="77777777" w:rsidR="00CE7B95" w:rsidRDefault="00000000">
            <w:pPr>
              <w:widowControl w:val="0"/>
              <w:spacing w:line="252" w:lineRule="auto"/>
              <w:rPr>
                <w:rFonts w:ascii="Arial" w:hAnsi="Arial" w:cs="Arial"/>
                <w:sz w:val="24"/>
                <w:szCs w:val="24"/>
              </w:rPr>
            </w:pPr>
            <w:r>
              <w:rPr>
                <w:rFonts w:ascii="Arial" w:hAnsi="Arial" w:cs="Arial"/>
                <w:sz w:val="24"/>
                <w:szCs w:val="24"/>
              </w:rPr>
              <w:lastRenderedPageBreak/>
              <w:t>TONER</w:t>
            </w:r>
          </w:p>
        </w:tc>
        <w:tc>
          <w:tcPr>
            <w:tcW w:w="1701" w:type="dxa"/>
            <w:tcBorders>
              <w:top w:val="single" w:sz="4" w:space="0" w:color="000000"/>
              <w:left w:val="single" w:sz="4" w:space="0" w:color="000000"/>
              <w:bottom w:val="single" w:sz="4" w:space="0" w:color="000000"/>
              <w:right w:val="single" w:sz="4" w:space="0" w:color="000000"/>
            </w:tcBorders>
          </w:tcPr>
          <w:p w14:paraId="54759527" w14:textId="77777777" w:rsidR="00CE7B95" w:rsidRDefault="00000000">
            <w:pPr>
              <w:widowControl w:val="0"/>
              <w:spacing w:line="252" w:lineRule="auto"/>
              <w:rPr>
                <w:rFonts w:ascii="Arial" w:hAnsi="Arial" w:cs="Arial"/>
                <w:sz w:val="24"/>
                <w:szCs w:val="24"/>
              </w:rPr>
            </w:pPr>
            <w:r>
              <w:rPr>
                <w:rFonts w:ascii="Arial" w:hAnsi="Arial" w:cs="Arial"/>
                <w:sz w:val="24"/>
                <w:szCs w:val="24"/>
              </w:rPr>
              <w:t>HP712</w:t>
            </w:r>
          </w:p>
          <w:p w14:paraId="3DE7DF4C" w14:textId="77777777" w:rsidR="00CE7B95" w:rsidRDefault="00000000">
            <w:pPr>
              <w:widowControl w:val="0"/>
              <w:spacing w:line="252" w:lineRule="auto"/>
              <w:rPr>
                <w:rFonts w:ascii="Arial" w:hAnsi="Arial" w:cs="Arial"/>
                <w:sz w:val="24"/>
                <w:szCs w:val="24"/>
              </w:rPr>
            </w:pPr>
            <w:r>
              <w:rPr>
                <w:rFonts w:ascii="Arial" w:hAnsi="Arial" w:cs="Arial"/>
                <w:sz w:val="24"/>
                <w:szCs w:val="24"/>
              </w:rPr>
              <w:lastRenderedPageBreak/>
              <w:t>Preto</w:t>
            </w:r>
          </w:p>
        </w:tc>
        <w:tc>
          <w:tcPr>
            <w:tcW w:w="709" w:type="dxa"/>
            <w:tcBorders>
              <w:top w:val="single" w:sz="4" w:space="0" w:color="000000"/>
              <w:left w:val="single" w:sz="4" w:space="0" w:color="000000"/>
              <w:bottom w:val="single" w:sz="4" w:space="0" w:color="000000"/>
              <w:right w:val="single" w:sz="4" w:space="0" w:color="000000"/>
            </w:tcBorders>
          </w:tcPr>
          <w:p w14:paraId="036E3031" w14:textId="77777777" w:rsidR="00CE7B95" w:rsidRDefault="00000000">
            <w:pPr>
              <w:widowControl w:val="0"/>
              <w:spacing w:line="252" w:lineRule="auto"/>
              <w:rPr>
                <w:rFonts w:ascii="Arial" w:hAnsi="Arial" w:cs="Arial"/>
                <w:sz w:val="24"/>
                <w:szCs w:val="24"/>
              </w:rPr>
            </w:pPr>
            <w:r>
              <w:rPr>
                <w:rFonts w:ascii="Arial" w:hAnsi="Arial" w:cs="Arial"/>
                <w:sz w:val="24"/>
                <w:szCs w:val="24"/>
              </w:rPr>
              <w:lastRenderedPageBreak/>
              <w:t>6</w:t>
            </w:r>
          </w:p>
        </w:tc>
        <w:tc>
          <w:tcPr>
            <w:tcW w:w="1133" w:type="dxa"/>
            <w:tcBorders>
              <w:top w:val="single" w:sz="4" w:space="0" w:color="000000"/>
              <w:left w:val="single" w:sz="4" w:space="0" w:color="000000"/>
              <w:bottom w:val="single" w:sz="4" w:space="0" w:color="000000"/>
              <w:right w:val="single" w:sz="4" w:space="0" w:color="000000"/>
            </w:tcBorders>
          </w:tcPr>
          <w:p w14:paraId="353B8984"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48174BE5" w14:textId="77777777" w:rsidR="00CE7B95" w:rsidRDefault="00000000">
            <w:pPr>
              <w:widowControl w:val="0"/>
              <w:spacing w:line="252" w:lineRule="auto"/>
              <w:rPr>
                <w:rFonts w:ascii="Arial" w:hAnsi="Arial" w:cs="Arial"/>
                <w:sz w:val="24"/>
                <w:szCs w:val="24"/>
              </w:rPr>
            </w:pPr>
            <w:r>
              <w:rPr>
                <w:rFonts w:ascii="Arial" w:hAnsi="Arial" w:cs="Arial"/>
                <w:sz w:val="24"/>
                <w:szCs w:val="24"/>
              </w:rPr>
              <w:t>R$284,33</w:t>
            </w:r>
          </w:p>
        </w:tc>
        <w:tc>
          <w:tcPr>
            <w:tcW w:w="1700" w:type="dxa"/>
            <w:tcBorders>
              <w:top w:val="single" w:sz="4" w:space="0" w:color="000000"/>
              <w:left w:val="single" w:sz="4" w:space="0" w:color="000000"/>
              <w:bottom w:val="single" w:sz="4" w:space="0" w:color="000000"/>
              <w:right w:val="single" w:sz="4" w:space="0" w:color="000000"/>
            </w:tcBorders>
          </w:tcPr>
          <w:p w14:paraId="40C759D9" w14:textId="77777777" w:rsidR="00CE7B95" w:rsidRDefault="00000000">
            <w:pPr>
              <w:widowControl w:val="0"/>
              <w:spacing w:line="252" w:lineRule="auto"/>
              <w:rPr>
                <w:rFonts w:ascii="Arial" w:hAnsi="Arial" w:cs="Arial"/>
                <w:sz w:val="24"/>
                <w:szCs w:val="24"/>
              </w:rPr>
            </w:pPr>
            <w:r>
              <w:rPr>
                <w:rFonts w:ascii="Arial" w:hAnsi="Arial" w:cs="Arial"/>
                <w:sz w:val="24"/>
                <w:szCs w:val="24"/>
              </w:rPr>
              <w:t>R$1.705,98</w:t>
            </w:r>
          </w:p>
        </w:tc>
      </w:tr>
      <w:tr w:rsidR="00CE7B95" w14:paraId="4EDAD18E" w14:textId="77777777">
        <w:trPr>
          <w:trHeight w:val="477"/>
        </w:trPr>
        <w:tc>
          <w:tcPr>
            <w:tcW w:w="709" w:type="dxa"/>
            <w:tcBorders>
              <w:top w:val="single" w:sz="4" w:space="0" w:color="000000"/>
              <w:left w:val="single" w:sz="4" w:space="0" w:color="000000"/>
              <w:bottom w:val="single" w:sz="4" w:space="0" w:color="000000"/>
              <w:right w:val="single" w:sz="4" w:space="0" w:color="000000"/>
            </w:tcBorders>
          </w:tcPr>
          <w:p w14:paraId="243D5CC6" w14:textId="77777777" w:rsidR="00CE7B95" w:rsidRDefault="00000000">
            <w:pPr>
              <w:widowControl w:val="0"/>
              <w:spacing w:line="252" w:lineRule="auto"/>
              <w:rPr>
                <w:rFonts w:ascii="Arial" w:hAnsi="Arial" w:cs="Arial"/>
                <w:sz w:val="24"/>
                <w:szCs w:val="24"/>
              </w:rPr>
            </w:pPr>
            <w:r>
              <w:rPr>
                <w:rFonts w:ascii="Arial" w:hAnsi="Arial" w:cs="Arial"/>
                <w:sz w:val="24"/>
                <w:szCs w:val="24"/>
              </w:rPr>
              <w:t>13</w:t>
            </w:r>
          </w:p>
        </w:tc>
        <w:tc>
          <w:tcPr>
            <w:tcW w:w="992" w:type="dxa"/>
            <w:tcBorders>
              <w:top w:val="single" w:sz="4" w:space="0" w:color="000000"/>
              <w:left w:val="single" w:sz="4" w:space="0" w:color="000000"/>
              <w:bottom w:val="single" w:sz="4" w:space="0" w:color="000000"/>
              <w:right w:val="single" w:sz="4" w:space="0" w:color="000000"/>
            </w:tcBorders>
          </w:tcPr>
          <w:p w14:paraId="611CE1F5" w14:textId="77777777" w:rsidR="00CE7B95" w:rsidRDefault="00000000">
            <w:pPr>
              <w:widowControl w:val="0"/>
              <w:spacing w:line="252" w:lineRule="auto"/>
              <w:rPr>
                <w:rFonts w:ascii="Arial" w:hAnsi="Arial" w:cs="Arial"/>
                <w:sz w:val="24"/>
                <w:szCs w:val="24"/>
              </w:rPr>
            </w:pPr>
            <w:r>
              <w:rPr>
                <w:rFonts w:ascii="Arial" w:hAnsi="Arial" w:cs="Arial"/>
                <w:sz w:val="24"/>
                <w:szCs w:val="24"/>
              </w:rPr>
              <w:t>HP</w:t>
            </w:r>
          </w:p>
        </w:tc>
        <w:tc>
          <w:tcPr>
            <w:tcW w:w="1418" w:type="dxa"/>
            <w:tcBorders>
              <w:top w:val="single" w:sz="4" w:space="0" w:color="000000"/>
              <w:left w:val="single" w:sz="4" w:space="0" w:color="000000"/>
              <w:bottom w:val="single" w:sz="4" w:space="0" w:color="000000"/>
              <w:right w:val="single" w:sz="4" w:space="0" w:color="000000"/>
            </w:tcBorders>
          </w:tcPr>
          <w:p w14:paraId="2C155F87" w14:textId="77777777" w:rsidR="00CE7B95" w:rsidRDefault="00000000">
            <w:pPr>
              <w:widowControl w:val="0"/>
              <w:spacing w:line="252" w:lineRule="auto"/>
              <w:rPr>
                <w:rFonts w:ascii="Arial" w:hAnsi="Arial" w:cs="Arial"/>
                <w:sz w:val="24"/>
                <w:szCs w:val="24"/>
              </w:rPr>
            </w:pPr>
            <w:r>
              <w:rPr>
                <w:rFonts w:ascii="Arial" w:hAnsi="Arial" w:cs="Arial"/>
                <w:sz w:val="24"/>
                <w:szCs w:val="24"/>
              </w:rPr>
              <w:t>DESIGNJET T250</w:t>
            </w:r>
          </w:p>
        </w:tc>
        <w:tc>
          <w:tcPr>
            <w:tcW w:w="1276" w:type="dxa"/>
            <w:tcBorders>
              <w:top w:val="single" w:sz="4" w:space="0" w:color="000000"/>
              <w:left w:val="single" w:sz="4" w:space="0" w:color="000000"/>
              <w:bottom w:val="single" w:sz="4" w:space="0" w:color="000000"/>
              <w:right w:val="single" w:sz="4" w:space="0" w:color="000000"/>
            </w:tcBorders>
          </w:tcPr>
          <w:p w14:paraId="4AFE8A9F"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701" w:type="dxa"/>
            <w:tcBorders>
              <w:top w:val="single" w:sz="4" w:space="0" w:color="000000"/>
              <w:left w:val="single" w:sz="4" w:space="0" w:color="000000"/>
              <w:bottom w:val="single" w:sz="4" w:space="0" w:color="000000"/>
              <w:right w:val="single" w:sz="4" w:space="0" w:color="000000"/>
            </w:tcBorders>
          </w:tcPr>
          <w:p w14:paraId="2218C1AB" w14:textId="77777777" w:rsidR="00CE7B95" w:rsidRDefault="00000000">
            <w:pPr>
              <w:widowControl w:val="0"/>
              <w:spacing w:line="252" w:lineRule="auto"/>
              <w:rPr>
                <w:rFonts w:ascii="Arial" w:hAnsi="Arial" w:cs="Arial"/>
                <w:sz w:val="24"/>
                <w:szCs w:val="24"/>
              </w:rPr>
            </w:pPr>
            <w:r>
              <w:rPr>
                <w:rFonts w:ascii="Arial" w:hAnsi="Arial" w:cs="Arial"/>
                <w:sz w:val="24"/>
                <w:szCs w:val="24"/>
              </w:rPr>
              <w:t>HP712</w:t>
            </w:r>
          </w:p>
          <w:p w14:paraId="2ACA70AC" w14:textId="77777777" w:rsidR="00CE7B95" w:rsidRDefault="00000000">
            <w:pPr>
              <w:widowControl w:val="0"/>
              <w:spacing w:line="252" w:lineRule="auto"/>
              <w:rPr>
                <w:rFonts w:ascii="Arial" w:hAnsi="Arial" w:cs="Arial"/>
                <w:sz w:val="24"/>
                <w:szCs w:val="24"/>
              </w:rPr>
            </w:pPr>
            <w:r>
              <w:rPr>
                <w:rFonts w:ascii="Arial" w:hAnsi="Arial" w:cs="Arial"/>
                <w:sz w:val="24"/>
                <w:szCs w:val="24"/>
              </w:rPr>
              <w:t>Ciano</w:t>
            </w:r>
          </w:p>
        </w:tc>
        <w:tc>
          <w:tcPr>
            <w:tcW w:w="709" w:type="dxa"/>
            <w:tcBorders>
              <w:top w:val="single" w:sz="4" w:space="0" w:color="000000"/>
              <w:left w:val="single" w:sz="4" w:space="0" w:color="000000"/>
              <w:bottom w:val="single" w:sz="4" w:space="0" w:color="000000"/>
              <w:right w:val="single" w:sz="4" w:space="0" w:color="000000"/>
            </w:tcBorders>
          </w:tcPr>
          <w:p w14:paraId="33514F20" w14:textId="77777777" w:rsidR="00CE7B95" w:rsidRDefault="00000000">
            <w:pPr>
              <w:widowControl w:val="0"/>
              <w:spacing w:line="252" w:lineRule="auto"/>
              <w:rPr>
                <w:rFonts w:ascii="Arial" w:hAnsi="Arial" w:cs="Arial"/>
                <w:sz w:val="24"/>
                <w:szCs w:val="24"/>
              </w:rPr>
            </w:pPr>
            <w:r>
              <w:rPr>
                <w:rFonts w:ascii="Arial" w:hAnsi="Arial" w:cs="Arial"/>
                <w:sz w:val="24"/>
                <w:szCs w:val="24"/>
              </w:rPr>
              <w:t>6</w:t>
            </w:r>
          </w:p>
        </w:tc>
        <w:tc>
          <w:tcPr>
            <w:tcW w:w="1133" w:type="dxa"/>
            <w:tcBorders>
              <w:top w:val="single" w:sz="4" w:space="0" w:color="000000"/>
              <w:left w:val="single" w:sz="4" w:space="0" w:color="000000"/>
              <w:bottom w:val="single" w:sz="4" w:space="0" w:color="000000"/>
              <w:right w:val="single" w:sz="4" w:space="0" w:color="000000"/>
            </w:tcBorders>
          </w:tcPr>
          <w:p w14:paraId="515553E5"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518046CA" w14:textId="77777777" w:rsidR="00CE7B95" w:rsidRDefault="00000000">
            <w:pPr>
              <w:widowControl w:val="0"/>
              <w:spacing w:line="252" w:lineRule="auto"/>
              <w:rPr>
                <w:rFonts w:ascii="Arial" w:hAnsi="Arial" w:cs="Arial"/>
                <w:sz w:val="24"/>
                <w:szCs w:val="24"/>
              </w:rPr>
            </w:pPr>
            <w:r>
              <w:rPr>
                <w:rFonts w:ascii="Arial" w:hAnsi="Arial" w:cs="Arial"/>
                <w:sz w:val="24"/>
                <w:szCs w:val="24"/>
              </w:rPr>
              <w:t>R$193,33</w:t>
            </w:r>
          </w:p>
        </w:tc>
        <w:tc>
          <w:tcPr>
            <w:tcW w:w="1700" w:type="dxa"/>
            <w:tcBorders>
              <w:top w:val="single" w:sz="4" w:space="0" w:color="000000"/>
              <w:left w:val="single" w:sz="4" w:space="0" w:color="000000"/>
              <w:bottom w:val="single" w:sz="4" w:space="0" w:color="000000"/>
              <w:right w:val="single" w:sz="4" w:space="0" w:color="000000"/>
            </w:tcBorders>
          </w:tcPr>
          <w:p w14:paraId="4128A1FA" w14:textId="77777777" w:rsidR="00CE7B95" w:rsidRDefault="00000000">
            <w:pPr>
              <w:widowControl w:val="0"/>
              <w:spacing w:line="252" w:lineRule="auto"/>
              <w:rPr>
                <w:rFonts w:ascii="Arial" w:hAnsi="Arial" w:cs="Arial"/>
                <w:sz w:val="24"/>
                <w:szCs w:val="24"/>
              </w:rPr>
            </w:pPr>
            <w:r>
              <w:rPr>
                <w:rFonts w:ascii="Arial" w:hAnsi="Arial" w:cs="Arial"/>
                <w:sz w:val="24"/>
                <w:szCs w:val="24"/>
              </w:rPr>
              <w:t>R$1.159,98</w:t>
            </w:r>
          </w:p>
        </w:tc>
      </w:tr>
      <w:tr w:rsidR="00CE7B95" w14:paraId="0D4AEF99" w14:textId="77777777">
        <w:trPr>
          <w:trHeight w:val="477"/>
        </w:trPr>
        <w:tc>
          <w:tcPr>
            <w:tcW w:w="709" w:type="dxa"/>
            <w:tcBorders>
              <w:top w:val="single" w:sz="4" w:space="0" w:color="000000"/>
              <w:left w:val="single" w:sz="4" w:space="0" w:color="000000"/>
              <w:bottom w:val="single" w:sz="4" w:space="0" w:color="000000"/>
              <w:right w:val="single" w:sz="4" w:space="0" w:color="000000"/>
            </w:tcBorders>
          </w:tcPr>
          <w:p w14:paraId="3BA61758" w14:textId="77777777" w:rsidR="00CE7B95" w:rsidRDefault="00000000">
            <w:pPr>
              <w:widowControl w:val="0"/>
              <w:spacing w:line="252" w:lineRule="auto"/>
              <w:rPr>
                <w:rFonts w:ascii="Arial" w:hAnsi="Arial" w:cs="Arial"/>
                <w:sz w:val="24"/>
                <w:szCs w:val="24"/>
              </w:rPr>
            </w:pPr>
            <w:r>
              <w:rPr>
                <w:rFonts w:ascii="Arial" w:hAnsi="Arial" w:cs="Arial"/>
                <w:sz w:val="24"/>
                <w:szCs w:val="24"/>
              </w:rPr>
              <w:t>14</w:t>
            </w:r>
          </w:p>
        </w:tc>
        <w:tc>
          <w:tcPr>
            <w:tcW w:w="992" w:type="dxa"/>
            <w:tcBorders>
              <w:top w:val="single" w:sz="4" w:space="0" w:color="000000"/>
              <w:left w:val="single" w:sz="4" w:space="0" w:color="000000"/>
              <w:bottom w:val="single" w:sz="4" w:space="0" w:color="000000"/>
              <w:right w:val="single" w:sz="4" w:space="0" w:color="000000"/>
            </w:tcBorders>
          </w:tcPr>
          <w:p w14:paraId="6DDA4DE1" w14:textId="77777777" w:rsidR="00CE7B95" w:rsidRDefault="00000000">
            <w:pPr>
              <w:widowControl w:val="0"/>
              <w:spacing w:line="252" w:lineRule="auto"/>
              <w:rPr>
                <w:rFonts w:ascii="Arial" w:hAnsi="Arial" w:cs="Arial"/>
                <w:sz w:val="24"/>
                <w:szCs w:val="24"/>
              </w:rPr>
            </w:pPr>
            <w:r>
              <w:rPr>
                <w:rFonts w:ascii="Arial" w:hAnsi="Arial" w:cs="Arial"/>
                <w:sz w:val="24"/>
                <w:szCs w:val="24"/>
              </w:rPr>
              <w:t>HP</w:t>
            </w:r>
          </w:p>
        </w:tc>
        <w:tc>
          <w:tcPr>
            <w:tcW w:w="1418" w:type="dxa"/>
            <w:tcBorders>
              <w:top w:val="single" w:sz="4" w:space="0" w:color="000000"/>
              <w:left w:val="single" w:sz="4" w:space="0" w:color="000000"/>
              <w:bottom w:val="single" w:sz="4" w:space="0" w:color="000000"/>
              <w:right w:val="single" w:sz="4" w:space="0" w:color="000000"/>
            </w:tcBorders>
          </w:tcPr>
          <w:p w14:paraId="6AEA9271" w14:textId="77777777" w:rsidR="00CE7B95" w:rsidRDefault="00000000">
            <w:pPr>
              <w:widowControl w:val="0"/>
              <w:spacing w:line="252" w:lineRule="auto"/>
              <w:rPr>
                <w:rFonts w:ascii="Arial" w:hAnsi="Arial" w:cs="Arial"/>
                <w:sz w:val="24"/>
                <w:szCs w:val="24"/>
              </w:rPr>
            </w:pPr>
            <w:r>
              <w:rPr>
                <w:rFonts w:ascii="Arial" w:hAnsi="Arial" w:cs="Arial"/>
                <w:sz w:val="24"/>
                <w:szCs w:val="24"/>
              </w:rPr>
              <w:t>DESIGNJET T250</w:t>
            </w:r>
          </w:p>
        </w:tc>
        <w:tc>
          <w:tcPr>
            <w:tcW w:w="1276" w:type="dxa"/>
            <w:tcBorders>
              <w:top w:val="single" w:sz="4" w:space="0" w:color="000000"/>
              <w:left w:val="single" w:sz="4" w:space="0" w:color="000000"/>
              <w:bottom w:val="single" w:sz="4" w:space="0" w:color="000000"/>
              <w:right w:val="single" w:sz="4" w:space="0" w:color="000000"/>
            </w:tcBorders>
          </w:tcPr>
          <w:p w14:paraId="4400F3DC"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701" w:type="dxa"/>
            <w:tcBorders>
              <w:top w:val="single" w:sz="4" w:space="0" w:color="000000"/>
              <w:left w:val="single" w:sz="4" w:space="0" w:color="000000"/>
              <w:bottom w:val="single" w:sz="4" w:space="0" w:color="000000"/>
              <w:right w:val="single" w:sz="4" w:space="0" w:color="000000"/>
            </w:tcBorders>
          </w:tcPr>
          <w:p w14:paraId="73980DAB" w14:textId="77777777" w:rsidR="00CE7B95" w:rsidRDefault="00000000">
            <w:pPr>
              <w:widowControl w:val="0"/>
              <w:spacing w:line="252" w:lineRule="auto"/>
              <w:rPr>
                <w:rFonts w:ascii="Arial" w:hAnsi="Arial" w:cs="Arial"/>
                <w:sz w:val="24"/>
                <w:szCs w:val="24"/>
              </w:rPr>
            </w:pPr>
            <w:r>
              <w:rPr>
                <w:rFonts w:ascii="Arial" w:hAnsi="Arial" w:cs="Arial"/>
                <w:sz w:val="24"/>
                <w:szCs w:val="24"/>
              </w:rPr>
              <w:t>HP712</w:t>
            </w:r>
          </w:p>
          <w:p w14:paraId="2B5155A7" w14:textId="77777777" w:rsidR="00CE7B95" w:rsidRDefault="00000000">
            <w:pPr>
              <w:widowControl w:val="0"/>
              <w:spacing w:line="252" w:lineRule="auto"/>
              <w:rPr>
                <w:rFonts w:ascii="Arial" w:hAnsi="Arial" w:cs="Arial"/>
                <w:sz w:val="24"/>
                <w:szCs w:val="24"/>
              </w:rPr>
            </w:pPr>
            <w:r>
              <w:rPr>
                <w:rFonts w:ascii="Arial" w:hAnsi="Arial" w:cs="Arial"/>
                <w:sz w:val="24"/>
                <w:szCs w:val="24"/>
              </w:rPr>
              <w:t>Amarelo</w:t>
            </w:r>
          </w:p>
          <w:p w14:paraId="6A4FBD4F" w14:textId="77777777" w:rsidR="00CE7B95" w:rsidRDefault="00CE7B95">
            <w:pPr>
              <w:widowControl w:val="0"/>
              <w:spacing w:line="252" w:lineRule="auto"/>
              <w:rPr>
                <w:rFonts w:ascii="Arial" w:hAnsi="Arial" w:cs="Arial"/>
                <w:sz w:val="24"/>
                <w:szCs w:val="24"/>
              </w:rPr>
            </w:pPr>
          </w:p>
        </w:tc>
        <w:tc>
          <w:tcPr>
            <w:tcW w:w="709" w:type="dxa"/>
            <w:tcBorders>
              <w:top w:val="single" w:sz="4" w:space="0" w:color="000000"/>
              <w:left w:val="single" w:sz="4" w:space="0" w:color="000000"/>
              <w:bottom w:val="single" w:sz="4" w:space="0" w:color="000000"/>
              <w:right w:val="single" w:sz="4" w:space="0" w:color="000000"/>
            </w:tcBorders>
          </w:tcPr>
          <w:p w14:paraId="101E7125" w14:textId="77777777" w:rsidR="00CE7B95" w:rsidRDefault="00000000">
            <w:pPr>
              <w:widowControl w:val="0"/>
              <w:spacing w:line="252" w:lineRule="auto"/>
              <w:rPr>
                <w:rFonts w:ascii="Arial" w:hAnsi="Arial" w:cs="Arial"/>
                <w:sz w:val="24"/>
                <w:szCs w:val="24"/>
              </w:rPr>
            </w:pPr>
            <w:r>
              <w:rPr>
                <w:rFonts w:ascii="Arial" w:hAnsi="Arial" w:cs="Arial"/>
                <w:sz w:val="24"/>
                <w:szCs w:val="24"/>
              </w:rPr>
              <w:t>6</w:t>
            </w:r>
          </w:p>
        </w:tc>
        <w:tc>
          <w:tcPr>
            <w:tcW w:w="1133" w:type="dxa"/>
            <w:tcBorders>
              <w:top w:val="single" w:sz="4" w:space="0" w:color="000000"/>
              <w:left w:val="single" w:sz="4" w:space="0" w:color="000000"/>
              <w:bottom w:val="single" w:sz="4" w:space="0" w:color="000000"/>
              <w:right w:val="single" w:sz="4" w:space="0" w:color="000000"/>
            </w:tcBorders>
          </w:tcPr>
          <w:p w14:paraId="7AE74C10"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165E07CA" w14:textId="77777777" w:rsidR="00CE7B95" w:rsidRDefault="00000000">
            <w:pPr>
              <w:widowControl w:val="0"/>
              <w:spacing w:line="252" w:lineRule="auto"/>
              <w:rPr>
                <w:rFonts w:ascii="Arial" w:hAnsi="Arial" w:cs="Arial"/>
                <w:sz w:val="24"/>
                <w:szCs w:val="24"/>
              </w:rPr>
            </w:pPr>
            <w:r>
              <w:rPr>
                <w:rFonts w:ascii="Arial" w:hAnsi="Arial" w:cs="Arial"/>
                <w:sz w:val="24"/>
                <w:szCs w:val="24"/>
              </w:rPr>
              <w:t>R$195,66</w:t>
            </w:r>
          </w:p>
        </w:tc>
        <w:tc>
          <w:tcPr>
            <w:tcW w:w="1700" w:type="dxa"/>
            <w:tcBorders>
              <w:top w:val="single" w:sz="4" w:space="0" w:color="000000"/>
              <w:left w:val="single" w:sz="4" w:space="0" w:color="000000"/>
              <w:bottom w:val="single" w:sz="4" w:space="0" w:color="000000"/>
              <w:right w:val="single" w:sz="4" w:space="0" w:color="000000"/>
            </w:tcBorders>
          </w:tcPr>
          <w:p w14:paraId="305D7B2B" w14:textId="77777777" w:rsidR="00CE7B95" w:rsidRDefault="00000000">
            <w:pPr>
              <w:widowControl w:val="0"/>
              <w:spacing w:line="252" w:lineRule="auto"/>
              <w:rPr>
                <w:rFonts w:ascii="Arial" w:hAnsi="Arial" w:cs="Arial"/>
                <w:sz w:val="24"/>
                <w:szCs w:val="24"/>
              </w:rPr>
            </w:pPr>
            <w:r>
              <w:rPr>
                <w:rFonts w:ascii="Arial" w:hAnsi="Arial" w:cs="Arial"/>
                <w:sz w:val="24"/>
                <w:szCs w:val="24"/>
              </w:rPr>
              <w:t>R$1.173,96</w:t>
            </w:r>
          </w:p>
        </w:tc>
      </w:tr>
      <w:tr w:rsidR="00CE7B95" w14:paraId="2BD433AE" w14:textId="77777777">
        <w:trPr>
          <w:trHeight w:val="477"/>
        </w:trPr>
        <w:tc>
          <w:tcPr>
            <w:tcW w:w="709" w:type="dxa"/>
            <w:tcBorders>
              <w:top w:val="single" w:sz="4" w:space="0" w:color="000000"/>
              <w:left w:val="single" w:sz="4" w:space="0" w:color="000000"/>
              <w:bottom w:val="single" w:sz="4" w:space="0" w:color="000000"/>
              <w:right w:val="single" w:sz="4" w:space="0" w:color="000000"/>
            </w:tcBorders>
          </w:tcPr>
          <w:p w14:paraId="0ED6854B" w14:textId="77777777" w:rsidR="00CE7B95" w:rsidRDefault="00000000">
            <w:pPr>
              <w:widowControl w:val="0"/>
              <w:spacing w:line="252" w:lineRule="auto"/>
              <w:rPr>
                <w:rFonts w:ascii="Arial" w:hAnsi="Arial" w:cs="Arial"/>
                <w:sz w:val="24"/>
                <w:szCs w:val="24"/>
              </w:rPr>
            </w:pPr>
            <w:r>
              <w:rPr>
                <w:rFonts w:ascii="Arial" w:hAnsi="Arial" w:cs="Arial"/>
                <w:sz w:val="24"/>
                <w:szCs w:val="24"/>
              </w:rPr>
              <w:t>15</w:t>
            </w:r>
          </w:p>
        </w:tc>
        <w:tc>
          <w:tcPr>
            <w:tcW w:w="992" w:type="dxa"/>
            <w:tcBorders>
              <w:top w:val="single" w:sz="4" w:space="0" w:color="000000"/>
              <w:left w:val="single" w:sz="4" w:space="0" w:color="000000"/>
              <w:bottom w:val="single" w:sz="4" w:space="0" w:color="000000"/>
              <w:right w:val="single" w:sz="4" w:space="0" w:color="000000"/>
            </w:tcBorders>
          </w:tcPr>
          <w:p w14:paraId="56C45760" w14:textId="77777777" w:rsidR="00CE7B95" w:rsidRDefault="00000000">
            <w:pPr>
              <w:widowControl w:val="0"/>
              <w:spacing w:line="252" w:lineRule="auto"/>
              <w:rPr>
                <w:rFonts w:ascii="Arial" w:hAnsi="Arial" w:cs="Arial"/>
                <w:sz w:val="24"/>
                <w:szCs w:val="24"/>
              </w:rPr>
            </w:pPr>
            <w:r>
              <w:rPr>
                <w:rFonts w:ascii="Arial" w:hAnsi="Arial" w:cs="Arial"/>
                <w:sz w:val="24"/>
                <w:szCs w:val="24"/>
              </w:rPr>
              <w:t>HP</w:t>
            </w:r>
          </w:p>
        </w:tc>
        <w:tc>
          <w:tcPr>
            <w:tcW w:w="1418" w:type="dxa"/>
            <w:tcBorders>
              <w:top w:val="single" w:sz="4" w:space="0" w:color="000000"/>
              <w:left w:val="single" w:sz="4" w:space="0" w:color="000000"/>
              <w:bottom w:val="single" w:sz="4" w:space="0" w:color="000000"/>
              <w:right w:val="single" w:sz="4" w:space="0" w:color="000000"/>
            </w:tcBorders>
          </w:tcPr>
          <w:p w14:paraId="4558E281" w14:textId="77777777" w:rsidR="00CE7B95" w:rsidRDefault="00000000">
            <w:pPr>
              <w:widowControl w:val="0"/>
              <w:spacing w:line="252" w:lineRule="auto"/>
              <w:rPr>
                <w:rFonts w:ascii="Arial" w:hAnsi="Arial" w:cs="Arial"/>
                <w:sz w:val="24"/>
                <w:szCs w:val="24"/>
              </w:rPr>
            </w:pPr>
            <w:r>
              <w:rPr>
                <w:rFonts w:ascii="Arial" w:hAnsi="Arial" w:cs="Arial"/>
                <w:sz w:val="24"/>
                <w:szCs w:val="24"/>
              </w:rPr>
              <w:t>DESIGNJET T250</w:t>
            </w:r>
          </w:p>
        </w:tc>
        <w:tc>
          <w:tcPr>
            <w:tcW w:w="1276" w:type="dxa"/>
            <w:tcBorders>
              <w:top w:val="single" w:sz="4" w:space="0" w:color="000000"/>
              <w:left w:val="single" w:sz="4" w:space="0" w:color="000000"/>
              <w:bottom w:val="single" w:sz="4" w:space="0" w:color="000000"/>
              <w:right w:val="single" w:sz="4" w:space="0" w:color="000000"/>
            </w:tcBorders>
          </w:tcPr>
          <w:p w14:paraId="7DF64687"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701" w:type="dxa"/>
            <w:tcBorders>
              <w:top w:val="single" w:sz="4" w:space="0" w:color="000000"/>
              <w:left w:val="single" w:sz="4" w:space="0" w:color="000000"/>
              <w:bottom w:val="single" w:sz="4" w:space="0" w:color="000000"/>
              <w:right w:val="single" w:sz="4" w:space="0" w:color="000000"/>
            </w:tcBorders>
          </w:tcPr>
          <w:p w14:paraId="6BFC96D0" w14:textId="77777777" w:rsidR="00CE7B95" w:rsidRDefault="00000000">
            <w:pPr>
              <w:widowControl w:val="0"/>
              <w:spacing w:line="252" w:lineRule="auto"/>
              <w:rPr>
                <w:rFonts w:ascii="Arial" w:hAnsi="Arial" w:cs="Arial"/>
                <w:sz w:val="24"/>
                <w:szCs w:val="24"/>
              </w:rPr>
            </w:pPr>
            <w:r>
              <w:rPr>
                <w:rFonts w:ascii="Arial" w:hAnsi="Arial" w:cs="Arial"/>
                <w:sz w:val="24"/>
                <w:szCs w:val="24"/>
              </w:rPr>
              <w:t>HP712</w:t>
            </w:r>
          </w:p>
          <w:p w14:paraId="54328772" w14:textId="77777777" w:rsidR="00CE7B95" w:rsidRDefault="00000000">
            <w:pPr>
              <w:widowControl w:val="0"/>
              <w:spacing w:line="252" w:lineRule="auto"/>
              <w:rPr>
                <w:rFonts w:ascii="Arial" w:hAnsi="Arial" w:cs="Arial"/>
                <w:sz w:val="24"/>
                <w:szCs w:val="24"/>
              </w:rPr>
            </w:pPr>
            <w:r>
              <w:rPr>
                <w:rFonts w:ascii="Arial" w:hAnsi="Arial" w:cs="Arial"/>
                <w:sz w:val="24"/>
                <w:szCs w:val="24"/>
              </w:rPr>
              <w:t>Magenta</w:t>
            </w:r>
          </w:p>
        </w:tc>
        <w:tc>
          <w:tcPr>
            <w:tcW w:w="709" w:type="dxa"/>
            <w:tcBorders>
              <w:top w:val="single" w:sz="4" w:space="0" w:color="000000"/>
              <w:left w:val="single" w:sz="4" w:space="0" w:color="000000"/>
              <w:bottom w:val="single" w:sz="4" w:space="0" w:color="000000"/>
              <w:right w:val="single" w:sz="4" w:space="0" w:color="000000"/>
            </w:tcBorders>
          </w:tcPr>
          <w:p w14:paraId="3183112F" w14:textId="77777777" w:rsidR="00CE7B95" w:rsidRDefault="00000000">
            <w:pPr>
              <w:widowControl w:val="0"/>
              <w:spacing w:line="252" w:lineRule="auto"/>
              <w:rPr>
                <w:rFonts w:ascii="Arial" w:hAnsi="Arial" w:cs="Arial"/>
                <w:sz w:val="24"/>
                <w:szCs w:val="24"/>
              </w:rPr>
            </w:pPr>
            <w:r>
              <w:rPr>
                <w:rFonts w:ascii="Arial" w:hAnsi="Arial" w:cs="Arial"/>
                <w:sz w:val="24"/>
                <w:szCs w:val="24"/>
              </w:rPr>
              <w:t>6</w:t>
            </w:r>
          </w:p>
        </w:tc>
        <w:tc>
          <w:tcPr>
            <w:tcW w:w="1133" w:type="dxa"/>
            <w:tcBorders>
              <w:top w:val="single" w:sz="4" w:space="0" w:color="000000"/>
              <w:left w:val="single" w:sz="4" w:space="0" w:color="000000"/>
              <w:bottom w:val="single" w:sz="4" w:space="0" w:color="000000"/>
              <w:right w:val="single" w:sz="4" w:space="0" w:color="000000"/>
            </w:tcBorders>
          </w:tcPr>
          <w:p w14:paraId="0C36F9B7"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34169974" w14:textId="77777777" w:rsidR="00CE7B95" w:rsidRDefault="00000000">
            <w:pPr>
              <w:widowControl w:val="0"/>
              <w:spacing w:line="252" w:lineRule="auto"/>
              <w:rPr>
                <w:rFonts w:ascii="Arial" w:hAnsi="Arial" w:cs="Arial"/>
                <w:sz w:val="24"/>
                <w:szCs w:val="24"/>
              </w:rPr>
            </w:pPr>
            <w:r>
              <w:rPr>
                <w:rFonts w:ascii="Arial" w:hAnsi="Arial" w:cs="Arial"/>
                <w:sz w:val="24"/>
                <w:szCs w:val="24"/>
              </w:rPr>
              <w:t>R$197,33</w:t>
            </w:r>
          </w:p>
        </w:tc>
        <w:tc>
          <w:tcPr>
            <w:tcW w:w="1700" w:type="dxa"/>
            <w:tcBorders>
              <w:top w:val="single" w:sz="4" w:space="0" w:color="000000"/>
              <w:left w:val="single" w:sz="4" w:space="0" w:color="000000"/>
              <w:bottom w:val="single" w:sz="4" w:space="0" w:color="000000"/>
              <w:right w:val="single" w:sz="4" w:space="0" w:color="000000"/>
            </w:tcBorders>
          </w:tcPr>
          <w:p w14:paraId="6209C4EA" w14:textId="77777777" w:rsidR="00CE7B95" w:rsidRDefault="00000000">
            <w:pPr>
              <w:widowControl w:val="0"/>
              <w:spacing w:line="252" w:lineRule="auto"/>
              <w:rPr>
                <w:rFonts w:ascii="Arial" w:hAnsi="Arial" w:cs="Arial"/>
                <w:sz w:val="24"/>
                <w:szCs w:val="24"/>
              </w:rPr>
            </w:pPr>
            <w:r>
              <w:rPr>
                <w:rFonts w:ascii="Arial" w:hAnsi="Arial" w:cs="Arial"/>
                <w:sz w:val="24"/>
                <w:szCs w:val="24"/>
              </w:rPr>
              <w:t>R$1.183,98</w:t>
            </w:r>
          </w:p>
        </w:tc>
      </w:tr>
      <w:tr w:rsidR="00CE7B95" w14:paraId="3186948D" w14:textId="77777777">
        <w:trPr>
          <w:trHeight w:val="477"/>
        </w:trPr>
        <w:tc>
          <w:tcPr>
            <w:tcW w:w="709" w:type="dxa"/>
            <w:tcBorders>
              <w:top w:val="single" w:sz="4" w:space="0" w:color="000000"/>
              <w:left w:val="single" w:sz="4" w:space="0" w:color="000000"/>
              <w:bottom w:val="single" w:sz="4" w:space="0" w:color="000000"/>
              <w:right w:val="single" w:sz="4" w:space="0" w:color="000000"/>
            </w:tcBorders>
          </w:tcPr>
          <w:p w14:paraId="06CF588E" w14:textId="77777777" w:rsidR="00CE7B95" w:rsidRDefault="00000000">
            <w:pPr>
              <w:widowControl w:val="0"/>
              <w:spacing w:line="252" w:lineRule="auto"/>
              <w:rPr>
                <w:rFonts w:ascii="Arial" w:hAnsi="Arial" w:cs="Arial"/>
                <w:sz w:val="24"/>
                <w:szCs w:val="24"/>
              </w:rPr>
            </w:pPr>
            <w:r>
              <w:rPr>
                <w:rFonts w:ascii="Arial" w:hAnsi="Arial" w:cs="Arial"/>
                <w:sz w:val="24"/>
                <w:szCs w:val="24"/>
              </w:rPr>
              <w:t>16</w:t>
            </w:r>
          </w:p>
        </w:tc>
        <w:tc>
          <w:tcPr>
            <w:tcW w:w="992" w:type="dxa"/>
            <w:tcBorders>
              <w:top w:val="single" w:sz="4" w:space="0" w:color="000000"/>
              <w:left w:val="single" w:sz="4" w:space="0" w:color="000000"/>
              <w:bottom w:val="single" w:sz="4" w:space="0" w:color="000000"/>
              <w:right w:val="single" w:sz="4" w:space="0" w:color="000000"/>
            </w:tcBorders>
          </w:tcPr>
          <w:p w14:paraId="5B84F7DB" w14:textId="77777777" w:rsidR="00CE7B95" w:rsidRDefault="00000000">
            <w:pPr>
              <w:widowControl w:val="0"/>
              <w:spacing w:line="252" w:lineRule="auto"/>
              <w:rPr>
                <w:rFonts w:ascii="Arial" w:hAnsi="Arial" w:cs="Arial"/>
                <w:sz w:val="24"/>
                <w:szCs w:val="24"/>
              </w:rPr>
            </w:pPr>
            <w:r>
              <w:rPr>
                <w:rFonts w:ascii="Arial" w:hAnsi="Arial" w:cs="Arial"/>
                <w:sz w:val="24"/>
                <w:szCs w:val="24"/>
              </w:rPr>
              <w:t>HP</w:t>
            </w:r>
          </w:p>
        </w:tc>
        <w:tc>
          <w:tcPr>
            <w:tcW w:w="1418" w:type="dxa"/>
            <w:tcBorders>
              <w:top w:val="single" w:sz="4" w:space="0" w:color="000000"/>
              <w:left w:val="single" w:sz="4" w:space="0" w:color="000000"/>
              <w:bottom w:val="single" w:sz="4" w:space="0" w:color="000000"/>
              <w:right w:val="single" w:sz="4" w:space="0" w:color="000000"/>
            </w:tcBorders>
          </w:tcPr>
          <w:p w14:paraId="17257636" w14:textId="77777777" w:rsidR="00CE7B95" w:rsidRDefault="00000000">
            <w:pPr>
              <w:widowControl w:val="0"/>
              <w:spacing w:line="252" w:lineRule="auto"/>
              <w:rPr>
                <w:rFonts w:ascii="Arial" w:hAnsi="Arial" w:cs="Arial"/>
                <w:sz w:val="24"/>
                <w:szCs w:val="24"/>
              </w:rPr>
            </w:pPr>
            <w:r>
              <w:rPr>
                <w:rFonts w:ascii="Arial" w:hAnsi="Arial" w:cs="Arial"/>
                <w:sz w:val="24"/>
                <w:szCs w:val="24"/>
              </w:rPr>
              <w:t>LASERJET P1005</w:t>
            </w:r>
          </w:p>
        </w:tc>
        <w:tc>
          <w:tcPr>
            <w:tcW w:w="1276" w:type="dxa"/>
            <w:tcBorders>
              <w:top w:val="single" w:sz="4" w:space="0" w:color="000000"/>
              <w:left w:val="single" w:sz="4" w:space="0" w:color="000000"/>
              <w:bottom w:val="single" w:sz="4" w:space="0" w:color="000000"/>
              <w:right w:val="single" w:sz="4" w:space="0" w:color="000000"/>
            </w:tcBorders>
          </w:tcPr>
          <w:p w14:paraId="1334AD71"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701" w:type="dxa"/>
            <w:tcBorders>
              <w:top w:val="single" w:sz="4" w:space="0" w:color="000000"/>
              <w:left w:val="single" w:sz="4" w:space="0" w:color="000000"/>
              <w:bottom w:val="single" w:sz="4" w:space="0" w:color="000000"/>
              <w:right w:val="single" w:sz="4" w:space="0" w:color="000000"/>
            </w:tcBorders>
          </w:tcPr>
          <w:p w14:paraId="66EE87E3" w14:textId="77777777" w:rsidR="00CE7B95" w:rsidRDefault="00000000">
            <w:pPr>
              <w:widowControl w:val="0"/>
              <w:spacing w:line="252" w:lineRule="auto"/>
              <w:rPr>
                <w:rFonts w:ascii="Arial" w:hAnsi="Arial" w:cs="Arial"/>
                <w:sz w:val="24"/>
                <w:szCs w:val="24"/>
              </w:rPr>
            </w:pPr>
            <w:r>
              <w:rPr>
                <w:rFonts w:ascii="Arial" w:hAnsi="Arial" w:cs="Arial"/>
                <w:sz w:val="24"/>
                <w:szCs w:val="24"/>
              </w:rPr>
              <w:t>HP85A</w:t>
            </w:r>
          </w:p>
        </w:tc>
        <w:tc>
          <w:tcPr>
            <w:tcW w:w="709" w:type="dxa"/>
            <w:tcBorders>
              <w:top w:val="single" w:sz="4" w:space="0" w:color="000000"/>
              <w:left w:val="single" w:sz="4" w:space="0" w:color="000000"/>
              <w:bottom w:val="single" w:sz="4" w:space="0" w:color="000000"/>
              <w:right w:val="single" w:sz="4" w:space="0" w:color="000000"/>
            </w:tcBorders>
          </w:tcPr>
          <w:p w14:paraId="67E00660" w14:textId="77777777" w:rsidR="00CE7B95" w:rsidRDefault="00000000">
            <w:pPr>
              <w:widowControl w:val="0"/>
              <w:spacing w:line="252" w:lineRule="auto"/>
              <w:rPr>
                <w:rFonts w:ascii="Arial" w:hAnsi="Arial" w:cs="Arial"/>
                <w:sz w:val="24"/>
                <w:szCs w:val="24"/>
              </w:rPr>
            </w:pPr>
            <w:r>
              <w:rPr>
                <w:rFonts w:ascii="Arial" w:hAnsi="Arial" w:cs="Arial"/>
                <w:sz w:val="24"/>
                <w:szCs w:val="24"/>
              </w:rPr>
              <w:t>20</w:t>
            </w:r>
          </w:p>
        </w:tc>
        <w:tc>
          <w:tcPr>
            <w:tcW w:w="1133" w:type="dxa"/>
            <w:tcBorders>
              <w:top w:val="single" w:sz="4" w:space="0" w:color="000000"/>
              <w:left w:val="single" w:sz="4" w:space="0" w:color="000000"/>
              <w:bottom w:val="single" w:sz="4" w:space="0" w:color="000000"/>
              <w:right w:val="single" w:sz="4" w:space="0" w:color="000000"/>
            </w:tcBorders>
          </w:tcPr>
          <w:p w14:paraId="186174D5"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6DCBCEB1" w14:textId="77777777" w:rsidR="00CE7B95" w:rsidRDefault="00000000">
            <w:pPr>
              <w:widowControl w:val="0"/>
              <w:spacing w:line="252" w:lineRule="auto"/>
              <w:rPr>
                <w:rFonts w:ascii="Arial" w:hAnsi="Arial" w:cs="Arial"/>
                <w:sz w:val="24"/>
                <w:szCs w:val="24"/>
              </w:rPr>
            </w:pPr>
            <w:r>
              <w:rPr>
                <w:rFonts w:ascii="Arial" w:hAnsi="Arial" w:cs="Arial"/>
                <w:sz w:val="24"/>
                <w:szCs w:val="24"/>
              </w:rPr>
              <w:t>R$24,60</w:t>
            </w:r>
          </w:p>
        </w:tc>
        <w:tc>
          <w:tcPr>
            <w:tcW w:w="1700" w:type="dxa"/>
            <w:tcBorders>
              <w:top w:val="single" w:sz="4" w:space="0" w:color="000000"/>
              <w:left w:val="single" w:sz="4" w:space="0" w:color="000000"/>
              <w:bottom w:val="single" w:sz="4" w:space="0" w:color="000000"/>
              <w:right w:val="single" w:sz="4" w:space="0" w:color="000000"/>
            </w:tcBorders>
          </w:tcPr>
          <w:p w14:paraId="3EC548CC" w14:textId="77777777" w:rsidR="00CE7B95" w:rsidRDefault="00000000">
            <w:pPr>
              <w:widowControl w:val="0"/>
              <w:spacing w:line="252" w:lineRule="auto"/>
              <w:rPr>
                <w:rFonts w:ascii="Arial" w:hAnsi="Arial" w:cs="Arial"/>
                <w:sz w:val="24"/>
                <w:szCs w:val="24"/>
              </w:rPr>
            </w:pPr>
            <w:r>
              <w:rPr>
                <w:rFonts w:ascii="Arial" w:hAnsi="Arial" w:cs="Arial"/>
                <w:sz w:val="24"/>
                <w:szCs w:val="24"/>
              </w:rPr>
              <w:t>R$492,00</w:t>
            </w:r>
          </w:p>
        </w:tc>
      </w:tr>
    </w:tbl>
    <w:p w14:paraId="12FDA1EB" w14:textId="77777777" w:rsidR="00CE7B95" w:rsidRDefault="00000000">
      <w:pPr>
        <w:pStyle w:val="Ttulo2"/>
        <w:rPr>
          <w:rFonts w:ascii="Arial" w:hAnsi="Arial" w:cs="Arial"/>
          <w:sz w:val="24"/>
          <w:szCs w:val="24"/>
        </w:rPr>
      </w:pPr>
      <w:r>
        <w:rPr>
          <w:rFonts w:ascii="Arial" w:hAnsi="Arial" w:cs="Arial"/>
          <w:sz w:val="24"/>
          <w:szCs w:val="24"/>
        </w:rPr>
        <w:t>(LOTE 03) IMPRESSORA – EPSON (TINTAS)</w:t>
      </w:r>
    </w:p>
    <w:tbl>
      <w:tblPr>
        <w:tblW w:w="10915" w:type="dxa"/>
        <w:tblInd w:w="-1281" w:type="dxa"/>
        <w:tblLayout w:type="fixed"/>
        <w:tblLook w:val="04A0" w:firstRow="1" w:lastRow="0" w:firstColumn="1" w:lastColumn="0" w:noHBand="0" w:noVBand="1"/>
      </w:tblPr>
      <w:tblGrid>
        <w:gridCol w:w="710"/>
        <w:gridCol w:w="992"/>
        <w:gridCol w:w="1418"/>
        <w:gridCol w:w="1276"/>
        <w:gridCol w:w="1701"/>
        <w:gridCol w:w="709"/>
        <w:gridCol w:w="1133"/>
        <w:gridCol w:w="1418"/>
        <w:gridCol w:w="1558"/>
      </w:tblGrid>
      <w:tr w:rsidR="00CE7B95" w14:paraId="53D6D03F" w14:textId="77777777">
        <w:tc>
          <w:tcPr>
            <w:tcW w:w="709" w:type="dxa"/>
            <w:tcBorders>
              <w:top w:val="single" w:sz="4" w:space="0" w:color="000000"/>
              <w:left w:val="single" w:sz="4" w:space="0" w:color="000000"/>
              <w:bottom w:val="single" w:sz="4" w:space="0" w:color="000000"/>
              <w:right w:val="single" w:sz="4" w:space="0" w:color="000000"/>
            </w:tcBorders>
          </w:tcPr>
          <w:p w14:paraId="27396CCB" w14:textId="77777777" w:rsidR="00CE7B95" w:rsidRDefault="00000000">
            <w:pPr>
              <w:widowControl w:val="0"/>
              <w:spacing w:line="252" w:lineRule="auto"/>
              <w:rPr>
                <w:rFonts w:ascii="Arial" w:hAnsi="Arial" w:cs="Arial"/>
                <w:sz w:val="24"/>
                <w:szCs w:val="24"/>
              </w:rPr>
            </w:pPr>
            <w:r>
              <w:rPr>
                <w:rFonts w:ascii="Arial" w:hAnsi="Arial" w:cs="Arial"/>
                <w:sz w:val="24"/>
                <w:szCs w:val="24"/>
              </w:rPr>
              <w:t>Item</w:t>
            </w:r>
          </w:p>
        </w:tc>
        <w:tc>
          <w:tcPr>
            <w:tcW w:w="992" w:type="dxa"/>
            <w:tcBorders>
              <w:top w:val="single" w:sz="4" w:space="0" w:color="000000"/>
              <w:left w:val="single" w:sz="4" w:space="0" w:color="000000"/>
              <w:bottom w:val="single" w:sz="4" w:space="0" w:color="000000"/>
              <w:right w:val="single" w:sz="4" w:space="0" w:color="000000"/>
            </w:tcBorders>
          </w:tcPr>
          <w:p w14:paraId="610F78F7" w14:textId="77777777" w:rsidR="00CE7B95" w:rsidRDefault="00000000">
            <w:pPr>
              <w:widowControl w:val="0"/>
              <w:spacing w:line="252" w:lineRule="auto"/>
              <w:rPr>
                <w:rFonts w:ascii="Arial" w:hAnsi="Arial" w:cs="Arial"/>
                <w:sz w:val="24"/>
                <w:szCs w:val="24"/>
              </w:rPr>
            </w:pPr>
            <w:r>
              <w:rPr>
                <w:rFonts w:ascii="Arial" w:hAnsi="Arial" w:cs="Arial"/>
                <w:sz w:val="24"/>
                <w:szCs w:val="24"/>
              </w:rPr>
              <w:t>Marca</w:t>
            </w:r>
          </w:p>
        </w:tc>
        <w:tc>
          <w:tcPr>
            <w:tcW w:w="1418" w:type="dxa"/>
            <w:tcBorders>
              <w:top w:val="single" w:sz="4" w:space="0" w:color="000000"/>
              <w:left w:val="single" w:sz="4" w:space="0" w:color="000000"/>
              <w:bottom w:val="single" w:sz="4" w:space="0" w:color="000000"/>
              <w:right w:val="single" w:sz="4" w:space="0" w:color="000000"/>
            </w:tcBorders>
          </w:tcPr>
          <w:p w14:paraId="29A0980A" w14:textId="77777777" w:rsidR="00CE7B95" w:rsidRDefault="00000000">
            <w:pPr>
              <w:widowControl w:val="0"/>
              <w:spacing w:line="252" w:lineRule="auto"/>
              <w:rPr>
                <w:rFonts w:ascii="Arial" w:hAnsi="Arial" w:cs="Arial"/>
                <w:sz w:val="24"/>
                <w:szCs w:val="24"/>
              </w:rPr>
            </w:pPr>
            <w:r>
              <w:rPr>
                <w:rFonts w:ascii="Arial" w:hAnsi="Arial" w:cs="Arial"/>
                <w:sz w:val="24"/>
                <w:szCs w:val="24"/>
              </w:rPr>
              <w:t>Modelo</w:t>
            </w:r>
          </w:p>
        </w:tc>
        <w:tc>
          <w:tcPr>
            <w:tcW w:w="1276" w:type="dxa"/>
            <w:tcBorders>
              <w:top w:val="single" w:sz="4" w:space="0" w:color="000000"/>
              <w:left w:val="single" w:sz="4" w:space="0" w:color="000000"/>
              <w:bottom w:val="single" w:sz="4" w:space="0" w:color="000000"/>
              <w:right w:val="single" w:sz="4" w:space="0" w:color="000000"/>
            </w:tcBorders>
          </w:tcPr>
          <w:p w14:paraId="10F57839" w14:textId="77777777" w:rsidR="00CE7B95" w:rsidRDefault="00000000">
            <w:pPr>
              <w:widowControl w:val="0"/>
              <w:spacing w:line="252" w:lineRule="auto"/>
              <w:rPr>
                <w:rFonts w:ascii="Arial" w:hAnsi="Arial" w:cs="Arial"/>
                <w:sz w:val="24"/>
                <w:szCs w:val="24"/>
              </w:rPr>
            </w:pPr>
            <w:r>
              <w:rPr>
                <w:rFonts w:ascii="Arial" w:hAnsi="Arial" w:cs="Arial"/>
                <w:sz w:val="24"/>
                <w:szCs w:val="24"/>
              </w:rPr>
              <w:t>Tipo</w:t>
            </w:r>
          </w:p>
        </w:tc>
        <w:tc>
          <w:tcPr>
            <w:tcW w:w="1701" w:type="dxa"/>
            <w:tcBorders>
              <w:top w:val="single" w:sz="4" w:space="0" w:color="000000"/>
              <w:left w:val="single" w:sz="4" w:space="0" w:color="000000"/>
              <w:bottom w:val="single" w:sz="4" w:space="0" w:color="000000"/>
              <w:right w:val="single" w:sz="4" w:space="0" w:color="000000"/>
            </w:tcBorders>
          </w:tcPr>
          <w:p w14:paraId="3411EC36" w14:textId="77777777" w:rsidR="00CE7B95" w:rsidRDefault="00000000">
            <w:pPr>
              <w:widowControl w:val="0"/>
              <w:spacing w:line="252" w:lineRule="auto"/>
              <w:rPr>
                <w:rFonts w:ascii="Arial" w:hAnsi="Arial" w:cs="Arial"/>
                <w:sz w:val="24"/>
                <w:szCs w:val="24"/>
              </w:rPr>
            </w:pPr>
            <w:r>
              <w:rPr>
                <w:rFonts w:ascii="Arial" w:hAnsi="Arial" w:cs="Arial"/>
                <w:sz w:val="24"/>
                <w:szCs w:val="24"/>
              </w:rPr>
              <w:t>Suprimentos (todas cores)</w:t>
            </w:r>
          </w:p>
        </w:tc>
        <w:tc>
          <w:tcPr>
            <w:tcW w:w="709" w:type="dxa"/>
            <w:tcBorders>
              <w:top w:val="single" w:sz="4" w:space="0" w:color="000000"/>
              <w:left w:val="single" w:sz="4" w:space="0" w:color="000000"/>
              <w:bottom w:val="single" w:sz="4" w:space="0" w:color="000000"/>
              <w:right w:val="single" w:sz="4" w:space="0" w:color="000000"/>
            </w:tcBorders>
          </w:tcPr>
          <w:p w14:paraId="2E9FB4BA" w14:textId="77777777" w:rsidR="00CE7B95" w:rsidRDefault="00000000">
            <w:pPr>
              <w:widowControl w:val="0"/>
              <w:spacing w:line="252" w:lineRule="auto"/>
              <w:rPr>
                <w:rFonts w:ascii="Arial" w:hAnsi="Arial" w:cs="Arial"/>
                <w:sz w:val="24"/>
                <w:szCs w:val="24"/>
              </w:rPr>
            </w:pPr>
            <w:proofErr w:type="spellStart"/>
            <w:r>
              <w:rPr>
                <w:rFonts w:ascii="Arial" w:hAnsi="Arial" w:cs="Arial"/>
                <w:sz w:val="24"/>
                <w:szCs w:val="24"/>
              </w:rPr>
              <w:t>Qtd</w:t>
            </w:r>
            <w:proofErr w:type="spellEnd"/>
          </w:p>
        </w:tc>
        <w:tc>
          <w:tcPr>
            <w:tcW w:w="1133" w:type="dxa"/>
            <w:tcBorders>
              <w:top w:val="single" w:sz="4" w:space="0" w:color="000000"/>
              <w:left w:val="single" w:sz="4" w:space="0" w:color="000000"/>
              <w:bottom w:val="single" w:sz="4" w:space="0" w:color="000000"/>
              <w:right w:val="single" w:sz="4" w:space="0" w:color="000000"/>
            </w:tcBorders>
          </w:tcPr>
          <w:p w14:paraId="3FE506A2" w14:textId="77777777" w:rsidR="00CE7B95" w:rsidRDefault="00000000">
            <w:pPr>
              <w:widowControl w:val="0"/>
              <w:spacing w:line="252" w:lineRule="auto"/>
              <w:rPr>
                <w:rFonts w:ascii="Arial" w:hAnsi="Arial" w:cs="Arial"/>
                <w:sz w:val="24"/>
                <w:szCs w:val="24"/>
              </w:rPr>
            </w:pPr>
            <w:r>
              <w:rPr>
                <w:rFonts w:ascii="Arial" w:hAnsi="Arial" w:cs="Arial"/>
                <w:sz w:val="24"/>
                <w:szCs w:val="24"/>
              </w:rPr>
              <w:t xml:space="preserve">Unid. </w:t>
            </w:r>
          </w:p>
          <w:p w14:paraId="503C3E21" w14:textId="77777777" w:rsidR="00CE7B95" w:rsidRDefault="00000000">
            <w:pPr>
              <w:widowControl w:val="0"/>
              <w:spacing w:line="252" w:lineRule="auto"/>
              <w:rPr>
                <w:rFonts w:ascii="Arial" w:hAnsi="Arial" w:cs="Arial"/>
                <w:sz w:val="24"/>
                <w:szCs w:val="24"/>
              </w:rPr>
            </w:pPr>
            <w:r>
              <w:rPr>
                <w:rFonts w:ascii="Arial" w:hAnsi="Arial" w:cs="Arial"/>
                <w:sz w:val="24"/>
                <w:szCs w:val="24"/>
              </w:rPr>
              <w:t>De medida</w:t>
            </w:r>
          </w:p>
        </w:tc>
        <w:tc>
          <w:tcPr>
            <w:tcW w:w="1418" w:type="dxa"/>
            <w:tcBorders>
              <w:top w:val="single" w:sz="4" w:space="0" w:color="000000"/>
              <w:left w:val="single" w:sz="4" w:space="0" w:color="000000"/>
              <w:bottom w:val="single" w:sz="4" w:space="0" w:color="000000"/>
              <w:right w:val="single" w:sz="4" w:space="0" w:color="000000"/>
            </w:tcBorders>
          </w:tcPr>
          <w:p w14:paraId="32286A8E" w14:textId="77777777" w:rsidR="00CE7B95" w:rsidRDefault="00000000">
            <w:pPr>
              <w:widowControl w:val="0"/>
              <w:spacing w:line="252" w:lineRule="auto"/>
              <w:rPr>
                <w:rFonts w:ascii="Arial" w:hAnsi="Arial" w:cs="Arial"/>
                <w:sz w:val="24"/>
                <w:szCs w:val="24"/>
              </w:rPr>
            </w:pPr>
            <w:r>
              <w:rPr>
                <w:rFonts w:ascii="Arial" w:hAnsi="Arial" w:cs="Arial"/>
                <w:sz w:val="24"/>
                <w:szCs w:val="24"/>
              </w:rPr>
              <w:t xml:space="preserve">Valor Unitário </w:t>
            </w:r>
          </w:p>
        </w:tc>
        <w:tc>
          <w:tcPr>
            <w:tcW w:w="1558" w:type="dxa"/>
            <w:tcBorders>
              <w:top w:val="single" w:sz="4" w:space="0" w:color="000000"/>
              <w:left w:val="single" w:sz="4" w:space="0" w:color="000000"/>
              <w:bottom w:val="single" w:sz="4" w:space="0" w:color="000000"/>
              <w:right w:val="single" w:sz="4" w:space="0" w:color="000000"/>
            </w:tcBorders>
          </w:tcPr>
          <w:p w14:paraId="538C9902" w14:textId="77777777" w:rsidR="00CE7B95" w:rsidRDefault="00000000">
            <w:pPr>
              <w:widowControl w:val="0"/>
              <w:spacing w:line="252" w:lineRule="auto"/>
              <w:rPr>
                <w:rFonts w:ascii="Arial" w:hAnsi="Arial" w:cs="Arial"/>
                <w:sz w:val="24"/>
                <w:szCs w:val="24"/>
              </w:rPr>
            </w:pPr>
            <w:r>
              <w:rPr>
                <w:rFonts w:ascii="Arial" w:hAnsi="Arial" w:cs="Arial"/>
                <w:sz w:val="24"/>
                <w:szCs w:val="24"/>
              </w:rPr>
              <w:t>Valor Total</w:t>
            </w:r>
          </w:p>
        </w:tc>
      </w:tr>
      <w:tr w:rsidR="00CE7B95" w14:paraId="3137663E" w14:textId="77777777">
        <w:tc>
          <w:tcPr>
            <w:tcW w:w="709" w:type="dxa"/>
            <w:tcBorders>
              <w:top w:val="single" w:sz="4" w:space="0" w:color="000000"/>
              <w:left w:val="single" w:sz="4" w:space="0" w:color="000000"/>
              <w:bottom w:val="single" w:sz="4" w:space="0" w:color="000000"/>
              <w:right w:val="single" w:sz="4" w:space="0" w:color="000000"/>
            </w:tcBorders>
          </w:tcPr>
          <w:p w14:paraId="72FFD7A7" w14:textId="77777777" w:rsidR="00CE7B95" w:rsidRDefault="00000000">
            <w:pPr>
              <w:widowControl w:val="0"/>
              <w:spacing w:line="252" w:lineRule="auto"/>
              <w:rPr>
                <w:rFonts w:ascii="Arial" w:hAnsi="Arial" w:cs="Arial"/>
                <w:sz w:val="24"/>
                <w:szCs w:val="24"/>
              </w:rPr>
            </w:pPr>
            <w:r>
              <w:rPr>
                <w:rFonts w:ascii="Arial" w:hAnsi="Arial" w:cs="Arial"/>
                <w:sz w:val="24"/>
                <w:szCs w:val="24"/>
              </w:rPr>
              <w:t>1</w:t>
            </w:r>
          </w:p>
        </w:tc>
        <w:tc>
          <w:tcPr>
            <w:tcW w:w="992" w:type="dxa"/>
            <w:tcBorders>
              <w:top w:val="single" w:sz="4" w:space="0" w:color="000000"/>
              <w:left w:val="single" w:sz="4" w:space="0" w:color="000000"/>
              <w:bottom w:val="single" w:sz="4" w:space="0" w:color="000000"/>
              <w:right w:val="single" w:sz="4" w:space="0" w:color="000000"/>
            </w:tcBorders>
          </w:tcPr>
          <w:p w14:paraId="5C01088B" w14:textId="77777777" w:rsidR="00CE7B95" w:rsidRDefault="00000000">
            <w:pPr>
              <w:widowControl w:val="0"/>
              <w:spacing w:line="252" w:lineRule="auto"/>
              <w:rPr>
                <w:rFonts w:ascii="Arial" w:hAnsi="Arial" w:cs="Arial"/>
                <w:sz w:val="24"/>
                <w:szCs w:val="24"/>
              </w:rPr>
            </w:pPr>
            <w:r>
              <w:rPr>
                <w:rFonts w:ascii="Arial" w:hAnsi="Arial" w:cs="Arial"/>
                <w:sz w:val="24"/>
                <w:szCs w:val="24"/>
              </w:rPr>
              <w:t>Epson</w:t>
            </w:r>
          </w:p>
        </w:tc>
        <w:tc>
          <w:tcPr>
            <w:tcW w:w="1418" w:type="dxa"/>
            <w:tcBorders>
              <w:top w:val="single" w:sz="4" w:space="0" w:color="000000"/>
              <w:left w:val="single" w:sz="4" w:space="0" w:color="000000"/>
              <w:bottom w:val="single" w:sz="4" w:space="0" w:color="000000"/>
              <w:right w:val="single" w:sz="4" w:space="0" w:color="000000"/>
            </w:tcBorders>
          </w:tcPr>
          <w:p w14:paraId="2EB1A579" w14:textId="77777777" w:rsidR="00CE7B95" w:rsidRDefault="00000000">
            <w:pPr>
              <w:widowControl w:val="0"/>
              <w:spacing w:line="252" w:lineRule="auto"/>
              <w:rPr>
                <w:rFonts w:ascii="Arial" w:hAnsi="Arial" w:cs="Arial"/>
                <w:sz w:val="24"/>
                <w:szCs w:val="24"/>
              </w:rPr>
            </w:pPr>
            <w:r>
              <w:rPr>
                <w:rFonts w:ascii="Arial" w:hAnsi="Arial" w:cs="Arial"/>
                <w:sz w:val="24"/>
                <w:szCs w:val="24"/>
              </w:rPr>
              <w:t>L3250</w:t>
            </w:r>
          </w:p>
        </w:tc>
        <w:tc>
          <w:tcPr>
            <w:tcW w:w="1276" w:type="dxa"/>
            <w:tcBorders>
              <w:top w:val="single" w:sz="4" w:space="0" w:color="000000"/>
              <w:left w:val="single" w:sz="4" w:space="0" w:color="000000"/>
              <w:bottom w:val="single" w:sz="4" w:space="0" w:color="000000"/>
              <w:right w:val="single" w:sz="4" w:space="0" w:color="000000"/>
            </w:tcBorders>
          </w:tcPr>
          <w:p w14:paraId="7025D8CA" w14:textId="77777777" w:rsidR="00CE7B95" w:rsidRDefault="00000000">
            <w:pPr>
              <w:widowControl w:val="0"/>
              <w:spacing w:line="252" w:lineRule="auto"/>
              <w:rPr>
                <w:rFonts w:ascii="Arial" w:hAnsi="Arial" w:cs="Arial"/>
                <w:sz w:val="24"/>
                <w:szCs w:val="24"/>
              </w:rPr>
            </w:pPr>
            <w:r>
              <w:rPr>
                <w:rFonts w:ascii="Arial" w:hAnsi="Arial" w:cs="Arial"/>
                <w:sz w:val="24"/>
                <w:szCs w:val="24"/>
              </w:rPr>
              <w:t>Tinta</w:t>
            </w:r>
          </w:p>
        </w:tc>
        <w:tc>
          <w:tcPr>
            <w:tcW w:w="1701" w:type="dxa"/>
            <w:tcBorders>
              <w:top w:val="single" w:sz="4" w:space="0" w:color="000000"/>
              <w:left w:val="single" w:sz="4" w:space="0" w:color="000000"/>
              <w:bottom w:val="single" w:sz="4" w:space="0" w:color="000000"/>
              <w:right w:val="single" w:sz="4" w:space="0" w:color="000000"/>
            </w:tcBorders>
          </w:tcPr>
          <w:p w14:paraId="76FAA24F" w14:textId="77777777" w:rsidR="00CE7B95" w:rsidRDefault="00000000">
            <w:pPr>
              <w:widowControl w:val="0"/>
              <w:spacing w:line="252" w:lineRule="auto"/>
              <w:rPr>
                <w:rFonts w:ascii="Arial" w:hAnsi="Arial" w:cs="Arial"/>
                <w:sz w:val="24"/>
                <w:szCs w:val="24"/>
              </w:rPr>
            </w:pPr>
            <w:r>
              <w:rPr>
                <w:rFonts w:ascii="Arial" w:hAnsi="Arial" w:cs="Arial"/>
                <w:sz w:val="24"/>
                <w:szCs w:val="24"/>
              </w:rPr>
              <w:t>T544 (Preto, Ciano, Magenta, Amarelo)</w:t>
            </w:r>
          </w:p>
        </w:tc>
        <w:tc>
          <w:tcPr>
            <w:tcW w:w="709" w:type="dxa"/>
            <w:tcBorders>
              <w:top w:val="single" w:sz="4" w:space="0" w:color="000000"/>
              <w:left w:val="single" w:sz="4" w:space="0" w:color="000000"/>
              <w:bottom w:val="single" w:sz="4" w:space="0" w:color="000000"/>
              <w:right w:val="single" w:sz="4" w:space="0" w:color="000000"/>
            </w:tcBorders>
          </w:tcPr>
          <w:p w14:paraId="0831A451" w14:textId="77777777" w:rsidR="00CE7B95" w:rsidRDefault="00000000">
            <w:pPr>
              <w:widowControl w:val="0"/>
              <w:spacing w:line="252" w:lineRule="auto"/>
              <w:rPr>
                <w:rFonts w:ascii="Arial" w:hAnsi="Arial" w:cs="Arial"/>
                <w:sz w:val="24"/>
                <w:szCs w:val="24"/>
              </w:rPr>
            </w:pPr>
            <w:r>
              <w:rPr>
                <w:rFonts w:ascii="Arial" w:hAnsi="Arial" w:cs="Arial"/>
                <w:sz w:val="24"/>
                <w:szCs w:val="24"/>
              </w:rPr>
              <w:t>16</w:t>
            </w:r>
          </w:p>
        </w:tc>
        <w:tc>
          <w:tcPr>
            <w:tcW w:w="1133" w:type="dxa"/>
            <w:tcBorders>
              <w:top w:val="single" w:sz="4" w:space="0" w:color="000000"/>
              <w:left w:val="single" w:sz="4" w:space="0" w:color="000000"/>
              <w:bottom w:val="single" w:sz="4" w:space="0" w:color="000000"/>
              <w:right w:val="single" w:sz="4" w:space="0" w:color="000000"/>
            </w:tcBorders>
          </w:tcPr>
          <w:p w14:paraId="73797563" w14:textId="77777777" w:rsidR="00CE7B95" w:rsidRDefault="00000000">
            <w:pPr>
              <w:widowControl w:val="0"/>
              <w:spacing w:line="252" w:lineRule="auto"/>
              <w:rPr>
                <w:rFonts w:ascii="Arial" w:hAnsi="Arial" w:cs="Arial"/>
                <w:sz w:val="24"/>
                <w:szCs w:val="24"/>
              </w:rPr>
            </w:pPr>
            <w:r>
              <w:rPr>
                <w:rFonts w:ascii="Arial" w:hAnsi="Arial" w:cs="Arial"/>
                <w:sz w:val="24"/>
                <w:szCs w:val="24"/>
              </w:rPr>
              <w:t>KIT</w:t>
            </w:r>
          </w:p>
        </w:tc>
        <w:tc>
          <w:tcPr>
            <w:tcW w:w="1418" w:type="dxa"/>
            <w:tcBorders>
              <w:top w:val="single" w:sz="4" w:space="0" w:color="000000"/>
              <w:left w:val="single" w:sz="4" w:space="0" w:color="000000"/>
              <w:bottom w:val="single" w:sz="4" w:space="0" w:color="000000"/>
              <w:right w:val="single" w:sz="4" w:space="0" w:color="000000"/>
            </w:tcBorders>
          </w:tcPr>
          <w:p w14:paraId="15995F7D" w14:textId="77777777" w:rsidR="00CE7B95" w:rsidRDefault="00000000">
            <w:pPr>
              <w:widowControl w:val="0"/>
              <w:spacing w:line="252" w:lineRule="auto"/>
              <w:rPr>
                <w:rFonts w:ascii="Arial" w:hAnsi="Arial" w:cs="Arial"/>
                <w:sz w:val="24"/>
                <w:szCs w:val="24"/>
              </w:rPr>
            </w:pPr>
            <w:r>
              <w:rPr>
                <w:rFonts w:ascii="Arial" w:hAnsi="Arial" w:cs="Arial"/>
                <w:sz w:val="24"/>
                <w:szCs w:val="24"/>
              </w:rPr>
              <w:t>R$115,33</w:t>
            </w:r>
          </w:p>
        </w:tc>
        <w:tc>
          <w:tcPr>
            <w:tcW w:w="1558" w:type="dxa"/>
            <w:tcBorders>
              <w:top w:val="single" w:sz="4" w:space="0" w:color="000000"/>
              <w:left w:val="single" w:sz="4" w:space="0" w:color="000000"/>
              <w:bottom w:val="single" w:sz="4" w:space="0" w:color="000000"/>
              <w:right w:val="single" w:sz="4" w:space="0" w:color="000000"/>
            </w:tcBorders>
          </w:tcPr>
          <w:p w14:paraId="37F0F017" w14:textId="77777777" w:rsidR="00CE7B95" w:rsidRDefault="00000000">
            <w:pPr>
              <w:widowControl w:val="0"/>
              <w:spacing w:line="252" w:lineRule="auto"/>
              <w:rPr>
                <w:rFonts w:ascii="Arial" w:hAnsi="Arial" w:cs="Arial"/>
                <w:sz w:val="24"/>
                <w:szCs w:val="24"/>
              </w:rPr>
            </w:pPr>
            <w:r>
              <w:rPr>
                <w:rFonts w:ascii="Arial" w:hAnsi="Arial" w:cs="Arial"/>
                <w:sz w:val="24"/>
                <w:szCs w:val="24"/>
              </w:rPr>
              <w:t>R$1.845,28</w:t>
            </w:r>
          </w:p>
        </w:tc>
      </w:tr>
      <w:tr w:rsidR="00CE7B95" w14:paraId="5533D28B" w14:textId="77777777">
        <w:tc>
          <w:tcPr>
            <w:tcW w:w="709" w:type="dxa"/>
            <w:tcBorders>
              <w:top w:val="single" w:sz="4" w:space="0" w:color="000000"/>
              <w:left w:val="single" w:sz="4" w:space="0" w:color="000000"/>
              <w:bottom w:val="single" w:sz="4" w:space="0" w:color="000000"/>
              <w:right w:val="single" w:sz="4" w:space="0" w:color="000000"/>
            </w:tcBorders>
          </w:tcPr>
          <w:p w14:paraId="355A21BB" w14:textId="77777777" w:rsidR="00CE7B95" w:rsidRDefault="00000000">
            <w:pPr>
              <w:widowControl w:val="0"/>
              <w:spacing w:line="252" w:lineRule="auto"/>
              <w:rPr>
                <w:rFonts w:ascii="Arial" w:hAnsi="Arial" w:cs="Arial"/>
                <w:sz w:val="24"/>
                <w:szCs w:val="24"/>
              </w:rPr>
            </w:pPr>
            <w:r>
              <w:rPr>
                <w:rFonts w:ascii="Arial" w:hAnsi="Arial" w:cs="Arial"/>
                <w:sz w:val="24"/>
                <w:szCs w:val="24"/>
              </w:rPr>
              <w:t>2</w:t>
            </w:r>
          </w:p>
        </w:tc>
        <w:tc>
          <w:tcPr>
            <w:tcW w:w="992" w:type="dxa"/>
            <w:tcBorders>
              <w:top w:val="single" w:sz="4" w:space="0" w:color="000000"/>
              <w:left w:val="single" w:sz="4" w:space="0" w:color="000000"/>
              <w:bottom w:val="single" w:sz="4" w:space="0" w:color="000000"/>
              <w:right w:val="single" w:sz="4" w:space="0" w:color="000000"/>
            </w:tcBorders>
          </w:tcPr>
          <w:p w14:paraId="5DCCC82A" w14:textId="77777777" w:rsidR="00CE7B95" w:rsidRDefault="00000000">
            <w:pPr>
              <w:widowControl w:val="0"/>
              <w:spacing w:line="252" w:lineRule="auto"/>
              <w:rPr>
                <w:rFonts w:ascii="Arial" w:hAnsi="Arial" w:cs="Arial"/>
                <w:sz w:val="24"/>
                <w:szCs w:val="24"/>
              </w:rPr>
            </w:pPr>
            <w:r>
              <w:rPr>
                <w:rFonts w:ascii="Arial" w:hAnsi="Arial" w:cs="Arial"/>
                <w:sz w:val="24"/>
                <w:szCs w:val="24"/>
              </w:rPr>
              <w:t>Epson</w:t>
            </w:r>
          </w:p>
        </w:tc>
        <w:tc>
          <w:tcPr>
            <w:tcW w:w="1418" w:type="dxa"/>
            <w:tcBorders>
              <w:top w:val="single" w:sz="4" w:space="0" w:color="000000"/>
              <w:left w:val="single" w:sz="4" w:space="0" w:color="000000"/>
              <w:bottom w:val="single" w:sz="4" w:space="0" w:color="000000"/>
              <w:right w:val="single" w:sz="4" w:space="0" w:color="000000"/>
            </w:tcBorders>
          </w:tcPr>
          <w:p w14:paraId="1427ED2B" w14:textId="77777777" w:rsidR="00CE7B95" w:rsidRDefault="00000000">
            <w:pPr>
              <w:widowControl w:val="0"/>
              <w:spacing w:line="252" w:lineRule="auto"/>
              <w:rPr>
                <w:rFonts w:ascii="Arial" w:hAnsi="Arial" w:cs="Arial"/>
                <w:sz w:val="24"/>
                <w:szCs w:val="24"/>
              </w:rPr>
            </w:pPr>
            <w:r>
              <w:rPr>
                <w:rFonts w:ascii="Arial" w:hAnsi="Arial" w:cs="Arial"/>
                <w:sz w:val="24"/>
                <w:szCs w:val="24"/>
              </w:rPr>
              <w:t>L3210</w:t>
            </w:r>
          </w:p>
        </w:tc>
        <w:tc>
          <w:tcPr>
            <w:tcW w:w="1276" w:type="dxa"/>
            <w:tcBorders>
              <w:top w:val="single" w:sz="4" w:space="0" w:color="000000"/>
              <w:left w:val="single" w:sz="4" w:space="0" w:color="000000"/>
              <w:bottom w:val="single" w:sz="4" w:space="0" w:color="000000"/>
              <w:right w:val="single" w:sz="4" w:space="0" w:color="000000"/>
            </w:tcBorders>
          </w:tcPr>
          <w:p w14:paraId="5AC25267" w14:textId="77777777" w:rsidR="00CE7B95" w:rsidRDefault="00000000">
            <w:pPr>
              <w:widowControl w:val="0"/>
              <w:spacing w:line="252" w:lineRule="auto"/>
              <w:rPr>
                <w:rFonts w:ascii="Arial" w:hAnsi="Arial" w:cs="Arial"/>
                <w:sz w:val="24"/>
                <w:szCs w:val="24"/>
              </w:rPr>
            </w:pPr>
            <w:r>
              <w:rPr>
                <w:rFonts w:ascii="Arial" w:hAnsi="Arial" w:cs="Arial"/>
                <w:sz w:val="24"/>
                <w:szCs w:val="24"/>
              </w:rPr>
              <w:t>Tinta</w:t>
            </w:r>
          </w:p>
        </w:tc>
        <w:tc>
          <w:tcPr>
            <w:tcW w:w="1701" w:type="dxa"/>
            <w:tcBorders>
              <w:top w:val="single" w:sz="4" w:space="0" w:color="000000"/>
              <w:left w:val="single" w:sz="4" w:space="0" w:color="000000"/>
              <w:bottom w:val="single" w:sz="4" w:space="0" w:color="000000"/>
              <w:right w:val="single" w:sz="4" w:space="0" w:color="000000"/>
            </w:tcBorders>
          </w:tcPr>
          <w:p w14:paraId="6BE013B4" w14:textId="77777777" w:rsidR="00CE7B95" w:rsidRDefault="00000000">
            <w:pPr>
              <w:widowControl w:val="0"/>
              <w:spacing w:line="252" w:lineRule="auto"/>
              <w:rPr>
                <w:rFonts w:ascii="Arial" w:hAnsi="Arial" w:cs="Arial"/>
                <w:sz w:val="24"/>
                <w:szCs w:val="24"/>
              </w:rPr>
            </w:pPr>
            <w:r>
              <w:rPr>
                <w:rFonts w:ascii="Arial" w:hAnsi="Arial" w:cs="Arial"/>
                <w:sz w:val="24"/>
                <w:szCs w:val="24"/>
              </w:rPr>
              <w:t>T544 (Preto, Ciano, Magenta, Amarelo)</w:t>
            </w:r>
          </w:p>
        </w:tc>
        <w:tc>
          <w:tcPr>
            <w:tcW w:w="709" w:type="dxa"/>
            <w:tcBorders>
              <w:top w:val="single" w:sz="4" w:space="0" w:color="000000"/>
              <w:left w:val="single" w:sz="4" w:space="0" w:color="000000"/>
              <w:bottom w:val="single" w:sz="4" w:space="0" w:color="000000"/>
              <w:right w:val="single" w:sz="4" w:space="0" w:color="000000"/>
            </w:tcBorders>
          </w:tcPr>
          <w:p w14:paraId="0E60DBE0" w14:textId="77777777" w:rsidR="00CE7B95" w:rsidRDefault="00000000">
            <w:pPr>
              <w:widowControl w:val="0"/>
              <w:spacing w:line="252" w:lineRule="auto"/>
              <w:rPr>
                <w:rFonts w:ascii="Arial" w:hAnsi="Arial" w:cs="Arial"/>
                <w:sz w:val="24"/>
                <w:szCs w:val="24"/>
              </w:rPr>
            </w:pPr>
            <w:r>
              <w:rPr>
                <w:rFonts w:ascii="Arial" w:hAnsi="Arial" w:cs="Arial"/>
                <w:sz w:val="24"/>
                <w:szCs w:val="24"/>
              </w:rPr>
              <w:t>16</w:t>
            </w:r>
          </w:p>
        </w:tc>
        <w:tc>
          <w:tcPr>
            <w:tcW w:w="1133" w:type="dxa"/>
            <w:tcBorders>
              <w:top w:val="single" w:sz="4" w:space="0" w:color="000000"/>
              <w:left w:val="single" w:sz="4" w:space="0" w:color="000000"/>
              <w:bottom w:val="single" w:sz="4" w:space="0" w:color="000000"/>
              <w:right w:val="single" w:sz="4" w:space="0" w:color="000000"/>
            </w:tcBorders>
          </w:tcPr>
          <w:p w14:paraId="34DFE10A" w14:textId="77777777" w:rsidR="00CE7B95" w:rsidRDefault="00000000">
            <w:pPr>
              <w:widowControl w:val="0"/>
              <w:spacing w:line="252" w:lineRule="auto"/>
              <w:rPr>
                <w:rFonts w:ascii="Arial" w:hAnsi="Arial" w:cs="Arial"/>
                <w:sz w:val="24"/>
                <w:szCs w:val="24"/>
              </w:rPr>
            </w:pPr>
            <w:r>
              <w:rPr>
                <w:rFonts w:ascii="Arial" w:hAnsi="Arial" w:cs="Arial"/>
                <w:sz w:val="24"/>
                <w:szCs w:val="24"/>
              </w:rPr>
              <w:t>KIT</w:t>
            </w:r>
          </w:p>
        </w:tc>
        <w:tc>
          <w:tcPr>
            <w:tcW w:w="1418" w:type="dxa"/>
            <w:tcBorders>
              <w:top w:val="single" w:sz="4" w:space="0" w:color="000000"/>
              <w:left w:val="single" w:sz="4" w:space="0" w:color="000000"/>
              <w:bottom w:val="single" w:sz="4" w:space="0" w:color="000000"/>
              <w:right w:val="single" w:sz="4" w:space="0" w:color="000000"/>
            </w:tcBorders>
          </w:tcPr>
          <w:p w14:paraId="0BC90D1C" w14:textId="77777777" w:rsidR="00CE7B95" w:rsidRDefault="00000000">
            <w:pPr>
              <w:widowControl w:val="0"/>
              <w:spacing w:line="252" w:lineRule="auto"/>
              <w:rPr>
                <w:rFonts w:ascii="Arial" w:hAnsi="Arial" w:cs="Arial"/>
                <w:sz w:val="24"/>
                <w:szCs w:val="24"/>
              </w:rPr>
            </w:pPr>
            <w:r>
              <w:rPr>
                <w:rFonts w:ascii="Arial" w:hAnsi="Arial" w:cs="Arial"/>
                <w:sz w:val="24"/>
                <w:szCs w:val="24"/>
              </w:rPr>
              <w:t>R$115,33</w:t>
            </w:r>
          </w:p>
        </w:tc>
        <w:tc>
          <w:tcPr>
            <w:tcW w:w="1558" w:type="dxa"/>
            <w:tcBorders>
              <w:top w:val="single" w:sz="4" w:space="0" w:color="000000"/>
              <w:left w:val="single" w:sz="4" w:space="0" w:color="000000"/>
              <w:bottom w:val="single" w:sz="4" w:space="0" w:color="000000"/>
              <w:right w:val="single" w:sz="4" w:space="0" w:color="000000"/>
            </w:tcBorders>
          </w:tcPr>
          <w:p w14:paraId="3B08A1CC" w14:textId="77777777" w:rsidR="00CE7B95" w:rsidRDefault="00000000">
            <w:pPr>
              <w:widowControl w:val="0"/>
              <w:spacing w:line="252" w:lineRule="auto"/>
              <w:rPr>
                <w:rFonts w:ascii="Arial" w:hAnsi="Arial" w:cs="Arial"/>
                <w:sz w:val="24"/>
                <w:szCs w:val="24"/>
              </w:rPr>
            </w:pPr>
            <w:r>
              <w:rPr>
                <w:rFonts w:ascii="Arial" w:hAnsi="Arial" w:cs="Arial"/>
                <w:sz w:val="24"/>
                <w:szCs w:val="24"/>
              </w:rPr>
              <w:t>R$1.845,28</w:t>
            </w:r>
          </w:p>
        </w:tc>
      </w:tr>
    </w:tbl>
    <w:p w14:paraId="40210A9E" w14:textId="77777777" w:rsidR="00CE7B95" w:rsidRDefault="00000000">
      <w:pPr>
        <w:pStyle w:val="Ttulo2"/>
        <w:rPr>
          <w:rFonts w:ascii="Arial" w:hAnsi="Arial" w:cs="Arial"/>
          <w:sz w:val="24"/>
          <w:szCs w:val="24"/>
        </w:rPr>
      </w:pPr>
      <w:r>
        <w:rPr>
          <w:rFonts w:ascii="Arial" w:hAnsi="Arial" w:cs="Arial"/>
          <w:sz w:val="24"/>
          <w:szCs w:val="24"/>
        </w:rPr>
        <w:t>(LOTE 04) IMPRESSORA – SAMSUNG</w:t>
      </w:r>
    </w:p>
    <w:tbl>
      <w:tblPr>
        <w:tblW w:w="10915" w:type="dxa"/>
        <w:tblInd w:w="-1281" w:type="dxa"/>
        <w:tblLayout w:type="fixed"/>
        <w:tblLook w:val="04A0" w:firstRow="1" w:lastRow="0" w:firstColumn="1" w:lastColumn="0" w:noHBand="0" w:noVBand="1"/>
      </w:tblPr>
      <w:tblGrid>
        <w:gridCol w:w="710"/>
        <w:gridCol w:w="1277"/>
        <w:gridCol w:w="1134"/>
        <w:gridCol w:w="1275"/>
        <w:gridCol w:w="1701"/>
        <w:gridCol w:w="709"/>
        <w:gridCol w:w="1275"/>
        <w:gridCol w:w="1276"/>
        <w:gridCol w:w="1558"/>
      </w:tblGrid>
      <w:tr w:rsidR="00CE7B95" w14:paraId="3FE39D9C" w14:textId="77777777">
        <w:tc>
          <w:tcPr>
            <w:tcW w:w="709" w:type="dxa"/>
            <w:tcBorders>
              <w:top w:val="single" w:sz="4" w:space="0" w:color="000000"/>
              <w:left w:val="single" w:sz="4" w:space="0" w:color="000000"/>
              <w:bottom w:val="single" w:sz="4" w:space="0" w:color="000000"/>
              <w:right w:val="single" w:sz="4" w:space="0" w:color="000000"/>
            </w:tcBorders>
          </w:tcPr>
          <w:p w14:paraId="4EA12D5C" w14:textId="77777777" w:rsidR="00CE7B95" w:rsidRDefault="00000000">
            <w:pPr>
              <w:widowControl w:val="0"/>
              <w:spacing w:line="252" w:lineRule="auto"/>
              <w:rPr>
                <w:rFonts w:ascii="Arial" w:hAnsi="Arial" w:cs="Arial"/>
                <w:sz w:val="24"/>
                <w:szCs w:val="24"/>
              </w:rPr>
            </w:pPr>
            <w:r>
              <w:rPr>
                <w:rFonts w:ascii="Arial" w:hAnsi="Arial" w:cs="Arial"/>
                <w:sz w:val="24"/>
                <w:szCs w:val="24"/>
              </w:rPr>
              <w:t>Item</w:t>
            </w:r>
          </w:p>
        </w:tc>
        <w:tc>
          <w:tcPr>
            <w:tcW w:w="1277" w:type="dxa"/>
            <w:tcBorders>
              <w:top w:val="single" w:sz="4" w:space="0" w:color="000000"/>
              <w:left w:val="single" w:sz="4" w:space="0" w:color="000000"/>
              <w:bottom w:val="single" w:sz="4" w:space="0" w:color="000000"/>
              <w:right w:val="single" w:sz="4" w:space="0" w:color="000000"/>
            </w:tcBorders>
          </w:tcPr>
          <w:p w14:paraId="1855F3B9" w14:textId="77777777" w:rsidR="00CE7B95" w:rsidRDefault="00000000">
            <w:pPr>
              <w:widowControl w:val="0"/>
              <w:spacing w:line="252" w:lineRule="auto"/>
              <w:rPr>
                <w:rFonts w:ascii="Arial" w:hAnsi="Arial" w:cs="Arial"/>
                <w:sz w:val="24"/>
                <w:szCs w:val="24"/>
              </w:rPr>
            </w:pPr>
            <w:r>
              <w:rPr>
                <w:rFonts w:ascii="Arial" w:hAnsi="Arial" w:cs="Arial"/>
                <w:sz w:val="24"/>
                <w:szCs w:val="24"/>
              </w:rPr>
              <w:t>Marca</w:t>
            </w:r>
          </w:p>
        </w:tc>
        <w:tc>
          <w:tcPr>
            <w:tcW w:w="1134" w:type="dxa"/>
            <w:tcBorders>
              <w:top w:val="single" w:sz="4" w:space="0" w:color="000000"/>
              <w:left w:val="single" w:sz="4" w:space="0" w:color="000000"/>
              <w:bottom w:val="single" w:sz="4" w:space="0" w:color="000000"/>
              <w:right w:val="single" w:sz="4" w:space="0" w:color="000000"/>
            </w:tcBorders>
          </w:tcPr>
          <w:p w14:paraId="3473B6C2" w14:textId="77777777" w:rsidR="00CE7B95" w:rsidRDefault="00000000">
            <w:pPr>
              <w:widowControl w:val="0"/>
              <w:spacing w:line="252" w:lineRule="auto"/>
              <w:rPr>
                <w:rFonts w:ascii="Arial" w:hAnsi="Arial" w:cs="Arial"/>
                <w:sz w:val="24"/>
                <w:szCs w:val="24"/>
              </w:rPr>
            </w:pPr>
            <w:r>
              <w:rPr>
                <w:rFonts w:ascii="Arial" w:hAnsi="Arial" w:cs="Arial"/>
                <w:sz w:val="24"/>
                <w:szCs w:val="24"/>
              </w:rPr>
              <w:t>Modelo</w:t>
            </w:r>
          </w:p>
        </w:tc>
        <w:tc>
          <w:tcPr>
            <w:tcW w:w="1275" w:type="dxa"/>
            <w:tcBorders>
              <w:top w:val="single" w:sz="4" w:space="0" w:color="000000"/>
              <w:left w:val="single" w:sz="4" w:space="0" w:color="000000"/>
              <w:bottom w:val="single" w:sz="4" w:space="0" w:color="000000"/>
              <w:right w:val="single" w:sz="4" w:space="0" w:color="000000"/>
            </w:tcBorders>
          </w:tcPr>
          <w:p w14:paraId="5636ECF1" w14:textId="77777777" w:rsidR="00CE7B95" w:rsidRDefault="00000000">
            <w:pPr>
              <w:widowControl w:val="0"/>
              <w:spacing w:line="252" w:lineRule="auto"/>
              <w:rPr>
                <w:rFonts w:ascii="Arial" w:hAnsi="Arial" w:cs="Arial"/>
                <w:sz w:val="24"/>
                <w:szCs w:val="24"/>
              </w:rPr>
            </w:pPr>
            <w:r>
              <w:rPr>
                <w:rFonts w:ascii="Arial" w:hAnsi="Arial" w:cs="Arial"/>
                <w:sz w:val="24"/>
                <w:szCs w:val="24"/>
              </w:rPr>
              <w:t>Tipo</w:t>
            </w:r>
          </w:p>
        </w:tc>
        <w:tc>
          <w:tcPr>
            <w:tcW w:w="1701" w:type="dxa"/>
            <w:tcBorders>
              <w:top w:val="single" w:sz="4" w:space="0" w:color="000000"/>
              <w:left w:val="single" w:sz="4" w:space="0" w:color="000000"/>
              <w:bottom w:val="single" w:sz="4" w:space="0" w:color="000000"/>
              <w:right w:val="single" w:sz="4" w:space="0" w:color="000000"/>
            </w:tcBorders>
          </w:tcPr>
          <w:p w14:paraId="142CC9CC" w14:textId="77777777" w:rsidR="00CE7B95" w:rsidRDefault="00000000">
            <w:pPr>
              <w:widowControl w:val="0"/>
              <w:spacing w:line="252" w:lineRule="auto"/>
              <w:rPr>
                <w:rFonts w:ascii="Arial" w:hAnsi="Arial" w:cs="Arial"/>
                <w:sz w:val="24"/>
                <w:szCs w:val="24"/>
              </w:rPr>
            </w:pPr>
            <w:r>
              <w:rPr>
                <w:rFonts w:ascii="Arial" w:hAnsi="Arial" w:cs="Arial"/>
                <w:sz w:val="24"/>
                <w:szCs w:val="24"/>
              </w:rPr>
              <w:t>Suprimentos (todas cores)</w:t>
            </w:r>
          </w:p>
        </w:tc>
        <w:tc>
          <w:tcPr>
            <w:tcW w:w="709" w:type="dxa"/>
            <w:tcBorders>
              <w:top w:val="single" w:sz="4" w:space="0" w:color="000000"/>
              <w:left w:val="single" w:sz="4" w:space="0" w:color="000000"/>
              <w:bottom w:val="single" w:sz="4" w:space="0" w:color="000000"/>
              <w:right w:val="single" w:sz="4" w:space="0" w:color="000000"/>
            </w:tcBorders>
          </w:tcPr>
          <w:p w14:paraId="15464E56" w14:textId="77777777" w:rsidR="00CE7B95" w:rsidRDefault="00000000">
            <w:pPr>
              <w:widowControl w:val="0"/>
              <w:spacing w:line="252" w:lineRule="auto"/>
              <w:rPr>
                <w:rFonts w:ascii="Arial" w:hAnsi="Arial" w:cs="Arial"/>
                <w:sz w:val="24"/>
                <w:szCs w:val="24"/>
              </w:rPr>
            </w:pPr>
            <w:proofErr w:type="spellStart"/>
            <w:r>
              <w:rPr>
                <w:rFonts w:ascii="Arial" w:hAnsi="Arial" w:cs="Arial"/>
                <w:sz w:val="24"/>
                <w:szCs w:val="24"/>
              </w:rPr>
              <w:t>Qtd</w:t>
            </w:r>
            <w:proofErr w:type="spellEnd"/>
            <w:r>
              <w:rPr>
                <w:rFonts w:ascii="Arial" w:hAnsi="Arial" w:cs="Arial"/>
                <w:sz w:val="24"/>
                <w:szCs w:val="24"/>
              </w:rPr>
              <w:t>.</w:t>
            </w:r>
          </w:p>
        </w:tc>
        <w:tc>
          <w:tcPr>
            <w:tcW w:w="1275" w:type="dxa"/>
            <w:tcBorders>
              <w:top w:val="single" w:sz="4" w:space="0" w:color="000000"/>
              <w:left w:val="single" w:sz="4" w:space="0" w:color="000000"/>
              <w:bottom w:val="single" w:sz="4" w:space="0" w:color="000000"/>
              <w:right w:val="single" w:sz="4" w:space="0" w:color="000000"/>
            </w:tcBorders>
          </w:tcPr>
          <w:p w14:paraId="4537E7B3" w14:textId="77777777" w:rsidR="00CE7B95" w:rsidRDefault="00000000">
            <w:pPr>
              <w:widowControl w:val="0"/>
              <w:spacing w:line="252" w:lineRule="auto"/>
              <w:rPr>
                <w:rFonts w:ascii="Arial" w:hAnsi="Arial" w:cs="Arial"/>
                <w:sz w:val="24"/>
                <w:szCs w:val="24"/>
              </w:rPr>
            </w:pPr>
            <w:r>
              <w:rPr>
                <w:rFonts w:ascii="Arial" w:hAnsi="Arial" w:cs="Arial"/>
                <w:sz w:val="24"/>
                <w:szCs w:val="24"/>
              </w:rPr>
              <w:t>Unid. De medida</w:t>
            </w:r>
          </w:p>
        </w:tc>
        <w:tc>
          <w:tcPr>
            <w:tcW w:w="1276" w:type="dxa"/>
            <w:tcBorders>
              <w:top w:val="single" w:sz="4" w:space="0" w:color="000000"/>
              <w:left w:val="single" w:sz="4" w:space="0" w:color="000000"/>
              <w:bottom w:val="single" w:sz="4" w:space="0" w:color="000000"/>
              <w:right w:val="single" w:sz="4" w:space="0" w:color="000000"/>
            </w:tcBorders>
          </w:tcPr>
          <w:p w14:paraId="0CC0892F" w14:textId="77777777" w:rsidR="00CE7B95" w:rsidRDefault="00000000">
            <w:pPr>
              <w:widowControl w:val="0"/>
              <w:spacing w:line="252" w:lineRule="auto"/>
              <w:rPr>
                <w:rFonts w:ascii="Arial" w:hAnsi="Arial" w:cs="Arial"/>
                <w:sz w:val="24"/>
                <w:szCs w:val="24"/>
              </w:rPr>
            </w:pPr>
            <w:r>
              <w:rPr>
                <w:rFonts w:ascii="Arial" w:hAnsi="Arial" w:cs="Arial"/>
                <w:sz w:val="24"/>
                <w:szCs w:val="24"/>
              </w:rPr>
              <w:t xml:space="preserve">Valor Unitário </w:t>
            </w:r>
          </w:p>
        </w:tc>
        <w:tc>
          <w:tcPr>
            <w:tcW w:w="1558" w:type="dxa"/>
            <w:tcBorders>
              <w:top w:val="single" w:sz="4" w:space="0" w:color="000000"/>
              <w:left w:val="single" w:sz="4" w:space="0" w:color="000000"/>
              <w:bottom w:val="single" w:sz="4" w:space="0" w:color="000000"/>
              <w:right w:val="single" w:sz="4" w:space="0" w:color="000000"/>
            </w:tcBorders>
          </w:tcPr>
          <w:p w14:paraId="515B8AAB" w14:textId="77777777" w:rsidR="00CE7B95" w:rsidRDefault="00000000">
            <w:pPr>
              <w:widowControl w:val="0"/>
              <w:spacing w:line="252" w:lineRule="auto"/>
              <w:rPr>
                <w:rFonts w:ascii="Arial" w:hAnsi="Arial" w:cs="Arial"/>
                <w:sz w:val="24"/>
                <w:szCs w:val="24"/>
              </w:rPr>
            </w:pPr>
            <w:r>
              <w:rPr>
                <w:rFonts w:ascii="Arial" w:hAnsi="Arial" w:cs="Arial"/>
                <w:sz w:val="24"/>
                <w:szCs w:val="24"/>
              </w:rPr>
              <w:t>Valor Total</w:t>
            </w:r>
          </w:p>
        </w:tc>
      </w:tr>
      <w:tr w:rsidR="00CE7B95" w14:paraId="4D0F3EA7" w14:textId="77777777">
        <w:tc>
          <w:tcPr>
            <w:tcW w:w="709" w:type="dxa"/>
            <w:tcBorders>
              <w:top w:val="single" w:sz="4" w:space="0" w:color="000000"/>
              <w:left w:val="single" w:sz="4" w:space="0" w:color="000000"/>
              <w:bottom w:val="single" w:sz="4" w:space="0" w:color="000000"/>
              <w:right w:val="single" w:sz="4" w:space="0" w:color="000000"/>
            </w:tcBorders>
          </w:tcPr>
          <w:p w14:paraId="1A223B32" w14:textId="77777777" w:rsidR="00CE7B95" w:rsidRDefault="00000000">
            <w:pPr>
              <w:widowControl w:val="0"/>
              <w:spacing w:line="252" w:lineRule="auto"/>
              <w:rPr>
                <w:rFonts w:ascii="Arial" w:hAnsi="Arial" w:cs="Arial"/>
                <w:sz w:val="24"/>
                <w:szCs w:val="24"/>
              </w:rPr>
            </w:pPr>
            <w:r>
              <w:rPr>
                <w:rFonts w:ascii="Arial" w:hAnsi="Arial" w:cs="Arial"/>
                <w:sz w:val="24"/>
                <w:szCs w:val="24"/>
              </w:rPr>
              <w:t>1</w:t>
            </w:r>
          </w:p>
        </w:tc>
        <w:tc>
          <w:tcPr>
            <w:tcW w:w="1277" w:type="dxa"/>
            <w:tcBorders>
              <w:top w:val="single" w:sz="4" w:space="0" w:color="000000"/>
              <w:left w:val="single" w:sz="4" w:space="0" w:color="000000"/>
              <w:bottom w:val="single" w:sz="4" w:space="0" w:color="000000"/>
              <w:right w:val="single" w:sz="4" w:space="0" w:color="000000"/>
            </w:tcBorders>
          </w:tcPr>
          <w:p w14:paraId="2E45B89E" w14:textId="77777777" w:rsidR="00CE7B95" w:rsidRDefault="00000000">
            <w:pPr>
              <w:widowControl w:val="0"/>
              <w:spacing w:line="252" w:lineRule="auto"/>
              <w:rPr>
                <w:rFonts w:ascii="Arial" w:hAnsi="Arial" w:cs="Arial"/>
                <w:sz w:val="24"/>
                <w:szCs w:val="24"/>
              </w:rPr>
            </w:pPr>
            <w:r>
              <w:rPr>
                <w:rFonts w:ascii="Arial" w:hAnsi="Arial" w:cs="Arial"/>
                <w:sz w:val="24"/>
                <w:szCs w:val="24"/>
              </w:rPr>
              <w:t>Samsung</w:t>
            </w:r>
          </w:p>
        </w:tc>
        <w:tc>
          <w:tcPr>
            <w:tcW w:w="1134" w:type="dxa"/>
            <w:tcBorders>
              <w:top w:val="single" w:sz="4" w:space="0" w:color="000000"/>
              <w:left w:val="single" w:sz="4" w:space="0" w:color="000000"/>
              <w:bottom w:val="single" w:sz="4" w:space="0" w:color="000000"/>
              <w:right w:val="single" w:sz="4" w:space="0" w:color="000000"/>
            </w:tcBorders>
          </w:tcPr>
          <w:p w14:paraId="43C85BDE" w14:textId="77777777" w:rsidR="00CE7B95" w:rsidRDefault="00000000">
            <w:pPr>
              <w:widowControl w:val="0"/>
              <w:spacing w:line="252" w:lineRule="auto"/>
              <w:rPr>
                <w:rFonts w:ascii="Arial" w:hAnsi="Arial" w:cs="Arial"/>
                <w:sz w:val="24"/>
                <w:szCs w:val="24"/>
              </w:rPr>
            </w:pPr>
            <w:r>
              <w:rPr>
                <w:rFonts w:ascii="Arial" w:hAnsi="Arial" w:cs="Arial"/>
                <w:sz w:val="24"/>
                <w:szCs w:val="24"/>
              </w:rPr>
              <w:t>M3375FD</w:t>
            </w:r>
          </w:p>
        </w:tc>
        <w:tc>
          <w:tcPr>
            <w:tcW w:w="1275" w:type="dxa"/>
            <w:tcBorders>
              <w:top w:val="single" w:sz="4" w:space="0" w:color="000000"/>
              <w:left w:val="single" w:sz="4" w:space="0" w:color="000000"/>
              <w:bottom w:val="single" w:sz="4" w:space="0" w:color="000000"/>
              <w:right w:val="single" w:sz="4" w:space="0" w:color="000000"/>
            </w:tcBorders>
          </w:tcPr>
          <w:p w14:paraId="78791EA6"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701" w:type="dxa"/>
            <w:tcBorders>
              <w:top w:val="single" w:sz="4" w:space="0" w:color="000000"/>
              <w:left w:val="single" w:sz="4" w:space="0" w:color="000000"/>
              <w:bottom w:val="single" w:sz="4" w:space="0" w:color="000000"/>
              <w:right w:val="single" w:sz="4" w:space="0" w:color="000000"/>
            </w:tcBorders>
          </w:tcPr>
          <w:p w14:paraId="5999BFB0" w14:textId="77777777" w:rsidR="00CE7B95" w:rsidRDefault="00000000">
            <w:pPr>
              <w:widowControl w:val="0"/>
              <w:spacing w:line="252" w:lineRule="auto"/>
              <w:rPr>
                <w:rFonts w:ascii="Arial" w:hAnsi="Arial" w:cs="Arial"/>
                <w:sz w:val="24"/>
                <w:szCs w:val="24"/>
              </w:rPr>
            </w:pPr>
            <w:r>
              <w:rPr>
                <w:rFonts w:ascii="Arial" w:hAnsi="Arial" w:cs="Arial"/>
                <w:sz w:val="24"/>
                <w:szCs w:val="24"/>
              </w:rPr>
              <w:t>MLT-D203U (Preto)</w:t>
            </w:r>
          </w:p>
        </w:tc>
        <w:tc>
          <w:tcPr>
            <w:tcW w:w="709" w:type="dxa"/>
            <w:tcBorders>
              <w:top w:val="single" w:sz="4" w:space="0" w:color="000000"/>
              <w:left w:val="single" w:sz="4" w:space="0" w:color="000000"/>
              <w:bottom w:val="single" w:sz="4" w:space="0" w:color="000000"/>
              <w:right w:val="single" w:sz="4" w:space="0" w:color="000000"/>
            </w:tcBorders>
          </w:tcPr>
          <w:p w14:paraId="7A5BA6AA" w14:textId="77777777" w:rsidR="00CE7B95" w:rsidRDefault="00000000">
            <w:pPr>
              <w:widowControl w:val="0"/>
              <w:spacing w:line="252" w:lineRule="auto"/>
              <w:rPr>
                <w:rFonts w:ascii="Arial" w:hAnsi="Arial" w:cs="Arial"/>
                <w:sz w:val="24"/>
                <w:szCs w:val="24"/>
              </w:rPr>
            </w:pPr>
            <w:r>
              <w:rPr>
                <w:rFonts w:ascii="Arial" w:hAnsi="Arial" w:cs="Arial"/>
                <w:sz w:val="24"/>
                <w:szCs w:val="24"/>
              </w:rPr>
              <w:t>50</w:t>
            </w:r>
          </w:p>
        </w:tc>
        <w:tc>
          <w:tcPr>
            <w:tcW w:w="1275" w:type="dxa"/>
            <w:tcBorders>
              <w:top w:val="single" w:sz="4" w:space="0" w:color="000000"/>
              <w:left w:val="single" w:sz="4" w:space="0" w:color="000000"/>
              <w:bottom w:val="single" w:sz="4" w:space="0" w:color="000000"/>
              <w:right w:val="single" w:sz="4" w:space="0" w:color="000000"/>
            </w:tcBorders>
          </w:tcPr>
          <w:p w14:paraId="2915BEE5"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424929D6" w14:textId="77777777" w:rsidR="00CE7B95" w:rsidRDefault="00000000">
            <w:pPr>
              <w:widowControl w:val="0"/>
              <w:spacing w:line="252" w:lineRule="auto"/>
              <w:rPr>
                <w:rFonts w:ascii="Arial" w:hAnsi="Arial" w:cs="Arial"/>
                <w:sz w:val="24"/>
                <w:szCs w:val="24"/>
              </w:rPr>
            </w:pPr>
            <w:r>
              <w:rPr>
                <w:rFonts w:ascii="Arial" w:hAnsi="Arial" w:cs="Arial"/>
                <w:sz w:val="24"/>
                <w:szCs w:val="24"/>
              </w:rPr>
              <w:t>R$52,74</w:t>
            </w:r>
          </w:p>
        </w:tc>
        <w:tc>
          <w:tcPr>
            <w:tcW w:w="1558" w:type="dxa"/>
            <w:tcBorders>
              <w:top w:val="single" w:sz="4" w:space="0" w:color="000000"/>
              <w:left w:val="single" w:sz="4" w:space="0" w:color="000000"/>
              <w:bottom w:val="single" w:sz="4" w:space="0" w:color="000000"/>
              <w:right w:val="single" w:sz="4" w:space="0" w:color="000000"/>
            </w:tcBorders>
          </w:tcPr>
          <w:p w14:paraId="0BD6DDFF" w14:textId="77777777" w:rsidR="00CE7B95" w:rsidRDefault="00000000">
            <w:pPr>
              <w:widowControl w:val="0"/>
              <w:spacing w:line="252" w:lineRule="auto"/>
              <w:rPr>
                <w:rFonts w:ascii="Arial" w:hAnsi="Arial" w:cs="Arial"/>
                <w:sz w:val="24"/>
                <w:szCs w:val="24"/>
              </w:rPr>
            </w:pPr>
            <w:r>
              <w:rPr>
                <w:rFonts w:ascii="Arial" w:hAnsi="Arial" w:cs="Arial"/>
                <w:sz w:val="24"/>
                <w:szCs w:val="24"/>
              </w:rPr>
              <w:t>R$2.637,00</w:t>
            </w:r>
          </w:p>
        </w:tc>
      </w:tr>
      <w:tr w:rsidR="00CE7B95" w14:paraId="0E7F53AE" w14:textId="77777777">
        <w:tc>
          <w:tcPr>
            <w:tcW w:w="709" w:type="dxa"/>
            <w:tcBorders>
              <w:top w:val="single" w:sz="4" w:space="0" w:color="000000"/>
              <w:left w:val="single" w:sz="4" w:space="0" w:color="000000"/>
              <w:bottom w:val="single" w:sz="4" w:space="0" w:color="000000"/>
              <w:right w:val="single" w:sz="4" w:space="0" w:color="000000"/>
            </w:tcBorders>
          </w:tcPr>
          <w:p w14:paraId="5CE35D4A" w14:textId="77777777" w:rsidR="00CE7B95" w:rsidRDefault="00000000">
            <w:pPr>
              <w:widowControl w:val="0"/>
              <w:spacing w:line="252" w:lineRule="auto"/>
              <w:rPr>
                <w:rFonts w:ascii="Arial" w:hAnsi="Arial" w:cs="Arial"/>
                <w:sz w:val="24"/>
                <w:szCs w:val="24"/>
              </w:rPr>
            </w:pPr>
            <w:r>
              <w:rPr>
                <w:rFonts w:ascii="Arial" w:hAnsi="Arial" w:cs="Arial"/>
                <w:sz w:val="24"/>
                <w:szCs w:val="24"/>
              </w:rPr>
              <w:t>2</w:t>
            </w:r>
          </w:p>
        </w:tc>
        <w:tc>
          <w:tcPr>
            <w:tcW w:w="1277" w:type="dxa"/>
            <w:tcBorders>
              <w:top w:val="single" w:sz="4" w:space="0" w:color="000000"/>
              <w:left w:val="single" w:sz="4" w:space="0" w:color="000000"/>
              <w:bottom w:val="single" w:sz="4" w:space="0" w:color="000000"/>
              <w:right w:val="single" w:sz="4" w:space="0" w:color="000000"/>
            </w:tcBorders>
          </w:tcPr>
          <w:p w14:paraId="197ECACF" w14:textId="77777777" w:rsidR="00CE7B95" w:rsidRDefault="00000000">
            <w:pPr>
              <w:widowControl w:val="0"/>
              <w:spacing w:line="252" w:lineRule="auto"/>
              <w:rPr>
                <w:rFonts w:ascii="Arial" w:hAnsi="Arial" w:cs="Arial"/>
                <w:sz w:val="24"/>
                <w:szCs w:val="24"/>
              </w:rPr>
            </w:pPr>
            <w:r>
              <w:rPr>
                <w:rFonts w:ascii="Arial" w:hAnsi="Arial" w:cs="Arial"/>
                <w:sz w:val="24"/>
                <w:szCs w:val="24"/>
              </w:rPr>
              <w:t>Samsung</w:t>
            </w:r>
          </w:p>
        </w:tc>
        <w:tc>
          <w:tcPr>
            <w:tcW w:w="1134" w:type="dxa"/>
            <w:tcBorders>
              <w:top w:val="single" w:sz="4" w:space="0" w:color="000000"/>
              <w:left w:val="single" w:sz="4" w:space="0" w:color="000000"/>
              <w:bottom w:val="single" w:sz="4" w:space="0" w:color="000000"/>
              <w:right w:val="single" w:sz="4" w:space="0" w:color="000000"/>
            </w:tcBorders>
          </w:tcPr>
          <w:p w14:paraId="30372265" w14:textId="77777777" w:rsidR="00CE7B95" w:rsidRDefault="00000000">
            <w:pPr>
              <w:widowControl w:val="0"/>
              <w:spacing w:line="252" w:lineRule="auto"/>
              <w:rPr>
                <w:rFonts w:ascii="Arial" w:hAnsi="Arial" w:cs="Arial"/>
                <w:sz w:val="24"/>
                <w:szCs w:val="24"/>
              </w:rPr>
            </w:pPr>
            <w:r>
              <w:rPr>
                <w:rFonts w:ascii="Arial" w:hAnsi="Arial" w:cs="Arial"/>
                <w:sz w:val="24"/>
                <w:szCs w:val="24"/>
              </w:rPr>
              <w:t>M2020W</w:t>
            </w:r>
          </w:p>
        </w:tc>
        <w:tc>
          <w:tcPr>
            <w:tcW w:w="1275" w:type="dxa"/>
            <w:tcBorders>
              <w:top w:val="single" w:sz="4" w:space="0" w:color="000000"/>
              <w:left w:val="single" w:sz="4" w:space="0" w:color="000000"/>
              <w:bottom w:val="single" w:sz="4" w:space="0" w:color="000000"/>
              <w:right w:val="single" w:sz="4" w:space="0" w:color="000000"/>
            </w:tcBorders>
          </w:tcPr>
          <w:p w14:paraId="4E2F4333"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701" w:type="dxa"/>
            <w:tcBorders>
              <w:top w:val="single" w:sz="4" w:space="0" w:color="000000"/>
              <w:left w:val="single" w:sz="4" w:space="0" w:color="000000"/>
              <w:bottom w:val="single" w:sz="4" w:space="0" w:color="000000"/>
              <w:right w:val="single" w:sz="4" w:space="0" w:color="000000"/>
            </w:tcBorders>
          </w:tcPr>
          <w:p w14:paraId="0631D273" w14:textId="77777777" w:rsidR="00CE7B95" w:rsidRDefault="00000000">
            <w:pPr>
              <w:widowControl w:val="0"/>
              <w:spacing w:line="252" w:lineRule="auto"/>
              <w:rPr>
                <w:rFonts w:ascii="Arial" w:hAnsi="Arial" w:cs="Arial"/>
                <w:sz w:val="24"/>
                <w:szCs w:val="24"/>
              </w:rPr>
            </w:pPr>
            <w:r>
              <w:rPr>
                <w:rFonts w:ascii="Arial" w:hAnsi="Arial" w:cs="Arial"/>
                <w:sz w:val="24"/>
                <w:szCs w:val="24"/>
              </w:rPr>
              <w:t>D111(preto)</w:t>
            </w:r>
          </w:p>
        </w:tc>
        <w:tc>
          <w:tcPr>
            <w:tcW w:w="709" w:type="dxa"/>
            <w:tcBorders>
              <w:top w:val="single" w:sz="4" w:space="0" w:color="000000"/>
              <w:left w:val="single" w:sz="4" w:space="0" w:color="000000"/>
              <w:bottom w:val="single" w:sz="4" w:space="0" w:color="000000"/>
              <w:right w:val="single" w:sz="4" w:space="0" w:color="000000"/>
            </w:tcBorders>
          </w:tcPr>
          <w:p w14:paraId="40632DDD" w14:textId="77777777" w:rsidR="00CE7B95" w:rsidRDefault="00000000">
            <w:pPr>
              <w:widowControl w:val="0"/>
              <w:spacing w:line="252" w:lineRule="auto"/>
              <w:rPr>
                <w:rFonts w:ascii="Arial" w:hAnsi="Arial" w:cs="Arial"/>
                <w:sz w:val="24"/>
                <w:szCs w:val="24"/>
              </w:rPr>
            </w:pPr>
            <w:r>
              <w:rPr>
                <w:rFonts w:ascii="Arial" w:hAnsi="Arial" w:cs="Arial"/>
                <w:sz w:val="24"/>
                <w:szCs w:val="24"/>
              </w:rPr>
              <w:t>50</w:t>
            </w:r>
          </w:p>
        </w:tc>
        <w:tc>
          <w:tcPr>
            <w:tcW w:w="1275" w:type="dxa"/>
            <w:tcBorders>
              <w:top w:val="single" w:sz="4" w:space="0" w:color="000000"/>
              <w:left w:val="single" w:sz="4" w:space="0" w:color="000000"/>
              <w:bottom w:val="single" w:sz="4" w:space="0" w:color="000000"/>
              <w:right w:val="single" w:sz="4" w:space="0" w:color="000000"/>
            </w:tcBorders>
          </w:tcPr>
          <w:p w14:paraId="37E357F2"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276" w:type="dxa"/>
            <w:tcBorders>
              <w:top w:val="single" w:sz="4" w:space="0" w:color="000000"/>
              <w:left w:val="single" w:sz="4" w:space="0" w:color="000000"/>
              <w:bottom w:val="single" w:sz="4" w:space="0" w:color="000000"/>
              <w:right w:val="single" w:sz="4" w:space="0" w:color="000000"/>
            </w:tcBorders>
          </w:tcPr>
          <w:p w14:paraId="27B19E88" w14:textId="77777777" w:rsidR="00CE7B95" w:rsidRDefault="00000000">
            <w:pPr>
              <w:widowControl w:val="0"/>
              <w:spacing w:line="252" w:lineRule="auto"/>
              <w:rPr>
                <w:rFonts w:ascii="Arial" w:hAnsi="Arial" w:cs="Arial"/>
                <w:sz w:val="24"/>
                <w:szCs w:val="24"/>
              </w:rPr>
            </w:pPr>
            <w:r>
              <w:rPr>
                <w:rFonts w:ascii="Arial" w:hAnsi="Arial" w:cs="Arial"/>
                <w:sz w:val="24"/>
                <w:szCs w:val="24"/>
              </w:rPr>
              <w:t>R$33,51</w:t>
            </w:r>
          </w:p>
        </w:tc>
        <w:tc>
          <w:tcPr>
            <w:tcW w:w="1558" w:type="dxa"/>
            <w:tcBorders>
              <w:top w:val="single" w:sz="4" w:space="0" w:color="000000"/>
              <w:left w:val="single" w:sz="4" w:space="0" w:color="000000"/>
              <w:bottom w:val="single" w:sz="4" w:space="0" w:color="000000"/>
              <w:right w:val="single" w:sz="4" w:space="0" w:color="000000"/>
            </w:tcBorders>
          </w:tcPr>
          <w:p w14:paraId="641B830C" w14:textId="77777777" w:rsidR="00CE7B95" w:rsidRDefault="00000000">
            <w:pPr>
              <w:widowControl w:val="0"/>
              <w:spacing w:line="252" w:lineRule="auto"/>
              <w:rPr>
                <w:rFonts w:ascii="Arial" w:hAnsi="Arial" w:cs="Arial"/>
                <w:sz w:val="24"/>
                <w:szCs w:val="24"/>
              </w:rPr>
            </w:pPr>
            <w:r>
              <w:rPr>
                <w:rFonts w:ascii="Arial" w:hAnsi="Arial" w:cs="Arial"/>
                <w:sz w:val="24"/>
                <w:szCs w:val="24"/>
              </w:rPr>
              <w:t>R$1.675,50</w:t>
            </w:r>
          </w:p>
        </w:tc>
      </w:tr>
    </w:tbl>
    <w:p w14:paraId="45B9F867" w14:textId="77777777" w:rsidR="00CE7B95" w:rsidRDefault="00000000">
      <w:pPr>
        <w:pStyle w:val="Ttulo2"/>
        <w:rPr>
          <w:rFonts w:ascii="Arial" w:hAnsi="Arial" w:cs="Arial"/>
          <w:sz w:val="24"/>
          <w:szCs w:val="24"/>
        </w:rPr>
      </w:pPr>
      <w:r>
        <w:rPr>
          <w:rFonts w:ascii="Arial" w:hAnsi="Arial" w:cs="Arial"/>
          <w:sz w:val="24"/>
          <w:szCs w:val="24"/>
        </w:rPr>
        <w:lastRenderedPageBreak/>
        <w:t>(LOTE 05) IMPRESSORA – KYOCERA</w:t>
      </w:r>
    </w:p>
    <w:p w14:paraId="0A7B581F" w14:textId="77777777" w:rsidR="00CE7B95" w:rsidRDefault="00CE7B95">
      <w:pPr>
        <w:pStyle w:val="Ttulo2"/>
        <w:rPr>
          <w:rFonts w:ascii="Arial" w:hAnsi="Arial" w:cs="Arial"/>
          <w:sz w:val="24"/>
          <w:szCs w:val="24"/>
        </w:rPr>
      </w:pPr>
    </w:p>
    <w:tbl>
      <w:tblPr>
        <w:tblW w:w="10778" w:type="dxa"/>
        <w:tblInd w:w="-1281" w:type="dxa"/>
        <w:tblLayout w:type="fixed"/>
        <w:tblLook w:val="04A0" w:firstRow="1" w:lastRow="0" w:firstColumn="1" w:lastColumn="0" w:noHBand="0" w:noVBand="1"/>
      </w:tblPr>
      <w:tblGrid>
        <w:gridCol w:w="710"/>
        <w:gridCol w:w="1417"/>
        <w:gridCol w:w="1276"/>
        <w:gridCol w:w="1135"/>
        <w:gridCol w:w="1416"/>
        <w:gridCol w:w="709"/>
        <w:gridCol w:w="1134"/>
        <w:gridCol w:w="1418"/>
        <w:gridCol w:w="1563"/>
      </w:tblGrid>
      <w:tr w:rsidR="00CE7B95" w14:paraId="7B70EA77" w14:textId="77777777">
        <w:tc>
          <w:tcPr>
            <w:tcW w:w="709" w:type="dxa"/>
            <w:tcBorders>
              <w:top w:val="single" w:sz="4" w:space="0" w:color="000000"/>
              <w:left w:val="single" w:sz="4" w:space="0" w:color="000000"/>
              <w:bottom w:val="single" w:sz="4" w:space="0" w:color="000000"/>
              <w:right w:val="single" w:sz="4" w:space="0" w:color="000000"/>
            </w:tcBorders>
          </w:tcPr>
          <w:p w14:paraId="38F0426D" w14:textId="77777777" w:rsidR="00CE7B95" w:rsidRDefault="00000000">
            <w:pPr>
              <w:widowControl w:val="0"/>
              <w:spacing w:line="252" w:lineRule="auto"/>
              <w:rPr>
                <w:rFonts w:ascii="Arial" w:hAnsi="Arial" w:cs="Arial"/>
                <w:sz w:val="24"/>
                <w:szCs w:val="24"/>
              </w:rPr>
            </w:pPr>
            <w:r>
              <w:rPr>
                <w:rFonts w:ascii="Arial" w:hAnsi="Arial" w:cs="Arial"/>
                <w:sz w:val="24"/>
                <w:szCs w:val="24"/>
              </w:rPr>
              <w:t>Item</w:t>
            </w:r>
          </w:p>
        </w:tc>
        <w:tc>
          <w:tcPr>
            <w:tcW w:w="1417" w:type="dxa"/>
            <w:tcBorders>
              <w:top w:val="single" w:sz="4" w:space="0" w:color="000000"/>
              <w:left w:val="single" w:sz="4" w:space="0" w:color="000000"/>
              <w:bottom w:val="single" w:sz="4" w:space="0" w:color="000000"/>
              <w:right w:val="single" w:sz="4" w:space="0" w:color="000000"/>
            </w:tcBorders>
          </w:tcPr>
          <w:p w14:paraId="74312D08" w14:textId="77777777" w:rsidR="00CE7B95" w:rsidRDefault="00000000">
            <w:pPr>
              <w:widowControl w:val="0"/>
              <w:spacing w:line="252" w:lineRule="auto"/>
              <w:rPr>
                <w:rFonts w:ascii="Arial" w:hAnsi="Arial" w:cs="Arial"/>
                <w:sz w:val="24"/>
                <w:szCs w:val="24"/>
              </w:rPr>
            </w:pPr>
            <w:r>
              <w:rPr>
                <w:rFonts w:ascii="Arial" w:hAnsi="Arial" w:cs="Arial"/>
                <w:sz w:val="24"/>
                <w:szCs w:val="24"/>
              </w:rPr>
              <w:t>Marca</w:t>
            </w:r>
          </w:p>
        </w:tc>
        <w:tc>
          <w:tcPr>
            <w:tcW w:w="1276" w:type="dxa"/>
            <w:tcBorders>
              <w:top w:val="single" w:sz="4" w:space="0" w:color="000000"/>
              <w:left w:val="single" w:sz="4" w:space="0" w:color="000000"/>
              <w:bottom w:val="single" w:sz="4" w:space="0" w:color="000000"/>
              <w:right w:val="single" w:sz="4" w:space="0" w:color="000000"/>
            </w:tcBorders>
          </w:tcPr>
          <w:p w14:paraId="1D997927" w14:textId="77777777" w:rsidR="00CE7B95" w:rsidRDefault="00000000">
            <w:pPr>
              <w:widowControl w:val="0"/>
              <w:spacing w:line="252" w:lineRule="auto"/>
              <w:rPr>
                <w:rFonts w:ascii="Arial" w:hAnsi="Arial" w:cs="Arial"/>
                <w:sz w:val="24"/>
                <w:szCs w:val="24"/>
              </w:rPr>
            </w:pPr>
            <w:r>
              <w:rPr>
                <w:rFonts w:ascii="Arial" w:hAnsi="Arial" w:cs="Arial"/>
                <w:sz w:val="24"/>
                <w:szCs w:val="24"/>
              </w:rPr>
              <w:t>Modelo</w:t>
            </w:r>
          </w:p>
        </w:tc>
        <w:tc>
          <w:tcPr>
            <w:tcW w:w="1135" w:type="dxa"/>
            <w:tcBorders>
              <w:top w:val="single" w:sz="4" w:space="0" w:color="000000"/>
              <w:left w:val="single" w:sz="4" w:space="0" w:color="000000"/>
              <w:bottom w:val="single" w:sz="4" w:space="0" w:color="000000"/>
              <w:right w:val="single" w:sz="4" w:space="0" w:color="000000"/>
            </w:tcBorders>
          </w:tcPr>
          <w:p w14:paraId="23C9A0B7" w14:textId="77777777" w:rsidR="00CE7B95" w:rsidRDefault="00000000">
            <w:pPr>
              <w:widowControl w:val="0"/>
              <w:spacing w:line="252" w:lineRule="auto"/>
              <w:rPr>
                <w:rFonts w:ascii="Arial" w:hAnsi="Arial" w:cs="Arial"/>
                <w:sz w:val="24"/>
                <w:szCs w:val="24"/>
              </w:rPr>
            </w:pPr>
            <w:r>
              <w:rPr>
                <w:rFonts w:ascii="Arial" w:hAnsi="Arial" w:cs="Arial"/>
                <w:sz w:val="24"/>
                <w:szCs w:val="24"/>
              </w:rPr>
              <w:t>Tipo</w:t>
            </w:r>
          </w:p>
        </w:tc>
        <w:tc>
          <w:tcPr>
            <w:tcW w:w="1416" w:type="dxa"/>
            <w:tcBorders>
              <w:top w:val="single" w:sz="4" w:space="0" w:color="000000"/>
              <w:left w:val="single" w:sz="4" w:space="0" w:color="000000"/>
              <w:bottom w:val="single" w:sz="4" w:space="0" w:color="000000"/>
              <w:right w:val="single" w:sz="4" w:space="0" w:color="000000"/>
            </w:tcBorders>
          </w:tcPr>
          <w:p w14:paraId="09275444" w14:textId="77777777" w:rsidR="00CE7B95" w:rsidRDefault="00000000">
            <w:pPr>
              <w:widowControl w:val="0"/>
              <w:spacing w:line="252" w:lineRule="auto"/>
              <w:rPr>
                <w:rFonts w:ascii="Arial" w:hAnsi="Arial" w:cs="Arial"/>
                <w:sz w:val="24"/>
                <w:szCs w:val="24"/>
              </w:rPr>
            </w:pPr>
            <w:r>
              <w:rPr>
                <w:rFonts w:ascii="Arial" w:hAnsi="Arial" w:cs="Arial"/>
                <w:sz w:val="24"/>
                <w:szCs w:val="24"/>
              </w:rPr>
              <w:t>Suprimentos (todas cores)</w:t>
            </w:r>
          </w:p>
        </w:tc>
        <w:tc>
          <w:tcPr>
            <w:tcW w:w="709" w:type="dxa"/>
            <w:tcBorders>
              <w:top w:val="single" w:sz="4" w:space="0" w:color="000000"/>
              <w:left w:val="single" w:sz="4" w:space="0" w:color="000000"/>
              <w:bottom w:val="single" w:sz="4" w:space="0" w:color="000000"/>
              <w:right w:val="single" w:sz="4" w:space="0" w:color="000000"/>
            </w:tcBorders>
          </w:tcPr>
          <w:p w14:paraId="44D868A1" w14:textId="77777777" w:rsidR="00CE7B95" w:rsidRDefault="00000000">
            <w:pPr>
              <w:widowControl w:val="0"/>
              <w:spacing w:line="252" w:lineRule="auto"/>
              <w:rPr>
                <w:rFonts w:ascii="Arial" w:hAnsi="Arial" w:cs="Arial"/>
                <w:sz w:val="24"/>
                <w:szCs w:val="24"/>
              </w:rPr>
            </w:pPr>
            <w:proofErr w:type="spellStart"/>
            <w:r>
              <w:rPr>
                <w:rFonts w:ascii="Arial" w:hAnsi="Arial" w:cs="Arial"/>
                <w:sz w:val="24"/>
                <w:szCs w:val="24"/>
              </w:rPr>
              <w:t>Qtd</w:t>
            </w:r>
            <w:proofErr w:type="spellEnd"/>
            <w:r>
              <w:rPr>
                <w:rFonts w:ascii="Arial" w:hAnsi="Arial" w:cs="Arial"/>
                <w:sz w:val="24"/>
                <w:szCs w:val="24"/>
              </w:rPr>
              <w:t>.</w:t>
            </w:r>
          </w:p>
        </w:tc>
        <w:tc>
          <w:tcPr>
            <w:tcW w:w="1134" w:type="dxa"/>
            <w:tcBorders>
              <w:top w:val="single" w:sz="4" w:space="0" w:color="000000"/>
              <w:left w:val="single" w:sz="4" w:space="0" w:color="000000"/>
              <w:bottom w:val="single" w:sz="4" w:space="0" w:color="000000"/>
              <w:right w:val="single" w:sz="4" w:space="0" w:color="000000"/>
            </w:tcBorders>
          </w:tcPr>
          <w:p w14:paraId="3D32BD9B" w14:textId="77777777" w:rsidR="00CE7B95" w:rsidRDefault="00000000">
            <w:pPr>
              <w:widowControl w:val="0"/>
              <w:spacing w:line="252" w:lineRule="auto"/>
              <w:rPr>
                <w:rFonts w:ascii="Arial" w:hAnsi="Arial" w:cs="Arial"/>
                <w:sz w:val="24"/>
                <w:szCs w:val="24"/>
              </w:rPr>
            </w:pPr>
            <w:r>
              <w:rPr>
                <w:rFonts w:ascii="Arial" w:hAnsi="Arial" w:cs="Arial"/>
                <w:sz w:val="24"/>
                <w:szCs w:val="24"/>
              </w:rPr>
              <w:t>Unid. De medida</w:t>
            </w:r>
          </w:p>
        </w:tc>
        <w:tc>
          <w:tcPr>
            <w:tcW w:w="1418" w:type="dxa"/>
            <w:tcBorders>
              <w:top w:val="single" w:sz="4" w:space="0" w:color="000000"/>
              <w:left w:val="single" w:sz="4" w:space="0" w:color="000000"/>
              <w:bottom w:val="single" w:sz="4" w:space="0" w:color="000000"/>
              <w:right w:val="single" w:sz="4" w:space="0" w:color="000000"/>
            </w:tcBorders>
          </w:tcPr>
          <w:p w14:paraId="5EA0CA55" w14:textId="77777777" w:rsidR="00CE7B95" w:rsidRDefault="00000000">
            <w:pPr>
              <w:widowControl w:val="0"/>
              <w:spacing w:line="252" w:lineRule="auto"/>
              <w:rPr>
                <w:rFonts w:ascii="Arial" w:hAnsi="Arial" w:cs="Arial"/>
                <w:sz w:val="24"/>
                <w:szCs w:val="24"/>
              </w:rPr>
            </w:pPr>
            <w:r>
              <w:rPr>
                <w:rFonts w:ascii="Arial" w:hAnsi="Arial" w:cs="Arial"/>
                <w:sz w:val="24"/>
                <w:szCs w:val="24"/>
              </w:rPr>
              <w:t xml:space="preserve">Valor Unitário </w:t>
            </w:r>
          </w:p>
        </w:tc>
        <w:tc>
          <w:tcPr>
            <w:tcW w:w="1563" w:type="dxa"/>
            <w:tcBorders>
              <w:top w:val="single" w:sz="4" w:space="0" w:color="000000"/>
              <w:left w:val="single" w:sz="4" w:space="0" w:color="000000"/>
              <w:bottom w:val="single" w:sz="4" w:space="0" w:color="000000"/>
              <w:right w:val="single" w:sz="4" w:space="0" w:color="000000"/>
            </w:tcBorders>
          </w:tcPr>
          <w:p w14:paraId="597F15B7" w14:textId="77777777" w:rsidR="00CE7B95" w:rsidRDefault="00000000">
            <w:pPr>
              <w:widowControl w:val="0"/>
              <w:spacing w:line="252" w:lineRule="auto"/>
              <w:rPr>
                <w:rFonts w:ascii="Arial" w:hAnsi="Arial" w:cs="Arial"/>
                <w:sz w:val="24"/>
                <w:szCs w:val="24"/>
              </w:rPr>
            </w:pPr>
            <w:r>
              <w:rPr>
                <w:rFonts w:ascii="Arial" w:hAnsi="Arial" w:cs="Arial"/>
                <w:sz w:val="24"/>
                <w:szCs w:val="24"/>
              </w:rPr>
              <w:t>Valor Total</w:t>
            </w:r>
          </w:p>
        </w:tc>
      </w:tr>
      <w:tr w:rsidR="00CE7B95" w14:paraId="5707DEA2" w14:textId="77777777">
        <w:tc>
          <w:tcPr>
            <w:tcW w:w="709" w:type="dxa"/>
            <w:tcBorders>
              <w:top w:val="single" w:sz="4" w:space="0" w:color="000000"/>
              <w:left w:val="single" w:sz="4" w:space="0" w:color="000000"/>
              <w:bottom w:val="single" w:sz="4" w:space="0" w:color="000000"/>
              <w:right w:val="single" w:sz="4" w:space="0" w:color="000000"/>
            </w:tcBorders>
          </w:tcPr>
          <w:p w14:paraId="35DFC108" w14:textId="77777777" w:rsidR="00CE7B95" w:rsidRDefault="00000000">
            <w:pPr>
              <w:widowControl w:val="0"/>
              <w:spacing w:line="252" w:lineRule="auto"/>
              <w:rPr>
                <w:rFonts w:ascii="Arial" w:hAnsi="Arial" w:cs="Arial"/>
                <w:sz w:val="24"/>
                <w:szCs w:val="24"/>
              </w:rPr>
            </w:pPr>
            <w:r>
              <w:rPr>
                <w:rFonts w:ascii="Arial" w:hAnsi="Arial" w:cs="Arial"/>
                <w:sz w:val="24"/>
                <w:szCs w:val="24"/>
              </w:rPr>
              <w:t>1</w:t>
            </w:r>
          </w:p>
        </w:tc>
        <w:tc>
          <w:tcPr>
            <w:tcW w:w="1417" w:type="dxa"/>
            <w:tcBorders>
              <w:top w:val="single" w:sz="4" w:space="0" w:color="000000"/>
              <w:left w:val="single" w:sz="4" w:space="0" w:color="000000"/>
              <w:bottom w:val="single" w:sz="4" w:space="0" w:color="000000"/>
              <w:right w:val="single" w:sz="4" w:space="0" w:color="000000"/>
            </w:tcBorders>
          </w:tcPr>
          <w:p w14:paraId="63FD15AA" w14:textId="77777777" w:rsidR="00CE7B95" w:rsidRDefault="00000000">
            <w:pPr>
              <w:widowControl w:val="0"/>
              <w:spacing w:line="252" w:lineRule="auto"/>
              <w:rPr>
                <w:rFonts w:ascii="Arial" w:hAnsi="Arial" w:cs="Arial"/>
                <w:sz w:val="24"/>
                <w:szCs w:val="24"/>
              </w:rPr>
            </w:pPr>
            <w:r>
              <w:rPr>
                <w:rFonts w:ascii="Arial" w:hAnsi="Arial" w:cs="Arial"/>
                <w:sz w:val="24"/>
                <w:szCs w:val="24"/>
              </w:rPr>
              <w:t>KYOCERA</w:t>
            </w:r>
          </w:p>
        </w:tc>
        <w:tc>
          <w:tcPr>
            <w:tcW w:w="1276" w:type="dxa"/>
            <w:tcBorders>
              <w:top w:val="single" w:sz="4" w:space="0" w:color="000000"/>
              <w:left w:val="single" w:sz="4" w:space="0" w:color="000000"/>
              <w:bottom w:val="single" w:sz="4" w:space="0" w:color="000000"/>
              <w:right w:val="single" w:sz="4" w:space="0" w:color="000000"/>
            </w:tcBorders>
          </w:tcPr>
          <w:p w14:paraId="7F34F8B7" w14:textId="77777777" w:rsidR="00CE7B95" w:rsidRDefault="00000000">
            <w:pPr>
              <w:widowControl w:val="0"/>
              <w:spacing w:line="252" w:lineRule="auto"/>
              <w:rPr>
                <w:rFonts w:ascii="Arial" w:hAnsi="Arial" w:cs="Arial"/>
                <w:sz w:val="24"/>
                <w:szCs w:val="24"/>
              </w:rPr>
            </w:pPr>
            <w:r>
              <w:rPr>
                <w:rFonts w:ascii="Arial" w:hAnsi="Arial" w:cs="Arial"/>
                <w:sz w:val="24"/>
                <w:szCs w:val="24"/>
              </w:rPr>
              <w:t>ECOSYS MA5500ifx</w:t>
            </w:r>
          </w:p>
        </w:tc>
        <w:tc>
          <w:tcPr>
            <w:tcW w:w="1135" w:type="dxa"/>
            <w:tcBorders>
              <w:top w:val="single" w:sz="4" w:space="0" w:color="000000"/>
              <w:left w:val="single" w:sz="4" w:space="0" w:color="000000"/>
              <w:bottom w:val="single" w:sz="4" w:space="0" w:color="000000"/>
              <w:right w:val="single" w:sz="4" w:space="0" w:color="000000"/>
            </w:tcBorders>
          </w:tcPr>
          <w:p w14:paraId="2E367C24" w14:textId="77777777" w:rsidR="00CE7B95" w:rsidRDefault="00000000">
            <w:pPr>
              <w:widowControl w:val="0"/>
              <w:spacing w:line="252" w:lineRule="auto"/>
              <w:rPr>
                <w:rFonts w:ascii="Arial" w:hAnsi="Arial" w:cs="Arial"/>
                <w:sz w:val="24"/>
                <w:szCs w:val="24"/>
              </w:rPr>
            </w:pPr>
            <w:r>
              <w:rPr>
                <w:rFonts w:ascii="Arial" w:hAnsi="Arial" w:cs="Arial"/>
                <w:sz w:val="24"/>
                <w:szCs w:val="24"/>
              </w:rPr>
              <w:t>Toner</w:t>
            </w:r>
          </w:p>
        </w:tc>
        <w:tc>
          <w:tcPr>
            <w:tcW w:w="1416" w:type="dxa"/>
            <w:tcBorders>
              <w:top w:val="single" w:sz="4" w:space="0" w:color="000000"/>
              <w:left w:val="single" w:sz="4" w:space="0" w:color="000000"/>
              <w:bottom w:val="single" w:sz="4" w:space="0" w:color="000000"/>
              <w:right w:val="single" w:sz="4" w:space="0" w:color="000000"/>
            </w:tcBorders>
          </w:tcPr>
          <w:p w14:paraId="7B454E10" w14:textId="77777777" w:rsidR="00CE7B95" w:rsidRDefault="00000000">
            <w:pPr>
              <w:widowControl w:val="0"/>
              <w:spacing w:line="252" w:lineRule="auto"/>
              <w:rPr>
                <w:rFonts w:ascii="Arial" w:hAnsi="Arial" w:cs="Arial"/>
                <w:sz w:val="24"/>
                <w:szCs w:val="24"/>
              </w:rPr>
            </w:pPr>
            <w:r>
              <w:rPr>
                <w:rFonts w:ascii="Arial" w:hAnsi="Arial" w:cs="Arial"/>
                <w:sz w:val="24"/>
                <w:szCs w:val="24"/>
              </w:rPr>
              <w:t>Tk-3432</w:t>
            </w:r>
          </w:p>
        </w:tc>
        <w:tc>
          <w:tcPr>
            <w:tcW w:w="709" w:type="dxa"/>
            <w:tcBorders>
              <w:top w:val="single" w:sz="4" w:space="0" w:color="000000"/>
              <w:left w:val="single" w:sz="4" w:space="0" w:color="000000"/>
              <w:bottom w:val="single" w:sz="4" w:space="0" w:color="000000"/>
              <w:right w:val="single" w:sz="4" w:space="0" w:color="000000"/>
            </w:tcBorders>
          </w:tcPr>
          <w:p w14:paraId="2CD0A59D" w14:textId="77777777" w:rsidR="00CE7B95" w:rsidRDefault="00000000">
            <w:pPr>
              <w:widowControl w:val="0"/>
              <w:spacing w:line="252" w:lineRule="auto"/>
              <w:rPr>
                <w:rFonts w:ascii="Arial" w:hAnsi="Arial" w:cs="Arial"/>
                <w:sz w:val="24"/>
                <w:szCs w:val="24"/>
              </w:rPr>
            </w:pPr>
            <w:r>
              <w:rPr>
                <w:rFonts w:ascii="Arial" w:hAnsi="Arial" w:cs="Arial"/>
                <w:sz w:val="24"/>
                <w:szCs w:val="24"/>
              </w:rPr>
              <w:t>10</w:t>
            </w:r>
          </w:p>
        </w:tc>
        <w:tc>
          <w:tcPr>
            <w:tcW w:w="1134" w:type="dxa"/>
            <w:tcBorders>
              <w:top w:val="single" w:sz="4" w:space="0" w:color="000000"/>
              <w:left w:val="single" w:sz="4" w:space="0" w:color="000000"/>
              <w:bottom w:val="single" w:sz="4" w:space="0" w:color="000000"/>
              <w:right w:val="single" w:sz="4" w:space="0" w:color="000000"/>
            </w:tcBorders>
          </w:tcPr>
          <w:p w14:paraId="5B6E3DCB"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418" w:type="dxa"/>
            <w:tcBorders>
              <w:top w:val="single" w:sz="4" w:space="0" w:color="000000"/>
              <w:left w:val="single" w:sz="4" w:space="0" w:color="000000"/>
              <w:bottom w:val="single" w:sz="4" w:space="0" w:color="000000"/>
              <w:right w:val="single" w:sz="4" w:space="0" w:color="000000"/>
            </w:tcBorders>
          </w:tcPr>
          <w:p w14:paraId="2F4572B5" w14:textId="77777777" w:rsidR="00CE7B95" w:rsidRDefault="00000000">
            <w:pPr>
              <w:widowControl w:val="0"/>
              <w:spacing w:line="252" w:lineRule="auto"/>
              <w:rPr>
                <w:rFonts w:ascii="Arial" w:hAnsi="Arial" w:cs="Arial"/>
                <w:sz w:val="24"/>
                <w:szCs w:val="24"/>
              </w:rPr>
            </w:pPr>
            <w:r>
              <w:rPr>
                <w:rFonts w:ascii="Arial" w:hAnsi="Arial" w:cs="Arial"/>
                <w:sz w:val="24"/>
                <w:szCs w:val="24"/>
              </w:rPr>
              <w:t>R$288,43</w:t>
            </w:r>
          </w:p>
        </w:tc>
        <w:tc>
          <w:tcPr>
            <w:tcW w:w="1563" w:type="dxa"/>
            <w:tcBorders>
              <w:top w:val="single" w:sz="4" w:space="0" w:color="000000"/>
              <w:left w:val="single" w:sz="4" w:space="0" w:color="000000"/>
              <w:bottom w:val="single" w:sz="4" w:space="0" w:color="000000"/>
              <w:right w:val="single" w:sz="4" w:space="0" w:color="000000"/>
            </w:tcBorders>
          </w:tcPr>
          <w:p w14:paraId="164E5B0E" w14:textId="77777777" w:rsidR="00CE7B95" w:rsidRDefault="00000000">
            <w:pPr>
              <w:widowControl w:val="0"/>
              <w:spacing w:line="252" w:lineRule="auto"/>
              <w:rPr>
                <w:rFonts w:ascii="Arial" w:hAnsi="Arial" w:cs="Arial"/>
                <w:sz w:val="24"/>
                <w:szCs w:val="24"/>
              </w:rPr>
            </w:pPr>
            <w:r>
              <w:rPr>
                <w:rFonts w:ascii="Arial" w:hAnsi="Arial" w:cs="Arial"/>
                <w:sz w:val="24"/>
                <w:szCs w:val="24"/>
              </w:rPr>
              <w:t>R$2.884,30</w:t>
            </w:r>
          </w:p>
        </w:tc>
      </w:tr>
    </w:tbl>
    <w:p w14:paraId="63F4CFAE" w14:textId="77777777" w:rsidR="00CE7B95" w:rsidRDefault="00CE7B95">
      <w:pPr>
        <w:rPr>
          <w:rFonts w:ascii="Arial" w:hAnsi="Arial" w:cs="Arial"/>
          <w:sz w:val="24"/>
          <w:szCs w:val="24"/>
          <w:lang w:val="en-US"/>
        </w:rPr>
      </w:pPr>
    </w:p>
    <w:p w14:paraId="41D03674" w14:textId="77777777" w:rsidR="00CE7B95" w:rsidRDefault="00000000">
      <w:pPr>
        <w:pStyle w:val="Ttulo2"/>
        <w:rPr>
          <w:rFonts w:ascii="Arial" w:hAnsi="Arial" w:cs="Arial"/>
          <w:sz w:val="24"/>
          <w:szCs w:val="24"/>
        </w:rPr>
      </w:pPr>
      <w:r>
        <w:rPr>
          <w:rFonts w:ascii="Arial" w:hAnsi="Arial" w:cs="Arial"/>
          <w:sz w:val="24"/>
          <w:szCs w:val="24"/>
        </w:rPr>
        <w:t>(LOTE 06) CILINDROS – BROTHER</w:t>
      </w:r>
    </w:p>
    <w:p w14:paraId="6BC5DDB9" w14:textId="77777777" w:rsidR="00CE7B95" w:rsidRDefault="00CE7B95">
      <w:pPr>
        <w:rPr>
          <w:lang w:val="en-US"/>
        </w:rPr>
      </w:pPr>
    </w:p>
    <w:tbl>
      <w:tblPr>
        <w:tblW w:w="10778" w:type="dxa"/>
        <w:tblInd w:w="-1281" w:type="dxa"/>
        <w:tblLayout w:type="fixed"/>
        <w:tblLook w:val="04A0" w:firstRow="1" w:lastRow="0" w:firstColumn="1" w:lastColumn="0" w:noHBand="0" w:noVBand="1"/>
      </w:tblPr>
      <w:tblGrid>
        <w:gridCol w:w="710"/>
        <w:gridCol w:w="1277"/>
        <w:gridCol w:w="1276"/>
        <w:gridCol w:w="1275"/>
        <w:gridCol w:w="1416"/>
        <w:gridCol w:w="709"/>
        <w:gridCol w:w="1134"/>
        <w:gridCol w:w="1418"/>
        <w:gridCol w:w="1563"/>
      </w:tblGrid>
      <w:tr w:rsidR="00CE7B95" w14:paraId="640EA64B" w14:textId="77777777">
        <w:trPr>
          <w:trHeight w:val="920"/>
        </w:trPr>
        <w:tc>
          <w:tcPr>
            <w:tcW w:w="709" w:type="dxa"/>
            <w:tcBorders>
              <w:top w:val="single" w:sz="4" w:space="0" w:color="000000"/>
              <w:left w:val="single" w:sz="4" w:space="0" w:color="000000"/>
              <w:bottom w:val="single" w:sz="4" w:space="0" w:color="000000"/>
              <w:right w:val="single" w:sz="4" w:space="0" w:color="000000"/>
            </w:tcBorders>
          </w:tcPr>
          <w:p w14:paraId="20D7FD64" w14:textId="77777777" w:rsidR="00CE7B95" w:rsidRDefault="00000000">
            <w:pPr>
              <w:widowControl w:val="0"/>
              <w:spacing w:line="252" w:lineRule="auto"/>
              <w:rPr>
                <w:rFonts w:ascii="Arial" w:hAnsi="Arial" w:cs="Arial"/>
                <w:sz w:val="24"/>
                <w:szCs w:val="24"/>
              </w:rPr>
            </w:pPr>
            <w:r>
              <w:rPr>
                <w:rFonts w:ascii="Arial" w:hAnsi="Arial" w:cs="Arial"/>
                <w:sz w:val="24"/>
                <w:szCs w:val="24"/>
              </w:rPr>
              <w:t>Item</w:t>
            </w:r>
          </w:p>
        </w:tc>
        <w:tc>
          <w:tcPr>
            <w:tcW w:w="1277" w:type="dxa"/>
            <w:tcBorders>
              <w:top w:val="single" w:sz="4" w:space="0" w:color="000000"/>
              <w:left w:val="single" w:sz="4" w:space="0" w:color="000000"/>
              <w:bottom w:val="single" w:sz="4" w:space="0" w:color="000000"/>
              <w:right w:val="single" w:sz="4" w:space="0" w:color="000000"/>
            </w:tcBorders>
          </w:tcPr>
          <w:p w14:paraId="1920B07C" w14:textId="77777777" w:rsidR="00CE7B95" w:rsidRDefault="00000000">
            <w:pPr>
              <w:widowControl w:val="0"/>
              <w:spacing w:line="252" w:lineRule="auto"/>
              <w:rPr>
                <w:rFonts w:ascii="Arial" w:hAnsi="Arial" w:cs="Arial"/>
                <w:sz w:val="24"/>
                <w:szCs w:val="24"/>
              </w:rPr>
            </w:pPr>
            <w:r>
              <w:rPr>
                <w:rFonts w:ascii="Arial" w:hAnsi="Arial" w:cs="Arial"/>
                <w:sz w:val="24"/>
                <w:szCs w:val="24"/>
              </w:rPr>
              <w:t>Marca</w:t>
            </w:r>
          </w:p>
        </w:tc>
        <w:tc>
          <w:tcPr>
            <w:tcW w:w="1276" w:type="dxa"/>
            <w:tcBorders>
              <w:top w:val="single" w:sz="4" w:space="0" w:color="000000"/>
              <w:left w:val="single" w:sz="4" w:space="0" w:color="000000"/>
              <w:bottom w:val="single" w:sz="4" w:space="0" w:color="000000"/>
              <w:right w:val="single" w:sz="4" w:space="0" w:color="000000"/>
            </w:tcBorders>
          </w:tcPr>
          <w:p w14:paraId="161F3FA5" w14:textId="77777777" w:rsidR="00CE7B95" w:rsidRDefault="00000000">
            <w:pPr>
              <w:widowControl w:val="0"/>
              <w:spacing w:line="252" w:lineRule="auto"/>
              <w:rPr>
                <w:rFonts w:ascii="Arial" w:hAnsi="Arial" w:cs="Arial"/>
                <w:sz w:val="24"/>
                <w:szCs w:val="24"/>
              </w:rPr>
            </w:pPr>
            <w:r>
              <w:rPr>
                <w:rFonts w:ascii="Arial" w:hAnsi="Arial" w:cs="Arial"/>
                <w:sz w:val="24"/>
                <w:szCs w:val="24"/>
              </w:rPr>
              <w:t>Modelo</w:t>
            </w:r>
          </w:p>
        </w:tc>
        <w:tc>
          <w:tcPr>
            <w:tcW w:w="1275" w:type="dxa"/>
            <w:tcBorders>
              <w:top w:val="single" w:sz="4" w:space="0" w:color="000000"/>
              <w:left w:val="single" w:sz="4" w:space="0" w:color="000000"/>
              <w:bottom w:val="single" w:sz="4" w:space="0" w:color="000000"/>
              <w:right w:val="single" w:sz="4" w:space="0" w:color="000000"/>
            </w:tcBorders>
          </w:tcPr>
          <w:p w14:paraId="47D95211" w14:textId="77777777" w:rsidR="00CE7B95" w:rsidRDefault="00000000">
            <w:pPr>
              <w:widowControl w:val="0"/>
              <w:spacing w:line="252" w:lineRule="auto"/>
              <w:rPr>
                <w:rFonts w:ascii="Arial" w:hAnsi="Arial" w:cs="Arial"/>
                <w:sz w:val="24"/>
                <w:szCs w:val="24"/>
              </w:rPr>
            </w:pPr>
            <w:r>
              <w:rPr>
                <w:rFonts w:ascii="Arial" w:hAnsi="Arial" w:cs="Arial"/>
                <w:sz w:val="24"/>
                <w:szCs w:val="24"/>
              </w:rPr>
              <w:t>Tipo</w:t>
            </w:r>
          </w:p>
        </w:tc>
        <w:tc>
          <w:tcPr>
            <w:tcW w:w="1416" w:type="dxa"/>
            <w:tcBorders>
              <w:top w:val="single" w:sz="4" w:space="0" w:color="000000"/>
              <w:left w:val="single" w:sz="4" w:space="0" w:color="000000"/>
              <w:bottom w:val="single" w:sz="4" w:space="0" w:color="000000"/>
              <w:right w:val="single" w:sz="4" w:space="0" w:color="000000"/>
            </w:tcBorders>
          </w:tcPr>
          <w:p w14:paraId="772E27B2" w14:textId="77777777" w:rsidR="00CE7B95" w:rsidRDefault="00000000">
            <w:pPr>
              <w:widowControl w:val="0"/>
              <w:spacing w:line="252" w:lineRule="auto"/>
              <w:rPr>
                <w:rFonts w:ascii="Arial" w:hAnsi="Arial" w:cs="Arial"/>
                <w:sz w:val="24"/>
                <w:szCs w:val="24"/>
              </w:rPr>
            </w:pPr>
            <w:r>
              <w:rPr>
                <w:rFonts w:ascii="Arial" w:hAnsi="Arial" w:cs="Arial"/>
                <w:sz w:val="24"/>
                <w:szCs w:val="24"/>
              </w:rPr>
              <w:t>Suprimentos (todas cores)</w:t>
            </w:r>
          </w:p>
        </w:tc>
        <w:tc>
          <w:tcPr>
            <w:tcW w:w="709" w:type="dxa"/>
            <w:tcBorders>
              <w:top w:val="single" w:sz="4" w:space="0" w:color="000000"/>
              <w:left w:val="single" w:sz="4" w:space="0" w:color="000000"/>
              <w:bottom w:val="single" w:sz="4" w:space="0" w:color="000000"/>
              <w:right w:val="single" w:sz="4" w:space="0" w:color="000000"/>
            </w:tcBorders>
          </w:tcPr>
          <w:p w14:paraId="40B5C97B" w14:textId="77777777" w:rsidR="00CE7B95" w:rsidRDefault="00000000">
            <w:pPr>
              <w:widowControl w:val="0"/>
              <w:spacing w:line="252" w:lineRule="auto"/>
              <w:rPr>
                <w:rFonts w:ascii="Arial" w:hAnsi="Arial" w:cs="Arial"/>
                <w:sz w:val="24"/>
                <w:szCs w:val="24"/>
              </w:rPr>
            </w:pPr>
            <w:proofErr w:type="spellStart"/>
            <w:r>
              <w:rPr>
                <w:rFonts w:ascii="Arial" w:hAnsi="Arial" w:cs="Arial"/>
                <w:sz w:val="24"/>
                <w:szCs w:val="24"/>
              </w:rPr>
              <w:t>Qtd</w:t>
            </w:r>
            <w:proofErr w:type="spellEnd"/>
            <w:r>
              <w:rPr>
                <w:rFonts w:ascii="Arial" w:hAnsi="Arial" w:cs="Arial"/>
                <w:sz w:val="24"/>
                <w:szCs w:val="24"/>
              </w:rPr>
              <w:t>.</w:t>
            </w:r>
          </w:p>
        </w:tc>
        <w:tc>
          <w:tcPr>
            <w:tcW w:w="1134" w:type="dxa"/>
            <w:tcBorders>
              <w:top w:val="single" w:sz="4" w:space="0" w:color="000000"/>
              <w:left w:val="single" w:sz="4" w:space="0" w:color="000000"/>
              <w:bottom w:val="single" w:sz="4" w:space="0" w:color="000000"/>
              <w:right w:val="single" w:sz="4" w:space="0" w:color="000000"/>
            </w:tcBorders>
          </w:tcPr>
          <w:p w14:paraId="18FF4A3A" w14:textId="77777777" w:rsidR="00CE7B95" w:rsidRDefault="00000000">
            <w:pPr>
              <w:widowControl w:val="0"/>
              <w:spacing w:line="252" w:lineRule="auto"/>
              <w:rPr>
                <w:rFonts w:ascii="Arial" w:hAnsi="Arial" w:cs="Arial"/>
                <w:sz w:val="24"/>
                <w:szCs w:val="24"/>
              </w:rPr>
            </w:pPr>
            <w:r>
              <w:rPr>
                <w:rFonts w:ascii="Arial" w:hAnsi="Arial" w:cs="Arial"/>
                <w:sz w:val="24"/>
                <w:szCs w:val="24"/>
              </w:rPr>
              <w:t>Unid. De medida</w:t>
            </w:r>
          </w:p>
        </w:tc>
        <w:tc>
          <w:tcPr>
            <w:tcW w:w="1418" w:type="dxa"/>
            <w:tcBorders>
              <w:top w:val="single" w:sz="4" w:space="0" w:color="000000"/>
              <w:left w:val="single" w:sz="4" w:space="0" w:color="000000"/>
              <w:bottom w:val="single" w:sz="4" w:space="0" w:color="000000"/>
              <w:right w:val="single" w:sz="4" w:space="0" w:color="000000"/>
            </w:tcBorders>
          </w:tcPr>
          <w:p w14:paraId="14CF650B" w14:textId="77777777" w:rsidR="00CE7B95" w:rsidRDefault="00000000">
            <w:pPr>
              <w:widowControl w:val="0"/>
              <w:spacing w:line="252" w:lineRule="auto"/>
              <w:rPr>
                <w:rFonts w:ascii="Arial" w:hAnsi="Arial" w:cs="Arial"/>
                <w:sz w:val="24"/>
                <w:szCs w:val="24"/>
              </w:rPr>
            </w:pPr>
            <w:r>
              <w:rPr>
                <w:rFonts w:ascii="Arial" w:hAnsi="Arial" w:cs="Arial"/>
                <w:sz w:val="24"/>
                <w:szCs w:val="24"/>
              </w:rPr>
              <w:t>VALOR UNITÁRIO</w:t>
            </w:r>
          </w:p>
        </w:tc>
        <w:tc>
          <w:tcPr>
            <w:tcW w:w="1563" w:type="dxa"/>
            <w:tcBorders>
              <w:top w:val="single" w:sz="4" w:space="0" w:color="000000"/>
              <w:left w:val="single" w:sz="4" w:space="0" w:color="000000"/>
              <w:bottom w:val="single" w:sz="4" w:space="0" w:color="000000"/>
              <w:right w:val="single" w:sz="4" w:space="0" w:color="000000"/>
            </w:tcBorders>
          </w:tcPr>
          <w:p w14:paraId="736425E5" w14:textId="77777777" w:rsidR="00CE7B95" w:rsidRDefault="00000000">
            <w:pPr>
              <w:widowControl w:val="0"/>
              <w:spacing w:line="252" w:lineRule="auto"/>
              <w:rPr>
                <w:rFonts w:ascii="Arial" w:hAnsi="Arial" w:cs="Arial"/>
                <w:sz w:val="24"/>
                <w:szCs w:val="24"/>
              </w:rPr>
            </w:pPr>
            <w:r>
              <w:rPr>
                <w:rFonts w:ascii="Arial" w:hAnsi="Arial" w:cs="Arial"/>
                <w:sz w:val="24"/>
                <w:szCs w:val="24"/>
              </w:rPr>
              <w:t>VALOR TOTAL</w:t>
            </w:r>
          </w:p>
        </w:tc>
      </w:tr>
      <w:tr w:rsidR="00CE7B95" w14:paraId="107BB25D" w14:textId="77777777">
        <w:trPr>
          <w:trHeight w:val="244"/>
        </w:trPr>
        <w:tc>
          <w:tcPr>
            <w:tcW w:w="709" w:type="dxa"/>
            <w:tcBorders>
              <w:top w:val="single" w:sz="4" w:space="0" w:color="000000"/>
              <w:left w:val="single" w:sz="4" w:space="0" w:color="000000"/>
              <w:bottom w:val="single" w:sz="4" w:space="0" w:color="000000"/>
              <w:right w:val="single" w:sz="4" w:space="0" w:color="000000"/>
            </w:tcBorders>
            <w:vAlign w:val="center"/>
          </w:tcPr>
          <w:p w14:paraId="210E7EDD" w14:textId="77777777" w:rsidR="00CE7B95" w:rsidRDefault="00000000">
            <w:pPr>
              <w:widowControl w:val="0"/>
              <w:spacing w:line="252" w:lineRule="auto"/>
              <w:rPr>
                <w:rFonts w:ascii="Arial" w:hAnsi="Arial" w:cs="Arial"/>
                <w:sz w:val="24"/>
                <w:szCs w:val="24"/>
              </w:rPr>
            </w:pPr>
            <w:r>
              <w:rPr>
                <w:rFonts w:ascii="Arial" w:hAnsi="Arial" w:cs="Arial"/>
                <w:sz w:val="24"/>
                <w:szCs w:val="24"/>
              </w:rPr>
              <w:t>1</w:t>
            </w:r>
          </w:p>
        </w:tc>
        <w:tc>
          <w:tcPr>
            <w:tcW w:w="1277" w:type="dxa"/>
            <w:tcBorders>
              <w:top w:val="single" w:sz="4" w:space="0" w:color="000000"/>
              <w:left w:val="single" w:sz="4" w:space="0" w:color="000000"/>
              <w:bottom w:val="single" w:sz="4" w:space="0" w:color="000000"/>
              <w:right w:val="single" w:sz="4" w:space="0" w:color="000000"/>
            </w:tcBorders>
            <w:vAlign w:val="center"/>
          </w:tcPr>
          <w:p w14:paraId="4425A22D" w14:textId="77777777" w:rsidR="00CE7B95" w:rsidRDefault="00000000">
            <w:pPr>
              <w:widowControl w:val="0"/>
              <w:spacing w:line="252" w:lineRule="auto"/>
              <w:rPr>
                <w:rFonts w:ascii="Arial" w:hAnsi="Arial" w:cs="Arial"/>
                <w:sz w:val="24"/>
                <w:szCs w:val="24"/>
              </w:rPr>
            </w:pPr>
            <w:r>
              <w:rPr>
                <w:rFonts w:ascii="Arial" w:hAnsi="Arial" w:cs="Arial"/>
                <w:sz w:val="24"/>
                <w:szCs w:val="24"/>
              </w:rPr>
              <w:t>Brother</w:t>
            </w:r>
          </w:p>
        </w:tc>
        <w:tc>
          <w:tcPr>
            <w:tcW w:w="1276" w:type="dxa"/>
            <w:tcBorders>
              <w:top w:val="single" w:sz="4" w:space="0" w:color="000000"/>
              <w:left w:val="single" w:sz="4" w:space="0" w:color="000000"/>
              <w:bottom w:val="single" w:sz="4" w:space="0" w:color="000000"/>
              <w:right w:val="single" w:sz="4" w:space="0" w:color="000000"/>
            </w:tcBorders>
            <w:vAlign w:val="center"/>
          </w:tcPr>
          <w:p w14:paraId="72CB7388" w14:textId="77777777" w:rsidR="00CE7B95" w:rsidRDefault="00000000">
            <w:pPr>
              <w:widowControl w:val="0"/>
              <w:spacing w:line="252" w:lineRule="auto"/>
              <w:rPr>
                <w:rFonts w:ascii="Arial" w:hAnsi="Arial" w:cs="Arial"/>
                <w:sz w:val="24"/>
                <w:szCs w:val="24"/>
              </w:rPr>
            </w:pPr>
            <w:r>
              <w:rPr>
                <w:rFonts w:ascii="Arial" w:hAnsi="Arial" w:cs="Arial"/>
                <w:sz w:val="24"/>
                <w:szCs w:val="24"/>
              </w:rPr>
              <w:t>MFC-8912DW</w:t>
            </w:r>
          </w:p>
        </w:tc>
        <w:tc>
          <w:tcPr>
            <w:tcW w:w="1275" w:type="dxa"/>
            <w:tcBorders>
              <w:top w:val="single" w:sz="4" w:space="0" w:color="000000"/>
              <w:left w:val="single" w:sz="4" w:space="0" w:color="000000"/>
              <w:bottom w:val="single" w:sz="4" w:space="0" w:color="000000"/>
              <w:right w:val="single" w:sz="4" w:space="0" w:color="000000"/>
            </w:tcBorders>
            <w:vAlign w:val="center"/>
          </w:tcPr>
          <w:p w14:paraId="021C2AC9" w14:textId="77777777" w:rsidR="00CE7B95" w:rsidRDefault="00000000">
            <w:pPr>
              <w:widowControl w:val="0"/>
              <w:spacing w:line="252" w:lineRule="auto"/>
              <w:rPr>
                <w:rFonts w:ascii="Arial" w:hAnsi="Arial" w:cs="Arial"/>
                <w:sz w:val="24"/>
                <w:szCs w:val="24"/>
              </w:rPr>
            </w:pPr>
            <w:r>
              <w:rPr>
                <w:rFonts w:ascii="Arial" w:hAnsi="Arial" w:cs="Arial"/>
                <w:sz w:val="24"/>
                <w:szCs w:val="24"/>
              </w:rPr>
              <w:t>Cilindro</w:t>
            </w:r>
          </w:p>
        </w:tc>
        <w:tc>
          <w:tcPr>
            <w:tcW w:w="1416" w:type="dxa"/>
            <w:tcBorders>
              <w:top w:val="single" w:sz="4" w:space="0" w:color="000000"/>
              <w:left w:val="single" w:sz="4" w:space="0" w:color="000000"/>
              <w:bottom w:val="single" w:sz="4" w:space="0" w:color="000000"/>
              <w:right w:val="single" w:sz="4" w:space="0" w:color="000000"/>
            </w:tcBorders>
            <w:vAlign w:val="center"/>
          </w:tcPr>
          <w:p w14:paraId="0DA21699" w14:textId="77777777" w:rsidR="00CE7B95" w:rsidRDefault="00000000">
            <w:pPr>
              <w:widowControl w:val="0"/>
              <w:spacing w:line="252" w:lineRule="auto"/>
              <w:rPr>
                <w:rFonts w:ascii="Arial" w:hAnsi="Arial" w:cs="Arial"/>
                <w:sz w:val="24"/>
                <w:szCs w:val="24"/>
              </w:rPr>
            </w:pPr>
            <w:r>
              <w:rPr>
                <w:rFonts w:ascii="Arial" w:hAnsi="Arial" w:cs="Arial"/>
                <w:sz w:val="24"/>
                <w:szCs w:val="24"/>
              </w:rPr>
              <w:t>DR-720 (Preto)</w:t>
            </w:r>
          </w:p>
        </w:tc>
        <w:tc>
          <w:tcPr>
            <w:tcW w:w="709" w:type="dxa"/>
            <w:tcBorders>
              <w:top w:val="single" w:sz="4" w:space="0" w:color="000000"/>
              <w:left w:val="single" w:sz="4" w:space="0" w:color="000000"/>
              <w:bottom w:val="single" w:sz="4" w:space="0" w:color="000000"/>
              <w:right w:val="single" w:sz="4" w:space="0" w:color="000000"/>
            </w:tcBorders>
            <w:vAlign w:val="center"/>
          </w:tcPr>
          <w:p w14:paraId="1E499A31" w14:textId="77777777" w:rsidR="00CE7B95" w:rsidRDefault="00000000">
            <w:pPr>
              <w:widowControl w:val="0"/>
              <w:spacing w:line="252" w:lineRule="auto"/>
              <w:rPr>
                <w:rFonts w:ascii="Arial" w:hAnsi="Arial" w:cs="Arial"/>
                <w:sz w:val="24"/>
                <w:szCs w:val="24"/>
              </w:rPr>
            </w:pPr>
            <w:r>
              <w:rPr>
                <w:rFonts w:ascii="Arial" w:hAnsi="Arial" w:cs="Arial"/>
                <w:sz w:val="24"/>
                <w:szCs w:val="24"/>
              </w:rPr>
              <w:t>50</w:t>
            </w:r>
          </w:p>
        </w:tc>
        <w:tc>
          <w:tcPr>
            <w:tcW w:w="1134" w:type="dxa"/>
            <w:tcBorders>
              <w:top w:val="single" w:sz="4" w:space="0" w:color="000000"/>
              <w:left w:val="single" w:sz="4" w:space="0" w:color="000000"/>
              <w:bottom w:val="single" w:sz="4" w:space="0" w:color="000000"/>
              <w:right w:val="single" w:sz="4" w:space="0" w:color="000000"/>
            </w:tcBorders>
          </w:tcPr>
          <w:p w14:paraId="08AD1389"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418" w:type="dxa"/>
            <w:tcBorders>
              <w:top w:val="single" w:sz="4" w:space="0" w:color="000000"/>
              <w:left w:val="single" w:sz="4" w:space="0" w:color="000000"/>
              <w:bottom w:val="single" w:sz="4" w:space="0" w:color="000000"/>
              <w:right w:val="single" w:sz="4" w:space="0" w:color="000000"/>
            </w:tcBorders>
          </w:tcPr>
          <w:p w14:paraId="72D3180D" w14:textId="77777777" w:rsidR="00CE7B95" w:rsidRDefault="00000000">
            <w:pPr>
              <w:widowControl w:val="0"/>
              <w:spacing w:line="252" w:lineRule="auto"/>
              <w:rPr>
                <w:rFonts w:ascii="Arial" w:hAnsi="Arial" w:cs="Arial"/>
                <w:sz w:val="24"/>
                <w:szCs w:val="24"/>
              </w:rPr>
            </w:pPr>
            <w:r>
              <w:rPr>
                <w:rFonts w:ascii="Arial" w:hAnsi="Arial" w:cs="Arial"/>
                <w:sz w:val="24"/>
                <w:szCs w:val="24"/>
              </w:rPr>
              <w:t>R$31,00</w:t>
            </w:r>
          </w:p>
        </w:tc>
        <w:tc>
          <w:tcPr>
            <w:tcW w:w="1563" w:type="dxa"/>
            <w:tcBorders>
              <w:top w:val="single" w:sz="4" w:space="0" w:color="000000"/>
              <w:left w:val="single" w:sz="4" w:space="0" w:color="000000"/>
              <w:bottom w:val="single" w:sz="4" w:space="0" w:color="000000"/>
              <w:right w:val="single" w:sz="4" w:space="0" w:color="000000"/>
            </w:tcBorders>
          </w:tcPr>
          <w:p w14:paraId="274EAE26" w14:textId="77777777" w:rsidR="00CE7B95" w:rsidRDefault="00000000">
            <w:pPr>
              <w:widowControl w:val="0"/>
              <w:spacing w:line="252" w:lineRule="auto"/>
              <w:rPr>
                <w:rFonts w:ascii="Arial" w:hAnsi="Arial" w:cs="Arial"/>
                <w:sz w:val="24"/>
                <w:szCs w:val="24"/>
              </w:rPr>
            </w:pPr>
            <w:r>
              <w:rPr>
                <w:rFonts w:ascii="Arial" w:hAnsi="Arial" w:cs="Arial"/>
                <w:sz w:val="24"/>
                <w:szCs w:val="24"/>
              </w:rPr>
              <w:t>R$1.550,00</w:t>
            </w:r>
          </w:p>
        </w:tc>
      </w:tr>
      <w:tr w:rsidR="00CE7B95" w14:paraId="0E66D657" w14:textId="77777777">
        <w:trPr>
          <w:trHeight w:val="244"/>
        </w:trPr>
        <w:tc>
          <w:tcPr>
            <w:tcW w:w="709" w:type="dxa"/>
            <w:tcBorders>
              <w:top w:val="single" w:sz="4" w:space="0" w:color="000000"/>
              <w:left w:val="single" w:sz="4" w:space="0" w:color="000000"/>
              <w:bottom w:val="single" w:sz="4" w:space="0" w:color="000000"/>
              <w:right w:val="single" w:sz="4" w:space="0" w:color="000000"/>
            </w:tcBorders>
            <w:vAlign w:val="center"/>
          </w:tcPr>
          <w:p w14:paraId="747642FE" w14:textId="77777777" w:rsidR="00CE7B95" w:rsidRDefault="00000000">
            <w:pPr>
              <w:widowControl w:val="0"/>
              <w:spacing w:line="252" w:lineRule="auto"/>
              <w:rPr>
                <w:rFonts w:ascii="Arial" w:hAnsi="Arial" w:cs="Arial"/>
                <w:sz w:val="24"/>
                <w:szCs w:val="24"/>
              </w:rPr>
            </w:pPr>
            <w:r>
              <w:rPr>
                <w:rFonts w:ascii="Arial" w:hAnsi="Arial" w:cs="Arial"/>
                <w:sz w:val="24"/>
                <w:szCs w:val="24"/>
              </w:rPr>
              <w:t>2</w:t>
            </w:r>
          </w:p>
        </w:tc>
        <w:tc>
          <w:tcPr>
            <w:tcW w:w="1277" w:type="dxa"/>
            <w:tcBorders>
              <w:top w:val="single" w:sz="4" w:space="0" w:color="000000"/>
              <w:left w:val="single" w:sz="4" w:space="0" w:color="000000"/>
              <w:bottom w:val="single" w:sz="4" w:space="0" w:color="000000"/>
              <w:right w:val="single" w:sz="4" w:space="0" w:color="000000"/>
            </w:tcBorders>
            <w:vAlign w:val="center"/>
          </w:tcPr>
          <w:p w14:paraId="77F506BA" w14:textId="77777777" w:rsidR="00CE7B95" w:rsidRDefault="00000000">
            <w:pPr>
              <w:widowControl w:val="0"/>
              <w:spacing w:line="252" w:lineRule="auto"/>
              <w:rPr>
                <w:rFonts w:ascii="Arial" w:hAnsi="Arial" w:cs="Arial"/>
                <w:sz w:val="24"/>
                <w:szCs w:val="24"/>
              </w:rPr>
            </w:pPr>
            <w:r>
              <w:rPr>
                <w:rFonts w:ascii="Arial" w:hAnsi="Arial" w:cs="Arial"/>
                <w:sz w:val="24"/>
                <w:szCs w:val="24"/>
              </w:rPr>
              <w:t>Brother</w:t>
            </w:r>
          </w:p>
        </w:tc>
        <w:tc>
          <w:tcPr>
            <w:tcW w:w="1276" w:type="dxa"/>
            <w:tcBorders>
              <w:top w:val="single" w:sz="4" w:space="0" w:color="000000"/>
              <w:left w:val="single" w:sz="4" w:space="0" w:color="000000"/>
              <w:bottom w:val="single" w:sz="4" w:space="0" w:color="000000"/>
              <w:right w:val="single" w:sz="4" w:space="0" w:color="000000"/>
            </w:tcBorders>
            <w:vAlign w:val="center"/>
          </w:tcPr>
          <w:p w14:paraId="0E100289" w14:textId="77777777" w:rsidR="00CE7B95" w:rsidRDefault="00000000">
            <w:pPr>
              <w:widowControl w:val="0"/>
              <w:spacing w:line="252" w:lineRule="auto"/>
              <w:rPr>
                <w:rFonts w:ascii="Arial" w:hAnsi="Arial" w:cs="Arial"/>
                <w:sz w:val="24"/>
                <w:szCs w:val="24"/>
              </w:rPr>
            </w:pPr>
            <w:r>
              <w:rPr>
                <w:rFonts w:ascii="Arial" w:hAnsi="Arial" w:cs="Arial"/>
                <w:sz w:val="24"/>
                <w:szCs w:val="24"/>
              </w:rPr>
              <w:t>MFC-L6902DW</w:t>
            </w:r>
          </w:p>
        </w:tc>
        <w:tc>
          <w:tcPr>
            <w:tcW w:w="1275" w:type="dxa"/>
            <w:tcBorders>
              <w:top w:val="single" w:sz="4" w:space="0" w:color="000000"/>
              <w:left w:val="single" w:sz="4" w:space="0" w:color="000000"/>
              <w:bottom w:val="single" w:sz="4" w:space="0" w:color="000000"/>
              <w:right w:val="single" w:sz="4" w:space="0" w:color="000000"/>
            </w:tcBorders>
            <w:vAlign w:val="center"/>
          </w:tcPr>
          <w:p w14:paraId="173E0A14" w14:textId="77777777" w:rsidR="00CE7B95" w:rsidRDefault="00000000">
            <w:pPr>
              <w:widowControl w:val="0"/>
              <w:spacing w:line="252" w:lineRule="auto"/>
              <w:rPr>
                <w:rFonts w:ascii="Arial" w:hAnsi="Arial" w:cs="Arial"/>
                <w:sz w:val="24"/>
                <w:szCs w:val="24"/>
              </w:rPr>
            </w:pPr>
            <w:r>
              <w:rPr>
                <w:rFonts w:ascii="Arial" w:hAnsi="Arial" w:cs="Arial"/>
                <w:sz w:val="24"/>
                <w:szCs w:val="24"/>
              </w:rPr>
              <w:t>Cilindro</w:t>
            </w:r>
          </w:p>
        </w:tc>
        <w:tc>
          <w:tcPr>
            <w:tcW w:w="1416" w:type="dxa"/>
            <w:tcBorders>
              <w:top w:val="single" w:sz="4" w:space="0" w:color="000000"/>
              <w:left w:val="single" w:sz="4" w:space="0" w:color="000000"/>
              <w:bottom w:val="single" w:sz="4" w:space="0" w:color="000000"/>
              <w:right w:val="single" w:sz="4" w:space="0" w:color="000000"/>
            </w:tcBorders>
            <w:vAlign w:val="center"/>
          </w:tcPr>
          <w:p w14:paraId="42155F9B" w14:textId="77777777" w:rsidR="00CE7B95" w:rsidRDefault="00000000">
            <w:pPr>
              <w:widowControl w:val="0"/>
              <w:spacing w:line="252" w:lineRule="auto"/>
              <w:rPr>
                <w:rFonts w:ascii="Arial" w:hAnsi="Arial" w:cs="Arial"/>
                <w:sz w:val="24"/>
                <w:szCs w:val="24"/>
              </w:rPr>
            </w:pPr>
            <w:r>
              <w:rPr>
                <w:rFonts w:ascii="Arial" w:hAnsi="Arial" w:cs="Arial"/>
                <w:sz w:val="24"/>
                <w:szCs w:val="24"/>
              </w:rPr>
              <w:t>DR-3440 (Preto)</w:t>
            </w:r>
          </w:p>
        </w:tc>
        <w:tc>
          <w:tcPr>
            <w:tcW w:w="709" w:type="dxa"/>
            <w:tcBorders>
              <w:top w:val="single" w:sz="4" w:space="0" w:color="000000"/>
              <w:left w:val="single" w:sz="4" w:space="0" w:color="000000"/>
              <w:bottom w:val="single" w:sz="4" w:space="0" w:color="000000"/>
              <w:right w:val="single" w:sz="4" w:space="0" w:color="000000"/>
            </w:tcBorders>
            <w:vAlign w:val="center"/>
          </w:tcPr>
          <w:p w14:paraId="49019BF1" w14:textId="77777777" w:rsidR="00CE7B95" w:rsidRDefault="00000000">
            <w:pPr>
              <w:widowControl w:val="0"/>
              <w:spacing w:line="252" w:lineRule="auto"/>
              <w:rPr>
                <w:rFonts w:ascii="Arial" w:hAnsi="Arial" w:cs="Arial"/>
                <w:sz w:val="24"/>
                <w:szCs w:val="24"/>
              </w:rPr>
            </w:pPr>
            <w:r>
              <w:rPr>
                <w:rFonts w:ascii="Arial" w:hAnsi="Arial" w:cs="Arial"/>
                <w:sz w:val="24"/>
                <w:szCs w:val="24"/>
              </w:rPr>
              <w:t>50</w:t>
            </w:r>
          </w:p>
        </w:tc>
        <w:tc>
          <w:tcPr>
            <w:tcW w:w="1134" w:type="dxa"/>
            <w:tcBorders>
              <w:top w:val="single" w:sz="4" w:space="0" w:color="000000"/>
              <w:left w:val="single" w:sz="4" w:space="0" w:color="000000"/>
              <w:bottom w:val="single" w:sz="4" w:space="0" w:color="000000"/>
              <w:right w:val="single" w:sz="4" w:space="0" w:color="000000"/>
            </w:tcBorders>
          </w:tcPr>
          <w:p w14:paraId="5DC85633"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418" w:type="dxa"/>
            <w:tcBorders>
              <w:top w:val="single" w:sz="4" w:space="0" w:color="000000"/>
              <w:left w:val="single" w:sz="4" w:space="0" w:color="000000"/>
              <w:bottom w:val="single" w:sz="4" w:space="0" w:color="000000"/>
              <w:right w:val="single" w:sz="4" w:space="0" w:color="000000"/>
            </w:tcBorders>
          </w:tcPr>
          <w:p w14:paraId="699FC0B6" w14:textId="77777777" w:rsidR="00CE7B95" w:rsidRDefault="00000000">
            <w:pPr>
              <w:widowControl w:val="0"/>
              <w:spacing w:line="252" w:lineRule="auto"/>
              <w:rPr>
                <w:rFonts w:ascii="Arial" w:hAnsi="Arial" w:cs="Arial"/>
                <w:sz w:val="24"/>
                <w:szCs w:val="24"/>
              </w:rPr>
            </w:pPr>
            <w:r>
              <w:rPr>
                <w:rFonts w:ascii="Arial" w:hAnsi="Arial" w:cs="Arial"/>
                <w:sz w:val="24"/>
                <w:szCs w:val="24"/>
              </w:rPr>
              <w:t>R$32,23</w:t>
            </w:r>
          </w:p>
        </w:tc>
        <w:tc>
          <w:tcPr>
            <w:tcW w:w="1563" w:type="dxa"/>
            <w:tcBorders>
              <w:top w:val="single" w:sz="4" w:space="0" w:color="000000"/>
              <w:left w:val="single" w:sz="4" w:space="0" w:color="000000"/>
              <w:bottom w:val="single" w:sz="4" w:space="0" w:color="000000"/>
              <w:right w:val="single" w:sz="4" w:space="0" w:color="000000"/>
            </w:tcBorders>
          </w:tcPr>
          <w:p w14:paraId="30B0EC52" w14:textId="77777777" w:rsidR="00CE7B95" w:rsidRDefault="00000000">
            <w:pPr>
              <w:widowControl w:val="0"/>
              <w:spacing w:line="252" w:lineRule="auto"/>
              <w:rPr>
                <w:rFonts w:ascii="Arial" w:hAnsi="Arial" w:cs="Arial"/>
                <w:sz w:val="24"/>
                <w:szCs w:val="24"/>
              </w:rPr>
            </w:pPr>
            <w:r>
              <w:rPr>
                <w:rFonts w:ascii="Arial" w:hAnsi="Arial" w:cs="Arial"/>
                <w:sz w:val="24"/>
                <w:szCs w:val="24"/>
              </w:rPr>
              <w:t>R$1.611,50</w:t>
            </w:r>
          </w:p>
        </w:tc>
      </w:tr>
      <w:tr w:rsidR="00CE7B95" w14:paraId="5A1568D9" w14:textId="77777777">
        <w:trPr>
          <w:trHeight w:val="244"/>
        </w:trPr>
        <w:tc>
          <w:tcPr>
            <w:tcW w:w="709" w:type="dxa"/>
            <w:tcBorders>
              <w:top w:val="single" w:sz="4" w:space="0" w:color="000000"/>
              <w:left w:val="single" w:sz="4" w:space="0" w:color="000000"/>
              <w:bottom w:val="single" w:sz="4" w:space="0" w:color="000000"/>
              <w:right w:val="single" w:sz="4" w:space="0" w:color="000000"/>
            </w:tcBorders>
            <w:vAlign w:val="center"/>
          </w:tcPr>
          <w:p w14:paraId="1A398533" w14:textId="77777777" w:rsidR="00CE7B95" w:rsidRDefault="00000000">
            <w:pPr>
              <w:widowControl w:val="0"/>
              <w:spacing w:line="252" w:lineRule="auto"/>
              <w:rPr>
                <w:rFonts w:ascii="Arial" w:hAnsi="Arial" w:cs="Arial"/>
                <w:sz w:val="24"/>
                <w:szCs w:val="24"/>
              </w:rPr>
            </w:pPr>
            <w:r>
              <w:rPr>
                <w:rFonts w:ascii="Arial" w:hAnsi="Arial" w:cs="Arial"/>
                <w:sz w:val="24"/>
                <w:szCs w:val="24"/>
              </w:rPr>
              <w:t>3</w:t>
            </w:r>
          </w:p>
        </w:tc>
        <w:tc>
          <w:tcPr>
            <w:tcW w:w="1277" w:type="dxa"/>
            <w:tcBorders>
              <w:top w:val="single" w:sz="4" w:space="0" w:color="000000"/>
              <w:left w:val="single" w:sz="4" w:space="0" w:color="000000"/>
              <w:bottom w:val="single" w:sz="4" w:space="0" w:color="000000"/>
              <w:right w:val="single" w:sz="4" w:space="0" w:color="000000"/>
            </w:tcBorders>
            <w:vAlign w:val="center"/>
          </w:tcPr>
          <w:p w14:paraId="2BB7B4D8" w14:textId="77777777" w:rsidR="00CE7B95" w:rsidRDefault="00000000">
            <w:pPr>
              <w:widowControl w:val="0"/>
              <w:spacing w:line="252" w:lineRule="auto"/>
              <w:rPr>
                <w:rFonts w:ascii="Arial" w:hAnsi="Arial" w:cs="Arial"/>
                <w:sz w:val="24"/>
                <w:szCs w:val="24"/>
              </w:rPr>
            </w:pPr>
            <w:r>
              <w:rPr>
                <w:rFonts w:ascii="Arial" w:hAnsi="Arial" w:cs="Arial"/>
                <w:sz w:val="24"/>
                <w:szCs w:val="24"/>
              </w:rPr>
              <w:t>Brother</w:t>
            </w:r>
          </w:p>
        </w:tc>
        <w:tc>
          <w:tcPr>
            <w:tcW w:w="1276" w:type="dxa"/>
            <w:tcBorders>
              <w:top w:val="single" w:sz="4" w:space="0" w:color="000000"/>
              <w:left w:val="single" w:sz="4" w:space="0" w:color="000000"/>
              <w:bottom w:val="single" w:sz="4" w:space="0" w:color="000000"/>
              <w:right w:val="single" w:sz="4" w:space="0" w:color="000000"/>
            </w:tcBorders>
            <w:vAlign w:val="center"/>
          </w:tcPr>
          <w:p w14:paraId="41A1889A" w14:textId="77777777" w:rsidR="00CE7B95" w:rsidRDefault="00000000">
            <w:pPr>
              <w:widowControl w:val="0"/>
              <w:spacing w:line="252" w:lineRule="auto"/>
              <w:rPr>
                <w:rFonts w:ascii="Arial" w:hAnsi="Arial" w:cs="Arial"/>
                <w:sz w:val="24"/>
                <w:szCs w:val="24"/>
              </w:rPr>
            </w:pPr>
            <w:r>
              <w:rPr>
                <w:rFonts w:ascii="Arial" w:hAnsi="Arial" w:cs="Arial"/>
                <w:sz w:val="24"/>
                <w:szCs w:val="24"/>
              </w:rPr>
              <w:t>DCP-1602</w:t>
            </w:r>
          </w:p>
        </w:tc>
        <w:tc>
          <w:tcPr>
            <w:tcW w:w="1275" w:type="dxa"/>
            <w:tcBorders>
              <w:top w:val="single" w:sz="4" w:space="0" w:color="000000"/>
              <w:left w:val="single" w:sz="4" w:space="0" w:color="000000"/>
              <w:bottom w:val="single" w:sz="4" w:space="0" w:color="000000"/>
              <w:right w:val="single" w:sz="4" w:space="0" w:color="000000"/>
            </w:tcBorders>
            <w:vAlign w:val="center"/>
          </w:tcPr>
          <w:p w14:paraId="6D025662" w14:textId="77777777" w:rsidR="00CE7B95" w:rsidRDefault="00000000">
            <w:pPr>
              <w:widowControl w:val="0"/>
              <w:spacing w:line="252" w:lineRule="auto"/>
              <w:rPr>
                <w:rFonts w:ascii="Arial" w:hAnsi="Arial" w:cs="Arial"/>
                <w:sz w:val="24"/>
                <w:szCs w:val="24"/>
              </w:rPr>
            </w:pPr>
            <w:r>
              <w:rPr>
                <w:rFonts w:ascii="Arial" w:hAnsi="Arial" w:cs="Arial"/>
                <w:sz w:val="24"/>
                <w:szCs w:val="24"/>
              </w:rPr>
              <w:t>Cilindro</w:t>
            </w:r>
          </w:p>
        </w:tc>
        <w:tc>
          <w:tcPr>
            <w:tcW w:w="1416" w:type="dxa"/>
            <w:tcBorders>
              <w:top w:val="single" w:sz="4" w:space="0" w:color="000000"/>
              <w:left w:val="single" w:sz="4" w:space="0" w:color="000000"/>
              <w:bottom w:val="single" w:sz="4" w:space="0" w:color="000000"/>
              <w:right w:val="single" w:sz="4" w:space="0" w:color="000000"/>
            </w:tcBorders>
            <w:vAlign w:val="center"/>
          </w:tcPr>
          <w:p w14:paraId="0DB8D0A9" w14:textId="77777777" w:rsidR="00CE7B95" w:rsidRDefault="00000000">
            <w:pPr>
              <w:widowControl w:val="0"/>
              <w:spacing w:line="252" w:lineRule="auto"/>
              <w:rPr>
                <w:rFonts w:ascii="Arial" w:hAnsi="Arial" w:cs="Arial"/>
                <w:sz w:val="24"/>
                <w:szCs w:val="24"/>
              </w:rPr>
            </w:pPr>
            <w:r>
              <w:rPr>
                <w:rFonts w:ascii="Arial" w:hAnsi="Arial" w:cs="Arial"/>
                <w:sz w:val="24"/>
                <w:szCs w:val="24"/>
              </w:rPr>
              <w:t>DR-1060 (Preto)</w:t>
            </w:r>
          </w:p>
        </w:tc>
        <w:tc>
          <w:tcPr>
            <w:tcW w:w="709" w:type="dxa"/>
            <w:tcBorders>
              <w:top w:val="single" w:sz="4" w:space="0" w:color="000000"/>
              <w:left w:val="single" w:sz="4" w:space="0" w:color="000000"/>
              <w:bottom w:val="single" w:sz="4" w:space="0" w:color="000000"/>
              <w:right w:val="single" w:sz="4" w:space="0" w:color="000000"/>
            </w:tcBorders>
            <w:vAlign w:val="center"/>
          </w:tcPr>
          <w:p w14:paraId="06299BF8" w14:textId="77777777" w:rsidR="00CE7B95" w:rsidRDefault="00000000">
            <w:pPr>
              <w:widowControl w:val="0"/>
              <w:spacing w:line="252" w:lineRule="auto"/>
              <w:rPr>
                <w:rFonts w:ascii="Arial" w:hAnsi="Arial" w:cs="Arial"/>
                <w:sz w:val="24"/>
                <w:szCs w:val="24"/>
              </w:rPr>
            </w:pPr>
            <w:r>
              <w:rPr>
                <w:rFonts w:ascii="Arial" w:hAnsi="Arial" w:cs="Arial"/>
                <w:sz w:val="24"/>
                <w:szCs w:val="24"/>
              </w:rPr>
              <w:t>50</w:t>
            </w:r>
          </w:p>
        </w:tc>
        <w:tc>
          <w:tcPr>
            <w:tcW w:w="1134" w:type="dxa"/>
            <w:tcBorders>
              <w:top w:val="single" w:sz="4" w:space="0" w:color="000000"/>
              <w:left w:val="single" w:sz="4" w:space="0" w:color="000000"/>
              <w:bottom w:val="single" w:sz="4" w:space="0" w:color="000000"/>
              <w:right w:val="single" w:sz="4" w:space="0" w:color="000000"/>
            </w:tcBorders>
          </w:tcPr>
          <w:p w14:paraId="055131E5" w14:textId="77777777" w:rsidR="00CE7B95" w:rsidRDefault="00000000">
            <w:pPr>
              <w:widowControl w:val="0"/>
              <w:spacing w:line="252" w:lineRule="auto"/>
              <w:rPr>
                <w:rFonts w:ascii="Arial" w:hAnsi="Arial" w:cs="Arial"/>
                <w:sz w:val="24"/>
                <w:szCs w:val="24"/>
              </w:rPr>
            </w:pPr>
            <w:r>
              <w:rPr>
                <w:rFonts w:ascii="Arial" w:hAnsi="Arial" w:cs="Arial"/>
                <w:sz w:val="24"/>
                <w:szCs w:val="24"/>
              </w:rPr>
              <w:t>UN</w:t>
            </w:r>
          </w:p>
        </w:tc>
        <w:tc>
          <w:tcPr>
            <w:tcW w:w="1418" w:type="dxa"/>
            <w:tcBorders>
              <w:top w:val="single" w:sz="4" w:space="0" w:color="000000"/>
              <w:left w:val="single" w:sz="4" w:space="0" w:color="000000"/>
              <w:bottom w:val="single" w:sz="4" w:space="0" w:color="000000"/>
              <w:right w:val="single" w:sz="4" w:space="0" w:color="000000"/>
            </w:tcBorders>
          </w:tcPr>
          <w:p w14:paraId="16F3C588" w14:textId="77777777" w:rsidR="00CE7B95" w:rsidRDefault="00000000">
            <w:pPr>
              <w:widowControl w:val="0"/>
              <w:spacing w:line="252" w:lineRule="auto"/>
              <w:rPr>
                <w:rFonts w:ascii="Arial" w:hAnsi="Arial" w:cs="Arial"/>
                <w:sz w:val="24"/>
                <w:szCs w:val="24"/>
              </w:rPr>
            </w:pPr>
            <w:r>
              <w:rPr>
                <w:rFonts w:ascii="Arial" w:hAnsi="Arial" w:cs="Arial"/>
                <w:sz w:val="24"/>
                <w:szCs w:val="24"/>
              </w:rPr>
              <w:t>R$50,72</w:t>
            </w:r>
          </w:p>
        </w:tc>
        <w:tc>
          <w:tcPr>
            <w:tcW w:w="1563" w:type="dxa"/>
            <w:tcBorders>
              <w:top w:val="single" w:sz="4" w:space="0" w:color="000000"/>
              <w:left w:val="single" w:sz="4" w:space="0" w:color="000000"/>
              <w:bottom w:val="single" w:sz="4" w:space="0" w:color="000000"/>
              <w:right w:val="single" w:sz="4" w:space="0" w:color="000000"/>
            </w:tcBorders>
          </w:tcPr>
          <w:p w14:paraId="20EDB3BF" w14:textId="77777777" w:rsidR="00CE7B95" w:rsidRDefault="00000000">
            <w:pPr>
              <w:widowControl w:val="0"/>
              <w:spacing w:line="252" w:lineRule="auto"/>
              <w:rPr>
                <w:rFonts w:ascii="Arial" w:hAnsi="Arial" w:cs="Arial"/>
                <w:sz w:val="24"/>
                <w:szCs w:val="24"/>
              </w:rPr>
            </w:pPr>
            <w:r>
              <w:rPr>
                <w:rFonts w:ascii="Arial" w:hAnsi="Arial" w:cs="Arial"/>
                <w:sz w:val="24"/>
                <w:szCs w:val="24"/>
              </w:rPr>
              <w:t>R$2.536,00</w:t>
            </w:r>
          </w:p>
        </w:tc>
      </w:tr>
    </w:tbl>
    <w:p w14:paraId="02642B19" w14:textId="77777777" w:rsidR="00CE7B95" w:rsidRDefault="00CE7B95">
      <w:pPr>
        <w:spacing w:before="120" w:after="288" w:line="312" w:lineRule="auto"/>
        <w:jc w:val="both"/>
        <w:rPr>
          <w:rFonts w:ascii="Arial" w:hAnsi="Arial" w:cs="Arial"/>
          <w:sz w:val="24"/>
          <w:szCs w:val="24"/>
        </w:rPr>
      </w:pPr>
    </w:p>
    <w:p w14:paraId="57D5FE86" w14:textId="77777777" w:rsidR="00CE7B95" w:rsidRDefault="00000000">
      <w:pPr>
        <w:pStyle w:val="PargrafodaLista"/>
        <w:numPr>
          <w:ilvl w:val="1"/>
          <w:numId w:val="9"/>
        </w:numPr>
        <w:spacing w:before="120" w:after="288" w:line="312" w:lineRule="auto"/>
        <w:jc w:val="both"/>
        <w:rPr>
          <w:rFonts w:ascii="Arial" w:eastAsia="Arial" w:hAnsi="Arial" w:cs="Arial"/>
          <w:sz w:val="24"/>
          <w:szCs w:val="24"/>
          <w:lang w:eastAsia="pt-BR"/>
        </w:rPr>
      </w:pPr>
      <w:r>
        <w:rPr>
          <w:rFonts w:ascii="Arial" w:eastAsia="Arial" w:hAnsi="Arial" w:cs="Arial"/>
          <w:sz w:val="24"/>
          <w:szCs w:val="24"/>
          <w:lang w:eastAsia="pt-BR"/>
        </w:rPr>
        <w:t>O objeto desta contratação é caracterizado como comum porque possui</w:t>
      </w:r>
      <w:r>
        <w:rPr>
          <w:rFonts w:ascii="Arial" w:hAnsi="Arial" w:cs="Arial"/>
          <w:sz w:val="24"/>
          <w:szCs w:val="24"/>
        </w:rPr>
        <w:t> padrões de desempenho e qualidade objetivamente definidos por meio de especificações usuais de mercado</w:t>
      </w:r>
      <w:r>
        <w:rPr>
          <w:rFonts w:ascii="Arial" w:eastAsia="Arial" w:hAnsi="Arial" w:cs="Arial"/>
          <w:sz w:val="24"/>
          <w:szCs w:val="24"/>
          <w:lang w:eastAsia="pt-BR"/>
        </w:rPr>
        <w:t>, conforme justificativa constante do Estudo Técnico Preliminar.</w:t>
      </w:r>
    </w:p>
    <w:p w14:paraId="47924D79" w14:textId="77777777" w:rsidR="00CE7B95" w:rsidRDefault="00000000">
      <w:pPr>
        <w:pStyle w:val="PargrafodaLista"/>
        <w:numPr>
          <w:ilvl w:val="1"/>
          <w:numId w:val="10"/>
        </w:numPr>
        <w:spacing w:before="120" w:after="288" w:line="312" w:lineRule="auto"/>
        <w:jc w:val="both"/>
        <w:rPr>
          <w:rFonts w:ascii="Arial" w:eastAsia="Calibri" w:hAnsi="Arial" w:cs="Arial"/>
          <w:iCs/>
          <w:sz w:val="24"/>
          <w:szCs w:val="24"/>
          <w:lang w:eastAsia="pt-BR"/>
        </w:rPr>
      </w:pPr>
      <w:r>
        <w:rPr>
          <w:rFonts w:ascii="Arial" w:eastAsia="Arial" w:hAnsi="Arial" w:cs="Arial"/>
          <w:iCs/>
          <w:sz w:val="24"/>
          <w:szCs w:val="24"/>
          <w:lang w:eastAsia="pt-BR"/>
        </w:rPr>
        <w:t xml:space="preserve">O prazo de vigência da ata de registro de preços é de 12 meses contados do(a) data do contrato, podendo ser prorrogada nos termos da Lei. </w:t>
      </w:r>
    </w:p>
    <w:p w14:paraId="52B2EFED" w14:textId="77777777" w:rsidR="00CE7B95" w:rsidRDefault="00000000">
      <w:pPr>
        <w:pStyle w:val="PargrafodaLista"/>
        <w:numPr>
          <w:ilvl w:val="1"/>
          <w:numId w:val="11"/>
        </w:numPr>
        <w:spacing w:before="120" w:after="288" w:line="312" w:lineRule="auto"/>
        <w:jc w:val="both"/>
        <w:rPr>
          <w:rFonts w:ascii="Arial" w:eastAsia="Calibri" w:hAnsi="Arial" w:cs="Arial"/>
          <w:iCs/>
          <w:color w:val="000000"/>
          <w:sz w:val="24"/>
          <w:szCs w:val="24"/>
          <w:lang w:eastAsia="pt-BR"/>
        </w:rPr>
      </w:pPr>
      <w:r>
        <w:rPr>
          <w:rFonts w:ascii="Arial" w:eastAsia="Arial" w:hAnsi="Arial" w:cs="Arial"/>
          <w:iCs/>
          <w:color w:val="000000"/>
          <w:sz w:val="24"/>
          <w:szCs w:val="24"/>
          <w:lang w:eastAsia="pt-BR"/>
        </w:rPr>
        <w:t>Os bens são de fornecimento contínuo tendo em vista a constante necessidade dos serviços pela administração pública, sendo a vigência plurianual mais vantajosa considerando o Estudo Técnico Preliminar.</w:t>
      </w:r>
    </w:p>
    <w:p w14:paraId="35AB3030" w14:textId="77777777" w:rsidR="00CE7B95" w:rsidRDefault="00CE7B95">
      <w:pPr>
        <w:spacing w:before="120" w:after="288" w:line="312" w:lineRule="auto"/>
        <w:jc w:val="both"/>
        <w:rPr>
          <w:rFonts w:ascii="Arial" w:eastAsia="Calibri" w:hAnsi="Arial" w:cs="Arial"/>
          <w:iCs/>
          <w:color w:val="000000"/>
          <w:sz w:val="24"/>
          <w:szCs w:val="24"/>
          <w:lang w:eastAsia="pt-BR"/>
        </w:rPr>
      </w:pPr>
    </w:p>
    <w:p w14:paraId="03647A28" w14:textId="77777777" w:rsidR="00CE7B95" w:rsidRDefault="00CE7B95">
      <w:pPr>
        <w:spacing w:before="120" w:after="288" w:line="312" w:lineRule="auto"/>
        <w:jc w:val="both"/>
        <w:rPr>
          <w:rFonts w:ascii="Arial" w:eastAsia="Calibri" w:hAnsi="Arial" w:cs="Arial"/>
          <w:iCs/>
          <w:color w:val="000000"/>
          <w:sz w:val="24"/>
          <w:szCs w:val="24"/>
          <w:lang w:eastAsia="pt-BR"/>
        </w:rPr>
      </w:pPr>
    </w:p>
    <w:p w14:paraId="40AF0668" w14:textId="77777777" w:rsidR="00CE7B95" w:rsidRDefault="00000000">
      <w:pPr>
        <w:keepNext/>
        <w:keepLines/>
        <w:numPr>
          <w:ilvl w:val="0"/>
          <w:numId w:val="12"/>
        </w:numPr>
        <w:tabs>
          <w:tab w:val="left" w:pos="567"/>
        </w:tabs>
        <w:spacing w:before="120" w:after="288" w:line="312" w:lineRule="auto"/>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lastRenderedPageBreak/>
        <w:t>FUNDAMENTAÇÃO E DESCRIÇÃO DA NECESSIDADE DA CONTRATAÇÃO</w:t>
      </w:r>
    </w:p>
    <w:p w14:paraId="15958E43" w14:textId="77777777" w:rsidR="00CE7B95" w:rsidRDefault="00000000">
      <w:pPr>
        <w:pStyle w:val="NormalWeb"/>
        <w:spacing w:before="280" w:after="280"/>
        <w:rPr>
          <w:rFonts w:ascii="Arial" w:hAnsi="Arial" w:cs="Arial"/>
        </w:rPr>
      </w:pPr>
      <w:r>
        <w:rPr>
          <w:rFonts w:ascii="Arial" w:eastAsia="Arial" w:hAnsi="Arial" w:cs="Arial"/>
          <w:color w:val="000000"/>
        </w:rPr>
        <w:t xml:space="preserve">2.1     </w:t>
      </w:r>
      <w:r>
        <w:rPr>
          <w:rFonts w:ascii="Arial" w:hAnsi="Arial" w:cs="Arial"/>
        </w:rPr>
        <w:t>A Prefeitura Municipal, por meio de suas Secretarias, possui demanda contínua por insumos de impressão, como toner e cartuchos, utilizados na emissão de documentos administrativos, relatórios, processos e demais atividades essenciais.</w:t>
      </w:r>
    </w:p>
    <w:p w14:paraId="257F68F3" w14:textId="77777777" w:rsidR="00CE7B95" w:rsidRDefault="00000000">
      <w:pPr>
        <w:pStyle w:val="NormalWeb"/>
        <w:spacing w:before="280" w:after="280"/>
        <w:rPr>
          <w:rFonts w:ascii="Arial" w:hAnsi="Arial" w:cs="Arial"/>
        </w:rPr>
      </w:pPr>
      <w:r>
        <w:rPr>
          <w:rFonts w:ascii="Arial" w:hAnsi="Arial" w:cs="Arial"/>
        </w:rPr>
        <w:t>A ausência desses materiais compromete o funcionamento das atividades administrativas, podendo causar prejuízos à prestação dos serviços públicos.</w:t>
      </w:r>
    </w:p>
    <w:p w14:paraId="23E9E621" w14:textId="77777777" w:rsidR="00CE7B95" w:rsidRDefault="00000000">
      <w:pPr>
        <w:pStyle w:val="NormalWeb"/>
        <w:spacing w:before="280" w:after="280"/>
        <w:rPr>
          <w:rFonts w:ascii="Arial" w:hAnsi="Arial" w:cs="Arial"/>
        </w:rPr>
      </w:pPr>
      <w:r>
        <w:rPr>
          <w:rFonts w:ascii="Arial" w:hAnsi="Arial" w:cs="Arial"/>
        </w:rPr>
        <w:t>Dessa forma, faz-se necessária a aquisição desses insumos de forma planejada e contínua.</w:t>
      </w:r>
    </w:p>
    <w:p w14:paraId="5F2E4E23" w14:textId="77777777" w:rsidR="00CE7B95" w:rsidRDefault="00000000">
      <w:pPr>
        <w:pStyle w:val="PargrafodaLista"/>
        <w:numPr>
          <w:ilvl w:val="1"/>
          <w:numId w:val="2"/>
        </w:num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O objeto desta contratação está descrito no item 1.1 deste Termo.</w:t>
      </w:r>
    </w:p>
    <w:p w14:paraId="0E787FDE" w14:textId="77777777" w:rsidR="00CE7B95" w:rsidRDefault="00000000">
      <w:pPr>
        <w:keepNext/>
        <w:keepLines/>
        <w:numPr>
          <w:ilvl w:val="0"/>
          <w:numId w:val="13"/>
        </w:numPr>
        <w:tabs>
          <w:tab w:val="left" w:pos="567"/>
        </w:tabs>
        <w:spacing w:before="120" w:after="288" w:line="312" w:lineRule="auto"/>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DESCRIÇÃO DA SOLUÇÃO COMO UM TODO CONSIDERADO O CICLO DE VIDA DO OBJETO E ESPECIFICAÇÃO DO PRODUTO</w:t>
      </w:r>
    </w:p>
    <w:p w14:paraId="3FCE1162" w14:textId="77777777" w:rsidR="00CE7B95" w:rsidRDefault="00000000">
      <w:pPr>
        <w:pStyle w:val="PargrafodaLista"/>
        <w:numPr>
          <w:ilvl w:val="1"/>
          <w:numId w:val="14"/>
        </w:numPr>
        <w:spacing w:before="120" w:after="288" w:line="312" w:lineRule="auto"/>
        <w:jc w:val="both"/>
        <w:rPr>
          <w:rFonts w:ascii="Arial" w:eastAsia="Arial" w:hAnsi="Arial" w:cs="Arial"/>
          <w:i/>
          <w:iCs/>
          <w:color w:val="000000"/>
          <w:sz w:val="24"/>
          <w:szCs w:val="24"/>
          <w:lang w:eastAsia="pt-BR"/>
        </w:rPr>
      </w:pPr>
      <w:r>
        <w:rPr>
          <w:rFonts w:ascii="Arial" w:eastAsia="Arial" w:hAnsi="Arial" w:cs="Arial"/>
          <w:color w:val="000000"/>
          <w:sz w:val="24"/>
          <w:szCs w:val="24"/>
          <w:lang w:eastAsia="pt-BR"/>
        </w:rPr>
        <w:t>A descrição da solução como um todo se encontra pormenorizada no tópico 05 dos Estudos Técnicos Preliminares, apêndice deste Termo de Referência</w:t>
      </w:r>
      <w:r>
        <w:rPr>
          <w:rFonts w:ascii="Arial" w:eastAsia="Arial" w:hAnsi="Arial" w:cs="Arial"/>
          <w:i/>
          <w:iCs/>
          <w:color w:val="000000"/>
          <w:sz w:val="24"/>
          <w:szCs w:val="24"/>
          <w:lang w:eastAsia="pt-BR"/>
        </w:rPr>
        <w:t>.</w:t>
      </w:r>
    </w:p>
    <w:p w14:paraId="5F7DBD1C" w14:textId="77777777" w:rsidR="00CE7B95" w:rsidRDefault="00000000">
      <w:pPr>
        <w:keepNext/>
        <w:keepLines/>
        <w:numPr>
          <w:ilvl w:val="0"/>
          <w:numId w:val="15"/>
        </w:numPr>
        <w:tabs>
          <w:tab w:val="left" w:pos="567"/>
        </w:tabs>
        <w:spacing w:before="120" w:after="288" w:line="312" w:lineRule="auto"/>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REQUISITOS DA CONTRATAÇÃO</w:t>
      </w:r>
    </w:p>
    <w:p w14:paraId="75CCB336" w14:textId="77777777" w:rsidR="00CE7B95" w:rsidRDefault="00000000">
      <w:pPr>
        <w:suppressAutoHyphens w:val="0"/>
        <w:spacing w:beforeAutospacing="1" w:afterAutospacing="1" w:line="240" w:lineRule="auto"/>
        <w:rPr>
          <w:rFonts w:ascii="Arial" w:eastAsia="Times New Roman" w:hAnsi="Arial" w:cs="Arial"/>
          <w:sz w:val="24"/>
          <w:szCs w:val="24"/>
          <w:lang w:eastAsia="pt-BR"/>
        </w:rPr>
      </w:pPr>
      <w:r>
        <w:rPr>
          <w:rFonts w:ascii="Arial" w:eastAsia="Times New Roman" w:hAnsi="Arial" w:cs="Arial"/>
          <w:sz w:val="24"/>
          <w:szCs w:val="24"/>
          <w:lang w:eastAsia="pt-BR"/>
        </w:rPr>
        <w:t>Os produtos deverão:</w:t>
      </w:r>
    </w:p>
    <w:p w14:paraId="490408DE" w14:textId="77777777" w:rsidR="00CE7B95" w:rsidRDefault="00000000">
      <w:pPr>
        <w:numPr>
          <w:ilvl w:val="0"/>
          <w:numId w:val="3"/>
        </w:numPr>
        <w:suppressAutoHyphens w:val="0"/>
        <w:spacing w:beforeAutospacing="1" w:after="0" w:line="240" w:lineRule="auto"/>
        <w:rPr>
          <w:rFonts w:ascii="Arial" w:eastAsia="Times New Roman" w:hAnsi="Arial" w:cs="Arial"/>
          <w:sz w:val="24"/>
          <w:szCs w:val="24"/>
          <w:lang w:eastAsia="pt-BR"/>
        </w:rPr>
      </w:pPr>
      <w:r>
        <w:rPr>
          <w:rFonts w:ascii="Arial" w:eastAsia="Times New Roman" w:hAnsi="Arial" w:cs="Arial"/>
          <w:sz w:val="24"/>
          <w:szCs w:val="24"/>
          <w:lang w:eastAsia="pt-BR"/>
        </w:rPr>
        <w:t>Ser novos, sem uso;</w:t>
      </w:r>
    </w:p>
    <w:p w14:paraId="3AD4F601" w14:textId="77777777" w:rsidR="00CE7B95" w:rsidRDefault="00000000">
      <w:pPr>
        <w:numPr>
          <w:ilvl w:val="0"/>
          <w:numId w:val="3"/>
        </w:numPr>
        <w:suppressAutoHyphens w:val="0"/>
        <w:spacing w:after="0" w:line="240" w:lineRule="auto"/>
        <w:rPr>
          <w:rFonts w:ascii="Arial" w:eastAsia="Times New Roman" w:hAnsi="Arial" w:cs="Arial"/>
          <w:sz w:val="24"/>
          <w:szCs w:val="24"/>
          <w:lang w:eastAsia="pt-BR"/>
        </w:rPr>
      </w:pPr>
      <w:r>
        <w:rPr>
          <w:rFonts w:ascii="Arial" w:eastAsia="Times New Roman" w:hAnsi="Arial" w:cs="Arial"/>
          <w:sz w:val="24"/>
          <w:szCs w:val="24"/>
          <w:lang w:eastAsia="pt-BR"/>
        </w:rPr>
        <w:t>Não remanufaturados;</w:t>
      </w:r>
    </w:p>
    <w:p w14:paraId="16EE5789" w14:textId="77777777" w:rsidR="00CE7B95" w:rsidRDefault="00000000">
      <w:pPr>
        <w:numPr>
          <w:ilvl w:val="0"/>
          <w:numId w:val="3"/>
        </w:numPr>
        <w:suppressAutoHyphens w:val="0"/>
        <w:spacing w:after="0" w:line="240" w:lineRule="auto"/>
        <w:rPr>
          <w:rFonts w:ascii="Arial" w:eastAsia="Times New Roman" w:hAnsi="Arial" w:cs="Arial"/>
          <w:sz w:val="24"/>
          <w:szCs w:val="24"/>
          <w:lang w:eastAsia="pt-BR"/>
        </w:rPr>
      </w:pPr>
      <w:r>
        <w:rPr>
          <w:rFonts w:ascii="Arial" w:eastAsia="Times New Roman" w:hAnsi="Arial" w:cs="Arial"/>
          <w:sz w:val="24"/>
          <w:szCs w:val="24"/>
          <w:lang w:eastAsia="pt-BR"/>
        </w:rPr>
        <w:t>Ser compatíveis com os equipamentos da Administração;</w:t>
      </w:r>
    </w:p>
    <w:p w14:paraId="50A0EE12" w14:textId="77777777" w:rsidR="00CE7B95" w:rsidRDefault="00000000">
      <w:pPr>
        <w:numPr>
          <w:ilvl w:val="0"/>
          <w:numId w:val="3"/>
        </w:numPr>
        <w:suppressAutoHyphens w:val="0"/>
        <w:spacing w:after="0" w:line="240" w:lineRule="auto"/>
        <w:rPr>
          <w:rFonts w:ascii="Arial" w:eastAsia="Times New Roman" w:hAnsi="Arial" w:cs="Arial"/>
          <w:sz w:val="24"/>
          <w:szCs w:val="24"/>
          <w:lang w:eastAsia="pt-BR"/>
        </w:rPr>
      </w:pPr>
      <w:r>
        <w:rPr>
          <w:rFonts w:ascii="Arial" w:eastAsia="Times New Roman" w:hAnsi="Arial" w:cs="Arial"/>
          <w:sz w:val="24"/>
          <w:szCs w:val="24"/>
          <w:lang w:eastAsia="pt-BR"/>
        </w:rPr>
        <w:t>Possuir garantia mínima de 90 dias;</w:t>
      </w:r>
    </w:p>
    <w:p w14:paraId="48DA176F" w14:textId="77777777" w:rsidR="00CE7B95" w:rsidRDefault="00000000">
      <w:pPr>
        <w:numPr>
          <w:ilvl w:val="0"/>
          <w:numId w:val="3"/>
        </w:numPr>
        <w:suppressAutoHyphens w:val="0"/>
        <w:spacing w:after="0" w:line="240" w:lineRule="auto"/>
        <w:rPr>
          <w:rFonts w:ascii="Arial" w:eastAsia="Times New Roman" w:hAnsi="Arial" w:cs="Arial"/>
          <w:sz w:val="24"/>
          <w:szCs w:val="24"/>
          <w:lang w:eastAsia="pt-BR"/>
        </w:rPr>
      </w:pPr>
      <w:r>
        <w:rPr>
          <w:rFonts w:ascii="Arial" w:eastAsia="Times New Roman" w:hAnsi="Arial" w:cs="Arial"/>
          <w:sz w:val="24"/>
          <w:szCs w:val="24"/>
          <w:lang w:eastAsia="pt-BR"/>
        </w:rPr>
        <w:t>Apresentar qualidade adequada ao uso;</w:t>
      </w:r>
    </w:p>
    <w:p w14:paraId="71C1D091" w14:textId="77777777" w:rsidR="00CE7B95" w:rsidRDefault="00000000">
      <w:pPr>
        <w:numPr>
          <w:ilvl w:val="0"/>
          <w:numId w:val="3"/>
        </w:numPr>
        <w:suppressAutoHyphens w:val="0"/>
        <w:spacing w:afterAutospacing="1" w:line="240" w:lineRule="auto"/>
        <w:rPr>
          <w:rFonts w:ascii="Arial" w:eastAsia="Times New Roman" w:hAnsi="Arial" w:cs="Arial"/>
          <w:sz w:val="24"/>
          <w:szCs w:val="24"/>
          <w:lang w:eastAsia="pt-BR"/>
        </w:rPr>
      </w:pPr>
      <w:r>
        <w:rPr>
          <w:rFonts w:ascii="Arial" w:eastAsia="Times New Roman" w:hAnsi="Arial" w:cs="Arial"/>
          <w:sz w:val="24"/>
          <w:szCs w:val="24"/>
          <w:lang w:eastAsia="pt-BR"/>
        </w:rPr>
        <w:t>Estar devidamente embalados e lacrados.</w:t>
      </w:r>
    </w:p>
    <w:p w14:paraId="336B4350" w14:textId="77777777" w:rsidR="00CE7B95" w:rsidRDefault="00CE7B95">
      <w:pPr>
        <w:keepNext/>
        <w:keepLines/>
        <w:tabs>
          <w:tab w:val="left" w:pos="567"/>
        </w:tabs>
        <w:spacing w:before="120" w:after="288" w:line="312" w:lineRule="auto"/>
        <w:ind w:left="360"/>
        <w:contextualSpacing/>
        <w:jc w:val="both"/>
        <w:rPr>
          <w:rFonts w:ascii="Arial" w:eastAsia="Arial" w:hAnsi="Arial" w:cs="Arial"/>
          <w:b/>
          <w:color w:val="000000"/>
          <w:sz w:val="24"/>
          <w:szCs w:val="24"/>
          <w:lang w:eastAsia="pt-BR"/>
        </w:rPr>
      </w:pPr>
    </w:p>
    <w:p w14:paraId="3502189F" w14:textId="77777777" w:rsidR="00CE7B95" w:rsidRDefault="00000000">
      <w:pPr>
        <w:keepNext/>
        <w:keepLines/>
        <w:numPr>
          <w:ilvl w:val="0"/>
          <w:numId w:val="16"/>
        </w:numPr>
        <w:tabs>
          <w:tab w:val="left" w:pos="567"/>
        </w:tabs>
        <w:spacing w:before="120" w:after="288" w:line="312" w:lineRule="auto"/>
        <w:jc w:val="both"/>
        <w:rPr>
          <w:rFonts w:ascii="Arial" w:eastAsia="Calibri" w:hAnsi="Arial" w:cs="Arial"/>
          <w:iCs/>
          <w:color w:val="000000"/>
          <w:sz w:val="24"/>
          <w:szCs w:val="24"/>
          <w:lang w:eastAsia="pt-BR"/>
        </w:rPr>
      </w:pPr>
      <w:r>
        <w:rPr>
          <w:rFonts w:ascii="Arial" w:eastAsia="Arial" w:hAnsi="Arial" w:cs="Arial"/>
          <w:b/>
          <w:iCs/>
          <w:color w:val="000000"/>
          <w:sz w:val="24"/>
          <w:szCs w:val="24"/>
          <w:lang w:eastAsia="pt-BR"/>
        </w:rPr>
        <w:t>MODELO DE EXECUÇÃO DO OBJETO</w:t>
      </w:r>
    </w:p>
    <w:p w14:paraId="2C776D52" w14:textId="77777777" w:rsidR="00CE7B95" w:rsidRDefault="00000000">
      <w:pPr>
        <w:keepNext/>
        <w:keepLines/>
        <w:tabs>
          <w:tab w:val="left" w:pos="567"/>
        </w:tabs>
        <w:spacing w:before="120" w:after="288" w:line="312" w:lineRule="auto"/>
        <w:ind w:firstLine="284"/>
        <w:jc w:val="both"/>
        <w:rPr>
          <w:rFonts w:ascii="Arial" w:eastAsia="Arial" w:hAnsi="Arial" w:cs="Arial"/>
          <w:b/>
          <w:iCs/>
          <w:color w:val="000000"/>
          <w:sz w:val="24"/>
          <w:szCs w:val="24"/>
          <w:lang w:eastAsia="pt-BR"/>
        </w:rPr>
      </w:pPr>
      <w:r>
        <w:rPr>
          <w:rFonts w:ascii="Arial" w:eastAsia="Arial" w:hAnsi="Arial" w:cs="Arial"/>
          <w:b/>
          <w:iCs/>
          <w:color w:val="000000"/>
          <w:sz w:val="24"/>
          <w:szCs w:val="24"/>
          <w:lang w:eastAsia="pt-BR"/>
        </w:rPr>
        <w:t>Condições de execução</w:t>
      </w:r>
    </w:p>
    <w:p w14:paraId="7CA9A94B" w14:textId="77777777" w:rsidR="00CE7B95" w:rsidRDefault="00000000">
      <w:pPr>
        <w:pStyle w:val="PargrafodaLista"/>
        <w:numPr>
          <w:ilvl w:val="1"/>
          <w:numId w:val="17"/>
        </w:numPr>
        <w:spacing w:before="120" w:after="288" w:line="312" w:lineRule="auto"/>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A execução do objeto seguirá a seguinte dinâmica:</w:t>
      </w:r>
    </w:p>
    <w:p w14:paraId="13D09F87" w14:textId="77777777" w:rsidR="00CE7B95" w:rsidRDefault="00000000">
      <w:pPr>
        <w:pStyle w:val="PargrafodaLista"/>
        <w:suppressAutoHyphens w:val="0"/>
        <w:spacing w:beforeAutospacing="1" w:afterAutospacing="1" w:line="240" w:lineRule="auto"/>
        <w:ind w:left="0"/>
        <w:outlineLvl w:val="2"/>
        <w:rPr>
          <w:rFonts w:ascii="Arial" w:eastAsia="Times New Roman" w:hAnsi="Arial" w:cs="Arial"/>
          <w:b/>
          <w:bCs/>
          <w:sz w:val="24"/>
          <w:szCs w:val="24"/>
          <w:lang w:eastAsia="pt-BR"/>
        </w:rPr>
      </w:pPr>
      <w:r>
        <w:rPr>
          <w:rFonts w:ascii="Arial" w:eastAsia="Times New Roman" w:hAnsi="Arial" w:cs="Arial"/>
          <w:b/>
          <w:bCs/>
          <w:sz w:val="24"/>
          <w:szCs w:val="24"/>
          <w:lang w:eastAsia="pt-BR"/>
        </w:rPr>
        <w:t>Condições de fornecimento</w:t>
      </w:r>
    </w:p>
    <w:p w14:paraId="4584CC7E" w14:textId="77777777" w:rsidR="00CE7B95" w:rsidRDefault="00CE7B95">
      <w:pPr>
        <w:pStyle w:val="PargrafodaLista"/>
        <w:suppressAutoHyphens w:val="0"/>
        <w:spacing w:beforeAutospacing="1" w:afterAutospacing="1" w:line="240" w:lineRule="auto"/>
        <w:ind w:left="0"/>
        <w:outlineLvl w:val="2"/>
        <w:rPr>
          <w:rFonts w:ascii="Arial" w:eastAsia="Times New Roman" w:hAnsi="Arial" w:cs="Arial"/>
          <w:b/>
          <w:bCs/>
          <w:sz w:val="24"/>
          <w:szCs w:val="24"/>
          <w:lang w:eastAsia="pt-BR"/>
        </w:rPr>
      </w:pPr>
    </w:p>
    <w:p w14:paraId="12A5DE6F" w14:textId="77777777" w:rsidR="00CE7B95" w:rsidRDefault="00000000">
      <w:pPr>
        <w:pStyle w:val="PargrafodaLista"/>
        <w:suppressAutoHyphens w:val="0"/>
        <w:spacing w:beforeAutospacing="1" w:afterAutospacing="1" w:line="240" w:lineRule="auto"/>
        <w:ind w:left="0"/>
        <w:rPr>
          <w:rFonts w:ascii="Arial" w:eastAsia="Times New Roman" w:hAnsi="Arial" w:cs="Arial"/>
          <w:sz w:val="24"/>
          <w:szCs w:val="24"/>
          <w:lang w:eastAsia="pt-BR"/>
        </w:rPr>
      </w:pPr>
      <w:r>
        <w:rPr>
          <w:rFonts w:ascii="Arial" w:eastAsia="Times New Roman" w:hAnsi="Arial" w:cs="Arial"/>
          <w:sz w:val="24"/>
          <w:szCs w:val="24"/>
          <w:lang w:eastAsia="pt-BR"/>
        </w:rPr>
        <w:t>O fornecimento será realizado de forma parcelada, conforme necessidade das Secretarias, mediante emissão de Ordem de Fornecimento.</w:t>
      </w:r>
    </w:p>
    <w:p w14:paraId="005307F1" w14:textId="77777777" w:rsidR="00CE7B95" w:rsidRDefault="00CE7B95">
      <w:pPr>
        <w:pStyle w:val="PargrafodaLista"/>
        <w:suppressAutoHyphens w:val="0"/>
        <w:spacing w:beforeAutospacing="1" w:afterAutospacing="1" w:line="240" w:lineRule="auto"/>
        <w:ind w:left="0"/>
        <w:rPr>
          <w:rFonts w:ascii="Arial" w:eastAsia="Times New Roman" w:hAnsi="Arial" w:cs="Arial"/>
          <w:sz w:val="24"/>
          <w:szCs w:val="24"/>
          <w:lang w:eastAsia="pt-BR"/>
        </w:rPr>
      </w:pPr>
    </w:p>
    <w:p w14:paraId="0C646432" w14:textId="77777777" w:rsidR="00CE7B95" w:rsidRDefault="00CE7B95">
      <w:pPr>
        <w:pStyle w:val="PargrafodaLista"/>
        <w:suppressAutoHyphens w:val="0"/>
        <w:spacing w:beforeAutospacing="1" w:afterAutospacing="1" w:line="240" w:lineRule="auto"/>
        <w:ind w:left="0"/>
        <w:rPr>
          <w:rFonts w:ascii="Arial" w:eastAsia="Times New Roman" w:hAnsi="Arial" w:cs="Arial"/>
          <w:sz w:val="24"/>
          <w:szCs w:val="24"/>
          <w:lang w:eastAsia="pt-BR"/>
        </w:rPr>
      </w:pPr>
    </w:p>
    <w:p w14:paraId="02649C20" w14:textId="77777777" w:rsidR="00CE7B95" w:rsidRDefault="00CE7B95">
      <w:pPr>
        <w:pStyle w:val="PargrafodaLista"/>
        <w:suppressAutoHyphens w:val="0"/>
        <w:spacing w:beforeAutospacing="1" w:afterAutospacing="1" w:line="240" w:lineRule="auto"/>
        <w:ind w:left="0"/>
        <w:rPr>
          <w:rFonts w:ascii="Arial" w:eastAsia="Times New Roman" w:hAnsi="Arial" w:cs="Arial"/>
          <w:sz w:val="24"/>
          <w:szCs w:val="24"/>
          <w:lang w:eastAsia="pt-BR"/>
        </w:rPr>
      </w:pPr>
    </w:p>
    <w:p w14:paraId="68C61DD4" w14:textId="77777777" w:rsidR="00CE7B95" w:rsidRDefault="00000000">
      <w:pPr>
        <w:pStyle w:val="PargrafodaLista"/>
        <w:suppressAutoHyphens w:val="0"/>
        <w:spacing w:beforeAutospacing="1" w:afterAutospacing="1" w:line="240" w:lineRule="auto"/>
        <w:ind w:left="0"/>
        <w:outlineLvl w:val="2"/>
        <w:rPr>
          <w:rFonts w:ascii="Arial" w:eastAsia="Times New Roman" w:hAnsi="Arial" w:cs="Arial"/>
          <w:b/>
          <w:bCs/>
          <w:sz w:val="24"/>
          <w:szCs w:val="24"/>
          <w:lang w:eastAsia="pt-BR"/>
        </w:rPr>
      </w:pPr>
      <w:r>
        <w:rPr>
          <w:rFonts w:ascii="Arial" w:eastAsia="Times New Roman" w:hAnsi="Arial" w:cs="Arial"/>
          <w:b/>
          <w:bCs/>
          <w:sz w:val="24"/>
          <w:szCs w:val="24"/>
          <w:lang w:eastAsia="pt-BR"/>
        </w:rPr>
        <w:t>Prazo de entrega</w:t>
      </w:r>
    </w:p>
    <w:p w14:paraId="13733108" w14:textId="77777777" w:rsidR="00CE7B95" w:rsidRDefault="00CE7B95">
      <w:pPr>
        <w:pStyle w:val="PargrafodaLista"/>
        <w:suppressAutoHyphens w:val="0"/>
        <w:spacing w:beforeAutospacing="1" w:afterAutospacing="1" w:line="240" w:lineRule="auto"/>
        <w:ind w:left="0"/>
        <w:outlineLvl w:val="2"/>
        <w:rPr>
          <w:rFonts w:ascii="Arial" w:eastAsia="Times New Roman" w:hAnsi="Arial" w:cs="Arial"/>
          <w:b/>
          <w:bCs/>
          <w:sz w:val="24"/>
          <w:szCs w:val="24"/>
          <w:lang w:eastAsia="pt-BR"/>
        </w:rPr>
      </w:pPr>
    </w:p>
    <w:p w14:paraId="452CA96B" w14:textId="77777777" w:rsidR="00CE7B95" w:rsidRDefault="00000000">
      <w:pPr>
        <w:pStyle w:val="PargrafodaLista"/>
        <w:suppressAutoHyphens w:val="0"/>
        <w:spacing w:beforeAutospacing="1" w:afterAutospacing="1" w:line="240" w:lineRule="auto"/>
        <w:ind w:left="0"/>
        <w:rPr>
          <w:rFonts w:ascii="Arial" w:eastAsia="Times New Roman" w:hAnsi="Arial" w:cs="Arial"/>
          <w:sz w:val="24"/>
          <w:szCs w:val="24"/>
          <w:lang w:eastAsia="pt-BR"/>
        </w:rPr>
      </w:pPr>
      <w:r>
        <w:rPr>
          <w:rFonts w:ascii="Arial" w:eastAsia="Times New Roman" w:hAnsi="Arial" w:cs="Arial"/>
          <w:sz w:val="24"/>
          <w:szCs w:val="24"/>
          <w:lang w:eastAsia="pt-BR"/>
        </w:rPr>
        <w:t>Até 05 (cinco) dias contados do recebimento da ordem de fornecimento.</w:t>
      </w:r>
    </w:p>
    <w:p w14:paraId="5D6C3979" w14:textId="77777777" w:rsidR="00CE7B95" w:rsidRDefault="00CE7B95">
      <w:pPr>
        <w:pStyle w:val="PargrafodaLista"/>
        <w:suppressAutoHyphens w:val="0"/>
        <w:spacing w:beforeAutospacing="1" w:afterAutospacing="1" w:line="240" w:lineRule="auto"/>
        <w:ind w:left="0"/>
        <w:rPr>
          <w:rFonts w:ascii="Arial" w:eastAsia="Times New Roman" w:hAnsi="Arial" w:cs="Arial"/>
          <w:sz w:val="24"/>
          <w:szCs w:val="24"/>
          <w:lang w:eastAsia="pt-BR"/>
        </w:rPr>
      </w:pPr>
    </w:p>
    <w:p w14:paraId="1BE5BB5D" w14:textId="77777777" w:rsidR="00CE7B95" w:rsidRDefault="00000000">
      <w:pPr>
        <w:pStyle w:val="PargrafodaLista"/>
        <w:suppressAutoHyphens w:val="0"/>
        <w:spacing w:beforeAutospacing="1" w:afterAutospacing="1" w:line="240" w:lineRule="auto"/>
        <w:ind w:left="0"/>
        <w:outlineLvl w:val="2"/>
        <w:rPr>
          <w:rFonts w:ascii="Arial" w:eastAsia="Times New Roman" w:hAnsi="Arial" w:cs="Arial"/>
          <w:b/>
          <w:bCs/>
          <w:sz w:val="24"/>
          <w:szCs w:val="24"/>
          <w:lang w:eastAsia="pt-BR"/>
        </w:rPr>
      </w:pPr>
      <w:r>
        <w:rPr>
          <w:rFonts w:ascii="Arial" w:eastAsia="Times New Roman" w:hAnsi="Arial" w:cs="Arial"/>
          <w:b/>
          <w:bCs/>
          <w:sz w:val="24"/>
          <w:szCs w:val="24"/>
          <w:lang w:eastAsia="pt-BR"/>
        </w:rPr>
        <w:t>Local de entrega</w:t>
      </w:r>
    </w:p>
    <w:p w14:paraId="5751A18C" w14:textId="77777777" w:rsidR="00CE7B95" w:rsidRDefault="00CE7B95">
      <w:pPr>
        <w:pStyle w:val="PargrafodaLista"/>
        <w:suppressAutoHyphens w:val="0"/>
        <w:spacing w:beforeAutospacing="1" w:afterAutospacing="1" w:line="240" w:lineRule="auto"/>
        <w:ind w:left="0"/>
        <w:outlineLvl w:val="2"/>
        <w:rPr>
          <w:rFonts w:ascii="Arial" w:eastAsia="Times New Roman" w:hAnsi="Arial" w:cs="Arial"/>
          <w:b/>
          <w:bCs/>
          <w:sz w:val="24"/>
          <w:szCs w:val="24"/>
          <w:lang w:eastAsia="pt-BR"/>
        </w:rPr>
      </w:pPr>
    </w:p>
    <w:p w14:paraId="71AF4BA0" w14:textId="77777777" w:rsidR="00CE7B95" w:rsidRDefault="00000000">
      <w:pPr>
        <w:pStyle w:val="PargrafodaLista"/>
        <w:suppressAutoHyphens w:val="0"/>
        <w:spacing w:beforeAutospacing="1" w:afterAutospacing="1" w:line="240" w:lineRule="auto"/>
        <w:ind w:left="0"/>
        <w:rPr>
          <w:rFonts w:ascii="Arial" w:eastAsia="Times New Roman" w:hAnsi="Arial" w:cs="Arial"/>
          <w:sz w:val="24"/>
          <w:szCs w:val="24"/>
          <w:lang w:eastAsia="pt-BR"/>
        </w:rPr>
      </w:pPr>
      <w:r>
        <w:rPr>
          <w:rFonts w:ascii="Arial" w:eastAsia="Times New Roman" w:hAnsi="Arial" w:cs="Arial"/>
          <w:sz w:val="24"/>
          <w:szCs w:val="24"/>
          <w:lang w:eastAsia="pt-BR"/>
        </w:rPr>
        <w:t>Os produtos deverão ser entregues nos locais indicados pela Administração na ordem de fornecimento, dentro do Município (zona urbana e rural).</w:t>
      </w:r>
    </w:p>
    <w:p w14:paraId="6CF53C2C" w14:textId="77777777" w:rsidR="00CE7B95" w:rsidRDefault="00CE7B95">
      <w:pPr>
        <w:pStyle w:val="PargrafodaLista"/>
        <w:suppressAutoHyphens w:val="0"/>
        <w:spacing w:beforeAutospacing="1" w:afterAutospacing="1" w:line="240" w:lineRule="auto"/>
        <w:ind w:left="0"/>
        <w:rPr>
          <w:rFonts w:ascii="Arial" w:eastAsia="Times New Roman" w:hAnsi="Arial" w:cs="Arial"/>
          <w:sz w:val="24"/>
          <w:szCs w:val="24"/>
          <w:lang w:eastAsia="pt-BR"/>
        </w:rPr>
      </w:pPr>
    </w:p>
    <w:p w14:paraId="1712585A" w14:textId="77777777" w:rsidR="00CE7B95" w:rsidRDefault="00000000">
      <w:pPr>
        <w:pStyle w:val="PargrafodaLista"/>
        <w:suppressAutoHyphens w:val="0"/>
        <w:spacing w:beforeAutospacing="1" w:afterAutospacing="1" w:line="240" w:lineRule="auto"/>
        <w:ind w:left="0"/>
        <w:outlineLvl w:val="2"/>
        <w:rPr>
          <w:rFonts w:ascii="Arial" w:eastAsia="Times New Roman" w:hAnsi="Arial" w:cs="Arial"/>
          <w:b/>
          <w:bCs/>
          <w:sz w:val="24"/>
          <w:szCs w:val="24"/>
          <w:lang w:eastAsia="pt-BR"/>
        </w:rPr>
      </w:pPr>
      <w:r>
        <w:rPr>
          <w:rFonts w:ascii="Arial" w:eastAsia="Times New Roman" w:hAnsi="Arial" w:cs="Arial"/>
          <w:b/>
          <w:bCs/>
          <w:sz w:val="24"/>
          <w:szCs w:val="24"/>
          <w:lang w:eastAsia="pt-BR"/>
        </w:rPr>
        <w:t>Substituição</w:t>
      </w:r>
    </w:p>
    <w:p w14:paraId="35D42B9E" w14:textId="77777777" w:rsidR="00CE7B95" w:rsidRDefault="00CE7B95">
      <w:pPr>
        <w:pStyle w:val="PargrafodaLista"/>
        <w:suppressAutoHyphens w:val="0"/>
        <w:spacing w:beforeAutospacing="1" w:afterAutospacing="1" w:line="240" w:lineRule="auto"/>
        <w:ind w:left="0"/>
        <w:outlineLvl w:val="2"/>
        <w:rPr>
          <w:rFonts w:ascii="Arial" w:eastAsia="Times New Roman" w:hAnsi="Arial" w:cs="Arial"/>
          <w:b/>
          <w:bCs/>
          <w:sz w:val="24"/>
          <w:szCs w:val="24"/>
          <w:lang w:eastAsia="pt-BR"/>
        </w:rPr>
      </w:pPr>
    </w:p>
    <w:p w14:paraId="279A2BB6" w14:textId="77777777" w:rsidR="00CE7B95" w:rsidRDefault="00000000">
      <w:pPr>
        <w:pStyle w:val="PargrafodaLista"/>
        <w:suppressAutoHyphens w:val="0"/>
        <w:spacing w:beforeAutospacing="1" w:afterAutospacing="1" w:line="240" w:lineRule="auto"/>
        <w:ind w:left="0"/>
        <w:rPr>
          <w:rFonts w:ascii="Arial" w:eastAsia="Times New Roman" w:hAnsi="Arial" w:cs="Arial"/>
          <w:sz w:val="24"/>
          <w:szCs w:val="24"/>
          <w:lang w:eastAsia="pt-BR"/>
        </w:rPr>
      </w:pPr>
      <w:r>
        <w:rPr>
          <w:rFonts w:ascii="Arial" w:eastAsia="Times New Roman" w:hAnsi="Arial" w:cs="Arial"/>
          <w:sz w:val="24"/>
          <w:szCs w:val="24"/>
          <w:lang w:eastAsia="pt-BR"/>
        </w:rPr>
        <w:t>Produtos com defeito deverão ser substituídos no prazo máximo de 5 (cinco) dias, sem ônus para a Administração.</w:t>
      </w:r>
    </w:p>
    <w:p w14:paraId="608B9A64" w14:textId="77777777" w:rsidR="00CE7B95" w:rsidRDefault="00CE7B95">
      <w:pPr>
        <w:pStyle w:val="PargrafodaLista"/>
        <w:spacing w:before="120" w:after="288" w:line="312" w:lineRule="auto"/>
        <w:ind w:left="0"/>
        <w:jc w:val="both"/>
        <w:rPr>
          <w:rFonts w:ascii="Arial" w:eastAsia="Arial" w:hAnsi="Arial" w:cs="Arial"/>
          <w:iCs/>
          <w:color w:val="000000"/>
          <w:sz w:val="24"/>
          <w:szCs w:val="24"/>
          <w:lang w:eastAsia="pt-BR"/>
        </w:rPr>
      </w:pPr>
    </w:p>
    <w:p w14:paraId="66AECDC9" w14:textId="77777777" w:rsidR="00CE7B95" w:rsidRDefault="00000000">
      <w:pPr>
        <w:keepNext/>
        <w:keepLines/>
        <w:tabs>
          <w:tab w:val="left" w:pos="567"/>
        </w:tabs>
        <w:spacing w:before="120" w:after="288" w:line="312" w:lineRule="auto"/>
        <w:ind w:firstLine="284"/>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Especificação da garantia do serviço (</w:t>
      </w:r>
      <w:hyperlink r:id="rId25" w:anchor="art40§1" w:history="1">
        <w:r>
          <w:rPr>
            <w:rStyle w:val="Hyperlink"/>
            <w:rFonts w:ascii="Arial" w:eastAsia="Arial" w:hAnsi="Arial" w:cs="Arial"/>
            <w:b/>
            <w:color w:val="000000"/>
            <w:sz w:val="24"/>
            <w:szCs w:val="24"/>
            <w:lang w:eastAsia="pt-BR"/>
          </w:rPr>
          <w:t>art. 40, §1º, inciso III, da Lei nº 14.133, de 2021</w:t>
        </w:r>
      </w:hyperlink>
      <w:r>
        <w:rPr>
          <w:rFonts w:ascii="Arial" w:eastAsia="Arial" w:hAnsi="Arial" w:cs="Arial"/>
          <w:b/>
          <w:color w:val="000000"/>
          <w:sz w:val="24"/>
          <w:szCs w:val="24"/>
          <w:lang w:eastAsia="pt-BR"/>
        </w:rPr>
        <w:t>)</w:t>
      </w:r>
    </w:p>
    <w:p w14:paraId="5B198198" w14:textId="77777777" w:rsidR="00CE7B95" w:rsidRDefault="00000000">
      <w:pPr>
        <w:pStyle w:val="PargrafodaLista"/>
        <w:numPr>
          <w:ilvl w:val="1"/>
          <w:numId w:val="18"/>
        </w:numPr>
        <w:spacing w:before="120" w:after="288" w:line="312" w:lineRule="auto"/>
        <w:jc w:val="both"/>
        <w:rPr>
          <w:rFonts w:ascii="Arial" w:eastAsia="Calibri" w:hAnsi="Arial" w:cs="Arial"/>
          <w:iCs/>
          <w:color w:val="000000"/>
          <w:sz w:val="24"/>
          <w:szCs w:val="24"/>
          <w:lang w:eastAsia="pt-BR"/>
        </w:rPr>
      </w:pPr>
      <w:r>
        <w:rPr>
          <w:rFonts w:ascii="Arial" w:eastAsia="Arial" w:hAnsi="Arial" w:cs="Arial"/>
          <w:iCs/>
          <w:color w:val="000000"/>
          <w:sz w:val="24"/>
          <w:szCs w:val="24"/>
          <w:lang w:eastAsia="pt-BR"/>
        </w:rPr>
        <w:t xml:space="preserve">O prazo de garantia contratual dos serviços é aquele estabelecido </w:t>
      </w:r>
      <w:hyperlink r:id="rId26">
        <w:r>
          <w:rPr>
            <w:rStyle w:val="Hyperlink"/>
            <w:rFonts w:ascii="Arial" w:eastAsia="Arial" w:hAnsi="Arial" w:cs="Arial"/>
            <w:iCs/>
            <w:color w:val="000000"/>
            <w:sz w:val="24"/>
            <w:szCs w:val="24"/>
            <w:lang w:eastAsia="pt-BR"/>
          </w:rPr>
          <w:t>na Lei nº 8.078, de 11 de setembro de 1990</w:t>
        </w:r>
      </w:hyperlink>
      <w:r>
        <w:rPr>
          <w:rFonts w:ascii="Arial" w:eastAsia="Arial" w:hAnsi="Arial" w:cs="Arial"/>
          <w:iCs/>
          <w:color w:val="000000"/>
          <w:sz w:val="24"/>
          <w:szCs w:val="24"/>
          <w:lang w:eastAsia="pt-BR"/>
        </w:rPr>
        <w:t xml:space="preserve"> (Código de Defesa do Consumidor).</w:t>
      </w:r>
    </w:p>
    <w:p w14:paraId="7C8D7B6F" w14:textId="77777777" w:rsidR="00CE7B95" w:rsidRDefault="00000000">
      <w:pPr>
        <w:keepNext/>
        <w:keepLines/>
        <w:numPr>
          <w:ilvl w:val="0"/>
          <w:numId w:val="19"/>
        </w:numPr>
        <w:tabs>
          <w:tab w:val="left" w:pos="567"/>
        </w:tabs>
        <w:spacing w:before="120" w:after="288" w:line="312" w:lineRule="auto"/>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MODELO DE GESTÃO DO CONTRATO</w:t>
      </w:r>
    </w:p>
    <w:p w14:paraId="5AC53BA5" w14:textId="77777777" w:rsidR="00CE7B95" w:rsidRDefault="00000000">
      <w:pPr>
        <w:pStyle w:val="PargrafodaLista"/>
        <w:numPr>
          <w:ilvl w:val="1"/>
          <w:numId w:val="20"/>
        </w:numPr>
        <w:spacing w:before="120" w:after="288" w:line="312" w:lineRule="auto"/>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O contrato deverá ser executado fielmente pelas partes, de acordo com as cláusulas avençadas e as normas da Lei nº 14.133, de 2021, e cada parte responderá pelas consequências de sua inexecução total ou parcial.</w:t>
      </w:r>
    </w:p>
    <w:p w14:paraId="5B8E1F8D" w14:textId="77777777" w:rsidR="00CE7B95" w:rsidRDefault="00000000">
      <w:pPr>
        <w:pStyle w:val="PargrafodaLista"/>
        <w:numPr>
          <w:ilvl w:val="1"/>
          <w:numId w:val="21"/>
        </w:numPr>
        <w:spacing w:before="120" w:after="288" w:line="312" w:lineRule="auto"/>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Em caso de impedimento, ordem de paralisação ou suspensão do contrato, a execução do serviço será prorrogada automaticamente pelo tempo correspondente, anotadas tais circunstâncias mediante simples apostila.</w:t>
      </w:r>
    </w:p>
    <w:p w14:paraId="765D52AA" w14:textId="77777777" w:rsidR="00CE7B95" w:rsidRDefault="00000000">
      <w:pPr>
        <w:pStyle w:val="PargrafodaLista"/>
        <w:numPr>
          <w:ilvl w:val="1"/>
          <w:numId w:val="22"/>
        </w:numPr>
        <w:spacing w:before="120" w:after="288" w:line="312" w:lineRule="auto"/>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As comunicações entre o órgão ou entidade e a contratada devem ser realizadas por escrito sempre que o ato exigir tal formalidade, admitindo-se o uso de mensagem eletrônica para esse fim.</w:t>
      </w:r>
    </w:p>
    <w:p w14:paraId="753939EB" w14:textId="77777777" w:rsidR="00CE7B95" w:rsidRDefault="00000000">
      <w:pPr>
        <w:pStyle w:val="PargrafodaLista"/>
        <w:numPr>
          <w:ilvl w:val="1"/>
          <w:numId w:val="23"/>
        </w:numPr>
        <w:spacing w:before="120" w:after="288" w:line="312" w:lineRule="auto"/>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O órgão ou entidade poderá convocar representante da empresa para adoção de providências que devam ser cumpridas de imediato.</w:t>
      </w:r>
    </w:p>
    <w:p w14:paraId="2F6FD772" w14:textId="77777777" w:rsidR="00CE7B95" w:rsidRDefault="00000000">
      <w:pPr>
        <w:pStyle w:val="PargrafodaLista"/>
        <w:numPr>
          <w:ilvl w:val="1"/>
          <w:numId w:val="24"/>
        </w:numPr>
        <w:spacing w:before="120" w:after="288" w:line="312" w:lineRule="auto"/>
        <w:jc w:val="both"/>
        <w:rPr>
          <w:rFonts w:ascii="Arial" w:eastAsia="Calibri" w:hAnsi="Arial" w:cs="Arial"/>
          <w:color w:val="000000"/>
          <w:sz w:val="24"/>
          <w:szCs w:val="24"/>
          <w:lang w:eastAsia="pt-BR"/>
        </w:rPr>
      </w:pPr>
      <w:r>
        <w:rPr>
          <w:rFonts w:ascii="Arial" w:eastAsia="Arial" w:hAnsi="Arial" w:cs="Arial"/>
          <w:iCs/>
          <w:color w:val="000000"/>
          <w:sz w:val="24"/>
          <w:szCs w:val="24"/>
          <w:lang w:eastAsia="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A8F99E" w14:textId="77777777" w:rsidR="00CE7B95" w:rsidRDefault="00000000">
      <w:pPr>
        <w:pStyle w:val="PargrafodaLista"/>
        <w:numPr>
          <w:ilvl w:val="1"/>
          <w:numId w:val="25"/>
        </w:numPr>
        <w:spacing w:before="120" w:after="288" w:line="312" w:lineRule="auto"/>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lastRenderedPageBreak/>
        <w:t>A execução do contrato deverá ser acompanhada e fiscalizada pelo(s) fiscal(</w:t>
      </w:r>
      <w:proofErr w:type="spellStart"/>
      <w:r>
        <w:rPr>
          <w:rFonts w:ascii="Arial" w:eastAsia="Arial" w:hAnsi="Arial" w:cs="Arial"/>
          <w:color w:val="000000"/>
          <w:sz w:val="24"/>
          <w:szCs w:val="24"/>
          <w:lang w:eastAsia="pt-BR"/>
        </w:rPr>
        <w:t>is</w:t>
      </w:r>
      <w:proofErr w:type="spellEnd"/>
      <w:r>
        <w:rPr>
          <w:rFonts w:ascii="Arial" w:eastAsia="Arial" w:hAnsi="Arial" w:cs="Arial"/>
          <w:color w:val="000000"/>
          <w:sz w:val="24"/>
          <w:szCs w:val="24"/>
          <w:lang w:eastAsia="pt-BR"/>
        </w:rPr>
        <w:t xml:space="preserve">) do contrato, ou pelos respectivos substitutos </w:t>
      </w:r>
      <w:hyperlink r:id="rId27" w:anchor="art117" w:history="1">
        <w:r>
          <w:rPr>
            <w:rStyle w:val="Hyperlink"/>
            <w:rFonts w:ascii="Arial" w:eastAsia="Arial" w:hAnsi="Arial" w:cs="Arial"/>
            <w:color w:val="000000"/>
            <w:sz w:val="24"/>
            <w:szCs w:val="24"/>
            <w:lang w:eastAsia="pt-BR"/>
          </w:rPr>
          <w:t>(Lei nº 14.133, de 2021, art. 117, caput</w:t>
        </w:r>
      </w:hyperlink>
      <w:r>
        <w:rPr>
          <w:rFonts w:ascii="Arial" w:eastAsia="Arial" w:hAnsi="Arial" w:cs="Arial"/>
          <w:color w:val="000000"/>
          <w:sz w:val="24"/>
          <w:szCs w:val="24"/>
          <w:lang w:eastAsia="pt-BR"/>
        </w:rPr>
        <w:t>).</w:t>
      </w:r>
    </w:p>
    <w:p w14:paraId="1D7D0DFF" w14:textId="77777777" w:rsidR="00CE7B95" w:rsidRDefault="00000000">
      <w:pPr>
        <w:pStyle w:val="PargrafodaLista"/>
        <w:numPr>
          <w:ilvl w:val="1"/>
          <w:numId w:val="26"/>
        </w:numPr>
        <w:spacing w:before="120" w:after="288" w:line="312" w:lineRule="auto"/>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O fiscal técnico do contrato acompanhará a execução do contrato, para que sejam cumpridas todas as condições estabelecidas no contrato, de modo a assegurar os melhores resultados para a Administração. </w:t>
      </w:r>
    </w:p>
    <w:p w14:paraId="618EC32E" w14:textId="77777777" w:rsidR="00CE7B95" w:rsidRDefault="00000000">
      <w:pPr>
        <w:numPr>
          <w:ilvl w:val="2"/>
          <w:numId w:val="27"/>
        </w:numPr>
        <w:spacing w:before="120" w:after="288" w:line="312" w:lineRule="auto"/>
        <w:ind w:left="993"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O fiscal técnico do contrato anotará no histórico de gerenciamento do contrato todas as ocorrências relacionadas à execução do contrato, com a descrição do que for necessário para a regularização das faltas ou dos defeitos observados. (</w:t>
      </w:r>
      <w:hyperlink r:id="rId28" w:anchor="art117§1" w:history="1">
        <w:r>
          <w:rPr>
            <w:rStyle w:val="Hyperlink"/>
            <w:rFonts w:ascii="Arial" w:eastAsia="Arial" w:hAnsi="Arial" w:cs="Arial"/>
            <w:color w:val="000000"/>
            <w:sz w:val="24"/>
            <w:szCs w:val="24"/>
            <w:lang w:eastAsia="pt-BR"/>
          </w:rPr>
          <w:t>Lei nº 14.133, de 2021, art. 117, §1º</w:t>
        </w:r>
      </w:hyperlink>
      <w:r>
        <w:rPr>
          <w:rFonts w:ascii="Arial" w:eastAsia="Arial" w:hAnsi="Arial" w:cs="Arial"/>
          <w:color w:val="000000"/>
          <w:sz w:val="24"/>
          <w:szCs w:val="24"/>
          <w:lang w:eastAsia="pt-BR"/>
        </w:rPr>
        <w:t>);</w:t>
      </w:r>
    </w:p>
    <w:p w14:paraId="3CE2A9DB" w14:textId="77777777" w:rsidR="00CE7B95" w:rsidRDefault="00000000">
      <w:pPr>
        <w:numPr>
          <w:ilvl w:val="2"/>
          <w:numId w:val="28"/>
        </w:numPr>
        <w:spacing w:before="120" w:after="288" w:line="312" w:lineRule="auto"/>
        <w:ind w:left="993"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Identificada qualquer inexatidão ou irregularidade, o fiscal técnico do contrato emitirá notificações para a correção da execução do contrato, determinando prazo para a correção. </w:t>
      </w:r>
    </w:p>
    <w:p w14:paraId="5E9B10D8" w14:textId="77777777" w:rsidR="00CE7B95" w:rsidRDefault="00000000">
      <w:pPr>
        <w:numPr>
          <w:ilvl w:val="2"/>
          <w:numId w:val="29"/>
        </w:numPr>
        <w:spacing w:before="120" w:after="288" w:line="312" w:lineRule="auto"/>
        <w:ind w:left="993"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7DE229F2" w14:textId="77777777" w:rsidR="00CE7B95" w:rsidRDefault="00000000">
      <w:pPr>
        <w:numPr>
          <w:ilvl w:val="2"/>
          <w:numId w:val="30"/>
        </w:numPr>
        <w:spacing w:before="120" w:after="288" w:line="312" w:lineRule="auto"/>
        <w:ind w:left="993"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No caso de ocorrências que possam inviabilizar a execução do contrato nas datas aprazadas, o fiscal técnico do contrato comunicará o fato imediatamente ao gestor do contrato. </w:t>
      </w:r>
    </w:p>
    <w:p w14:paraId="6870364D" w14:textId="77777777" w:rsidR="00CE7B95" w:rsidRDefault="00000000">
      <w:pPr>
        <w:numPr>
          <w:ilvl w:val="2"/>
          <w:numId w:val="31"/>
        </w:numPr>
        <w:spacing w:before="120" w:after="288" w:line="312" w:lineRule="auto"/>
        <w:ind w:left="993"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O fiscal técnico do contrato comunicará ao gestor do contrato, em tempo hábil, o término do contrato sob sua responsabilidade, com vistas à tempestiva renovação ou à prorrogação contratual </w:t>
      </w:r>
    </w:p>
    <w:p w14:paraId="33E01EE3" w14:textId="77777777" w:rsidR="00CE7B95" w:rsidRDefault="00000000">
      <w:pPr>
        <w:numPr>
          <w:ilvl w:val="2"/>
          <w:numId w:val="32"/>
        </w:numPr>
        <w:spacing w:before="120" w:after="288" w:line="312" w:lineRule="auto"/>
        <w:ind w:left="993"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80DA80F" w14:textId="77777777" w:rsidR="00CE7B95" w:rsidRDefault="00000000">
      <w:pPr>
        <w:pStyle w:val="PargrafodaLista"/>
        <w:numPr>
          <w:ilvl w:val="1"/>
          <w:numId w:val="33"/>
        </w:numPr>
        <w:spacing w:before="120" w:after="288" w:line="312" w:lineRule="auto"/>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EF506C3" w14:textId="77777777" w:rsidR="00CE7B95" w:rsidRDefault="00000000">
      <w:pPr>
        <w:numPr>
          <w:ilvl w:val="2"/>
          <w:numId w:val="34"/>
        </w:numPr>
        <w:spacing w:before="120" w:after="288" w:line="312" w:lineRule="auto"/>
        <w:ind w:left="851" w:firstLine="709"/>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lastRenderedPageBreak/>
        <w:t>Caso ocorram descumprimento das obrigações contratuais, o fiscal administrativo do contrato atuará tempestivamente na solução do problema, reportando ao gestor do contrato para que tome as providências cabíveis, quando ultrapassar a sua competência.</w:t>
      </w:r>
    </w:p>
    <w:p w14:paraId="19115357" w14:textId="77777777" w:rsidR="00CE7B95" w:rsidRDefault="00000000">
      <w:pPr>
        <w:pStyle w:val="PargrafodaLista"/>
        <w:numPr>
          <w:ilvl w:val="1"/>
          <w:numId w:val="35"/>
        </w:numPr>
        <w:spacing w:before="120" w:after="288" w:line="312" w:lineRule="auto"/>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8B6E4AE" w14:textId="77777777" w:rsidR="00CE7B95" w:rsidRDefault="00000000">
      <w:pPr>
        <w:numPr>
          <w:ilvl w:val="2"/>
          <w:numId w:val="36"/>
        </w:numPr>
        <w:spacing w:before="120" w:after="288" w:line="312" w:lineRule="auto"/>
        <w:ind w:left="993"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B6FCA45" w14:textId="77777777" w:rsidR="00CE7B95" w:rsidRDefault="00000000">
      <w:pPr>
        <w:numPr>
          <w:ilvl w:val="2"/>
          <w:numId w:val="37"/>
        </w:numPr>
        <w:spacing w:before="120" w:after="288" w:line="312" w:lineRule="auto"/>
        <w:ind w:left="993"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AAF717C" w14:textId="77777777" w:rsidR="00CE7B95" w:rsidRDefault="00000000">
      <w:pPr>
        <w:numPr>
          <w:ilvl w:val="2"/>
          <w:numId w:val="38"/>
        </w:numPr>
        <w:spacing w:before="120" w:after="288" w:line="312" w:lineRule="auto"/>
        <w:ind w:left="993" w:firstLine="567"/>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O gestor do contrato tomará providências para a formalização de processo administrativo de responsabilização para fins de aplicação de sanções, a ser conduzido pela comissão de que trata o </w:t>
      </w:r>
      <w:hyperlink r:id="rId29" w:anchor="art158" w:history="1">
        <w:r>
          <w:rPr>
            <w:rStyle w:val="Hyperlink"/>
            <w:rFonts w:ascii="Arial" w:eastAsia="Arial" w:hAnsi="Arial" w:cs="Arial"/>
            <w:color w:val="000000"/>
            <w:sz w:val="24"/>
            <w:szCs w:val="24"/>
            <w:lang w:eastAsia="pt-BR"/>
          </w:rPr>
          <w:t>art. 158 da Lei nº 14.133, de 2021</w:t>
        </w:r>
      </w:hyperlink>
      <w:r>
        <w:rPr>
          <w:rFonts w:ascii="Arial" w:eastAsia="Arial" w:hAnsi="Arial" w:cs="Arial"/>
          <w:color w:val="000000"/>
          <w:sz w:val="24"/>
          <w:szCs w:val="24"/>
          <w:lang w:eastAsia="pt-BR"/>
        </w:rPr>
        <w:t xml:space="preserve">, ou pelo agente ou pelo setor com competência para tal, conforme o caso. </w:t>
      </w:r>
    </w:p>
    <w:p w14:paraId="37A199A2" w14:textId="77777777" w:rsidR="00CE7B95" w:rsidRDefault="00000000">
      <w:pPr>
        <w:pStyle w:val="PargrafodaLista"/>
        <w:numPr>
          <w:ilvl w:val="1"/>
          <w:numId w:val="39"/>
        </w:numPr>
        <w:spacing w:before="120" w:after="288" w:line="312" w:lineRule="auto"/>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O fiscal administrativo do contrato comunicará ao gestor do contrato, em tempo hábil, o término do contrato sob sua responsabilidade, com vistas à tempestiva renovação ou prorrogação contratual. </w:t>
      </w:r>
    </w:p>
    <w:p w14:paraId="4D8FB1CB" w14:textId="77777777" w:rsidR="00CE7B95" w:rsidRDefault="00000000">
      <w:pPr>
        <w:pStyle w:val="PargrafodaLista"/>
        <w:numPr>
          <w:ilvl w:val="1"/>
          <w:numId w:val="40"/>
        </w:numPr>
        <w:spacing w:before="120" w:after="288" w:line="312" w:lineRule="auto"/>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1CA49FB3" w14:textId="77777777" w:rsidR="00CE7B95" w:rsidRDefault="00000000">
      <w:pPr>
        <w:pStyle w:val="PargrafodaLista"/>
        <w:numPr>
          <w:ilvl w:val="1"/>
          <w:numId w:val="41"/>
        </w:numPr>
        <w:spacing w:before="120" w:after="288" w:line="312" w:lineRule="auto"/>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728F5F87" w14:textId="77777777" w:rsidR="00CE7B95" w:rsidRDefault="00000000">
      <w:pPr>
        <w:pStyle w:val="PargrafodaLista"/>
        <w:numPr>
          <w:ilvl w:val="1"/>
          <w:numId w:val="42"/>
        </w:numPr>
        <w:spacing w:before="120" w:after="288" w:line="312" w:lineRule="auto"/>
        <w:jc w:val="both"/>
        <w:rPr>
          <w:rFonts w:ascii="Arial" w:eastAsia="Calibri" w:hAnsi="Arial" w:cs="Arial"/>
          <w:color w:val="000000"/>
          <w:sz w:val="24"/>
          <w:szCs w:val="24"/>
          <w:lang w:eastAsia="pt-BR"/>
        </w:rPr>
      </w:pPr>
      <w:r>
        <w:rPr>
          <w:rFonts w:ascii="Arial" w:eastAsia="Arial" w:hAnsi="Arial" w:cs="Arial"/>
          <w:iCs/>
          <w:color w:val="000000"/>
          <w:sz w:val="24"/>
          <w:szCs w:val="24"/>
          <w:lang w:eastAsia="pt-BR"/>
        </w:rPr>
        <w:t>O</w:t>
      </w:r>
      <w:r>
        <w:rPr>
          <w:rFonts w:ascii="Arial" w:eastAsia="Arial" w:hAnsi="Arial" w:cs="Arial"/>
          <w:i/>
          <w:color w:val="000000"/>
          <w:sz w:val="24"/>
          <w:szCs w:val="24"/>
          <w:lang w:eastAsia="pt-BR"/>
        </w:rPr>
        <w:t xml:space="preserve"> </w:t>
      </w:r>
      <w:r>
        <w:rPr>
          <w:rFonts w:ascii="Arial" w:eastAsia="Arial" w:hAnsi="Arial" w:cs="Arial"/>
          <w:iCs/>
          <w:color w:val="000000"/>
          <w:sz w:val="24"/>
          <w:szCs w:val="24"/>
          <w:lang w:eastAsia="pt-BR"/>
        </w:rPr>
        <w:t>contratado deverá manter preposto aceito pela Administração no local do serviço para representá-lo na execução do contrato.</w:t>
      </w:r>
    </w:p>
    <w:p w14:paraId="0150C584" w14:textId="77777777" w:rsidR="00CE7B95" w:rsidRDefault="00000000">
      <w:pPr>
        <w:numPr>
          <w:ilvl w:val="2"/>
          <w:numId w:val="43"/>
        </w:numPr>
        <w:spacing w:before="120" w:after="288" w:line="312" w:lineRule="auto"/>
        <w:ind w:left="993" w:firstLine="567"/>
        <w:jc w:val="both"/>
        <w:rPr>
          <w:rFonts w:ascii="Arial" w:eastAsia="Calibri" w:hAnsi="Arial" w:cs="Arial"/>
          <w:color w:val="000000"/>
          <w:sz w:val="24"/>
          <w:szCs w:val="24"/>
          <w:lang w:eastAsia="pt-BR"/>
        </w:rPr>
      </w:pPr>
      <w:r>
        <w:rPr>
          <w:rFonts w:ascii="Arial" w:eastAsia="Arial" w:hAnsi="Arial" w:cs="Arial"/>
          <w:iCs/>
          <w:color w:val="000000"/>
          <w:sz w:val="24"/>
          <w:szCs w:val="24"/>
          <w:lang w:eastAsia="pt-BR"/>
        </w:rPr>
        <w:t>A indicação ou a manutenção do preposto da empresa poderá ser recusada pelo órgão ou entidade, desde que devidamente justificada, devendo a empresa designar outro para o exercício da atividade</w:t>
      </w:r>
      <w:r>
        <w:rPr>
          <w:rFonts w:ascii="Arial" w:eastAsia="Arial" w:hAnsi="Arial" w:cs="Arial"/>
          <w:i/>
          <w:color w:val="000000"/>
          <w:sz w:val="24"/>
          <w:szCs w:val="24"/>
          <w:lang w:eastAsia="pt-BR"/>
        </w:rPr>
        <w:t>.</w:t>
      </w:r>
    </w:p>
    <w:p w14:paraId="12B61C04" w14:textId="77777777" w:rsidR="00CE7B95" w:rsidRDefault="00000000">
      <w:pPr>
        <w:pStyle w:val="PargrafodaLista"/>
        <w:keepNext/>
        <w:keepLines/>
        <w:numPr>
          <w:ilvl w:val="0"/>
          <w:numId w:val="44"/>
        </w:numPr>
        <w:tabs>
          <w:tab w:val="left" w:pos="567"/>
        </w:tabs>
        <w:spacing w:before="120" w:after="288" w:line="312" w:lineRule="auto"/>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CRITÉRIOS DE MEDIÇÃO E DE PAGAMENTO</w:t>
      </w:r>
    </w:p>
    <w:p w14:paraId="05D0A9CB" w14:textId="77777777" w:rsidR="003746DA" w:rsidRDefault="003746DA" w:rsidP="003746DA">
      <w:pPr>
        <w:pStyle w:val="PargrafodaLista"/>
        <w:keepNext/>
        <w:keepLines/>
        <w:tabs>
          <w:tab w:val="left" w:pos="567"/>
        </w:tabs>
        <w:spacing w:before="120" w:after="288" w:line="312" w:lineRule="auto"/>
        <w:ind w:left="0"/>
        <w:jc w:val="both"/>
        <w:rPr>
          <w:rFonts w:ascii="Arial" w:eastAsia="Arial" w:hAnsi="Arial" w:cs="Arial"/>
          <w:b/>
          <w:color w:val="000000"/>
          <w:sz w:val="24"/>
          <w:szCs w:val="24"/>
          <w:lang w:eastAsia="pt-BR"/>
        </w:rPr>
      </w:pPr>
    </w:p>
    <w:p w14:paraId="6F5D8EBB" w14:textId="77777777" w:rsidR="00CE7B95" w:rsidRDefault="00000000">
      <w:pPr>
        <w:pStyle w:val="PargrafodaLista"/>
        <w:numPr>
          <w:ilvl w:val="1"/>
          <w:numId w:val="45"/>
        </w:numPr>
        <w:spacing w:before="120" w:after="288" w:line="312" w:lineRule="auto"/>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Será</w:t>
      </w:r>
      <w:r>
        <w:rPr>
          <w:rFonts w:ascii="Arial" w:eastAsia="Arial" w:hAnsi="Arial" w:cs="Arial"/>
          <w:i/>
          <w:color w:val="000000"/>
          <w:sz w:val="24"/>
          <w:szCs w:val="24"/>
          <w:lang w:eastAsia="pt-BR"/>
        </w:rPr>
        <w:t xml:space="preserve"> </w:t>
      </w:r>
      <w:r>
        <w:rPr>
          <w:rFonts w:ascii="Arial" w:eastAsia="Arial" w:hAnsi="Arial" w:cs="Arial"/>
          <w:iCs/>
          <w:color w:val="000000"/>
          <w:sz w:val="24"/>
          <w:szCs w:val="24"/>
          <w:lang w:eastAsia="pt-BR"/>
        </w:rPr>
        <w:t>indicada a retenção ou glosa no pagamento, proporcional à irregularidade verificada, sem prejuízo das sanções cabíveis, caso se constate que a Contratada:</w:t>
      </w:r>
    </w:p>
    <w:p w14:paraId="733999FF" w14:textId="77777777" w:rsidR="00CE7B95" w:rsidRDefault="00000000">
      <w:pPr>
        <w:pStyle w:val="PargrafodaLista"/>
        <w:numPr>
          <w:ilvl w:val="2"/>
          <w:numId w:val="46"/>
        </w:numPr>
        <w:spacing w:before="120" w:after="288" w:line="312" w:lineRule="auto"/>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não produzir os resultados acordados,</w:t>
      </w:r>
    </w:p>
    <w:p w14:paraId="03D5D030" w14:textId="77777777" w:rsidR="00CE7B95" w:rsidRDefault="00000000">
      <w:pPr>
        <w:pStyle w:val="PargrafodaLista"/>
        <w:numPr>
          <w:ilvl w:val="2"/>
          <w:numId w:val="47"/>
        </w:numPr>
        <w:spacing w:before="120" w:after="288" w:line="312" w:lineRule="auto"/>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 xml:space="preserve">deixar de executar, ou não executar com a qualidade mínima exigida as atividades contratadas; </w:t>
      </w:r>
    </w:p>
    <w:p w14:paraId="3CA0815A" w14:textId="77777777" w:rsidR="00CE7B95" w:rsidRDefault="00000000">
      <w:pPr>
        <w:pStyle w:val="PargrafodaLista"/>
        <w:numPr>
          <w:ilvl w:val="2"/>
          <w:numId w:val="48"/>
        </w:numPr>
        <w:spacing w:before="120" w:after="288" w:line="312" w:lineRule="auto"/>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deixar de utilizar materiais e recursos humanos exigidos para a execução do serviço, ou utilizá-los com qualidade ou quantidade inferior à demandada.</w:t>
      </w:r>
    </w:p>
    <w:p w14:paraId="748F3135" w14:textId="77777777" w:rsidR="00CE7B95" w:rsidRDefault="00000000">
      <w:pPr>
        <w:keepNext/>
        <w:keepLines/>
        <w:tabs>
          <w:tab w:val="left" w:pos="567"/>
        </w:tabs>
        <w:spacing w:before="120" w:after="288" w:line="312" w:lineRule="auto"/>
        <w:ind w:firstLine="567"/>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Do recebimento</w:t>
      </w:r>
    </w:p>
    <w:p w14:paraId="345FC474" w14:textId="77777777" w:rsidR="00CE7B95" w:rsidRDefault="00000000">
      <w:pPr>
        <w:numPr>
          <w:ilvl w:val="1"/>
          <w:numId w:val="49"/>
        </w:num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Os </w:t>
      </w:r>
      <w:r>
        <w:rPr>
          <w:rFonts w:ascii="Arial" w:eastAsia="Arial" w:hAnsi="Arial" w:cs="Arial"/>
          <w:sz w:val="24"/>
          <w:szCs w:val="24"/>
          <w:lang w:eastAsia="pt-BR"/>
        </w:rPr>
        <w:t>bens</w:t>
      </w:r>
      <w:r>
        <w:rPr>
          <w:rFonts w:ascii="Arial" w:eastAsia="Arial" w:hAnsi="Arial" w:cs="Arial"/>
          <w:color w:val="00A933"/>
          <w:sz w:val="24"/>
          <w:szCs w:val="24"/>
          <w:lang w:eastAsia="pt-BR"/>
        </w:rPr>
        <w:t xml:space="preserve"> </w:t>
      </w:r>
      <w:r>
        <w:rPr>
          <w:rFonts w:ascii="Arial" w:eastAsia="Arial" w:hAnsi="Arial" w:cs="Arial"/>
          <w:color w:val="000000"/>
          <w:sz w:val="24"/>
          <w:szCs w:val="24"/>
          <w:lang w:eastAsia="pt-BR"/>
        </w:rPr>
        <w:t>serão recebidos provisoriamente, no prazo de 30 (trinta) dias, pelos fiscais técnico e administrativo, mediante termos detalhados, quando verificado o cumprimento das exigências de caráter técnico e administrativo. (</w:t>
      </w:r>
      <w:hyperlink r:id="rId30" w:anchor="art140" w:history="1">
        <w:r>
          <w:rPr>
            <w:rStyle w:val="Hyperlink"/>
            <w:rFonts w:ascii="Arial" w:eastAsia="Arial" w:hAnsi="Arial" w:cs="Arial"/>
            <w:color w:val="000000"/>
            <w:sz w:val="24"/>
            <w:szCs w:val="24"/>
            <w:lang w:eastAsia="pt-BR"/>
          </w:rPr>
          <w:t>Art. 140, I, a , da Lei nº 14.133</w:t>
        </w:r>
      </w:hyperlink>
      <w:r>
        <w:rPr>
          <w:rFonts w:ascii="Arial" w:eastAsia="Arial" w:hAnsi="Arial" w:cs="Arial"/>
          <w:color w:val="000000"/>
          <w:sz w:val="24"/>
          <w:szCs w:val="24"/>
          <w:lang w:eastAsia="pt-BR"/>
        </w:rPr>
        <w:t>).</w:t>
      </w:r>
    </w:p>
    <w:p w14:paraId="590055E7" w14:textId="77777777" w:rsidR="00CE7B95" w:rsidRDefault="00000000">
      <w:pPr>
        <w:numPr>
          <w:ilvl w:val="2"/>
          <w:numId w:val="50"/>
        </w:numPr>
        <w:spacing w:before="120" w:after="288" w:line="312" w:lineRule="auto"/>
        <w:ind w:left="993" w:firstLine="567"/>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O prazo da disposição acima será contado do recebimento de comunicação de cobrança oriunda do contratado com a comprovação da prestação dos serviços a que se referem a parcela a ser paga.</w:t>
      </w:r>
    </w:p>
    <w:p w14:paraId="7CEC6EDC" w14:textId="77777777" w:rsidR="00CE7B95" w:rsidRDefault="00000000">
      <w:pPr>
        <w:numPr>
          <w:ilvl w:val="2"/>
          <w:numId w:val="51"/>
        </w:numPr>
        <w:spacing w:before="120" w:after="288" w:line="312" w:lineRule="auto"/>
        <w:ind w:left="993" w:firstLine="567"/>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 xml:space="preserve">O fiscal técnico do contrato realizará o recebimento provisório do objeto do contrato mediante termo detalhado que comprove o cumprimento das exigências de caráter técnico. </w:t>
      </w:r>
    </w:p>
    <w:p w14:paraId="1565D600" w14:textId="77777777" w:rsidR="00CE7B95" w:rsidRDefault="00000000">
      <w:pPr>
        <w:numPr>
          <w:ilvl w:val="2"/>
          <w:numId w:val="52"/>
        </w:numPr>
        <w:spacing w:before="120" w:after="288" w:line="312" w:lineRule="auto"/>
        <w:ind w:left="993" w:firstLine="567"/>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lastRenderedPageBreak/>
        <w:t xml:space="preserve">O fiscal administrativo do contrato realizará o recebimento provisório do objeto do contrato mediante termo detalhado que comprove o cumprimento das exigências de caráter administrativo. </w:t>
      </w:r>
    </w:p>
    <w:p w14:paraId="7ECF7D03" w14:textId="77777777" w:rsidR="00CE7B95" w:rsidRDefault="00000000">
      <w:pPr>
        <w:numPr>
          <w:ilvl w:val="2"/>
          <w:numId w:val="53"/>
        </w:numPr>
        <w:spacing w:before="120" w:after="288" w:line="312" w:lineRule="auto"/>
        <w:ind w:left="993" w:firstLine="567"/>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O fiscal setorial do contrato, quando houver, realizará o recebimento provisório sob o ponto de vista técnico e administrativo.</w:t>
      </w:r>
    </w:p>
    <w:p w14:paraId="78FBD313" w14:textId="77777777" w:rsidR="00CE7B95" w:rsidRDefault="00000000">
      <w:pPr>
        <w:numPr>
          <w:ilvl w:val="1"/>
          <w:numId w:val="54"/>
        </w:num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FDD6AD3" w14:textId="77777777" w:rsidR="00CE7B95" w:rsidRDefault="00000000">
      <w:pPr>
        <w:numPr>
          <w:ilvl w:val="2"/>
          <w:numId w:val="55"/>
        </w:numPr>
        <w:spacing w:before="120" w:after="288" w:line="312" w:lineRule="auto"/>
        <w:ind w:left="993" w:firstLine="567"/>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C580249" w14:textId="77777777" w:rsidR="00CE7B95" w:rsidRDefault="00000000">
      <w:pPr>
        <w:numPr>
          <w:ilvl w:val="2"/>
          <w:numId w:val="56"/>
        </w:numPr>
        <w:spacing w:before="120" w:after="288" w:line="312" w:lineRule="auto"/>
        <w:ind w:left="993" w:firstLine="567"/>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A fiscalização não efetuará o ateste da última e/ou única medição de serviços até que sejam sanadas todas as eventuais pendências que possam vir a ser apontadas no Recebimento Provisório. (</w:t>
      </w:r>
      <w:hyperlink r:id="rId31" w:anchor="art119" w:history="1">
        <w:r>
          <w:rPr>
            <w:rStyle w:val="Hyperlink"/>
            <w:rFonts w:ascii="Arial" w:eastAsia="Arial" w:hAnsi="Arial" w:cs="Arial"/>
            <w:color w:val="000000"/>
            <w:sz w:val="24"/>
            <w:szCs w:val="24"/>
            <w:lang w:eastAsia="pt-BR"/>
          </w:rPr>
          <w:t>Art. 119 c/c art. 140 da Lei nº 14133, de 2021</w:t>
        </w:r>
      </w:hyperlink>
      <w:r>
        <w:rPr>
          <w:rFonts w:ascii="Arial" w:eastAsia="Arial" w:hAnsi="Arial" w:cs="Arial"/>
          <w:iCs/>
          <w:color w:val="000000"/>
          <w:sz w:val="24"/>
          <w:szCs w:val="24"/>
          <w:lang w:eastAsia="pt-BR"/>
        </w:rPr>
        <w:t>)</w:t>
      </w:r>
    </w:p>
    <w:p w14:paraId="775C7811" w14:textId="77777777" w:rsidR="00CE7B95" w:rsidRDefault="00000000">
      <w:pPr>
        <w:numPr>
          <w:ilvl w:val="2"/>
          <w:numId w:val="57"/>
        </w:numPr>
        <w:spacing w:before="120" w:after="288" w:line="312" w:lineRule="auto"/>
        <w:ind w:left="993" w:firstLine="567"/>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O recebimento provisório também ficará sujeito, quando cabível, à conclusão de todos os testes de campo e à entrega dos Manuais e Instruções exigíveis.</w:t>
      </w:r>
    </w:p>
    <w:p w14:paraId="3177244E" w14:textId="77777777" w:rsidR="00CE7B95" w:rsidRDefault="00000000">
      <w:pPr>
        <w:numPr>
          <w:ilvl w:val="2"/>
          <w:numId w:val="58"/>
        </w:numPr>
        <w:spacing w:before="120" w:after="288" w:line="312" w:lineRule="auto"/>
        <w:ind w:left="993" w:firstLine="567"/>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 xml:space="preserve">Os </w:t>
      </w:r>
      <w:r>
        <w:rPr>
          <w:rFonts w:ascii="Arial" w:eastAsia="Arial" w:hAnsi="Arial" w:cs="Arial"/>
          <w:iCs/>
          <w:sz w:val="24"/>
          <w:szCs w:val="24"/>
          <w:lang w:eastAsia="pt-BR"/>
        </w:rPr>
        <w:t>bens</w:t>
      </w:r>
      <w:r>
        <w:rPr>
          <w:rFonts w:ascii="Arial" w:eastAsia="Arial" w:hAnsi="Arial" w:cs="Arial"/>
          <w:iCs/>
          <w:color w:val="000000"/>
          <w:sz w:val="24"/>
          <w:szCs w:val="24"/>
          <w:lang w:eastAsia="pt-BR"/>
        </w:rPr>
        <w:t xml:space="preserve"> poderão ser rejeitados, no todo ou em parte, quando em desacordo com as especificações constantes neste Termo de Referência e na proposta, sem prejuízo da aplicação das penalidades.</w:t>
      </w:r>
    </w:p>
    <w:p w14:paraId="42B88F31" w14:textId="77777777" w:rsidR="00CE7B95" w:rsidRDefault="00000000">
      <w:pPr>
        <w:numPr>
          <w:ilvl w:val="1"/>
          <w:numId w:val="59"/>
        </w:num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w:t>
      </w:r>
      <w:r>
        <w:rPr>
          <w:rFonts w:ascii="Arial" w:eastAsia="Arial" w:hAnsi="Arial" w:cs="Arial"/>
          <w:color w:val="000000"/>
          <w:sz w:val="24"/>
          <w:szCs w:val="24"/>
          <w:lang w:eastAsia="pt-BR"/>
        </w:rPr>
        <w:lastRenderedPageBreak/>
        <w:t>que julgar necessários, devendo encaminhá-los ao gestor do contrato para recebimento definitivo.</w:t>
      </w:r>
    </w:p>
    <w:p w14:paraId="3D5A0FE3" w14:textId="77777777" w:rsidR="00CE7B95" w:rsidRDefault="00000000">
      <w:pPr>
        <w:numPr>
          <w:ilvl w:val="1"/>
          <w:numId w:val="60"/>
        </w:num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Os </w:t>
      </w:r>
      <w:r>
        <w:rPr>
          <w:rFonts w:ascii="Arial" w:eastAsia="Arial" w:hAnsi="Arial" w:cs="Arial"/>
          <w:sz w:val="24"/>
          <w:szCs w:val="24"/>
          <w:lang w:eastAsia="pt-BR"/>
        </w:rPr>
        <w:t>bens</w:t>
      </w:r>
      <w:r>
        <w:rPr>
          <w:rFonts w:ascii="Arial" w:eastAsia="Arial" w:hAnsi="Arial" w:cs="Arial"/>
          <w:color w:val="000000"/>
          <w:sz w:val="24"/>
          <w:szCs w:val="24"/>
          <w:lang w:eastAsia="pt-BR"/>
        </w:rPr>
        <w:t xml:space="preserve">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43203D13" w14:textId="77777777" w:rsidR="00CE7B95" w:rsidRDefault="00000000">
      <w:pPr>
        <w:numPr>
          <w:ilvl w:val="2"/>
          <w:numId w:val="61"/>
        </w:numPr>
        <w:spacing w:before="120" w:after="288" w:line="312" w:lineRule="auto"/>
        <w:ind w:left="993" w:firstLine="567"/>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46D3D1ED" w14:textId="77777777" w:rsidR="00CE7B95" w:rsidRDefault="00000000">
      <w:pPr>
        <w:numPr>
          <w:ilvl w:val="2"/>
          <w:numId w:val="62"/>
        </w:numPr>
        <w:spacing w:before="120" w:after="288" w:line="312" w:lineRule="auto"/>
        <w:ind w:left="993" w:firstLine="567"/>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7294AA3" w14:textId="77777777" w:rsidR="00CE7B95" w:rsidRDefault="00000000">
      <w:pPr>
        <w:numPr>
          <w:ilvl w:val="2"/>
          <w:numId w:val="63"/>
        </w:numPr>
        <w:spacing w:before="120" w:after="288" w:line="312" w:lineRule="auto"/>
        <w:ind w:left="993" w:firstLine="567"/>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Emitir Termo Circunstanciado para efeito de recebimento definitivo dos serviços prestados, com base nos relatórios e documentações apresentadas; e</w:t>
      </w:r>
    </w:p>
    <w:p w14:paraId="16212B61" w14:textId="77777777" w:rsidR="00CE7B95" w:rsidRDefault="00000000">
      <w:pPr>
        <w:numPr>
          <w:ilvl w:val="2"/>
          <w:numId w:val="64"/>
        </w:numPr>
        <w:spacing w:before="120" w:after="288" w:line="312" w:lineRule="auto"/>
        <w:ind w:left="993" w:firstLine="567"/>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Comunicar a empresa para que emita a Nota Fiscal ou Fatura, com o valor exato dimensionado pela fiscalização.</w:t>
      </w:r>
    </w:p>
    <w:p w14:paraId="1189EBC0" w14:textId="77777777" w:rsidR="00CE7B95" w:rsidRDefault="00000000">
      <w:pPr>
        <w:numPr>
          <w:ilvl w:val="2"/>
          <w:numId w:val="65"/>
        </w:numPr>
        <w:spacing w:before="120" w:after="288" w:line="312" w:lineRule="auto"/>
        <w:ind w:left="993" w:firstLine="567"/>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Enviar a documentação pertinente ao setor responsável para a formalização dos procedimentos de liquidação e pagamento, no valor dimensionado pela fiscalização e gestão.</w:t>
      </w:r>
    </w:p>
    <w:p w14:paraId="7325F179" w14:textId="77777777" w:rsidR="00CE7B95" w:rsidRDefault="00000000">
      <w:pPr>
        <w:pStyle w:val="PargrafodaLista"/>
        <w:numPr>
          <w:ilvl w:val="1"/>
          <w:numId w:val="66"/>
        </w:num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No caso de controvérsia sobre a execução do objeto, quanto à dimensão, qualidade e quantidade, deverá ser observado o teor do </w:t>
      </w:r>
      <w:hyperlink r:id="rId32" w:anchor="art143" w:history="1">
        <w:r>
          <w:rPr>
            <w:rStyle w:val="Hyperlink"/>
            <w:rFonts w:ascii="Arial" w:eastAsia="Arial" w:hAnsi="Arial" w:cs="Arial"/>
            <w:color w:val="000000"/>
            <w:sz w:val="24"/>
            <w:szCs w:val="24"/>
            <w:lang w:eastAsia="pt-BR"/>
          </w:rPr>
          <w:t>art. 143 da Lei nº 14.133, de 2021</w:t>
        </w:r>
      </w:hyperlink>
      <w:r>
        <w:rPr>
          <w:rFonts w:ascii="Arial" w:eastAsia="Arial" w:hAnsi="Arial" w:cs="Arial"/>
          <w:color w:val="000000"/>
          <w:sz w:val="24"/>
          <w:szCs w:val="24"/>
          <w:lang w:eastAsia="pt-BR"/>
        </w:rPr>
        <w:t xml:space="preserve">, comunicando-se à empresa para emissão de Nota Fiscal no que </w:t>
      </w:r>
      <w:proofErr w:type="spellStart"/>
      <w:r>
        <w:rPr>
          <w:rFonts w:ascii="Arial" w:eastAsia="Arial" w:hAnsi="Arial" w:cs="Arial"/>
          <w:color w:val="000000"/>
          <w:sz w:val="24"/>
          <w:szCs w:val="24"/>
          <w:lang w:eastAsia="pt-BR"/>
        </w:rPr>
        <w:t>pertine</w:t>
      </w:r>
      <w:proofErr w:type="spellEnd"/>
      <w:r>
        <w:rPr>
          <w:rFonts w:ascii="Arial" w:eastAsia="Arial" w:hAnsi="Arial" w:cs="Arial"/>
          <w:color w:val="000000"/>
          <w:sz w:val="24"/>
          <w:szCs w:val="24"/>
          <w:lang w:eastAsia="pt-BR"/>
        </w:rPr>
        <w:t xml:space="preserve"> à parcela incontroversa da execução do objeto, para efeito de liquidação e pagamento.</w:t>
      </w:r>
    </w:p>
    <w:p w14:paraId="11ADAF2A" w14:textId="77777777" w:rsidR="00CE7B95" w:rsidRDefault="00000000">
      <w:pPr>
        <w:pStyle w:val="PargrafodaLista"/>
        <w:numPr>
          <w:ilvl w:val="1"/>
          <w:numId w:val="67"/>
        </w:num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lastRenderedPageBreak/>
        <w:t>Nenhum prazo de recebimento ocorrerá enquanto pendente a solução, pelo contratado, de inconsistências verificadas na execução do objeto ou no instrumento de cobrança.</w:t>
      </w:r>
    </w:p>
    <w:p w14:paraId="4F2589A4" w14:textId="77777777" w:rsidR="00CE7B95" w:rsidRDefault="00000000">
      <w:pPr>
        <w:pStyle w:val="PargrafodaLista"/>
        <w:numPr>
          <w:ilvl w:val="1"/>
          <w:numId w:val="68"/>
        </w:num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O recebimento provisório ou definitivo não excluirá a responsabilidade civil pela solidez e pela segurança do serviço nem a responsabilidade ético-profissional pela perfeita execução do contrato.</w:t>
      </w:r>
    </w:p>
    <w:p w14:paraId="6E1E38EF" w14:textId="77777777" w:rsidR="00CE7B95" w:rsidRDefault="00000000">
      <w:pPr>
        <w:keepNext/>
        <w:keepLines/>
        <w:tabs>
          <w:tab w:val="left" w:pos="567"/>
        </w:tabs>
        <w:spacing w:before="120" w:after="288" w:line="312" w:lineRule="auto"/>
        <w:ind w:firstLine="284"/>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Liquidação</w:t>
      </w:r>
    </w:p>
    <w:p w14:paraId="187B194B" w14:textId="77777777" w:rsidR="00CE7B95" w:rsidRDefault="00000000">
      <w:pPr>
        <w:pStyle w:val="PargrafodaLista"/>
        <w:numPr>
          <w:ilvl w:val="1"/>
          <w:numId w:val="69"/>
        </w:num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Recebida a Nota Fiscal ou documento de cobrança equivalente, ocorrerá a liquidação.</w:t>
      </w:r>
    </w:p>
    <w:p w14:paraId="45861E73" w14:textId="77777777" w:rsidR="00CE7B95" w:rsidRDefault="00000000">
      <w:pPr>
        <w:pStyle w:val="PargrafodaLista"/>
        <w:numPr>
          <w:ilvl w:val="1"/>
          <w:numId w:val="70"/>
        </w:num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Para fins de liquidação, o setor competente deverá verificar se a nota fiscal ou instrumento de cobrança equivalente apresentado expressa os elementos necessários e essenciais do documento, tais como: </w:t>
      </w:r>
    </w:p>
    <w:p w14:paraId="454AF134" w14:textId="77777777" w:rsidR="00CE7B95" w:rsidRDefault="00000000">
      <w:pPr>
        <w:numPr>
          <w:ilvl w:val="0"/>
          <w:numId w:val="71"/>
        </w:numPr>
        <w:spacing w:before="120" w:after="0" w:line="312" w:lineRule="auto"/>
        <w:ind w:left="851" w:firstLine="709"/>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o prazo de validade;</w:t>
      </w:r>
    </w:p>
    <w:p w14:paraId="6714200B" w14:textId="77777777" w:rsidR="00CE7B95" w:rsidRDefault="00000000">
      <w:pPr>
        <w:numPr>
          <w:ilvl w:val="0"/>
          <w:numId w:val="72"/>
        </w:numPr>
        <w:spacing w:after="0" w:line="312" w:lineRule="auto"/>
        <w:ind w:left="851" w:firstLine="709"/>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a data da emissão; </w:t>
      </w:r>
    </w:p>
    <w:p w14:paraId="0A1E4321" w14:textId="77777777" w:rsidR="00CE7B95" w:rsidRDefault="00000000">
      <w:pPr>
        <w:numPr>
          <w:ilvl w:val="0"/>
          <w:numId w:val="73"/>
        </w:numPr>
        <w:spacing w:after="0" w:line="312" w:lineRule="auto"/>
        <w:ind w:left="851" w:firstLine="709"/>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os dados do contrato e do órgão contratante; </w:t>
      </w:r>
    </w:p>
    <w:p w14:paraId="46020980" w14:textId="77777777" w:rsidR="00CE7B95" w:rsidRDefault="00000000">
      <w:pPr>
        <w:numPr>
          <w:ilvl w:val="0"/>
          <w:numId w:val="74"/>
        </w:numPr>
        <w:spacing w:after="0" w:line="312" w:lineRule="auto"/>
        <w:ind w:left="851" w:firstLine="709"/>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o período respectivo de execução do contrato; </w:t>
      </w:r>
    </w:p>
    <w:p w14:paraId="57335C66" w14:textId="77777777" w:rsidR="00CE7B95" w:rsidRDefault="00000000">
      <w:pPr>
        <w:numPr>
          <w:ilvl w:val="0"/>
          <w:numId w:val="75"/>
        </w:numPr>
        <w:spacing w:after="0" w:line="312" w:lineRule="auto"/>
        <w:ind w:left="851" w:firstLine="709"/>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o valor a pagar; e </w:t>
      </w:r>
    </w:p>
    <w:p w14:paraId="686C9A48" w14:textId="77777777" w:rsidR="00CE7B95" w:rsidRDefault="00000000">
      <w:pPr>
        <w:numPr>
          <w:ilvl w:val="0"/>
          <w:numId w:val="76"/>
        </w:numPr>
        <w:spacing w:after="288" w:line="312" w:lineRule="auto"/>
        <w:ind w:left="851" w:firstLine="709"/>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eventual destaque do valor de retenções tributárias cabíveis.</w:t>
      </w:r>
    </w:p>
    <w:p w14:paraId="2967A535" w14:textId="77777777" w:rsidR="00CE7B95" w:rsidRDefault="00000000">
      <w:pPr>
        <w:pStyle w:val="PargrafodaLista"/>
        <w:numPr>
          <w:ilvl w:val="1"/>
          <w:numId w:val="77"/>
        </w:num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839AF0F" w14:textId="77777777" w:rsidR="00CE7B95" w:rsidRDefault="00000000">
      <w:p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7.12. A nota fiscal ou instrumento de cobrança equivalente deverá ser obrigatoriamente acompanhado da comprovação da regularidade fiscal, constatada mediante consulta aos sítios eletrônicos oficiais ou à documentação mencionada no </w:t>
      </w:r>
      <w:hyperlink r:id="rId33" w:anchor="art68" w:history="1">
        <w:r>
          <w:rPr>
            <w:rStyle w:val="Hyperlink"/>
            <w:rFonts w:ascii="Arial" w:eastAsia="Arial" w:hAnsi="Arial" w:cs="Arial"/>
            <w:color w:val="000000"/>
            <w:sz w:val="24"/>
            <w:szCs w:val="24"/>
            <w:lang w:eastAsia="pt-BR"/>
          </w:rPr>
          <w:t xml:space="preserve">art. 68 da Lei nº 14.133, de 2021.  </w:t>
        </w:r>
      </w:hyperlink>
      <w:r>
        <w:rPr>
          <w:rFonts w:ascii="Arial" w:eastAsia="Arial" w:hAnsi="Arial" w:cs="Arial"/>
          <w:color w:val="000000"/>
          <w:sz w:val="24"/>
          <w:szCs w:val="24"/>
          <w:lang w:eastAsia="pt-BR"/>
        </w:rPr>
        <w:t xml:space="preserve"> </w:t>
      </w:r>
    </w:p>
    <w:p w14:paraId="27FD8CE5" w14:textId="77777777" w:rsidR="00CE7B95" w:rsidRDefault="00000000">
      <w:p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7.13. 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4512FABE" w14:textId="77777777" w:rsidR="00CE7B95" w:rsidRDefault="00000000">
      <w:pPr>
        <w:pStyle w:val="PargrafodaLista"/>
        <w:numPr>
          <w:ilvl w:val="1"/>
          <w:numId w:val="4"/>
        </w:numPr>
        <w:spacing w:before="120" w:after="288" w:line="312" w:lineRule="auto"/>
        <w:ind w:left="0" w:firstLine="0"/>
        <w:jc w:val="both"/>
        <w:rPr>
          <w:rFonts w:ascii="Arial" w:eastAsia="Arial" w:hAnsi="Arial" w:cs="Arial"/>
          <w:color w:val="000000"/>
          <w:sz w:val="24"/>
          <w:szCs w:val="24"/>
          <w:lang w:eastAsia="pt-BR"/>
        </w:rPr>
      </w:pPr>
      <w:r>
        <w:rPr>
          <w:rFonts w:ascii="Arial" w:eastAsia="Arial" w:hAnsi="Arial" w:cs="Arial"/>
          <w:color w:val="000000"/>
          <w:sz w:val="24"/>
          <w:szCs w:val="24"/>
          <w:lang w:eastAsia="pt-BR"/>
        </w:rPr>
        <w:lastRenderedPageBreak/>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42A24CB" w14:textId="77777777" w:rsidR="00CE7B95" w:rsidRDefault="00000000">
      <w:p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D22416" w14:textId="77777777" w:rsidR="00CE7B95" w:rsidRDefault="00000000">
      <w:p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7.16. Persistindo a irregularidade, o contratante deverá adotar as medidas necessárias à rescisão contratual nos autos do processo administrativo correspondente, assegurada ao contratado a ampla defesa. </w:t>
      </w:r>
    </w:p>
    <w:p w14:paraId="1BBF3D81" w14:textId="77777777" w:rsidR="00CE7B95" w:rsidRDefault="00000000">
      <w:p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7.17. Havendo a efetiva execução do objeto, os pagamentos serão realizados normalmente, até que se decida pela rescisão do contrato, caso o contratado não regularize sua situação.</w:t>
      </w:r>
    </w:p>
    <w:p w14:paraId="12A74BB8" w14:textId="77777777" w:rsidR="00CE7B95" w:rsidRDefault="00000000">
      <w:pPr>
        <w:keepNext/>
        <w:keepLines/>
        <w:tabs>
          <w:tab w:val="left" w:pos="567"/>
        </w:tabs>
        <w:spacing w:before="120" w:after="288" w:line="312" w:lineRule="auto"/>
        <w:ind w:firstLine="284"/>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Prazo de pagamento</w:t>
      </w:r>
    </w:p>
    <w:p w14:paraId="37107AC1" w14:textId="77777777" w:rsidR="00CE7B95" w:rsidRDefault="00000000">
      <w:pPr>
        <w:pStyle w:val="PargrafodaLista"/>
        <w:numPr>
          <w:ilvl w:val="1"/>
          <w:numId w:val="5"/>
        </w:numPr>
        <w:spacing w:before="120" w:after="288" w:line="312" w:lineRule="auto"/>
        <w:ind w:left="0" w:firstLine="0"/>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 xml:space="preserve"> O pagamento será efetuado no prazo de até 30 (trinta) dias corridos, contados do adimplemento da obrigação, e ateste da(s) Nota(s) Fiscal(</w:t>
      </w:r>
      <w:proofErr w:type="spellStart"/>
      <w:r>
        <w:rPr>
          <w:rFonts w:ascii="Arial" w:eastAsia="Arial" w:hAnsi="Arial" w:cs="Arial"/>
          <w:color w:val="000000"/>
          <w:sz w:val="24"/>
          <w:szCs w:val="24"/>
          <w:lang w:eastAsia="pt-BR"/>
        </w:rPr>
        <w:t>is</w:t>
      </w:r>
      <w:proofErr w:type="spellEnd"/>
      <w:r>
        <w:rPr>
          <w:rFonts w:ascii="Arial" w:eastAsia="Arial" w:hAnsi="Arial" w:cs="Arial"/>
          <w:color w:val="000000"/>
          <w:sz w:val="24"/>
          <w:szCs w:val="24"/>
          <w:lang w:eastAsia="pt-BR"/>
        </w:rPr>
        <w:t>).</w:t>
      </w:r>
    </w:p>
    <w:p w14:paraId="0E421EB3" w14:textId="77777777" w:rsidR="00CE7B95" w:rsidRDefault="00000000">
      <w:pPr>
        <w:keepNext/>
        <w:keepLines/>
        <w:tabs>
          <w:tab w:val="left" w:pos="567"/>
        </w:tabs>
        <w:spacing w:before="120" w:after="288" w:line="312" w:lineRule="auto"/>
        <w:ind w:firstLine="284"/>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Forma de pagamento</w:t>
      </w:r>
    </w:p>
    <w:p w14:paraId="19A071AD" w14:textId="77777777" w:rsidR="00CE7B95" w:rsidRDefault="00000000">
      <w:p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7.20. O pagamento será realizado por meio de ordem bancária, para crédito em banco, agência e conta corrente, indicados pelo contratado.</w:t>
      </w:r>
    </w:p>
    <w:p w14:paraId="3B35B99D" w14:textId="77777777" w:rsidR="00CE7B95" w:rsidRDefault="00000000">
      <w:p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7.21. Será considerada data do pagamento o dia em que constar como emitida a ordem bancária para pagamento.</w:t>
      </w:r>
    </w:p>
    <w:p w14:paraId="171E859E" w14:textId="77777777" w:rsidR="00CE7B95" w:rsidRDefault="00000000">
      <w:p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7.22. Quanto do pagamento, será efetuada a retenção tributária prevista na legislação aplicável.</w:t>
      </w:r>
    </w:p>
    <w:p w14:paraId="08F8C01D" w14:textId="77777777" w:rsidR="00CE7B95" w:rsidRDefault="00000000">
      <w:pPr>
        <w:spacing w:before="120" w:after="288" w:line="312" w:lineRule="auto"/>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7.22.1.  Independentemente do percentual de tributo inserido na planilha, quando houver, serão retidos na fonte, quando da realização do pagamento, os percentuais estabelecidos na legislação vigente.</w:t>
      </w:r>
    </w:p>
    <w:p w14:paraId="49EED77A" w14:textId="77777777" w:rsidR="00CE7B95" w:rsidRDefault="00000000">
      <w:pPr>
        <w:spacing w:before="120" w:after="288" w:line="312" w:lineRule="auto"/>
        <w:jc w:val="both"/>
        <w:rPr>
          <w:rFonts w:ascii="Arial" w:eastAsia="Arial" w:hAnsi="Arial" w:cs="Arial"/>
          <w:color w:val="000000"/>
          <w:sz w:val="24"/>
          <w:szCs w:val="24"/>
          <w:lang w:eastAsia="pt-BR"/>
        </w:rPr>
      </w:pPr>
      <w:r>
        <w:rPr>
          <w:rFonts w:ascii="Arial" w:eastAsia="Arial" w:hAnsi="Arial" w:cs="Arial"/>
          <w:color w:val="000000"/>
          <w:sz w:val="24"/>
          <w:szCs w:val="24"/>
          <w:lang w:eastAsia="pt-BR"/>
        </w:rPr>
        <w:lastRenderedPageBreak/>
        <w:t xml:space="preserve">7.22.2. O contratado regularmente optante pelo Simples Nacional, nos termos da </w:t>
      </w:r>
      <w:hyperlink r:id="rId34">
        <w:r>
          <w:rPr>
            <w:rStyle w:val="Hyperlink"/>
            <w:rFonts w:ascii="Arial" w:eastAsia="Arial" w:hAnsi="Arial" w:cs="Arial"/>
            <w:color w:val="000000"/>
            <w:sz w:val="24"/>
            <w:szCs w:val="24"/>
            <w:lang w:eastAsia="pt-BR"/>
          </w:rPr>
          <w:t>Lei Complementar nº 123, de 2006</w:t>
        </w:r>
      </w:hyperlink>
      <w:r>
        <w:rPr>
          <w:rFonts w:ascii="Arial" w:eastAsia="Arial" w:hAnsi="Arial" w:cs="Arial"/>
          <w:color w:val="000000"/>
          <w:sz w:val="24"/>
          <w:szCs w:val="24"/>
          <w:lang w:eastAsia="pt-B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ACD2CF9" w14:textId="77777777" w:rsidR="00CE7B95" w:rsidRDefault="00000000">
      <w:pPr>
        <w:spacing w:before="120" w:after="288" w:line="312" w:lineRule="auto"/>
        <w:jc w:val="both"/>
        <w:rPr>
          <w:rFonts w:ascii="Arial" w:eastAsia="Arial" w:hAnsi="Arial" w:cs="Arial"/>
          <w:iCs/>
          <w:color w:val="000000"/>
          <w:sz w:val="24"/>
          <w:szCs w:val="24"/>
          <w:lang w:eastAsia="pt-BR"/>
        </w:rPr>
      </w:pPr>
      <w:r>
        <w:rPr>
          <w:rFonts w:ascii="Arial" w:eastAsia="Arial" w:hAnsi="Arial" w:cs="Arial"/>
          <w:iCs/>
          <w:color w:val="000000"/>
          <w:sz w:val="24"/>
          <w:szCs w:val="24"/>
          <w:lang w:eastAsia="pt-BR"/>
        </w:rPr>
        <w:t>7.22.3. O fornecedor será selecionado por meio da realização de procedimento de LICITAÇÃO, na modalidade PREGÃO ELETÔNICO.</w:t>
      </w:r>
    </w:p>
    <w:p w14:paraId="1A4E7ED6" w14:textId="77777777" w:rsidR="00CE7B95" w:rsidRDefault="00000000">
      <w:pPr>
        <w:pStyle w:val="PargrafodaLista"/>
        <w:keepNext/>
        <w:keepLines/>
        <w:numPr>
          <w:ilvl w:val="0"/>
          <w:numId w:val="5"/>
        </w:numPr>
        <w:tabs>
          <w:tab w:val="left" w:pos="567"/>
        </w:tabs>
        <w:spacing w:before="120" w:after="288" w:line="312" w:lineRule="auto"/>
        <w:jc w:val="both"/>
        <w:rPr>
          <w:rFonts w:ascii="Arial" w:eastAsia="Arial" w:hAnsi="Arial" w:cs="Arial"/>
          <w:b/>
          <w:color w:val="000000"/>
          <w:sz w:val="24"/>
          <w:szCs w:val="24"/>
          <w:lang w:eastAsia="pt-BR"/>
        </w:rPr>
      </w:pPr>
      <w:r>
        <w:rPr>
          <w:rFonts w:ascii="Arial" w:eastAsia="Arial" w:hAnsi="Arial" w:cs="Arial"/>
          <w:b/>
          <w:color w:val="000000"/>
          <w:sz w:val="24"/>
          <w:szCs w:val="24"/>
          <w:lang w:eastAsia="pt-BR"/>
        </w:rPr>
        <w:t>ADEQUAÇÃO ORÇAMENTÁRIA</w:t>
      </w:r>
    </w:p>
    <w:p w14:paraId="50648958" w14:textId="77777777" w:rsidR="00CE7B95" w:rsidRDefault="00CE7B95">
      <w:pPr>
        <w:pStyle w:val="PargrafodaLista"/>
        <w:keepNext/>
        <w:keepLines/>
        <w:tabs>
          <w:tab w:val="left" w:pos="567"/>
        </w:tabs>
        <w:spacing w:before="120" w:after="288" w:line="312" w:lineRule="auto"/>
        <w:ind w:left="525"/>
        <w:jc w:val="both"/>
        <w:rPr>
          <w:rFonts w:ascii="Arial" w:eastAsia="Arial" w:hAnsi="Arial" w:cs="Arial"/>
          <w:b/>
          <w:color w:val="000000"/>
          <w:sz w:val="24"/>
          <w:szCs w:val="24"/>
          <w:lang w:eastAsia="pt-BR"/>
        </w:rPr>
      </w:pPr>
    </w:p>
    <w:p w14:paraId="3BF5D840" w14:textId="77777777" w:rsidR="00CE7B95" w:rsidRDefault="00000000">
      <w:pPr>
        <w:pStyle w:val="PargrafodaLista"/>
        <w:numPr>
          <w:ilvl w:val="1"/>
          <w:numId w:val="6"/>
        </w:numPr>
        <w:spacing w:before="120" w:after="288" w:line="312" w:lineRule="auto"/>
        <w:ind w:left="0" w:firstLine="0"/>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 xml:space="preserve">   As despesas decorrentes da presente contratação correrão à conta de recursos específicos consignados no Orçamento do Município de Maravilhas</w:t>
      </w:r>
    </w:p>
    <w:p w14:paraId="6175DC93" w14:textId="77777777" w:rsidR="00CE7B95" w:rsidRDefault="00CE7B95">
      <w:pPr>
        <w:pStyle w:val="PargrafodaLista"/>
        <w:spacing w:before="120" w:after="288" w:line="312" w:lineRule="auto"/>
        <w:ind w:left="0"/>
        <w:jc w:val="both"/>
        <w:rPr>
          <w:rFonts w:ascii="Arial" w:eastAsia="Calibri" w:hAnsi="Arial" w:cs="Arial"/>
          <w:color w:val="000000"/>
          <w:sz w:val="24"/>
          <w:szCs w:val="24"/>
          <w:lang w:eastAsia="pt-BR"/>
        </w:rPr>
      </w:pPr>
    </w:p>
    <w:p w14:paraId="019BDEA1" w14:textId="77777777" w:rsidR="00CE7B95" w:rsidRDefault="00000000">
      <w:pPr>
        <w:pStyle w:val="PargrafodaLista"/>
        <w:numPr>
          <w:ilvl w:val="1"/>
          <w:numId w:val="6"/>
        </w:numPr>
        <w:spacing w:before="120" w:after="288" w:line="312" w:lineRule="auto"/>
        <w:ind w:left="0" w:firstLine="0"/>
        <w:jc w:val="both"/>
        <w:rPr>
          <w:rFonts w:ascii="Arial" w:eastAsia="Calibri" w:hAnsi="Arial" w:cs="Arial"/>
          <w:color w:val="000000"/>
          <w:sz w:val="24"/>
          <w:szCs w:val="24"/>
          <w:lang w:eastAsia="pt-BR"/>
        </w:rPr>
      </w:pPr>
      <w:r>
        <w:rPr>
          <w:rFonts w:ascii="Arial" w:eastAsia="Arial" w:hAnsi="Arial" w:cs="Arial"/>
          <w:color w:val="000000"/>
          <w:sz w:val="24"/>
          <w:szCs w:val="24"/>
          <w:lang w:eastAsia="pt-BR"/>
        </w:rPr>
        <w:t>A contratação será atendida pela seguinte dotação:</w:t>
      </w:r>
    </w:p>
    <w:p w14:paraId="53B87731"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Secretaria Municipal de Esporte e Lazer</w:t>
      </w:r>
    </w:p>
    <w:p w14:paraId="66C16F30"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Ficha:411,413,414,429.</w:t>
      </w:r>
    </w:p>
    <w:p w14:paraId="25D36852"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Fonte:1500</w:t>
      </w:r>
    </w:p>
    <w:p w14:paraId="3A55CA23" w14:textId="77777777" w:rsidR="00CE7B95" w:rsidRDefault="00000000">
      <w:pPr>
        <w:spacing w:after="288" w:line="312" w:lineRule="auto"/>
        <w:contextualSpacing/>
        <w:jc w:val="both"/>
        <w:rPr>
          <w:rFonts w:ascii="Arial" w:eastAsia="Arial" w:hAnsi="Arial" w:cs="Arial"/>
          <w:b/>
          <w:sz w:val="24"/>
          <w:szCs w:val="24"/>
          <w:lang w:eastAsia="pt-BR"/>
        </w:rPr>
      </w:pPr>
      <w:r>
        <w:rPr>
          <w:rFonts w:ascii="Arial" w:eastAsia="Arial" w:hAnsi="Arial" w:cs="Arial"/>
          <w:b/>
          <w:sz w:val="24"/>
          <w:szCs w:val="24"/>
          <w:lang w:eastAsia="pt-BR"/>
        </w:rPr>
        <w:t xml:space="preserve">Secretaria Municipal de Assistência Social </w:t>
      </w:r>
    </w:p>
    <w:p w14:paraId="08386AF9"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Ficha:261,262,263,269,271,283,285.</w:t>
      </w:r>
    </w:p>
    <w:p w14:paraId="776C8628"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 xml:space="preserve"> Fontes: 1.500,1660.      </w:t>
      </w:r>
    </w:p>
    <w:p w14:paraId="1963931C"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Secretaria Municipal de Cultura e Turismo</w:t>
      </w:r>
    </w:p>
    <w:p w14:paraId="1C0F6647"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Ficha: 391,400,403,406,476.</w:t>
      </w:r>
    </w:p>
    <w:p w14:paraId="15D361C0" w14:textId="77777777" w:rsidR="00CE7B95" w:rsidRDefault="00000000">
      <w:pPr>
        <w:spacing w:after="288" w:line="312" w:lineRule="auto"/>
        <w:contextualSpacing/>
        <w:rPr>
          <w:rFonts w:ascii="Arial" w:eastAsia="Arial" w:hAnsi="Arial" w:cs="Arial"/>
          <w:b/>
          <w:sz w:val="24"/>
          <w:szCs w:val="24"/>
          <w:highlight w:val="yellow"/>
          <w:lang w:eastAsia="pt-BR"/>
        </w:rPr>
      </w:pPr>
      <w:r>
        <w:rPr>
          <w:rFonts w:ascii="Arial" w:eastAsia="Arial" w:hAnsi="Arial" w:cs="Arial"/>
          <w:b/>
          <w:sz w:val="24"/>
          <w:szCs w:val="24"/>
          <w:lang w:eastAsia="pt-BR"/>
        </w:rPr>
        <w:t xml:space="preserve">Fonte: 1500 </w:t>
      </w:r>
    </w:p>
    <w:p w14:paraId="6959BFD0"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Secretaria Municipal de Educação</w:t>
      </w:r>
    </w:p>
    <w:p w14:paraId="33209031"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Ficha:316,317,320,321,322,339,340,357,358,366,367,</w:t>
      </w:r>
    </w:p>
    <w:p w14:paraId="0348646C"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Fonte:1500/1569</w:t>
      </w:r>
    </w:p>
    <w:p w14:paraId="0B4134B1"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 xml:space="preserve">Secretaria Municipal de Saúde </w:t>
      </w:r>
    </w:p>
    <w:p w14:paraId="5F8F1948"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Ficha:185,187,201,204,215,219,243,244,248,250,433,434.</w:t>
      </w:r>
    </w:p>
    <w:p w14:paraId="0FC9CBB9"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Fonte:1500.000.1002 E 1.621.000.0000</w:t>
      </w:r>
    </w:p>
    <w:p w14:paraId="4B9923F7"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Secretaria Municipal de Governo</w:t>
      </w:r>
    </w:p>
    <w:p w14:paraId="4D059791"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Ficha:52,62,63,67,71,77,82,87,93,116,463,468</w:t>
      </w:r>
    </w:p>
    <w:p w14:paraId="6A947189"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Fonte:1500</w:t>
      </w:r>
    </w:p>
    <w:p w14:paraId="5BD48922"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Secretaria Municipal de Transportes e Obras</w:t>
      </w:r>
    </w:p>
    <w:p w14:paraId="039DBA91"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 xml:space="preserve"> Ficha:455</w:t>
      </w:r>
    </w:p>
    <w:p w14:paraId="550AFEA7" w14:textId="77777777" w:rsidR="00CE7B95" w:rsidRDefault="00000000">
      <w:pPr>
        <w:spacing w:after="288" w:line="312" w:lineRule="auto"/>
        <w:contextualSpacing/>
        <w:rPr>
          <w:rFonts w:ascii="Arial" w:eastAsia="Arial" w:hAnsi="Arial" w:cs="Arial"/>
          <w:b/>
          <w:sz w:val="24"/>
          <w:szCs w:val="24"/>
          <w:lang w:eastAsia="pt-BR"/>
        </w:rPr>
      </w:pPr>
      <w:r>
        <w:rPr>
          <w:rFonts w:ascii="Arial" w:eastAsia="Arial" w:hAnsi="Arial" w:cs="Arial"/>
          <w:b/>
          <w:sz w:val="24"/>
          <w:szCs w:val="24"/>
          <w:lang w:eastAsia="pt-BR"/>
        </w:rPr>
        <w:t>Fonte:1500</w:t>
      </w:r>
    </w:p>
    <w:p w14:paraId="21D82C6E" w14:textId="77777777" w:rsidR="00CE7B95" w:rsidRDefault="00000000">
      <w:pPr>
        <w:pStyle w:val="PargrafodaLista"/>
        <w:numPr>
          <w:ilvl w:val="1"/>
          <w:numId w:val="6"/>
        </w:numPr>
        <w:spacing w:before="120" w:after="288" w:line="312" w:lineRule="auto"/>
        <w:ind w:left="0" w:firstLine="0"/>
        <w:jc w:val="both"/>
        <w:rPr>
          <w:rFonts w:ascii="Arial" w:eastAsia="Calibri" w:hAnsi="Arial" w:cs="Arial"/>
          <w:color w:val="000000"/>
          <w:sz w:val="24"/>
          <w:szCs w:val="24"/>
          <w:lang w:eastAsia="pt-BR"/>
        </w:rPr>
      </w:pPr>
      <w:r>
        <w:rPr>
          <w:rFonts w:ascii="Arial" w:eastAsia="Arial" w:hAnsi="Arial" w:cs="Arial"/>
          <w:iCs/>
          <w:color w:val="000000"/>
          <w:sz w:val="24"/>
          <w:szCs w:val="24"/>
          <w:lang w:eastAsia="pt-BR"/>
        </w:rPr>
        <w:lastRenderedPageBreak/>
        <w:t>A dotação relativa aos exercícios financeiros subsequentes será indicada após aprovação da Lei Orçamentária respectiva e liberação dos créditos correspondentes, mediante apostilamento</w:t>
      </w:r>
      <w:r>
        <w:rPr>
          <w:rFonts w:ascii="Arial" w:eastAsia="Arial" w:hAnsi="Arial" w:cs="Arial"/>
          <w:i/>
          <w:color w:val="000000"/>
          <w:sz w:val="24"/>
          <w:szCs w:val="24"/>
          <w:lang w:eastAsia="pt-BR"/>
        </w:rPr>
        <w:t>.</w:t>
      </w:r>
    </w:p>
    <w:p w14:paraId="7D2D30AE" w14:textId="77777777" w:rsidR="00CE7B95" w:rsidRDefault="00000000">
      <w:pPr>
        <w:keepNext/>
        <w:keepLines/>
        <w:numPr>
          <w:ilvl w:val="0"/>
          <w:numId w:val="6"/>
        </w:numPr>
        <w:tabs>
          <w:tab w:val="left" w:pos="567"/>
        </w:tabs>
        <w:spacing w:before="120" w:after="288" w:line="312" w:lineRule="auto"/>
        <w:jc w:val="both"/>
        <w:rPr>
          <w:rFonts w:ascii="Arial" w:eastAsia="Arial" w:hAnsi="Arial" w:cs="Arial"/>
          <w:b/>
          <w:color w:val="000000"/>
          <w:sz w:val="24"/>
          <w:szCs w:val="24"/>
          <w:lang w:eastAsia="pt-BR"/>
        </w:rPr>
      </w:pPr>
      <w:bookmarkStart w:id="1" w:name="_Toc115335372"/>
      <w:r>
        <w:rPr>
          <w:rFonts w:ascii="Arial" w:eastAsia="Arial" w:hAnsi="Arial" w:cs="Arial"/>
          <w:b/>
          <w:color w:val="000000"/>
          <w:sz w:val="24"/>
          <w:szCs w:val="24"/>
          <w:lang w:eastAsia="pt-BR"/>
        </w:rPr>
        <w:t>DA PUBLICIDADE</w:t>
      </w:r>
      <w:bookmarkEnd w:id="1"/>
    </w:p>
    <w:p w14:paraId="49B1704E" w14:textId="77777777" w:rsidR="00CE7B95" w:rsidRDefault="00000000">
      <w:pPr>
        <w:numPr>
          <w:ilvl w:val="1"/>
          <w:numId w:val="6"/>
        </w:numPr>
        <w:spacing w:before="120" w:after="288" w:line="312" w:lineRule="auto"/>
        <w:ind w:left="0" w:firstLine="0"/>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O extrato do contrato oriundo deste instrumento será publicado no site oficial “maravilhas.mg.gov.br”.</w:t>
      </w:r>
    </w:p>
    <w:p w14:paraId="372E4C29" w14:textId="77777777" w:rsidR="00CE7B95" w:rsidRDefault="00000000">
      <w:pPr>
        <w:numPr>
          <w:ilvl w:val="1"/>
          <w:numId w:val="6"/>
        </w:numPr>
        <w:spacing w:before="120" w:after="288" w:line="312" w:lineRule="auto"/>
        <w:ind w:left="0" w:firstLine="0"/>
        <w:jc w:val="both"/>
        <w:rPr>
          <w:rFonts w:ascii="Arial" w:eastAsia="Arial" w:hAnsi="Arial" w:cs="Arial"/>
          <w:color w:val="000000"/>
          <w:sz w:val="24"/>
          <w:szCs w:val="24"/>
          <w:lang w:eastAsia="pt-BR"/>
        </w:rPr>
      </w:pPr>
      <w:bookmarkStart w:id="2" w:name="_Hlk111536178"/>
      <w:r>
        <w:rPr>
          <w:rFonts w:ascii="Arial" w:eastAsia="Arial" w:hAnsi="Arial" w:cs="Arial"/>
          <w:color w:val="000000"/>
          <w:sz w:val="24"/>
          <w:szCs w:val="24"/>
          <w:lang w:eastAsia="pt-BR"/>
        </w:rPr>
        <w:t>A CONTRATADA deverá declarar para os devidos fins que está ciente que a íntegra do contrato, bem como de eventual Termo Aditivo, será publicada no Portal da Prefeitura Municipal e que tal publicação não fere nenhum dispositivo da Lei Federal nº 13.709/2018, Lei Geral de Proteção de Dados Pessoais (LGDP).</w:t>
      </w:r>
      <w:bookmarkEnd w:id="2"/>
    </w:p>
    <w:p w14:paraId="062C82FC" w14:textId="77777777" w:rsidR="00CE7B95" w:rsidRDefault="00000000">
      <w:pPr>
        <w:pStyle w:val="PargrafodaLista"/>
        <w:keepNext/>
        <w:keepLines/>
        <w:numPr>
          <w:ilvl w:val="0"/>
          <w:numId w:val="6"/>
        </w:numPr>
        <w:tabs>
          <w:tab w:val="left" w:pos="567"/>
        </w:tabs>
        <w:spacing w:before="120" w:after="288" w:line="312" w:lineRule="auto"/>
        <w:jc w:val="both"/>
        <w:rPr>
          <w:rFonts w:ascii="Arial" w:eastAsia="Arial" w:hAnsi="Arial" w:cs="Arial"/>
          <w:b/>
          <w:color w:val="000000"/>
          <w:sz w:val="24"/>
          <w:szCs w:val="24"/>
          <w:lang w:eastAsia="pt-BR"/>
        </w:rPr>
      </w:pPr>
      <w:bookmarkStart w:id="3" w:name="_Toc115335373"/>
      <w:r>
        <w:rPr>
          <w:rFonts w:ascii="Arial" w:eastAsia="Arial" w:hAnsi="Arial" w:cs="Arial"/>
          <w:b/>
          <w:color w:val="000000"/>
          <w:sz w:val="24"/>
          <w:szCs w:val="24"/>
          <w:lang w:eastAsia="pt-BR"/>
        </w:rPr>
        <w:t>DA LEI ANTICORRUPÇÃO</w:t>
      </w:r>
      <w:bookmarkEnd w:id="3"/>
    </w:p>
    <w:p w14:paraId="74A9B8F6" w14:textId="77777777" w:rsidR="00CE7B95" w:rsidRDefault="00000000">
      <w:pPr>
        <w:numPr>
          <w:ilvl w:val="1"/>
          <w:numId w:val="6"/>
        </w:numPr>
        <w:spacing w:before="120" w:after="288" w:line="312" w:lineRule="auto"/>
        <w:ind w:left="0" w:firstLine="0"/>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As partes deverão observar todas as disposições das regras anticorrupção em vigor no Brasil, em especial, as previsões da Lei Federal nº 12.846/2013 (Lei Anticorrupção).</w:t>
      </w:r>
    </w:p>
    <w:p w14:paraId="2E29B725" w14:textId="77777777" w:rsidR="00CE7B95" w:rsidRDefault="00000000">
      <w:pPr>
        <w:spacing w:before="120" w:after="288" w:line="312" w:lineRule="auto"/>
        <w:ind w:firstLine="1701"/>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10.1.1. As partes deverão se comprometer também a se absterem de praticar quaisquer atividades que constituam violação às disposições das normas anticorrupção e das demais disposições referentes à matéria.</w:t>
      </w:r>
    </w:p>
    <w:p w14:paraId="1163D100" w14:textId="77777777" w:rsidR="00CE7B95" w:rsidRDefault="00000000">
      <w:pPr>
        <w:spacing w:before="120" w:after="288" w:line="312" w:lineRule="auto"/>
        <w:ind w:firstLine="1701"/>
        <w:jc w:val="both"/>
        <w:rPr>
          <w:rFonts w:ascii="Arial" w:eastAsia="Calibri" w:hAnsi="Arial" w:cs="Arial"/>
          <w:color w:val="000000"/>
          <w:sz w:val="24"/>
          <w:szCs w:val="24"/>
        </w:rPr>
      </w:pPr>
      <w:r>
        <w:rPr>
          <w:rFonts w:ascii="Arial" w:eastAsia="Arial" w:hAnsi="Arial" w:cs="Arial"/>
          <w:color w:val="000000"/>
          <w:sz w:val="24"/>
          <w:szCs w:val="24"/>
          <w:lang w:eastAsia="pt-BR"/>
        </w:rPr>
        <w:t xml:space="preserve">10.1.2. </w:t>
      </w:r>
      <w:r>
        <w:rPr>
          <w:rFonts w:ascii="Arial" w:eastAsia="Calibri" w:hAnsi="Arial" w:cs="Arial"/>
          <w:color w:val="000000"/>
          <w:sz w:val="24"/>
          <w:szCs w:val="24"/>
        </w:rPr>
        <w:t>As partes, por si e por seus administradores, diretores, funcionários e agentes, bem como por seus sócios, deverão conduzir suas práticas, durante a execução do contrato, de forma ética e em conformidade com os preceitos legais aplicáveis.</w:t>
      </w:r>
    </w:p>
    <w:p w14:paraId="3D559636" w14:textId="77777777" w:rsidR="00CE7B95" w:rsidRDefault="00000000">
      <w:pPr>
        <w:spacing w:before="120" w:after="288" w:line="312" w:lineRule="auto"/>
        <w:ind w:firstLine="1701"/>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10.1.3.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17706BB6" w14:textId="77777777" w:rsidR="00CE7B95" w:rsidRDefault="00000000">
      <w:pPr>
        <w:spacing w:before="120" w:after="288" w:line="312" w:lineRule="auto"/>
        <w:ind w:firstLine="1701"/>
        <w:jc w:val="both"/>
        <w:rPr>
          <w:rFonts w:ascii="Arial" w:eastAsia="Arial" w:hAnsi="Arial" w:cs="Arial"/>
          <w:color w:val="000000"/>
          <w:sz w:val="24"/>
          <w:szCs w:val="24"/>
          <w:lang w:eastAsia="pt-BR"/>
        </w:rPr>
      </w:pPr>
      <w:r>
        <w:rPr>
          <w:rFonts w:ascii="Arial" w:eastAsia="Arial" w:hAnsi="Arial" w:cs="Arial"/>
          <w:color w:val="000000"/>
          <w:sz w:val="24"/>
          <w:szCs w:val="24"/>
          <w:lang w:eastAsia="pt-BR"/>
        </w:rPr>
        <w:lastRenderedPageBreak/>
        <w:t xml:space="preserve">10.1.4.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14:paraId="4EE0F3A4" w14:textId="77777777" w:rsidR="00CE7B95" w:rsidRDefault="00000000">
      <w:pPr>
        <w:spacing w:before="120" w:after="288" w:line="312" w:lineRule="auto"/>
        <w:ind w:firstLine="1701"/>
        <w:jc w:val="both"/>
        <w:rPr>
          <w:rFonts w:ascii="Arial" w:eastAsia="Arial" w:hAnsi="Arial" w:cs="Arial"/>
          <w:color w:val="000000"/>
          <w:sz w:val="24"/>
          <w:szCs w:val="24"/>
          <w:lang w:eastAsia="pt-BR"/>
        </w:rPr>
      </w:pPr>
      <w:r>
        <w:rPr>
          <w:rFonts w:ascii="Arial" w:eastAsia="Arial" w:hAnsi="Arial" w:cs="Arial"/>
          <w:color w:val="000000"/>
          <w:sz w:val="24"/>
          <w:szCs w:val="24"/>
          <w:lang w:eastAsia="pt-BR"/>
        </w:rPr>
        <w:t>10.1.5. Qualquer descumprimento das regras de integridade mencionadas acima ensejará a resolução imediata do contrato, apenas por meio de notificação extrajudicial, sem prejuízo de eventual pagamento de indenização por perdas e danos.</w:t>
      </w:r>
    </w:p>
    <w:p w14:paraId="26EFC235" w14:textId="77777777" w:rsidR="00CE7B95" w:rsidRDefault="00CE7B95">
      <w:pPr>
        <w:spacing w:before="120" w:after="0" w:line="360" w:lineRule="auto"/>
        <w:ind w:firstLine="1418"/>
        <w:jc w:val="right"/>
        <w:rPr>
          <w:rFonts w:ascii="Arial" w:eastAsia="Calibri" w:hAnsi="Arial" w:cs="Arial"/>
          <w:color w:val="000000"/>
          <w:sz w:val="24"/>
          <w:szCs w:val="24"/>
        </w:rPr>
      </w:pPr>
    </w:p>
    <w:p w14:paraId="56FA26BF" w14:textId="77777777" w:rsidR="00CE7B95" w:rsidRDefault="00000000">
      <w:pPr>
        <w:spacing w:before="120" w:after="0" w:line="360" w:lineRule="auto"/>
        <w:ind w:firstLine="1418"/>
        <w:jc w:val="right"/>
        <w:rPr>
          <w:rFonts w:ascii="Arial" w:eastAsia="Calibri" w:hAnsi="Arial" w:cs="Arial"/>
          <w:color w:val="000000"/>
          <w:sz w:val="24"/>
          <w:szCs w:val="24"/>
        </w:rPr>
      </w:pPr>
      <w:r>
        <w:rPr>
          <w:rFonts w:ascii="Arial" w:eastAsia="Calibri" w:hAnsi="Arial" w:cs="Arial"/>
          <w:color w:val="000000"/>
          <w:sz w:val="24"/>
          <w:szCs w:val="24"/>
        </w:rPr>
        <w:t>Maravilhas, 08 de maio de 2026</w:t>
      </w:r>
    </w:p>
    <w:p w14:paraId="55AD4FC4" w14:textId="77777777" w:rsidR="00CE7B95" w:rsidRDefault="00CE7B95">
      <w:pPr>
        <w:spacing w:after="0" w:line="240" w:lineRule="auto"/>
        <w:rPr>
          <w:rFonts w:ascii="Arial" w:eastAsia="Calibri" w:hAnsi="Arial" w:cs="Arial"/>
          <w:color w:val="000000"/>
          <w:sz w:val="24"/>
          <w:szCs w:val="24"/>
        </w:rPr>
      </w:pPr>
    </w:p>
    <w:p w14:paraId="74D9FEFF" w14:textId="77777777" w:rsidR="00CE7B95" w:rsidRDefault="00CE7B95">
      <w:pPr>
        <w:spacing w:after="0" w:line="240" w:lineRule="auto"/>
        <w:rPr>
          <w:rFonts w:ascii="Arial" w:eastAsia="Calibri" w:hAnsi="Arial" w:cs="Arial"/>
          <w:color w:val="000000"/>
          <w:sz w:val="24"/>
          <w:szCs w:val="24"/>
        </w:rPr>
      </w:pPr>
    </w:p>
    <w:p w14:paraId="6A1872F2" w14:textId="77777777" w:rsidR="00CE7B95" w:rsidRDefault="00CE7B95">
      <w:pPr>
        <w:spacing w:after="0" w:line="240" w:lineRule="auto"/>
        <w:rPr>
          <w:rFonts w:ascii="Arial" w:eastAsia="Calibri" w:hAnsi="Arial" w:cs="Arial"/>
          <w:color w:val="000000"/>
          <w:sz w:val="24"/>
          <w:szCs w:val="24"/>
        </w:rPr>
      </w:pPr>
    </w:p>
    <w:p w14:paraId="46FEA6EC" w14:textId="77777777" w:rsidR="00CE7B95" w:rsidRDefault="00CE7B95">
      <w:pPr>
        <w:spacing w:after="0" w:line="240" w:lineRule="auto"/>
        <w:rPr>
          <w:rFonts w:ascii="Arial" w:eastAsia="Calibri" w:hAnsi="Arial" w:cs="Arial"/>
          <w:color w:val="000000"/>
          <w:sz w:val="24"/>
          <w:szCs w:val="24"/>
          <w:lang w:eastAsia="pt-BR"/>
        </w:rPr>
      </w:pPr>
    </w:p>
    <w:p w14:paraId="325692FD" w14:textId="77777777" w:rsidR="00CE7B95" w:rsidRDefault="00000000">
      <w:pPr>
        <w:jc w:val="center"/>
        <w:rPr>
          <w:rFonts w:ascii="Arial" w:hAnsi="Arial" w:cs="Arial"/>
          <w:b/>
          <w:sz w:val="24"/>
          <w:szCs w:val="24"/>
        </w:rPr>
      </w:pPr>
      <w:r>
        <w:rPr>
          <w:rFonts w:ascii="Arial" w:hAnsi="Arial" w:cs="Arial"/>
          <w:b/>
          <w:sz w:val="24"/>
          <w:szCs w:val="24"/>
        </w:rPr>
        <w:t>REGINALDO BARBOSA DOS SANTOS</w:t>
      </w:r>
    </w:p>
    <w:p w14:paraId="3E51B2ED" w14:textId="77777777" w:rsidR="00CE7B95" w:rsidRDefault="00000000">
      <w:pPr>
        <w:ind w:left="-142"/>
        <w:jc w:val="center"/>
        <w:rPr>
          <w:rFonts w:ascii="Arial" w:hAnsi="Arial" w:cs="Arial"/>
          <w:b/>
          <w:sz w:val="24"/>
          <w:szCs w:val="24"/>
        </w:rPr>
      </w:pPr>
      <w:r>
        <w:rPr>
          <w:rFonts w:ascii="Arial" w:hAnsi="Arial" w:cs="Arial"/>
          <w:b/>
          <w:sz w:val="24"/>
          <w:szCs w:val="24"/>
        </w:rPr>
        <w:t>Secretário de Governo</w:t>
      </w:r>
    </w:p>
    <w:p w14:paraId="5F49FEB8" w14:textId="77777777" w:rsidR="00CE7B95" w:rsidRDefault="00CE7B95"/>
    <w:p w14:paraId="34BDC3C4" w14:textId="77777777" w:rsidR="00CE7B95" w:rsidRDefault="00CE7B95">
      <w:pPr>
        <w:spacing w:before="120" w:after="288" w:line="312" w:lineRule="auto"/>
        <w:contextualSpacing/>
        <w:jc w:val="both"/>
        <w:rPr>
          <w:rFonts w:ascii="Arial" w:eastAsia="Arial" w:hAnsi="Arial" w:cs="Arial"/>
          <w:b/>
          <w:sz w:val="24"/>
          <w:szCs w:val="24"/>
          <w:u w:val="single"/>
        </w:rPr>
      </w:pPr>
    </w:p>
    <w:p w14:paraId="6F0C17C2" w14:textId="77777777" w:rsidR="00CE7B95" w:rsidRDefault="00CE7B95">
      <w:pPr>
        <w:tabs>
          <w:tab w:val="left" w:pos="1440"/>
        </w:tabs>
        <w:snapToGrid w:val="0"/>
        <w:spacing w:before="120" w:after="120" w:line="276" w:lineRule="auto"/>
        <w:jc w:val="both"/>
        <w:rPr>
          <w:rFonts w:ascii="Arial" w:hAnsi="Arial" w:cs="Arial"/>
          <w:b/>
          <w:color w:val="000000"/>
          <w:sz w:val="24"/>
          <w:szCs w:val="24"/>
        </w:rPr>
      </w:pPr>
    </w:p>
    <w:p w14:paraId="3DF85A59" w14:textId="77777777" w:rsidR="00CE7B95" w:rsidRDefault="00CE7B95">
      <w:pPr>
        <w:pStyle w:val="Standard"/>
        <w:jc w:val="center"/>
        <w:rPr>
          <w:rFonts w:ascii="Arial" w:hAnsi="Arial" w:cs="Arial"/>
          <w:color w:val="000000"/>
          <w:lang w:eastAsia="en-US"/>
        </w:rPr>
      </w:pPr>
    </w:p>
    <w:p w14:paraId="7BAEDF52" w14:textId="77777777" w:rsidR="00CE7B95" w:rsidRDefault="00CE7B95">
      <w:pPr>
        <w:pStyle w:val="Standard"/>
        <w:jc w:val="center"/>
        <w:rPr>
          <w:rFonts w:ascii="Arial" w:hAnsi="Arial" w:cs="Arial"/>
          <w:color w:val="000000"/>
          <w:lang w:eastAsia="en-US"/>
        </w:rPr>
      </w:pPr>
    </w:p>
    <w:p w14:paraId="7EBA4891" w14:textId="77777777" w:rsidR="00CE7B95" w:rsidRDefault="00CE7B95">
      <w:pPr>
        <w:pStyle w:val="Standard"/>
        <w:jc w:val="center"/>
        <w:rPr>
          <w:rFonts w:ascii="Arial" w:hAnsi="Arial" w:cs="Arial"/>
          <w:color w:val="000000"/>
          <w:lang w:eastAsia="en-US"/>
        </w:rPr>
      </w:pPr>
    </w:p>
    <w:p w14:paraId="4B7EE593" w14:textId="77777777" w:rsidR="00CE7B95" w:rsidRDefault="00CE7B95">
      <w:pPr>
        <w:pStyle w:val="Standard"/>
        <w:jc w:val="center"/>
        <w:rPr>
          <w:rFonts w:ascii="Arial" w:hAnsi="Arial" w:cs="Arial"/>
          <w:color w:val="000000"/>
          <w:lang w:eastAsia="en-US"/>
        </w:rPr>
      </w:pPr>
    </w:p>
    <w:p w14:paraId="5E3A1ED4" w14:textId="77777777" w:rsidR="00CE7B95" w:rsidRDefault="00CE7B95">
      <w:pPr>
        <w:pStyle w:val="Standard"/>
        <w:jc w:val="center"/>
        <w:rPr>
          <w:rFonts w:ascii="Arial" w:hAnsi="Arial" w:cs="Arial"/>
          <w:color w:val="000000"/>
          <w:lang w:eastAsia="en-US"/>
        </w:rPr>
      </w:pPr>
    </w:p>
    <w:p w14:paraId="76BD9077" w14:textId="77777777" w:rsidR="00CE7B95" w:rsidRDefault="00CE7B95">
      <w:pPr>
        <w:pStyle w:val="Standard"/>
        <w:jc w:val="center"/>
        <w:rPr>
          <w:rFonts w:ascii="Arial" w:hAnsi="Arial" w:cs="Arial"/>
          <w:color w:val="000000"/>
          <w:lang w:eastAsia="en-US"/>
        </w:rPr>
      </w:pPr>
    </w:p>
    <w:p w14:paraId="615C232F" w14:textId="77777777" w:rsidR="00CE7B95" w:rsidRDefault="00CE7B95">
      <w:pPr>
        <w:pStyle w:val="Standard"/>
        <w:jc w:val="center"/>
        <w:rPr>
          <w:rFonts w:ascii="Arial" w:hAnsi="Arial" w:cs="Arial"/>
          <w:color w:val="000000"/>
          <w:lang w:eastAsia="en-US"/>
        </w:rPr>
      </w:pPr>
    </w:p>
    <w:p w14:paraId="26BEA8F4" w14:textId="77777777" w:rsidR="00CE7B95" w:rsidRDefault="00CE7B95">
      <w:pPr>
        <w:pStyle w:val="Standard"/>
        <w:jc w:val="center"/>
        <w:rPr>
          <w:rFonts w:ascii="Arial" w:hAnsi="Arial" w:cs="Arial"/>
          <w:color w:val="000000"/>
          <w:lang w:eastAsia="en-US"/>
        </w:rPr>
      </w:pPr>
    </w:p>
    <w:p w14:paraId="7B645B2C" w14:textId="77777777" w:rsidR="00CE7B95" w:rsidRDefault="00CE7B95">
      <w:pPr>
        <w:pStyle w:val="Standard"/>
        <w:jc w:val="center"/>
        <w:rPr>
          <w:rFonts w:ascii="Arial" w:hAnsi="Arial" w:cs="Arial"/>
          <w:color w:val="000000"/>
          <w:lang w:eastAsia="en-US"/>
        </w:rPr>
      </w:pPr>
    </w:p>
    <w:p w14:paraId="540AB293" w14:textId="77777777" w:rsidR="00CE7B95" w:rsidRDefault="00CE7B95">
      <w:pPr>
        <w:pStyle w:val="Standard"/>
        <w:jc w:val="center"/>
        <w:rPr>
          <w:rFonts w:ascii="Arial" w:hAnsi="Arial" w:cs="Arial"/>
          <w:color w:val="000000"/>
          <w:lang w:eastAsia="en-US"/>
        </w:rPr>
      </w:pPr>
    </w:p>
    <w:p w14:paraId="39719A87" w14:textId="77777777" w:rsidR="00CE7B95" w:rsidRDefault="00CE7B95">
      <w:pPr>
        <w:pStyle w:val="Standard"/>
        <w:jc w:val="center"/>
        <w:rPr>
          <w:rFonts w:ascii="Arial" w:hAnsi="Arial" w:cs="Arial"/>
          <w:color w:val="000000"/>
          <w:lang w:eastAsia="en-US"/>
        </w:rPr>
      </w:pPr>
    </w:p>
    <w:p w14:paraId="564200D0" w14:textId="77777777" w:rsidR="00CE7B95" w:rsidRDefault="00CE7B95">
      <w:pPr>
        <w:pStyle w:val="Standard"/>
        <w:jc w:val="center"/>
        <w:rPr>
          <w:rFonts w:ascii="Arial" w:hAnsi="Arial" w:cs="Arial"/>
          <w:color w:val="000000"/>
          <w:lang w:eastAsia="en-US"/>
        </w:rPr>
      </w:pPr>
    </w:p>
    <w:p w14:paraId="3D260840" w14:textId="77777777" w:rsidR="00CE7B95" w:rsidRDefault="00CE7B95">
      <w:pPr>
        <w:pStyle w:val="Standard"/>
        <w:jc w:val="center"/>
        <w:rPr>
          <w:rFonts w:ascii="Arial" w:hAnsi="Arial" w:cs="Arial"/>
          <w:color w:val="000000"/>
          <w:lang w:eastAsia="en-US"/>
        </w:rPr>
      </w:pPr>
    </w:p>
    <w:p w14:paraId="77174D2C" w14:textId="77777777" w:rsidR="00CE7B95" w:rsidRDefault="00CE7B95">
      <w:pPr>
        <w:pStyle w:val="Standard"/>
        <w:jc w:val="center"/>
        <w:rPr>
          <w:rFonts w:ascii="Arial" w:hAnsi="Arial" w:cs="Arial"/>
          <w:color w:val="000000"/>
          <w:lang w:eastAsia="en-US"/>
        </w:rPr>
      </w:pPr>
    </w:p>
    <w:p w14:paraId="53F88D97" w14:textId="77777777" w:rsidR="00CE7B95" w:rsidRDefault="00CE7B95">
      <w:pPr>
        <w:pStyle w:val="Standard"/>
        <w:jc w:val="center"/>
        <w:rPr>
          <w:rFonts w:ascii="Arial" w:hAnsi="Arial" w:cs="Arial"/>
          <w:color w:val="000000"/>
          <w:lang w:eastAsia="en-US"/>
        </w:rPr>
      </w:pPr>
    </w:p>
    <w:p w14:paraId="015CB665" w14:textId="77777777" w:rsidR="00CE7B95" w:rsidRDefault="00CE7B95">
      <w:pPr>
        <w:pStyle w:val="Standard"/>
        <w:jc w:val="center"/>
        <w:rPr>
          <w:rFonts w:ascii="Arial" w:hAnsi="Arial" w:cs="Arial"/>
          <w:color w:val="000000"/>
          <w:lang w:eastAsia="en-US"/>
        </w:rPr>
      </w:pPr>
    </w:p>
    <w:p w14:paraId="5CCE00AE" w14:textId="77777777" w:rsidR="00CE7B95" w:rsidRDefault="00CE7B95">
      <w:pPr>
        <w:pStyle w:val="Standard"/>
        <w:jc w:val="center"/>
        <w:rPr>
          <w:rFonts w:ascii="Arial" w:hAnsi="Arial" w:cs="Arial"/>
          <w:color w:val="000000"/>
          <w:lang w:eastAsia="en-US"/>
        </w:rPr>
      </w:pPr>
    </w:p>
    <w:p w14:paraId="65FCF1B2" w14:textId="77777777" w:rsidR="00CE7B95" w:rsidRDefault="00CE7B95">
      <w:pPr>
        <w:pStyle w:val="Standard"/>
        <w:jc w:val="center"/>
        <w:rPr>
          <w:rFonts w:ascii="Arial" w:hAnsi="Arial" w:cs="Arial"/>
          <w:color w:val="000000"/>
          <w:lang w:eastAsia="en-US"/>
        </w:rPr>
      </w:pPr>
    </w:p>
    <w:p w14:paraId="33D120D7" w14:textId="77777777" w:rsidR="00CE7B95" w:rsidRDefault="00CE7B95">
      <w:pPr>
        <w:pStyle w:val="Standard"/>
        <w:jc w:val="center"/>
        <w:rPr>
          <w:rFonts w:ascii="Arial" w:hAnsi="Arial" w:cs="Arial"/>
          <w:color w:val="000000"/>
          <w:lang w:eastAsia="en-US"/>
        </w:rPr>
      </w:pPr>
    </w:p>
    <w:p w14:paraId="78E5B683" w14:textId="77777777" w:rsidR="00CE7B95" w:rsidRDefault="00CE7B95">
      <w:pPr>
        <w:pStyle w:val="Standard"/>
        <w:jc w:val="center"/>
        <w:rPr>
          <w:rFonts w:ascii="Arial" w:hAnsi="Arial" w:cs="Arial"/>
          <w:color w:val="000000"/>
          <w:lang w:eastAsia="en-US"/>
        </w:rPr>
      </w:pPr>
    </w:p>
    <w:p w14:paraId="284CAEAB" w14:textId="77777777" w:rsidR="00CE7B95" w:rsidRDefault="00CE7B95">
      <w:pPr>
        <w:pStyle w:val="Standard"/>
        <w:jc w:val="center"/>
        <w:rPr>
          <w:rFonts w:ascii="Arial" w:hAnsi="Arial" w:cs="Arial"/>
          <w:color w:val="000000"/>
          <w:lang w:eastAsia="en-US"/>
        </w:rPr>
      </w:pPr>
    </w:p>
    <w:p w14:paraId="20D5AB9E" w14:textId="77777777" w:rsidR="00CE7B95"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 xml:space="preserve">ANEXO II — MODELO DE CARTA DE CREDENCIAMENTO </w:t>
      </w:r>
    </w:p>
    <w:p w14:paraId="4025898A" w14:textId="77777777" w:rsidR="00CE7B95" w:rsidRDefault="00CE7B95">
      <w:pPr>
        <w:spacing w:line="276" w:lineRule="auto"/>
        <w:contextualSpacing/>
        <w:jc w:val="center"/>
        <w:rPr>
          <w:rFonts w:ascii="Arial" w:eastAsia="Calibri" w:hAnsi="Arial" w:cs="Arial"/>
          <w:bCs/>
          <w:sz w:val="24"/>
          <w:szCs w:val="24"/>
        </w:rPr>
      </w:pPr>
    </w:p>
    <w:p w14:paraId="7B1A555C"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w:t>
      </w:r>
      <w:proofErr w:type="spellStart"/>
      <w:r>
        <w:rPr>
          <w:rFonts w:ascii="Arial" w:eastAsia="Calibri" w:hAnsi="Arial" w:cs="Arial"/>
          <w:bCs/>
          <w:sz w:val="24"/>
          <w:szCs w:val="24"/>
        </w:rPr>
        <w:t>Sr</w:t>
      </w:r>
      <w:proofErr w:type="spellEnd"/>
      <w:r>
        <w:rPr>
          <w:rFonts w:ascii="Arial" w:eastAsia="Calibri" w:hAnsi="Arial" w:cs="Arial"/>
          <w:bCs/>
          <w:sz w:val="24"/>
          <w:szCs w:val="24"/>
        </w:rPr>
        <w:t xml:space="preserve">(a)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3C49AFA5" w14:textId="77777777" w:rsidR="00CE7B95" w:rsidRDefault="00CE7B95">
      <w:pPr>
        <w:spacing w:line="276" w:lineRule="auto"/>
        <w:contextualSpacing/>
        <w:jc w:val="both"/>
        <w:rPr>
          <w:rFonts w:ascii="Arial" w:eastAsia="Calibri" w:hAnsi="Arial" w:cs="Arial"/>
          <w:bCs/>
          <w:sz w:val="24"/>
          <w:szCs w:val="24"/>
        </w:rPr>
      </w:pPr>
    </w:p>
    <w:p w14:paraId="71E42547"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58771AEA" w14:textId="77777777" w:rsidR="00CE7B95" w:rsidRDefault="00CE7B95">
      <w:pPr>
        <w:spacing w:line="276" w:lineRule="auto"/>
        <w:contextualSpacing/>
        <w:jc w:val="both"/>
        <w:rPr>
          <w:rFonts w:ascii="Arial" w:eastAsia="Calibri" w:hAnsi="Arial" w:cs="Arial"/>
          <w:bCs/>
          <w:sz w:val="24"/>
          <w:szCs w:val="24"/>
        </w:rPr>
      </w:pPr>
    </w:p>
    <w:p w14:paraId="6C50623D"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62D5B931"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3C2E7088" w14:textId="77777777" w:rsidR="00CE7B95" w:rsidRDefault="00CE7B95">
      <w:pPr>
        <w:spacing w:line="276" w:lineRule="auto"/>
        <w:contextualSpacing/>
        <w:jc w:val="both"/>
        <w:rPr>
          <w:rFonts w:ascii="Arial" w:eastAsia="Calibri" w:hAnsi="Arial" w:cs="Arial"/>
          <w:bCs/>
          <w:sz w:val="24"/>
          <w:szCs w:val="24"/>
        </w:rPr>
      </w:pPr>
    </w:p>
    <w:p w14:paraId="5C9FE22D"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7CB4D134"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3FCAB792" w14:textId="77777777" w:rsidR="00CE7B95" w:rsidRDefault="00CE7B95">
      <w:pPr>
        <w:spacing w:line="276" w:lineRule="auto"/>
        <w:contextualSpacing/>
        <w:jc w:val="both"/>
        <w:rPr>
          <w:rFonts w:ascii="Arial" w:eastAsia="Calibri" w:hAnsi="Arial" w:cs="Arial"/>
          <w:bCs/>
          <w:sz w:val="24"/>
          <w:szCs w:val="24"/>
        </w:rPr>
      </w:pPr>
    </w:p>
    <w:p w14:paraId="5EF1234B" w14:textId="77777777" w:rsidR="00CE7B9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63E3EA7B" w14:textId="77777777" w:rsidR="00CE7B95" w:rsidRDefault="00000000">
      <w:pPr>
        <w:spacing w:line="276" w:lineRule="auto"/>
        <w:contextualSpacing/>
        <w:rPr>
          <w:rFonts w:ascii="Arial" w:eastAsia="Calibri" w:hAnsi="Arial" w:cs="Arial"/>
          <w:bCs/>
          <w:i/>
          <w:color w:val="FF0000"/>
          <w:sz w:val="24"/>
          <w:szCs w:val="24"/>
        </w:rPr>
      </w:pPr>
      <w:r>
        <w:br w:type="page"/>
      </w:r>
    </w:p>
    <w:p w14:paraId="39A762A6" w14:textId="77777777" w:rsidR="00CE7B95"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 MODELO DE ENQUADRAMENTO DE MICROEMPRESAS (ME) E EMPRESAS DE PEQUENO PORTE (EPP)</w:t>
      </w:r>
    </w:p>
    <w:p w14:paraId="65805EB5" w14:textId="77777777" w:rsidR="00CE7B95" w:rsidRDefault="00CE7B95">
      <w:pPr>
        <w:spacing w:line="276" w:lineRule="auto"/>
        <w:contextualSpacing/>
        <w:jc w:val="both"/>
        <w:rPr>
          <w:rFonts w:ascii="Arial" w:eastAsia="Calibri" w:hAnsi="Arial" w:cs="Arial"/>
          <w:bCs/>
          <w:sz w:val="24"/>
          <w:szCs w:val="24"/>
        </w:rPr>
      </w:pPr>
    </w:p>
    <w:p w14:paraId="08BE2EE2"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_____________________________(Razão Social da empresa), inscrita no CNPJ nº ___________________, intermédio de seu representante legal, o(a) Sr. (a.)  , por portador(a) da Carteira de Identidade nº ______________. e do CPF nº _____________, DECLARA, para fins do disposto no Edital, do PREGÃO ELETRÔNICO nº _____  , sob as sanções administrativas cabíveis e sob as penas da lei, que esta empresa, na presente data, é considerada: </w:t>
      </w:r>
    </w:p>
    <w:p w14:paraId="03194183"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MICROEMPRESA, conforme Inciso I do artigo 3º da Lei Complementar nº 123,de 04/12/2006; </w:t>
      </w:r>
    </w:p>
    <w:p w14:paraId="7AF2F4E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EMPRESA DE PEQUENO PORTE, conforme Inciso II do artigo 3º da Lei Complementar nº 123, de 14/12/2006. Declara ainda que a empresa está excluída das vedações constantes do parágrafo 4º do artigo 3º da Lei Complementar nº 123, de 14 de dezembro de 2006. </w:t>
      </w:r>
    </w:p>
    <w:p w14:paraId="55AA82EF" w14:textId="77777777" w:rsidR="00CE7B95" w:rsidRDefault="00CE7B95">
      <w:pPr>
        <w:spacing w:line="276" w:lineRule="auto"/>
        <w:contextualSpacing/>
        <w:jc w:val="both"/>
        <w:rPr>
          <w:rFonts w:ascii="Arial" w:eastAsia="Calibri" w:hAnsi="Arial" w:cs="Arial"/>
          <w:bCs/>
          <w:sz w:val="24"/>
          <w:szCs w:val="24"/>
        </w:rPr>
      </w:pPr>
    </w:p>
    <w:p w14:paraId="096DF82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5AD57DCE" w14:textId="77777777" w:rsidR="00CE7B95" w:rsidRDefault="00CE7B95">
      <w:pPr>
        <w:spacing w:line="276" w:lineRule="auto"/>
        <w:contextualSpacing/>
        <w:jc w:val="both"/>
        <w:rPr>
          <w:rFonts w:ascii="Arial" w:eastAsia="Calibri" w:hAnsi="Arial" w:cs="Arial"/>
          <w:bCs/>
          <w:sz w:val="24"/>
          <w:szCs w:val="24"/>
        </w:rPr>
      </w:pPr>
    </w:p>
    <w:p w14:paraId="4B4823EC"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2996F7A4" w14:textId="77777777" w:rsidR="00CE7B95" w:rsidRDefault="00CE7B95">
      <w:pPr>
        <w:spacing w:line="276" w:lineRule="auto"/>
        <w:contextualSpacing/>
        <w:jc w:val="both"/>
        <w:rPr>
          <w:rFonts w:ascii="Arial" w:eastAsia="Calibri" w:hAnsi="Arial" w:cs="Arial"/>
          <w:bCs/>
          <w:sz w:val="24"/>
          <w:szCs w:val="24"/>
        </w:rPr>
      </w:pPr>
    </w:p>
    <w:p w14:paraId="1FA71F6E" w14:textId="77777777" w:rsidR="00CE7B9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696D720F" w14:textId="77777777" w:rsidR="00CE7B9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26BDA502" w14:textId="77777777" w:rsidR="00CE7B9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5470055B" w14:textId="77777777" w:rsidR="00CE7B9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688A66C6" w14:textId="77777777" w:rsidR="00CE7B95" w:rsidRDefault="00000000">
      <w:pPr>
        <w:spacing w:line="276" w:lineRule="auto"/>
        <w:contextualSpacing/>
        <w:rPr>
          <w:rFonts w:ascii="Arial" w:eastAsia="Calibri" w:hAnsi="Arial" w:cs="Arial"/>
          <w:bCs/>
          <w:i/>
          <w:color w:val="FF0000"/>
          <w:sz w:val="24"/>
          <w:szCs w:val="24"/>
        </w:rPr>
      </w:pPr>
      <w:r>
        <w:br w:type="page"/>
      </w:r>
    </w:p>
    <w:p w14:paraId="2095974B" w14:textId="77777777" w:rsidR="00CE7B95"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25D9D829" w14:textId="77777777" w:rsidR="00CE7B95" w:rsidRDefault="00CE7B95">
      <w:pPr>
        <w:spacing w:line="276" w:lineRule="auto"/>
        <w:contextualSpacing/>
        <w:jc w:val="both"/>
        <w:rPr>
          <w:rFonts w:ascii="Arial" w:eastAsia="Calibri" w:hAnsi="Arial" w:cs="Arial"/>
          <w:bCs/>
          <w:sz w:val="24"/>
          <w:szCs w:val="24"/>
        </w:rPr>
      </w:pPr>
    </w:p>
    <w:p w14:paraId="3146746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76ECBFFA" w14:textId="77777777" w:rsidR="00CE7B95" w:rsidRDefault="00CE7B95">
      <w:pPr>
        <w:spacing w:line="276" w:lineRule="auto"/>
        <w:contextualSpacing/>
        <w:jc w:val="both"/>
        <w:rPr>
          <w:rFonts w:ascii="Arial" w:eastAsia="Calibri" w:hAnsi="Arial" w:cs="Arial"/>
          <w:b/>
          <w:bCs/>
          <w:color w:val="000000" w:themeColor="text1"/>
          <w:sz w:val="24"/>
          <w:szCs w:val="24"/>
        </w:rPr>
      </w:pPr>
    </w:p>
    <w:p w14:paraId="738DBFDF" w14:textId="77777777" w:rsidR="00CE7B9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PROCESSO LICITATÓRIO Nº 064/2026 </w:t>
      </w:r>
    </w:p>
    <w:p w14:paraId="2006B723" w14:textId="77777777" w:rsidR="00CE7B9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023/2026 </w:t>
      </w:r>
    </w:p>
    <w:p w14:paraId="3CAC8D8F" w14:textId="77777777" w:rsidR="00CE7B95" w:rsidRDefault="00CE7B95">
      <w:pPr>
        <w:pStyle w:val="Default"/>
        <w:spacing w:after="160" w:line="276" w:lineRule="auto"/>
        <w:contextualSpacing/>
        <w:jc w:val="both"/>
        <w:rPr>
          <w:b/>
          <w:bCs/>
          <w:color w:val="auto"/>
        </w:rPr>
      </w:pPr>
    </w:p>
    <w:p w14:paraId="42BF8A9B" w14:textId="77777777" w:rsidR="00CE7B95" w:rsidRDefault="00000000">
      <w:pPr>
        <w:pStyle w:val="Default"/>
        <w:spacing w:after="160" w:line="276" w:lineRule="auto"/>
        <w:contextualSpacing/>
        <w:jc w:val="both"/>
        <w:rPr>
          <w:bCs/>
          <w:color w:val="auto"/>
        </w:rPr>
      </w:pPr>
      <w:r>
        <w:rPr>
          <w:b/>
          <w:bCs/>
          <w:color w:val="auto"/>
        </w:rPr>
        <w:t>OBJETO</w:t>
      </w:r>
      <w:r>
        <w:rPr>
          <w:bCs/>
          <w:color w:val="auto"/>
        </w:rPr>
        <w:t xml:space="preserve">: </w:t>
      </w:r>
      <w:r>
        <w:rPr>
          <w:color w:val="auto"/>
        </w:rPr>
        <w:t xml:space="preserve">Registro de Preços para aquisição de </w:t>
      </w:r>
      <w:proofErr w:type="spellStart"/>
      <w:r>
        <w:rPr>
          <w:color w:val="auto"/>
        </w:rPr>
        <w:t>tonner</w:t>
      </w:r>
      <w:proofErr w:type="spellEnd"/>
      <w:r>
        <w:rPr>
          <w:color w:val="auto"/>
        </w:rPr>
        <w:t xml:space="preserve"> e cartuchos para impressoras, visando atender as necessidades das diversas Secretárias da Prefeitura Municipal de Maravilhas/MG, conforme especificações constantes do Termo de Referência- Anexo I.</w:t>
      </w:r>
    </w:p>
    <w:p w14:paraId="4935261D" w14:textId="77777777" w:rsidR="00CE7B95" w:rsidRDefault="00CE7B95">
      <w:pPr>
        <w:pStyle w:val="Default"/>
        <w:spacing w:after="160" w:line="276" w:lineRule="auto"/>
        <w:contextualSpacing/>
        <w:jc w:val="both"/>
        <w:rPr>
          <w:bCs/>
          <w:color w:val="auto"/>
        </w:rPr>
      </w:pPr>
    </w:p>
    <w:p w14:paraId="1703FD28" w14:textId="77777777" w:rsidR="00CE7B95" w:rsidRDefault="00CE7B95">
      <w:pPr>
        <w:pStyle w:val="Default"/>
        <w:spacing w:after="160" w:line="276" w:lineRule="auto"/>
        <w:contextualSpacing/>
        <w:jc w:val="both"/>
        <w:rPr>
          <w:bCs/>
        </w:rPr>
      </w:pPr>
    </w:p>
    <w:p w14:paraId="0F139A1C"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w:t>
      </w:r>
      <w:proofErr w:type="spellStart"/>
      <w:r>
        <w:rPr>
          <w:rFonts w:ascii="Arial" w:eastAsia="Calibri" w:hAnsi="Arial" w:cs="Arial"/>
          <w:bCs/>
          <w:sz w:val="24"/>
          <w:szCs w:val="24"/>
        </w:rPr>
        <w:t>n°</w:t>
      </w:r>
      <w:proofErr w:type="spellEnd"/>
      <w:r>
        <w:rPr>
          <w:rFonts w:ascii="Arial" w:eastAsia="Calibri" w:hAnsi="Arial" w:cs="Arial"/>
          <w:bCs/>
          <w:sz w:val="24"/>
          <w:szCs w:val="24"/>
        </w:rPr>
        <w:t>.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7E0BEEF2" w14:textId="77777777" w:rsidR="00CE7B95" w:rsidRDefault="00CE7B95">
      <w:pPr>
        <w:spacing w:line="276" w:lineRule="auto"/>
        <w:contextualSpacing/>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3"/>
        <w:gridCol w:w="1974"/>
        <w:gridCol w:w="847"/>
        <w:gridCol w:w="1084"/>
        <w:gridCol w:w="1090"/>
        <w:gridCol w:w="1462"/>
        <w:gridCol w:w="1727"/>
      </w:tblGrid>
      <w:tr w:rsidR="00CE7B95" w14:paraId="08EF7386"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ADAC4C2" w14:textId="77777777" w:rsidR="00CE7B95" w:rsidRDefault="00CE7B95">
            <w:pPr>
              <w:widowControl w:val="0"/>
              <w:spacing w:line="276" w:lineRule="auto"/>
              <w:contextualSpacing/>
              <w:jc w:val="center"/>
              <w:rPr>
                <w:rFonts w:ascii="Arial" w:hAnsi="Arial" w:cs="Arial"/>
                <w:b/>
                <w:sz w:val="24"/>
                <w:szCs w:val="24"/>
              </w:rPr>
            </w:pPr>
          </w:p>
          <w:p w14:paraId="25BB1048" w14:textId="77777777" w:rsidR="00CE7B95" w:rsidRDefault="00000000">
            <w:pPr>
              <w:widowControl w:val="0"/>
              <w:spacing w:line="276" w:lineRule="auto"/>
              <w:contextualSpacing/>
              <w:rPr>
                <w:rFonts w:ascii="Arial" w:hAnsi="Arial" w:cs="Arial"/>
                <w:b/>
                <w:sz w:val="24"/>
                <w:szCs w:val="24"/>
              </w:rPr>
            </w:pPr>
            <w:r>
              <w:rPr>
                <w:rFonts w:ascii="Arial" w:hAnsi="Arial" w:cs="Arial"/>
                <w:b/>
                <w:sz w:val="24"/>
                <w:szCs w:val="24"/>
              </w:rPr>
              <w:t xml:space="preserve"> LOTE</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46C70C7" w14:textId="77777777" w:rsidR="00CE7B95" w:rsidRDefault="00CE7B95">
            <w:pPr>
              <w:widowControl w:val="0"/>
              <w:spacing w:line="276" w:lineRule="auto"/>
              <w:contextualSpacing/>
              <w:jc w:val="center"/>
              <w:rPr>
                <w:rFonts w:ascii="Arial" w:hAnsi="Arial" w:cs="Arial"/>
                <w:b/>
                <w:sz w:val="24"/>
                <w:szCs w:val="24"/>
              </w:rPr>
            </w:pPr>
          </w:p>
          <w:p w14:paraId="1F2F34DF" w14:textId="77777777" w:rsidR="00CE7B9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710C19CA" w14:textId="77777777" w:rsidR="00CE7B9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ESPECIFICAÇÃO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463EDC" w14:textId="77777777" w:rsidR="00CE7B95" w:rsidRDefault="00CE7B95">
            <w:pPr>
              <w:widowControl w:val="0"/>
              <w:spacing w:line="276" w:lineRule="auto"/>
              <w:contextualSpacing/>
              <w:jc w:val="center"/>
              <w:rPr>
                <w:rFonts w:ascii="Arial" w:hAnsi="Arial" w:cs="Arial"/>
                <w:b/>
                <w:sz w:val="24"/>
                <w:szCs w:val="24"/>
              </w:rPr>
            </w:pPr>
          </w:p>
          <w:p w14:paraId="39E66E17" w14:textId="77777777" w:rsidR="00CE7B95" w:rsidRDefault="00CE7B95">
            <w:pPr>
              <w:widowControl w:val="0"/>
              <w:spacing w:line="276" w:lineRule="auto"/>
              <w:contextualSpacing/>
              <w:jc w:val="center"/>
              <w:rPr>
                <w:rFonts w:ascii="Arial" w:hAnsi="Arial" w:cs="Arial"/>
                <w:b/>
                <w:sz w:val="24"/>
                <w:szCs w:val="24"/>
              </w:rPr>
            </w:pPr>
          </w:p>
          <w:p w14:paraId="581A3F0C" w14:textId="77777777" w:rsidR="00CE7B95"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1F18F46" w14:textId="77777777" w:rsidR="00CE7B9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9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B1210BA" w14:textId="77777777" w:rsidR="00CE7B9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F186E0F" w14:textId="77777777" w:rsidR="00CE7B9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7433907" w14:textId="77777777" w:rsidR="00CE7B9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CE7B95" w14:paraId="79DAA09C"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652F9513" w14:textId="77777777" w:rsidR="00CE7B95" w:rsidRDefault="00CE7B95">
            <w:pPr>
              <w:widowControl w:val="0"/>
              <w:spacing w:line="276" w:lineRule="auto"/>
              <w:contextualSpacing/>
              <w:jc w:val="center"/>
              <w:rPr>
                <w:rFonts w:ascii="Arial" w:hAnsi="Arial" w:cs="Arial"/>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6D76D8FC" w14:textId="77777777" w:rsidR="00CE7B95" w:rsidRDefault="00CE7B95">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036F28A6" w14:textId="77777777" w:rsidR="00CE7B95" w:rsidRDefault="00CE7B95">
            <w:pPr>
              <w:widowControl w:val="0"/>
              <w:spacing w:line="276" w:lineRule="auto"/>
              <w:contextualSpacing/>
              <w:jc w:val="center"/>
              <w:rPr>
                <w:rFonts w:ascii="Arial" w:hAnsi="Arial" w:cs="Arial"/>
                <w:color w:val="000000" w:themeColor="text1"/>
                <w:sz w:val="24"/>
                <w:szCs w:val="24"/>
              </w:rPr>
            </w:pPr>
          </w:p>
        </w:tc>
        <w:tc>
          <w:tcPr>
            <w:tcW w:w="1084" w:type="dxa"/>
            <w:tcBorders>
              <w:top w:val="single" w:sz="4" w:space="0" w:color="000000"/>
              <w:left w:val="single" w:sz="4" w:space="0" w:color="000000"/>
              <w:bottom w:val="single" w:sz="4" w:space="0" w:color="000000"/>
              <w:right w:val="single" w:sz="4" w:space="0" w:color="000000"/>
            </w:tcBorders>
          </w:tcPr>
          <w:p w14:paraId="5A770766" w14:textId="77777777" w:rsidR="00CE7B95" w:rsidRDefault="00CE7B95">
            <w:pPr>
              <w:widowControl w:val="0"/>
              <w:spacing w:line="276" w:lineRule="auto"/>
              <w:contextualSpacing/>
              <w:jc w:val="center"/>
              <w:rPr>
                <w:rFonts w:ascii="Arial" w:hAnsi="Arial" w:cs="Arial"/>
                <w:color w:val="FF0000"/>
                <w:sz w:val="24"/>
                <w:szCs w:val="24"/>
              </w:rPr>
            </w:pPr>
          </w:p>
        </w:tc>
        <w:tc>
          <w:tcPr>
            <w:tcW w:w="1090" w:type="dxa"/>
            <w:tcBorders>
              <w:top w:val="single" w:sz="4" w:space="0" w:color="000000"/>
              <w:left w:val="single" w:sz="4" w:space="0" w:color="000000"/>
              <w:bottom w:val="single" w:sz="4" w:space="0" w:color="000000"/>
              <w:right w:val="single" w:sz="4" w:space="0" w:color="000000"/>
            </w:tcBorders>
            <w:vAlign w:val="center"/>
          </w:tcPr>
          <w:p w14:paraId="2363BC82" w14:textId="77777777" w:rsidR="00CE7B95" w:rsidRDefault="00CE7B95">
            <w:pPr>
              <w:widowControl w:val="0"/>
              <w:spacing w:line="276" w:lineRule="auto"/>
              <w:contextualSpacing/>
              <w:jc w:val="center"/>
              <w:rPr>
                <w:rFonts w:ascii="Arial" w:hAnsi="Arial" w:cs="Arial"/>
                <w:color w:val="FF0000"/>
                <w:sz w:val="24"/>
                <w:szCs w:val="24"/>
              </w:rPr>
            </w:pPr>
          </w:p>
        </w:tc>
        <w:tc>
          <w:tcPr>
            <w:tcW w:w="1462" w:type="dxa"/>
            <w:tcBorders>
              <w:top w:val="single" w:sz="4" w:space="0" w:color="000000"/>
              <w:left w:val="single" w:sz="4" w:space="0" w:color="000000"/>
              <w:bottom w:val="single" w:sz="4" w:space="0" w:color="000000"/>
              <w:right w:val="single" w:sz="4" w:space="0" w:color="000000"/>
            </w:tcBorders>
            <w:vAlign w:val="center"/>
          </w:tcPr>
          <w:p w14:paraId="444382A5" w14:textId="77777777" w:rsidR="00CE7B95" w:rsidRDefault="00CE7B95">
            <w:pPr>
              <w:widowControl w:val="0"/>
              <w:spacing w:line="276" w:lineRule="auto"/>
              <w:contextualSpacing/>
              <w:jc w:val="center"/>
              <w:rPr>
                <w:rFonts w:ascii="Arial" w:hAnsi="Arial" w:cs="Arial"/>
                <w:color w:val="FF0000"/>
                <w:sz w:val="24"/>
                <w:szCs w:val="24"/>
              </w:rPr>
            </w:pPr>
          </w:p>
        </w:tc>
        <w:tc>
          <w:tcPr>
            <w:tcW w:w="1727" w:type="dxa"/>
            <w:tcBorders>
              <w:top w:val="single" w:sz="4" w:space="0" w:color="000000"/>
              <w:left w:val="single" w:sz="4" w:space="0" w:color="000000"/>
              <w:bottom w:val="single" w:sz="4" w:space="0" w:color="000000"/>
              <w:right w:val="single" w:sz="4" w:space="0" w:color="000000"/>
            </w:tcBorders>
          </w:tcPr>
          <w:p w14:paraId="6CF7CF5A" w14:textId="77777777" w:rsidR="00CE7B95" w:rsidRDefault="00CE7B95">
            <w:pPr>
              <w:widowControl w:val="0"/>
              <w:spacing w:line="276" w:lineRule="auto"/>
              <w:contextualSpacing/>
              <w:jc w:val="center"/>
              <w:rPr>
                <w:rFonts w:ascii="Arial" w:hAnsi="Arial" w:cs="Arial"/>
                <w:sz w:val="24"/>
                <w:szCs w:val="24"/>
              </w:rPr>
            </w:pPr>
          </w:p>
        </w:tc>
      </w:tr>
    </w:tbl>
    <w:p w14:paraId="535076AF" w14:textId="77777777" w:rsidR="00CE7B95" w:rsidRDefault="00CE7B95">
      <w:pPr>
        <w:spacing w:line="276" w:lineRule="auto"/>
        <w:contextualSpacing/>
        <w:jc w:val="both"/>
        <w:rPr>
          <w:rFonts w:ascii="Arial" w:eastAsia="Calibri" w:hAnsi="Arial" w:cs="Arial"/>
          <w:bCs/>
          <w:sz w:val="24"/>
          <w:szCs w:val="24"/>
        </w:rPr>
      </w:pPr>
    </w:p>
    <w:p w14:paraId="50E5F4B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w:t>
      </w:r>
      <w:r>
        <w:rPr>
          <w:rFonts w:ascii="Arial" w:eastAsia="Calibri" w:hAnsi="Arial" w:cs="Arial"/>
          <w:bCs/>
          <w:sz w:val="24"/>
          <w:szCs w:val="24"/>
        </w:rPr>
        <w:lastRenderedPageBreak/>
        <w:t>determinações do Edital, enfim, tudo o que for necessário para a execução total e completa das obrigações, sem que nos caiba, em qualquer caso, direito regressivo em relação ao Município ou aos demais órgãos participantes da ARP.</w:t>
      </w:r>
    </w:p>
    <w:p w14:paraId="20E9BB7E" w14:textId="77777777" w:rsidR="00CE7B95" w:rsidRDefault="00CE7B95">
      <w:pPr>
        <w:spacing w:line="276" w:lineRule="auto"/>
        <w:contextualSpacing/>
        <w:jc w:val="both"/>
        <w:rPr>
          <w:rFonts w:ascii="Arial" w:eastAsia="Calibri" w:hAnsi="Arial" w:cs="Arial"/>
          <w:bCs/>
          <w:sz w:val="24"/>
          <w:szCs w:val="24"/>
        </w:rPr>
      </w:pPr>
    </w:p>
    <w:p w14:paraId="41CA8E4A"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12C18B98" w14:textId="77777777" w:rsidR="00CE7B95" w:rsidRDefault="00CE7B95">
      <w:pPr>
        <w:spacing w:line="276" w:lineRule="auto"/>
        <w:contextualSpacing/>
        <w:jc w:val="both"/>
        <w:rPr>
          <w:rFonts w:ascii="Arial" w:eastAsia="Calibri" w:hAnsi="Arial" w:cs="Arial"/>
          <w:bCs/>
          <w:sz w:val="24"/>
          <w:szCs w:val="24"/>
        </w:rPr>
      </w:pPr>
    </w:p>
    <w:p w14:paraId="2615107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1125CC0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7210C264"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a ata de registro de preços dentro do prazo estabelecido, a contar da data de notificação do Município, bem como atender a todas as condições prévias a sua assinatura, sob pena das sanções cabíveis. </w:t>
      </w:r>
    </w:p>
    <w:p w14:paraId="07FE69B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462A8731" w14:textId="77777777" w:rsidR="00CE7B95" w:rsidRDefault="00CE7B95">
      <w:pPr>
        <w:spacing w:line="276" w:lineRule="auto"/>
        <w:contextualSpacing/>
        <w:jc w:val="both"/>
        <w:rPr>
          <w:rFonts w:ascii="Arial" w:eastAsia="Calibri" w:hAnsi="Arial" w:cs="Arial"/>
          <w:bCs/>
          <w:sz w:val="24"/>
          <w:szCs w:val="24"/>
        </w:rPr>
      </w:pPr>
    </w:p>
    <w:p w14:paraId="68914A5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Informamos que a empresa mantém conta junto ao banco _ __ _ _ , Agência_ _ _ _ _ _ _ _ _ _ _ _ _ , conta _ .</w:t>
      </w:r>
    </w:p>
    <w:p w14:paraId="28DE399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7053EFA1" w14:textId="77777777" w:rsidR="00CE7B95" w:rsidRDefault="00CE7B95">
      <w:pPr>
        <w:spacing w:line="276" w:lineRule="auto"/>
        <w:contextualSpacing/>
        <w:jc w:val="both"/>
        <w:rPr>
          <w:rFonts w:ascii="Arial" w:eastAsia="Calibri" w:hAnsi="Arial" w:cs="Arial"/>
          <w:bCs/>
          <w:sz w:val="24"/>
          <w:szCs w:val="24"/>
        </w:rPr>
      </w:pPr>
    </w:p>
    <w:p w14:paraId="5F1CDFE8" w14:textId="77777777" w:rsidR="00CE7B95"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71C6C130" w14:textId="77777777" w:rsidR="00CE7B95"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70EE3C94" w14:textId="77777777" w:rsidR="00CE7B95" w:rsidRDefault="00CE7B95">
      <w:pPr>
        <w:spacing w:line="276" w:lineRule="auto"/>
        <w:contextualSpacing/>
        <w:jc w:val="center"/>
        <w:rPr>
          <w:rFonts w:ascii="Arial" w:eastAsia="Calibri" w:hAnsi="Arial" w:cs="Arial"/>
          <w:bCs/>
          <w:i/>
          <w:color w:val="FF0000"/>
          <w:sz w:val="24"/>
          <w:szCs w:val="24"/>
        </w:rPr>
      </w:pPr>
    </w:p>
    <w:p w14:paraId="7E96FA90" w14:textId="77777777" w:rsidR="00CE7B9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01176FCF" w14:textId="77777777" w:rsidR="00CE7B95" w:rsidRDefault="00000000">
      <w:pPr>
        <w:spacing w:line="276" w:lineRule="auto"/>
        <w:contextualSpacing/>
        <w:rPr>
          <w:rFonts w:ascii="Bookman Old Style" w:eastAsia="Calibri" w:hAnsi="Bookman Old Style" w:cs="Times New Roman"/>
          <w:bCs/>
          <w:i/>
          <w:color w:val="FF0000"/>
          <w:sz w:val="19"/>
          <w:szCs w:val="19"/>
        </w:rPr>
      </w:pPr>
      <w:r>
        <w:br w:type="page"/>
      </w:r>
    </w:p>
    <w:p w14:paraId="7B2917A9" w14:textId="77777777" w:rsidR="00CE7B95" w:rsidRDefault="00CE7B95">
      <w:pPr>
        <w:spacing w:line="276" w:lineRule="auto"/>
        <w:contextualSpacing/>
        <w:jc w:val="center"/>
        <w:rPr>
          <w:rFonts w:ascii="Arial" w:eastAsia="Calibri" w:hAnsi="Arial" w:cs="Arial"/>
          <w:b/>
          <w:bCs/>
          <w:sz w:val="24"/>
          <w:szCs w:val="24"/>
          <w:u w:val="single"/>
        </w:rPr>
      </w:pPr>
    </w:p>
    <w:p w14:paraId="727DA8D3" w14:textId="77777777" w:rsidR="00CE7B95"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59C2AAC0" w14:textId="77777777" w:rsidR="00CE7B95" w:rsidRDefault="00CE7B95">
      <w:pPr>
        <w:spacing w:after="0" w:line="276" w:lineRule="auto"/>
        <w:contextualSpacing/>
        <w:jc w:val="center"/>
        <w:rPr>
          <w:rFonts w:ascii="Arial" w:eastAsia="Calibri" w:hAnsi="Arial" w:cs="Arial"/>
          <w:b/>
          <w:bCs/>
          <w:sz w:val="24"/>
          <w:szCs w:val="24"/>
          <w:u w:val="single"/>
        </w:rPr>
      </w:pPr>
    </w:p>
    <w:p w14:paraId="1C1D6A95" w14:textId="77777777" w:rsidR="00CE7B95"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064/2026</w:t>
      </w:r>
    </w:p>
    <w:p w14:paraId="2F8EA002" w14:textId="77777777" w:rsidR="00CE7B95"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023/2026 </w:t>
      </w:r>
    </w:p>
    <w:p w14:paraId="0D9D4A51" w14:textId="77777777" w:rsidR="00CE7B95" w:rsidRDefault="00CE7B95">
      <w:pPr>
        <w:spacing w:line="276" w:lineRule="auto"/>
        <w:contextualSpacing/>
        <w:jc w:val="both"/>
        <w:rPr>
          <w:rFonts w:ascii="Arial" w:eastAsia="Calibri" w:hAnsi="Arial" w:cs="Arial"/>
          <w:b/>
          <w:bCs/>
          <w:color w:val="000000" w:themeColor="text1"/>
          <w:sz w:val="24"/>
          <w:szCs w:val="24"/>
        </w:rPr>
      </w:pPr>
    </w:p>
    <w:p w14:paraId="6638B3E1" w14:textId="77777777" w:rsidR="00CE7B95"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Pr>
          <w:rFonts w:ascii="Arial" w:hAnsi="Arial" w:cs="Arial"/>
          <w:sz w:val="24"/>
          <w:szCs w:val="24"/>
        </w:rPr>
        <w:t xml:space="preserve">Registro de Preços para aquisição de </w:t>
      </w:r>
      <w:proofErr w:type="spellStart"/>
      <w:r>
        <w:rPr>
          <w:rFonts w:ascii="Arial" w:hAnsi="Arial" w:cs="Arial"/>
          <w:sz w:val="24"/>
          <w:szCs w:val="24"/>
        </w:rPr>
        <w:t>tonner</w:t>
      </w:r>
      <w:proofErr w:type="spellEnd"/>
      <w:r>
        <w:rPr>
          <w:rFonts w:ascii="Arial" w:hAnsi="Arial" w:cs="Arial"/>
          <w:sz w:val="24"/>
          <w:szCs w:val="24"/>
        </w:rPr>
        <w:t xml:space="preserve"> e cartuchos para impressoras, visando atender as necessidades das diversas Secretárias da Prefeitura Municipal de Maravilhas/MG, conforme especificações constantes do Termo de Referência- Anexo I.</w:t>
      </w:r>
    </w:p>
    <w:p w14:paraId="2859B042" w14:textId="77777777" w:rsidR="00CE7B95" w:rsidRDefault="00CE7B95">
      <w:pPr>
        <w:spacing w:line="276" w:lineRule="auto"/>
        <w:contextualSpacing/>
        <w:jc w:val="both"/>
        <w:rPr>
          <w:rFonts w:ascii="Arial" w:eastAsia="Calibri" w:hAnsi="Arial" w:cs="Arial"/>
          <w:bCs/>
          <w:sz w:val="24"/>
          <w:szCs w:val="24"/>
        </w:rPr>
      </w:pPr>
    </w:p>
    <w:p w14:paraId="13CB8E93" w14:textId="77777777" w:rsidR="00CE7B95" w:rsidRDefault="00CE7B95">
      <w:pPr>
        <w:spacing w:line="276" w:lineRule="auto"/>
        <w:contextualSpacing/>
        <w:jc w:val="both"/>
        <w:rPr>
          <w:rFonts w:ascii="Arial" w:eastAsia="Calibri" w:hAnsi="Arial" w:cs="Arial"/>
          <w:bCs/>
          <w:sz w:val="24"/>
          <w:szCs w:val="24"/>
        </w:rPr>
      </w:pPr>
    </w:p>
    <w:p w14:paraId="03295288"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634FD690" w14:textId="77777777" w:rsidR="00CE7B95" w:rsidRDefault="00CE7B95">
      <w:pPr>
        <w:spacing w:line="276" w:lineRule="auto"/>
        <w:contextualSpacing/>
        <w:jc w:val="both"/>
        <w:rPr>
          <w:rFonts w:ascii="Arial" w:eastAsia="Calibri" w:hAnsi="Arial" w:cs="Arial"/>
          <w:bCs/>
          <w:sz w:val="24"/>
          <w:szCs w:val="24"/>
        </w:rPr>
      </w:pPr>
    </w:p>
    <w:p w14:paraId="08E74422"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 ___________ de _____________ </w:t>
      </w:r>
      <w:proofErr w:type="spellStart"/>
      <w:r>
        <w:rPr>
          <w:rFonts w:ascii="Arial" w:eastAsia="Calibri" w:hAnsi="Arial" w:cs="Arial"/>
          <w:bCs/>
          <w:sz w:val="24"/>
          <w:szCs w:val="24"/>
        </w:rPr>
        <w:t>de</w:t>
      </w:r>
      <w:proofErr w:type="spellEnd"/>
      <w:r>
        <w:rPr>
          <w:rFonts w:ascii="Arial" w:eastAsia="Calibri" w:hAnsi="Arial" w:cs="Arial"/>
          <w:bCs/>
          <w:sz w:val="24"/>
          <w:szCs w:val="24"/>
        </w:rPr>
        <w:t xml:space="preserve"> 2026.</w:t>
      </w:r>
    </w:p>
    <w:p w14:paraId="2B2D9376" w14:textId="77777777" w:rsidR="00CE7B95" w:rsidRDefault="00CE7B95">
      <w:pPr>
        <w:spacing w:line="276" w:lineRule="auto"/>
        <w:contextualSpacing/>
        <w:jc w:val="both"/>
        <w:rPr>
          <w:rFonts w:ascii="Arial" w:eastAsia="Calibri" w:hAnsi="Arial" w:cs="Arial"/>
          <w:bCs/>
          <w:sz w:val="24"/>
          <w:szCs w:val="24"/>
        </w:rPr>
      </w:pPr>
    </w:p>
    <w:p w14:paraId="0E7ED7CF" w14:textId="77777777" w:rsidR="00CE7B95" w:rsidRDefault="00CE7B95">
      <w:pPr>
        <w:spacing w:line="276" w:lineRule="auto"/>
        <w:contextualSpacing/>
        <w:jc w:val="both"/>
        <w:rPr>
          <w:rFonts w:ascii="Arial" w:eastAsia="Calibri" w:hAnsi="Arial" w:cs="Arial"/>
          <w:bCs/>
          <w:sz w:val="24"/>
          <w:szCs w:val="24"/>
        </w:rPr>
      </w:pPr>
    </w:p>
    <w:p w14:paraId="3329CDA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65C46FDD" w14:textId="77777777" w:rsidR="00CE7B95" w:rsidRDefault="00CE7B95">
      <w:pPr>
        <w:spacing w:line="276" w:lineRule="auto"/>
        <w:contextualSpacing/>
        <w:jc w:val="both"/>
        <w:rPr>
          <w:rFonts w:ascii="Arial" w:eastAsia="Calibri" w:hAnsi="Arial" w:cs="Arial"/>
          <w:bCs/>
          <w:i/>
          <w:color w:val="FF0000"/>
          <w:sz w:val="24"/>
          <w:szCs w:val="24"/>
        </w:rPr>
      </w:pPr>
    </w:p>
    <w:p w14:paraId="3C046174" w14:textId="77777777" w:rsidR="00CE7B95"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0F1B75C3" w14:textId="77777777" w:rsidR="00CE7B95" w:rsidRDefault="00000000">
      <w:pPr>
        <w:spacing w:line="276" w:lineRule="auto"/>
        <w:contextualSpacing/>
        <w:rPr>
          <w:rFonts w:ascii="Arial" w:eastAsia="Calibri" w:hAnsi="Arial" w:cs="Arial"/>
          <w:bCs/>
          <w:i/>
          <w:color w:val="FF0000"/>
          <w:sz w:val="24"/>
          <w:szCs w:val="24"/>
        </w:rPr>
      </w:pPr>
      <w:r>
        <w:br w:type="page"/>
      </w:r>
    </w:p>
    <w:p w14:paraId="2B816C6B" w14:textId="77777777" w:rsidR="00CE7B95"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 – MINUTA DA ATA DE REGISTRO DE PREÇOS</w:t>
      </w:r>
    </w:p>
    <w:p w14:paraId="1F290FA7" w14:textId="77777777" w:rsidR="00CE7B95" w:rsidRDefault="00CE7B95">
      <w:pPr>
        <w:spacing w:line="276" w:lineRule="auto"/>
        <w:contextualSpacing/>
        <w:jc w:val="both"/>
        <w:rPr>
          <w:rFonts w:ascii="Bookman Old Style" w:eastAsia="Calibri" w:hAnsi="Bookman Old Style" w:cs="Times New Roman"/>
          <w:b/>
          <w:bCs/>
          <w:color w:val="FF0000"/>
          <w:sz w:val="19"/>
          <w:szCs w:val="19"/>
        </w:rPr>
      </w:pPr>
    </w:p>
    <w:p w14:paraId="054A37CA" w14:textId="77777777" w:rsidR="00CE7B95"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PROCESSO LICITATÓRIO Nº 064/2026</w:t>
      </w:r>
    </w:p>
    <w:p w14:paraId="0B4AE3C1" w14:textId="77777777" w:rsidR="00CE7B95"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MODALIDADE: PREGÃO ELETRÔNICO Nº 023/2026</w:t>
      </w:r>
    </w:p>
    <w:p w14:paraId="53100C66" w14:textId="77777777" w:rsidR="00CE7B95" w:rsidRDefault="00CE7B95">
      <w:pPr>
        <w:spacing w:line="276" w:lineRule="auto"/>
        <w:contextualSpacing/>
        <w:jc w:val="both"/>
        <w:rPr>
          <w:rFonts w:ascii="Bookman Old Style" w:eastAsia="Calibri" w:hAnsi="Bookman Old Style" w:cs="Times New Roman"/>
          <w:bCs/>
          <w:sz w:val="19"/>
          <w:szCs w:val="19"/>
        </w:rPr>
      </w:pPr>
    </w:p>
    <w:p w14:paraId="29B8821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 xml:space="preserve">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neste ato, representado por seu Prefeito Municipal, Senhor </w:t>
      </w:r>
      <w:r>
        <w:rPr>
          <w:rFonts w:ascii="Arial" w:eastAsia="Calibri" w:hAnsi="Arial" w:cs="Arial"/>
          <w:b/>
          <w:sz w:val="24"/>
          <w:szCs w:val="24"/>
        </w:rPr>
        <w:t>José Bonaparte Vasconcelos Fonseca</w:t>
      </w:r>
      <w:r>
        <w:rPr>
          <w:rFonts w:ascii="Arial" w:eastAsia="Calibri" w:hAnsi="Arial" w:cs="Arial"/>
          <w:sz w:val="24"/>
          <w:szCs w:val="24"/>
        </w:rPr>
        <w:t>, considerando o julgamento da licitação na modalidade de pregão, na forma eletrônica para</w:t>
      </w:r>
      <w:r>
        <w:rPr>
          <w:rFonts w:ascii="Arial" w:eastAsia="Calibri" w:hAnsi="Arial" w:cs="Arial"/>
          <w:color w:val="000000" w:themeColor="text1"/>
          <w:sz w:val="24"/>
          <w:szCs w:val="24"/>
        </w:rPr>
        <w:t xml:space="preserve"> o </w:t>
      </w:r>
      <w:r>
        <w:rPr>
          <w:rFonts w:ascii="Arial" w:eastAsia="Calibri" w:hAnsi="Arial" w:cs="Arial"/>
          <w:sz w:val="24"/>
          <w:szCs w:val="24"/>
        </w:rPr>
        <w:t>PROCESSO LICITATÓRIO N° 064/2026, RESOLVE registrar os preços da empresa indicada e qualificada (s) nesta ATA, de acordo com a classificação por ela alcançada, atendendo as condições previstas no Edital de Licitação, sujeitando-se as partes às normas constantes na Lei n° 14.133, de 1° de abril de 2021 e Decreto Municipal 380,</w:t>
      </w:r>
      <w:r>
        <w:rPr>
          <w:rFonts w:ascii="Arial" w:eastAsia="Calibri" w:hAnsi="Arial" w:cs="Arial"/>
          <w:color w:val="FF0000"/>
          <w:sz w:val="24"/>
          <w:szCs w:val="24"/>
        </w:rPr>
        <w:t xml:space="preserve"> </w:t>
      </w:r>
      <w:r>
        <w:rPr>
          <w:rFonts w:ascii="Arial" w:eastAsia="Calibri" w:hAnsi="Arial" w:cs="Arial"/>
          <w:sz w:val="24"/>
          <w:szCs w:val="24"/>
        </w:rPr>
        <w:t xml:space="preserve">e em conformidade com as disposições </w:t>
      </w:r>
      <w:r>
        <w:rPr>
          <w:rFonts w:ascii="Arial" w:eastAsia="Calibri" w:hAnsi="Arial" w:cs="Arial"/>
          <w:bCs/>
          <w:sz w:val="24"/>
          <w:szCs w:val="24"/>
        </w:rPr>
        <w:t xml:space="preserve">a seguir: </w:t>
      </w:r>
    </w:p>
    <w:p w14:paraId="2664834E" w14:textId="77777777" w:rsidR="00CE7B95" w:rsidRDefault="00CE7B95">
      <w:pPr>
        <w:spacing w:line="276" w:lineRule="auto"/>
        <w:contextualSpacing/>
        <w:jc w:val="both"/>
        <w:rPr>
          <w:rFonts w:ascii="Bookman Old Style" w:eastAsia="Calibri" w:hAnsi="Bookman Old Style" w:cs="Times New Roman"/>
          <w:bCs/>
          <w:sz w:val="19"/>
          <w:szCs w:val="19"/>
        </w:rPr>
      </w:pPr>
    </w:p>
    <w:p w14:paraId="790E08F8" w14:textId="77777777" w:rsidR="00CE7B9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 DO OBJETO </w:t>
      </w:r>
    </w:p>
    <w:p w14:paraId="2A7B16C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1.1. </w:t>
      </w:r>
      <w:r>
        <w:rPr>
          <w:rFonts w:ascii="Arial" w:eastAsia="Calibri" w:hAnsi="Arial" w:cs="Arial"/>
          <w:bCs/>
          <w:sz w:val="24"/>
          <w:szCs w:val="24"/>
        </w:rPr>
        <w:t xml:space="preserve">A presente Ata tem por objeto Registro de Preços para aquisição de </w:t>
      </w:r>
      <w:proofErr w:type="spellStart"/>
      <w:r>
        <w:rPr>
          <w:rFonts w:ascii="Arial" w:eastAsia="Calibri" w:hAnsi="Arial" w:cs="Arial"/>
          <w:bCs/>
          <w:sz w:val="24"/>
          <w:szCs w:val="24"/>
        </w:rPr>
        <w:t>tonner</w:t>
      </w:r>
      <w:proofErr w:type="spellEnd"/>
      <w:r>
        <w:rPr>
          <w:rFonts w:ascii="Arial" w:eastAsia="Calibri" w:hAnsi="Arial" w:cs="Arial"/>
          <w:bCs/>
          <w:sz w:val="24"/>
          <w:szCs w:val="24"/>
        </w:rPr>
        <w:t xml:space="preserve"> e cartuchos para impressoras, visando atender as necessidades das diversas Secretárias da Prefeitura Municipal de Maravilhas/MG</w:t>
      </w:r>
      <w:r>
        <w:rPr>
          <w:rFonts w:ascii="Arial" w:hAnsi="Arial" w:cs="Arial"/>
          <w:sz w:val="24"/>
          <w:szCs w:val="24"/>
        </w:rPr>
        <w:t>, conforme especificações constantes do Termo de Referência- Anexo I.</w:t>
      </w:r>
    </w:p>
    <w:p w14:paraId="4F263799" w14:textId="77777777" w:rsidR="00CE7B95" w:rsidRDefault="00CE7B95">
      <w:pPr>
        <w:spacing w:line="276" w:lineRule="auto"/>
        <w:contextualSpacing/>
        <w:jc w:val="both"/>
        <w:rPr>
          <w:rFonts w:ascii="Arial" w:eastAsia="Calibri" w:hAnsi="Arial" w:cs="Arial"/>
          <w:bCs/>
          <w:sz w:val="24"/>
          <w:szCs w:val="24"/>
        </w:rPr>
      </w:pPr>
    </w:p>
    <w:p w14:paraId="082FB7DC" w14:textId="77777777" w:rsidR="00CE7B9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2. DOS PREÇOS, ESPECIFICAÇÕES E QUANTITATIVOS: </w:t>
      </w:r>
    </w:p>
    <w:p w14:paraId="29AD2D2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2.1. </w:t>
      </w:r>
      <w:r>
        <w:rPr>
          <w:rFonts w:ascii="Arial" w:eastAsia="Calibri" w:hAnsi="Arial" w:cs="Arial"/>
          <w:bCs/>
          <w:sz w:val="24"/>
          <w:szCs w:val="24"/>
        </w:rPr>
        <w:t xml:space="preserve">O preço registrado, as especificações do objeto, as quantidades de cada lote, fornecedor(es) e as demais condições ofertadas na(s) proposta(s) são as que seguem: </w:t>
      </w:r>
    </w:p>
    <w:p w14:paraId="73A99D16" w14:textId="77777777" w:rsidR="00CE7B95" w:rsidRDefault="00CE7B95">
      <w:pPr>
        <w:spacing w:after="0" w:line="276" w:lineRule="auto"/>
        <w:contextualSpacing/>
        <w:jc w:val="both"/>
        <w:rPr>
          <w:rFonts w:ascii="Arial" w:eastAsia="Calibri" w:hAnsi="Arial" w:cs="Arial"/>
          <w:bCs/>
          <w:sz w:val="24"/>
          <w:szCs w:val="24"/>
        </w:rPr>
      </w:pPr>
    </w:p>
    <w:p w14:paraId="4CFC3B1E" w14:textId="77777777" w:rsidR="00CE7B95"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Fornecedor: </w:t>
      </w:r>
    </w:p>
    <w:p w14:paraId="0374DDEC" w14:textId="77777777" w:rsidR="00CE7B95"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CNPJ/MF: </w:t>
      </w:r>
    </w:p>
    <w:p w14:paraId="3572490D" w14:textId="77777777" w:rsidR="00CE7B95"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Endereço (com CEP): </w:t>
      </w:r>
    </w:p>
    <w:p w14:paraId="7C6958E7" w14:textId="77777777" w:rsidR="00CE7B95"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Contatos: </w:t>
      </w:r>
    </w:p>
    <w:p w14:paraId="7084864F" w14:textId="77777777" w:rsidR="00CE7B95"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Responsável pela assinatura:</w:t>
      </w:r>
    </w:p>
    <w:p w14:paraId="27217039" w14:textId="77777777" w:rsidR="00CE7B95" w:rsidRDefault="00CE7B95">
      <w:pPr>
        <w:spacing w:after="0" w:line="276" w:lineRule="auto"/>
        <w:contextualSpacing/>
        <w:jc w:val="both"/>
        <w:rPr>
          <w:rFonts w:ascii="Arial" w:eastAsia="Calibri" w:hAnsi="Arial" w:cs="Arial"/>
          <w:bCs/>
          <w:sz w:val="24"/>
          <w:szCs w:val="24"/>
        </w:rPr>
      </w:pPr>
    </w:p>
    <w:tbl>
      <w:tblPr>
        <w:tblW w:w="8915" w:type="dxa"/>
        <w:jc w:val="center"/>
        <w:tblLayout w:type="fixed"/>
        <w:tblLook w:val="04A0" w:firstRow="1" w:lastRow="0" w:firstColumn="1" w:lastColumn="0" w:noHBand="0" w:noVBand="1"/>
      </w:tblPr>
      <w:tblGrid>
        <w:gridCol w:w="995"/>
        <w:gridCol w:w="2292"/>
        <w:gridCol w:w="847"/>
        <w:gridCol w:w="1085"/>
        <w:gridCol w:w="1085"/>
        <w:gridCol w:w="1469"/>
        <w:gridCol w:w="1142"/>
      </w:tblGrid>
      <w:tr w:rsidR="00CE7B95" w14:paraId="1C1F2E54" w14:textId="77777777">
        <w:trPr>
          <w:trHeight w:val="722"/>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DB075C" w14:textId="77777777" w:rsidR="00CE7B95" w:rsidRDefault="00CE7B95">
            <w:pPr>
              <w:widowControl w:val="0"/>
              <w:spacing w:line="276" w:lineRule="auto"/>
              <w:contextualSpacing/>
              <w:jc w:val="center"/>
              <w:rPr>
                <w:rFonts w:ascii="Arial" w:hAnsi="Arial" w:cs="Arial"/>
                <w:b/>
                <w:sz w:val="24"/>
                <w:szCs w:val="24"/>
              </w:rPr>
            </w:pPr>
          </w:p>
          <w:p w14:paraId="15B6274C" w14:textId="77777777" w:rsidR="00CE7B9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LOTE</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80E3E0B" w14:textId="77777777" w:rsidR="00CE7B95" w:rsidRDefault="00CE7B95">
            <w:pPr>
              <w:widowControl w:val="0"/>
              <w:spacing w:line="276" w:lineRule="auto"/>
              <w:contextualSpacing/>
              <w:jc w:val="center"/>
              <w:rPr>
                <w:rFonts w:ascii="Arial" w:hAnsi="Arial" w:cs="Arial"/>
                <w:b/>
                <w:sz w:val="24"/>
                <w:szCs w:val="24"/>
              </w:rPr>
            </w:pPr>
          </w:p>
          <w:p w14:paraId="256EDEA6" w14:textId="77777777" w:rsidR="00CE7B9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2960580E" w14:textId="77777777" w:rsidR="00CE7B9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ESPECIFICAÇÃO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01ECB14" w14:textId="77777777" w:rsidR="00CE7B95" w:rsidRDefault="00CE7B95">
            <w:pPr>
              <w:widowControl w:val="0"/>
              <w:spacing w:line="276" w:lineRule="auto"/>
              <w:contextualSpacing/>
              <w:jc w:val="center"/>
              <w:rPr>
                <w:rFonts w:ascii="Arial" w:hAnsi="Arial" w:cs="Arial"/>
                <w:b/>
                <w:sz w:val="24"/>
                <w:szCs w:val="24"/>
              </w:rPr>
            </w:pPr>
          </w:p>
          <w:p w14:paraId="6861AEBB" w14:textId="77777777" w:rsidR="00CE7B95" w:rsidRDefault="00CE7B95">
            <w:pPr>
              <w:widowControl w:val="0"/>
              <w:spacing w:line="276" w:lineRule="auto"/>
              <w:contextualSpacing/>
              <w:jc w:val="center"/>
              <w:rPr>
                <w:rFonts w:ascii="Arial" w:hAnsi="Arial" w:cs="Arial"/>
                <w:b/>
                <w:sz w:val="24"/>
                <w:szCs w:val="24"/>
              </w:rPr>
            </w:pPr>
          </w:p>
          <w:p w14:paraId="06792E81" w14:textId="77777777" w:rsidR="00CE7B95"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1F9B3EC" w14:textId="77777777" w:rsidR="00CE7B9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785342" w14:textId="77777777" w:rsidR="00CE7B9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A1EBB75" w14:textId="77777777" w:rsidR="00CE7B9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80A3EFC" w14:textId="77777777" w:rsidR="00CE7B95"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CE7B95" w14:paraId="5B47DF13" w14:textId="77777777">
        <w:trPr>
          <w:trHeight w:val="1234"/>
          <w:jc w:val="center"/>
        </w:trPr>
        <w:tc>
          <w:tcPr>
            <w:tcW w:w="994" w:type="dxa"/>
            <w:tcBorders>
              <w:top w:val="single" w:sz="4" w:space="0" w:color="000000"/>
              <w:left w:val="single" w:sz="4" w:space="0" w:color="000000"/>
              <w:bottom w:val="single" w:sz="4" w:space="0" w:color="000000"/>
              <w:right w:val="single" w:sz="4" w:space="0" w:color="000000"/>
            </w:tcBorders>
            <w:vAlign w:val="center"/>
          </w:tcPr>
          <w:p w14:paraId="73410BC1" w14:textId="77777777" w:rsidR="00CE7B95" w:rsidRDefault="00CE7B95">
            <w:pPr>
              <w:widowControl w:val="0"/>
              <w:spacing w:line="276" w:lineRule="auto"/>
              <w:contextualSpacing/>
              <w:jc w:val="center"/>
              <w:rPr>
                <w:rFonts w:ascii="Arial" w:hAnsi="Arial" w:cs="Arial"/>
                <w:sz w:val="24"/>
                <w:szCs w:val="24"/>
              </w:rPr>
            </w:pPr>
          </w:p>
        </w:tc>
        <w:tc>
          <w:tcPr>
            <w:tcW w:w="2292" w:type="dxa"/>
            <w:tcBorders>
              <w:top w:val="single" w:sz="4" w:space="0" w:color="000000"/>
              <w:left w:val="single" w:sz="4" w:space="0" w:color="000000"/>
              <w:bottom w:val="single" w:sz="4" w:space="0" w:color="000000"/>
              <w:right w:val="single" w:sz="4" w:space="0" w:color="000000"/>
            </w:tcBorders>
            <w:vAlign w:val="center"/>
          </w:tcPr>
          <w:p w14:paraId="216CD0A5" w14:textId="77777777" w:rsidR="00CE7B95" w:rsidRDefault="00CE7B95">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668D0236" w14:textId="77777777" w:rsidR="00CE7B95" w:rsidRDefault="00CE7B95">
            <w:pPr>
              <w:widowControl w:val="0"/>
              <w:spacing w:line="276" w:lineRule="auto"/>
              <w:contextualSpacing/>
              <w:jc w:val="center"/>
              <w:rPr>
                <w:rFonts w:ascii="Arial" w:hAnsi="Arial" w:cs="Arial"/>
                <w:color w:val="000000" w:themeColor="text1"/>
                <w:sz w:val="24"/>
                <w:szCs w:val="24"/>
              </w:rPr>
            </w:pPr>
          </w:p>
        </w:tc>
        <w:tc>
          <w:tcPr>
            <w:tcW w:w="1085" w:type="dxa"/>
            <w:tcBorders>
              <w:top w:val="single" w:sz="4" w:space="0" w:color="000000"/>
              <w:left w:val="single" w:sz="4" w:space="0" w:color="000000"/>
              <w:bottom w:val="single" w:sz="4" w:space="0" w:color="000000"/>
              <w:right w:val="single" w:sz="4" w:space="0" w:color="000000"/>
            </w:tcBorders>
          </w:tcPr>
          <w:p w14:paraId="4A9ABB44" w14:textId="77777777" w:rsidR="00CE7B95" w:rsidRDefault="00CE7B95">
            <w:pPr>
              <w:widowControl w:val="0"/>
              <w:spacing w:line="276" w:lineRule="auto"/>
              <w:contextualSpacing/>
              <w:jc w:val="center"/>
              <w:rPr>
                <w:rFonts w:ascii="Arial" w:hAnsi="Arial" w:cs="Arial"/>
                <w:color w:val="FF0000"/>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2D0EFDE4" w14:textId="77777777" w:rsidR="00CE7B95" w:rsidRDefault="00CE7B95">
            <w:pPr>
              <w:widowControl w:val="0"/>
              <w:spacing w:line="276" w:lineRule="auto"/>
              <w:contextualSpacing/>
              <w:jc w:val="center"/>
              <w:rPr>
                <w:rFonts w:ascii="Arial" w:hAnsi="Arial" w:cs="Arial"/>
                <w:color w:val="FF0000"/>
                <w:sz w:val="24"/>
                <w:szCs w:val="24"/>
              </w:rPr>
            </w:pPr>
          </w:p>
        </w:tc>
        <w:tc>
          <w:tcPr>
            <w:tcW w:w="1469" w:type="dxa"/>
            <w:tcBorders>
              <w:top w:val="single" w:sz="4" w:space="0" w:color="000000"/>
              <w:left w:val="single" w:sz="4" w:space="0" w:color="000000"/>
              <w:bottom w:val="single" w:sz="4" w:space="0" w:color="000000"/>
              <w:right w:val="single" w:sz="4" w:space="0" w:color="000000"/>
            </w:tcBorders>
            <w:vAlign w:val="center"/>
          </w:tcPr>
          <w:p w14:paraId="332ED3AB" w14:textId="77777777" w:rsidR="00CE7B95" w:rsidRDefault="00CE7B95">
            <w:pPr>
              <w:widowControl w:val="0"/>
              <w:spacing w:line="276" w:lineRule="auto"/>
              <w:contextualSpacing/>
              <w:jc w:val="center"/>
              <w:rPr>
                <w:rFonts w:ascii="Arial" w:hAnsi="Arial" w:cs="Arial"/>
                <w:color w:val="FF0000"/>
                <w:sz w:val="24"/>
                <w:szCs w:val="24"/>
              </w:rPr>
            </w:pPr>
          </w:p>
        </w:tc>
        <w:tc>
          <w:tcPr>
            <w:tcW w:w="1142" w:type="dxa"/>
            <w:tcBorders>
              <w:top w:val="single" w:sz="4" w:space="0" w:color="000000"/>
              <w:left w:val="single" w:sz="4" w:space="0" w:color="000000"/>
              <w:bottom w:val="single" w:sz="4" w:space="0" w:color="000000"/>
              <w:right w:val="single" w:sz="4" w:space="0" w:color="000000"/>
            </w:tcBorders>
          </w:tcPr>
          <w:p w14:paraId="267B17AC" w14:textId="77777777" w:rsidR="00CE7B95" w:rsidRDefault="00CE7B95">
            <w:pPr>
              <w:widowControl w:val="0"/>
              <w:spacing w:line="276" w:lineRule="auto"/>
              <w:contextualSpacing/>
              <w:jc w:val="center"/>
              <w:rPr>
                <w:rFonts w:ascii="Arial" w:hAnsi="Arial" w:cs="Arial"/>
                <w:sz w:val="24"/>
                <w:szCs w:val="24"/>
              </w:rPr>
            </w:pPr>
          </w:p>
        </w:tc>
      </w:tr>
    </w:tbl>
    <w:p w14:paraId="6F45C194" w14:textId="77777777" w:rsidR="00CE7B95" w:rsidRDefault="00CE7B95">
      <w:pPr>
        <w:spacing w:after="0" w:line="276" w:lineRule="auto"/>
        <w:contextualSpacing/>
        <w:jc w:val="both"/>
        <w:rPr>
          <w:rFonts w:ascii="Arial" w:eastAsia="Calibri" w:hAnsi="Arial" w:cs="Arial"/>
          <w:b/>
          <w:bCs/>
          <w:sz w:val="24"/>
          <w:szCs w:val="24"/>
        </w:rPr>
      </w:pPr>
    </w:p>
    <w:p w14:paraId="62203743" w14:textId="77777777" w:rsidR="00CE7B95" w:rsidRDefault="00CE7B95">
      <w:pPr>
        <w:spacing w:line="276" w:lineRule="auto"/>
        <w:contextualSpacing/>
        <w:jc w:val="both"/>
        <w:rPr>
          <w:rFonts w:ascii="Arial" w:eastAsia="Calibri" w:hAnsi="Arial" w:cs="Arial"/>
          <w:b/>
          <w:bCs/>
          <w:sz w:val="24"/>
          <w:szCs w:val="24"/>
        </w:rPr>
      </w:pPr>
    </w:p>
    <w:p w14:paraId="08F4DFC8" w14:textId="77777777" w:rsidR="00CE7B95" w:rsidRDefault="00CE7B95">
      <w:pPr>
        <w:spacing w:line="276" w:lineRule="auto"/>
        <w:contextualSpacing/>
        <w:jc w:val="both"/>
        <w:rPr>
          <w:rFonts w:ascii="Arial" w:eastAsia="Calibri" w:hAnsi="Arial" w:cs="Arial"/>
          <w:b/>
          <w:bCs/>
          <w:sz w:val="24"/>
          <w:szCs w:val="24"/>
        </w:rPr>
      </w:pPr>
    </w:p>
    <w:p w14:paraId="3539B859" w14:textId="77777777" w:rsidR="00CE7B9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 ÓRGÃO(S) GERENCIADOR E PARTICIPANTE(S) </w:t>
      </w:r>
    </w:p>
    <w:p w14:paraId="02620D1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3.1. O órgão gerenciador será o Município de Maravilhas/MG.</w:t>
      </w:r>
    </w:p>
    <w:p w14:paraId="069E0920" w14:textId="77777777" w:rsidR="00CE7B95" w:rsidRDefault="00CE7B95">
      <w:pPr>
        <w:spacing w:line="276" w:lineRule="auto"/>
        <w:contextualSpacing/>
        <w:jc w:val="both"/>
        <w:rPr>
          <w:rFonts w:ascii="Arial" w:eastAsia="Calibri" w:hAnsi="Arial" w:cs="Arial"/>
          <w:b/>
          <w:bCs/>
          <w:sz w:val="24"/>
          <w:szCs w:val="24"/>
        </w:rPr>
      </w:pPr>
    </w:p>
    <w:p w14:paraId="77D0C034" w14:textId="77777777" w:rsidR="00CE7B9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4. DA ADESÃO À ATA DE REGISTRO DE PREÇOS </w:t>
      </w:r>
    </w:p>
    <w:p w14:paraId="1E6A88D7"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Durante a vigência da ata, os órgãos e as entidades da Administração Pública que não participaram do procedimento de IRP poderão aderir à ata de registro de preços na condição de não participantes, observados os seguintes requisitos: </w:t>
      </w:r>
    </w:p>
    <w:p w14:paraId="7810515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4.1.1.</w:t>
      </w:r>
      <w:r>
        <w:rPr>
          <w:rFonts w:ascii="Arial" w:eastAsia="Calibri" w:hAnsi="Arial" w:cs="Arial"/>
          <w:bCs/>
          <w:sz w:val="24"/>
          <w:szCs w:val="24"/>
        </w:rPr>
        <w:t xml:space="preserve"> Apresentação de justificativa da vantagem da adesão, inclusive em situações de provável desabastecimento ou descontinuidade de serviço público;</w:t>
      </w:r>
    </w:p>
    <w:p w14:paraId="250D10A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4.1.2.</w:t>
      </w:r>
      <w:r>
        <w:rPr>
          <w:rFonts w:ascii="Arial" w:eastAsia="Calibri" w:hAnsi="Arial" w:cs="Arial"/>
          <w:bCs/>
          <w:sz w:val="24"/>
          <w:szCs w:val="24"/>
        </w:rPr>
        <w:t xml:space="preserve"> Demonstração de que os valores registrados estão compatíveis com os valores praticados pelo mercado na forma do art. 23 da Lei nº 14.133, de 2021; e </w:t>
      </w:r>
    </w:p>
    <w:p w14:paraId="0145C52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4.1.3.</w:t>
      </w:r>
      <w:r>
        <w:rPr>
          <w:rFonts w:ascii="Arial" w:eastAsia="Calibri" w:hAnsi="Arial" w:cs="Arial"/>
          <w:bCs/>
          <w:sz w:val="24"/>
          <w:szCs w:val="24"/>
        </w:rPr>
        <w:t xml:space="preserve"> Consulta e aceitação prévias do órgão ou da entidade gerenciadora e do fornecedor. </w:t>
      </w:r>
    </w:p>
    <w:p w14:paraId="6CA8DF6D"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A autorização do órgão ou entidade gerenciadora apenas será realizada após a aceitação da adesão pelo fornecedor. </w:t>
      </w:r>
    </w:p>
    <w:p w14:paraId="25904147"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4.2.1.</w:t>
      </w:r>
      <w:r>
        <w:rPr>
          <w:rFonts w:ascii="Arial" w:eastAsia="Calibri" w:hAnsi="Arial" w:cs="Arial"/>
          <w:bCs/>
          <w:sz w:val="24"/>
          <w:szCs w:val="24"/>
        </w:rPr>
        <w:t xml:space="preserve"> O órgão ou entidade gerenciadora poderá rejeitar adesões caso elas possam acarretar prejuízo à execução de seus próprios contratos ou à sua capacidade de gerenciamento. </w:t>
      </w:r>
    </w:p>
    <w:p w14:paraId="2A24F65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Após a autorização do órgão ou da entidade gerenciadora, o órgão ou entidade não participante deverá efetivar a aquisição ou a contratação solicitada em até noventa dias, observado o prazo de vigência da ata. </w:t>
      </w:r>
    </w:p>
    <w:p w14:paraId="670C491D"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5D5DDCFD"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74F3AE9F" w14:textId="77777777" w:rsidR="00CE7B9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Dos limites para as adesões </w:t>
      </w:r>
    </w:p>
    <w:p w14:paraId="437F0C5D"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4.6.</w:t>
      </w:r>
      <w:r>
        <w:rPr>
          <w:rFonts w:ascii="Arial" w:eastAsia="Calibri" w:hAnsi="Arial" w:cs="Arial"/>
          <w:bCs/>
          <w:sz w:val="24"/>
          <w:szCs w:val="24"/>
        </w:rPr>
        <w:t xml:space="preserve"> As aquisições ou contratações adicionais não poderão exceder, por órgão ou entidade, a </w:t>
      </w:r>
      <w:r>
        <w:rPr>
          <w:rFonts w:ascii="Arial" w:eastAsia="Calibri" w:hAnsi="Arial" w:cs="Arial"/>
          <w:b/>
          <w:bCs/>
          <w:sz w:val="24"/>
          <w:szCs w:val="24"/>
          <w:u w:val="single"/>
        </w:rPr>
        <w:t>cinquenta por cento dos quantitativos dos itens do instrumento convocatório</w:t>
      </w:r>
      <w:r>
        <w:rPr>
          <w:rFonts w:ascii="Arial" w:eastAsia="Calibri" w:hAnsi="Arial" w:cs="Arial"/>
          <w:bCs/>
          <w:sz w:val="24"/>
          <w:szCs w:val="24"/>
        </w:rPr>
        <w:t xml:space="preserve"> registrados na ata de registro de preços para o gerenciador e para os participantes. </w:t>
      </w:r>
    </w:p>
    <w:p w14:paraId="7C0A165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4.7.</w:t>
      </w:r>
      <w:r>
        <w:rPr>
          <w:rFonts w:ascii="Arial" w:eastAsia="Calibri" w:hAnsi="Arial" w:cs="Arial"/>
          <w:bCs/>
          <w:sz w:val="24"/>
          <w:szCs w:val="24"/>
        </w:rPr>
        <w:t xml:space="preserve"> O quantitativo decorrente das adesões não poderá exceder, na totalidade, ao </w:t>
      </w:r>
      <w:r>
        <w:rPr>
          <w:rFonts w:ascii="Arial" w:eastAsia="Calibri" w:hAnsi="Arial" w:cs="Arial"/>
          <w:b/>
          <w:bCs/>
          <w:sz w:val="24"/>
          <w:szCs w:val="24"/>
          <w:u w:val="single"/>
        </w:rPr>
        <w:t>dobro do quantitativo de cada</w:t>
      </w:r>
      <w:r>
        <w:rPr>
          <w:rFonts w:ascii="Arial" w:eastAsia="Calibri" w:hAnsi="Arial" w:cs="Arial"/>
          <w:bCs/>
          <w:sz w:val="24"/>
          <w:szCs w:val="24"/>
        </w:rPr>
        <w:t xml:space="preserve"> item registrado na ata de registro de preços para o gerenciador e os participantes, independentemente do número de órgãos ou entidades não participantes que aderirem à ata de registro de preços.</w:t>
      </w:r>
    </w:p>
    <w:p w14:paraId="2A07D72E" w14:textId="77777777" w:rsidR="00CE7B95" w:rsidRDefault="00CE7B95">
      <w:pPr>
        <w:spacing w:line="276" w:lineRule="auto"/>
        <w:contextualSpacing/>
        <w:jc w:val="both"/>
        <w:rPr>
          <w:rFonts w:ascii="Arial" w:eastAsia="Calibri" w:hAnsi="Arial" w:cs="Arial"/>
          <w:bCs/>
          <w:sz w:val="24"/>
          <w:szCs w:val="24"/>
        </w:rPr>
      </w:pPr>
    </w:p>
    <w:p w14:paraId="09D6D5F5" w14:textId="77777777" w:rsidR="00CE7B9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5. VALIDADE, FORMALIZAÇÃO DA ATA DE REGISTRO DE PREÇOS </w:t>
      </w:r>
    </w:p>
    <w:p w14:paraId="11DACE1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5.1.</w:t>
      </w:r>
      <w:r>
        <w:rPr>
          <w:rFonts w:ascii="Arial" w:eastAsia="Calibri" w:hAnsi="Arial" w:cs="Arial"/>
          <w:bCs/>
          <w:sz w:val="24"/>
          <w:szCs w:val="24"/>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12219AD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2E3D999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Na formalização do contrato ou do instrumento substituto deverá haver a indicação da disponibilidade dos créditos orçamentários respectivos. </w:t>
      </w:r>
    </w:p>
    <w:p w14:paraId="0C3B441A"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58B05D08"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5.2.1.</w:t>
      </w:r>
      <w:r>
        <w:rPr>
          <w:rFonts w:ascii="Arial" w:eastAsia="Calibri" w:hAnsi="Arial" w:cs="Arial"/>
          <w:bCs/>
          <w:sz w:val="24"/>
          <w:szCs w:val="24"/>
        </w:rPr>
        <w:t xml:space="preserve"> O instrumento contratual de que trata o item 5.2 deverá ser assinado no prazo de validade da ata de registro de preços. </w:t>
      </w:r>
    </w:p>
    <w:p w14:paraId="00EDCF9B" w14:textId="77777777" w:rsidR="00CE7B9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5.3.</w:t>
      </w:r>
      <w:r>
        <w:rPr>
          <w:rFonts w:ascii="Arial" w:eastAsia="Calibri" w:hAnsi="Arial" w:cs="Arial"/>
          <w:bCs/>
          <w:sz w:val="24"/>
          <w:szCs w:val="24"/>
        </w:rPr>
        <w:t xml:space="preserve"> Os contratos decorrentes do sistema de registro de preços poderão ser alterados, observado o art. 124 da Lei nº 14.133, de 2021.</w:t>
      </w:r>
      <w:r>
        <w:rPr>
          <w:rFonts w:ascii="Arial" w:eastAsia="Calibri" w:hAnsi="Arial" w:cs="Arial"/>
          <w:b/>
          <w:bCs/>
          <w:sz w:val="24"/>
          <w:szCs w:val="24"/>
        </w:rPr>
        <w:t xml:space="preserve"> </w:t>
      </w:r>
    </w:p>
    <w:p w14:paraId="3E421CAA"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Após a homologação da licitação ou da contratação direta, deverão ser observadas as seguintes condições para formalização da ata de registro de preços: </w:t>
      </w:r>
    </w:p>
    <w:p w14:paraId="095277C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5.4.1.</w:t>
      </w:r>
      <w:r>
        <w:rPr>
          <w:rFonts w:ascii="Arial" w:eastAsia="Calibri" w:hAnsi="Arial" w:cs="Arial"/>
          <w:bCs/>
          <w:sz w:val="24"/>
          <w:szCs w:val="24"/>
        </w:rPr>
        <w:t xml:space="preserve"> Serão registrados na ata os preços e os quantitativos do adjudicatário;</w:t>
      </w:r>
    </w:p>
    <w:p w14:paraId="3BCAFB2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A ata de registro de preços será assinada por meio de assinatura digital e disponibilizada no Sistema de Registro de Preços. </w:t>
      </w:r>
    </w:p>
    <w:p w14:paraId="7512789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 </w:t>
      </w:r>
    </w:p>
    <w:p w14:paraId="60A8F5C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Na hipótese de nenhum dos licitantes que trata o item 5.6, aceitar a contratação nos termos do item anterior, a Administração, observados o valor estimado e sua eventual atualização nos termos do edital, poderá: </w:t>
      </w:r>
    </w:p>
    <w:p w14:paraId="4CE97A5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5.7.1.</w:t>
      </w:r>
      <w:r>
        <w:rPr>
          <w:rFonts w:ascii="Arial" w:eastAsia="Calibri" w:hAnsi="Arial" w:cs="Arial"/>
          <w:bCs/>
          <w:sz w:val="24"/>
          <w:szCs w:val="24"/>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3406DAB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5.7.2.</w:t>
      </w:r>
      <w:r>
        <w:rPr>
          <w:rFonts w:ascii="Arial" w:eastAsia="Calibri" w:hAnsi="Arial" w:cs="Arial"/>
          <w:bCs/>
          <w:sz w:val="24"/>
          <w:szCs w:val="24"/>
        </w:rPr>
        <w:t xml:space="preserve"> Adjudicar e firmar o contrato nas condições ofertadas pelos licitantes ou fornecedores remanescentes, atendida a ordem classificatória, quando frustrada a negociação de melhor condição. </w:t>
      </w:r>
    </w:p>
    <w:p w14:paraId="060124B4"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5.8.</w:t>
      </w:r>
      <w:r>
        <w:rPr>
          <w:rFonts w:ascii="Arial" w:eastAsia="Calibri" w:hAnsi="Arial" w:cs="Arial"/>
          <w:bCs/>
          <w:sz w:val="24"/>
          <w:szCs w:val="24"/>
        </w:rPr>
        <w:t xml:space="preserve"> A existência de preços registrados implicará compromisso de fornecimento nas condições estabelecidas, mas não obrigará a Administração a contratar, facultada a </w:t>
      </w:r>
      <w:r>
        <w:rPr>
          <w:rFonts w:ascii="Arial" w:eastAsia="Calibri" w:hAnsi="Arial" w:cs="Arial"/>
          <w:bCs/>
          <w:sz w:val="24"/>
          <w:szCs w:val="24"/>
        </w:rPr>
        <w:lastRenderedPageBreak/>
        <w:t>realização de licitação específica para a aquisição pretendida, desde que devidamente justificada.</w:t>
      </w:r>
    </w:p>
    <w:p w14:paraId="74E9C3C9" w14:textId="77777777" w:rsidR="00CE7B95" w:rsidRDefault="00CE7B95">
      <w:pPr>
        <w:spacing w:line="276" w:lineRule="auto"/>
        <w:contextualSpacing/>
        <w:jc w:val="both"/>
        <w:rPr>
          <w:rFonts w:ascii="Arial" w:eastAsia="Calibri" w:hAnsi="Arial" w:cs="Arial"/>
          <w:bCs/>
          <w:sz w:val="24"/>
          <w:szCs w:val="24"/>
        </w:rPr>
      </w:pPr>
    </w:p>
    <w:p w14:paraId="4708F147" w14:textId="77777777" w:rsidR="00CE7B9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6. ALTERAÇÃO OU ATUALIZAÇÃO DOS PREÇOS REGISTRADOS </w:t>
      </w:r>
    </w:p>
    <w:p w14:paraId="3D1D02FD"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preços registrados poderão ser alterados ou atualizados em decorrência de eventual redução dos preços praticados no mercado ou de fato que eleve o custo dos Serviços registrados, nas seguintes situações:</w:t>
      </w:r>
    </w:p>
    <w:p w14:paraId="1D0887B8"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B4B4F38"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Em caso de criação, alteração ou extinção de quaisquer tributos ou encargos legais ou a superveniência de disposições legais, com comprovada repercussão sobre os preços registrados;</w:t>
      </w:r>
    </w:p>
    <w:p w14:paraId="432B0C1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Na hipótese de previsão no edital de cláusula de reajustamento ou repactuação sobre os preços registrados, nos termos da Lei nº 14.133, de 2021: </w:t>
      </w:r>
    </w:p>
    <w:p w14:paraId="657B5B77"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6.1.3.1.</w:t>
      </w:r>
      <w:r>
        <w:rPr>
          <w:rFonts w:ascii="Arial" w:eastAsia="Calibri" w:hAnsi="Arial" w:cs="Arial"/>
          <w:bCs/>
          <w:sz w:val="24"/>
          <w:szCs w:val="24"/>
        </w:rPr>
        <w:t xml:space="preserve"> No caso do reajustamento, deverá ser respeitada a contagem da anualidade e o índice previstos para a contratação;</w:t>
      </w:r>
    </w:p>
    <w:p w14:paraId="4870DC44"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6.1.3.2.</w:t>
      </w:r>
      <w:r>
        <w:rPr>
          <w:rFonts w:ascii="Arial" w:eastAsia="Calibri" w:hAnsi="Arial" w:cs="Arial"/>
          <w:bCs/>
          <w:sz w:val="24"/>
          <w:szCs w:val="24"/>
        </w:rPr>
        <w:t xml:space="preserve"> No caso da repactuação, poderá ser a pedido do interessado, conforme critérios definidos para a contratação. </w:t>
      </w:r>
    </w:p>
    <w:p w14:paraId="2CBEF618" w14:textId="77777777" w:rsidR="00CE7B95" w:rsidRDefault="00CE7B95">
      <w:pPr>
        <w:spacing w:line="276" w:lineRule="auto"/>
        <w:contextualSpacing/>
        <w:jc w:val="both"/>
        <w:rPr>
          <w:rFonts w:ascii="Arial" w:eastAsia="Calibri" w:hAnsi="Arial" w:cs="Arial"/>
          <w:bCs/>
          <w:sz w:val="24"/>
          <w:szCs w:val="24"/>
        </w:rPr>
      </w:pPr>
    </w:p>
    <w:p w14:paraId="34F3C4F2" w14:textId="77777777" w:rsidR="00CE7B9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7. NEGOCIAÇÃO DE PREÇOS REGISTRADOS </w:t>
      </w:r>
    </w:p>
    <w:p w14:paraId="06D743AC"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Na hipótese de o preço registrado tornar-se superior ao preço praticado no mercado por motivo superveniente, o órgão ou entidade gerenciadora convocará o fornecedor para negociar a redução do preço registrado. </w:t>
      </w:r>
    </w:p>
    <w:p w14:paraId="0B4BC31A"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Caso não aceite reduzir seu preço aos valores praticados pelo mercado, o fornecedor será liberado do compromisso assumido quanto ao item registrado, sem aplicação de penalidades administrativas. </w:t>
      </w:r>
    </w:p>
    <w:p w14:paraId="748876F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7.1.2.</w:t>
      </w:r>
      <w:r>
        <w:rPr>
          <w:rFonts w:ascii="Arial" w:eastAsia="Calibri" w:hAnsi="Arial" w:cs="Arial"/>
          <w:bCs/>
          <w:sz w:val="24"/>
          <w:szCs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248B640"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7.1.3.</w:t>
      </w:r>
      <w:r>
        <w:rPr>
          <w:rFonts w:ascii="Arial" w:eastAsia="Calibri" w:hAnsi="Arial" w:cs="Arial"/>
          <w:bCs/>
          <w:sz w:val="24"/>
          <w:szCs w:val="24"/>
        </w:rPr>
        <w:t xml:space="preserve"> Se não obtiver êxito nas negociações, o órgão ou entidade gerenciadora procederá ao cancelamento da ata de registro de preços, adotando as medidas cabíveis para obtenção de contratação mais vantajosa. </w:t>
      </w:r>
    </w:p>
    <w:p w14:paraId="2A848AE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7.1.4.</w:t>
      </w:r>
      <w:r>
        <w:rPr>
          <w:rFonts w:ascii="Arial" w:eastAsia="Calibri" w:hAnsi="Arial" w:cs="Arial"/>
          <w:bCs/>
          <w:sz w:val="24"/>
          <w:szCs w:val="24"/>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39D13E4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Na hipótese de o preço de mercado tornar-se superior ao preço registrado e o fornecedor não poder cumprir as obrigações estabelecidas na ata, será facultado ao </w:t>
      </w:r>
      <w:r>
        <w:rPr>
          <w:rFonts w:ascii="Arial" w:eastAsia="Calibri" w:hAnsi="Arial" w:cs="Arial"/>
          <w:bCs/>
          <w:sz w:val="24"/>
          <w:szCs w:val="24"/>
        </w:rPr>
        <w:lastRenderedPageBreak/>
        <w:t xml:space="preserve">fornecedor requerer ao gerenciador a alteração do preço registrado, mediante comprovação de fato superveniente que supostamente o impossibilite de cumprir o compromisso. </w:t>
      </w:r>
    </w:p>
    <w:p w14:paraId="2B4EB70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 </w:t>
      </w:r>
    </w:p>
    <w:p w14:paraId="05D173B3"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4F5044D0"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w:t>
      </w:r>
      <w:r>
        <w:rPr>
          <w:rFonts w:ascii="Arial" w:eastAsia="Calibri" w:hAnsi="Arial" w:cs="Arial"/>
          <w:bCs/>
          <w:sz w:val="24"/>
          <w:szCs w:val="24"/>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556CAE8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7.2.4.</w:t>
      </w:r>
      <w:r>
        <w:rPr>
          <w:rFonts w:ascii="Arial" w:eastAsia="Calibri" w:hAnsi="Arial" w:cs="Arial"/>
          <w:bCs/>
          <w:sz w:val="24"/>
          <w:szCs w:val="24"/>
        </w:rPr>
        <w:t xml:space="preserve"> Se não obtiver êxito nas negociações, o órgão ou entidade gerenciadora procederá ao cancelamento da ata de registro de preços, nos termos do item 9.4, e adotará as medidas cabíveis para a obtenção da contratação mais vantajosa. </w:t>
      </w:r>
    </w:p>
    <w:p w14:paraId="4570A8D8"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7.2.5.</w:t>
      </w:r>
      <w:r>
        <w:rPr>
          <w:rFonts w:ascii="Arial" w:eastAsia="Calibri" w:hAnsi="Arial" w:cs="Arial"/>
          <w:bCs/>
          <w:sz w:val="24"/>
          <w:szCs w:val="24"/>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0E0A2F9A"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7.2.6.</w:t>
      </w:r>
      <w:r>
        <w:rPr>
          <w:rFonts w:ascii="Arial" w:eastAsia="Calibri" w:hAnsi="Arial" w:cs="Arial"/>
          <w:bCs/>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37D0E536" w14:textId="77777777" w:rsidR="00CE7B95" w:rsidRDefault="00CE7B95">
      <w:pPr>
        <w:spacing w:line="276" w:lineRule="auto"/>
        <w:contextualSpacing/>
        <w:jc w:val="both"/>
        <w:rPr>
          <w:rFonts w:ascii="Arial" w:eastAsia="Calibri" w:hAnsi="Arial" w:cs="Arial"/>
          <w:bCs/>
          <w:sz w:val="24"/>
          <w:szCs w:val="24"/>
        </w:rPr>
      </w:pPr>
    </w:p>
    <w:p w14:paraId="63F62048" w14:textId="77777777" w:rsidR="00CE7B9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8. REMANEJAMENTO DAS QUANTIDADES REGISTRADAS NA ATA DE REGISTRO DE PREÇOS </w:t>
      </w:r>
    </w:p>
    <w:p w14:paraId="744157EC"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As quantidades previstas para os itens com preços registrados nas atas de registro de preços poderão ser remanejadas pelo órgão ou entidade gerenciadora entre os órgãos ou às entidades participantes e não participantes do registro de preços. </w:t>
      </w:r>
    </w:p>
    <w:p w14:paraId="09D6FCE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O remanejamento somente poderá ser feito: </w:t>
      </w:r>
    </w:p>
    <w:p w14:paraId="17B13A02"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De órgão ou entidade participante para órgão ou entidade participante; ou </w:t>
      </w:r>
    </w:p>
    <w:p w14:paraId="050B1D85"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De órgão ou entidade participante para órgão ou entidade não participante. </w:t>
      </w:r>
    </w:p>
    <w:p w14:paraId="1678330A"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órgão ou entidade gerenciadora que tiver estimado as quantidades que pretende contratar será considerado participante para efeito do remanejamento. </w:t>
      </w:r>
    </w:p>
    <w:p w14:paraId="1C4AB132"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Na hipótese de remanejamento de órgão ou entidade participante para órgão ou entidade não participante, serão observados os limites previstos na norma vigente. </w:t>
      </w:r>
    </w:p>
    <w:p w14:paraId="787C853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Competirá ao órgão ou à entidade gerenciadora autorizar o remanejamento solicitado, com a redução do quantitativo inicialmente informado pelo órgão ou pela </w:t>
      </w:r>
      <w:r>
        <w:rPr>
          <w:rFonts w:ascii="Arial" w:eastAsia="Calibri" w:hAnsi="Arial" w:cs="Arial"/>
          <w:bCs/>
          <w:sz w:val="24"/>
          <w:szCs w:val="24"/>
        </w:rPr>
        <w:lastRenderedPageBreak/>
        <w:t>entidade participante, desde que haja prévia anuência do órgão ou da entidade que sofrer redução dos quantitativos informados.</w:t>
      </w:r>
    </w:p>
    <w:p w14:paraId="5C101FD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71A3762A" w14:textId="77777777" w:rsidR="00CE7B95" w:rsidRDefault="00CE7B95">
      <w:pPr>
        <w:spacing w:line="276" w:lineRule="auto"/>
        <w:contextualSpacing/>
        <w:jc w:val="both"/>
        <w:rPr>
          <w:rFonts w:ascii="Arial" w:eastAsia="Calibri" w:hAnsi="Arial" w:cs="Arial"/>
          <w:bCs/>
          <w:sz w:val="24"/>
          <w:szCs w:val="24"/>
        </w:rPr>
      </w:pPr>
    </w:p>
    <w:p w14:paraId="26F92664" w14:textId="77777777" w:rsidR="00CE7B9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9. CANCELAMENTO DO REGISTRO DO LICITANTE VENCEDOR E DOS PREÇOS REGISTRADOS </w:t>
      </w:r>
    </w:p>
    <w:p w14:paraId="3F428AF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registro do fornecedor será cancelado pelo gerenciador, quando o fornecedor:</w:t>
      </w:r>
    </w:p>
    <w:p w14:paraId="76DB02BE"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Descumprir as condições da ata de registro de preços, sem motivo justificado;</w:t>
      </w:r>
    </w:p>
    <w:p w14:paraId="4B05365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Não retirar a nota de empenho, ou instrumento equivalente, no prazo estabelecido pela Administração sem justificativa razoável; </w:t>
      </w:r>
    </w:p>
    <w:p w14:paraId="2203C463"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Sofrer sanção prevista nos incisos III ou IV do caput do art. 156 da Lei nº 14.133, de 2021.</w:t>
      </w:r>
    </w:p>
    <w:p w14:paraId="0591D6B2"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9.1.3.1.</w:t>
      </w:r>
      <w:r>
        <w:rPr>
          <w:rFonts w:ascii="Arial" w:eastAsia="Calibri" w:hAnsi="Arial" w:cs="Arial"/>
          <w:bCs/>
          <w:sz w:val="24"/>
          <w:szCs w:val="24"/>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46E61E24"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O cancelamento de registros nas hipóteses previstas no item 9.1 será formalizado por despacho do órgão ou da entidade gerenciadora, garantidos os princípios do contraditório e da ampla defesa. </w:t>
      </w:r>
    </w:p>
    <w:p w14:paraId="051F1CC1"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Na hipótese de cancelamento do registro do fornecedor, o órgão ou a entidade gerenciadora poderá convocar os licitantes que compõem o cadastro de reserva, observada a ordem de classificação. </w:t>
      </w:r>
    </w:p>
    <w:p w14:paraId="159ECB24"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cancelamento dos preços registrados poderá ser realizado pelo gerenciador, em determinada ata de registro de preços, total ou parcialmente, nas seguintes hipóteses, desde que devidamente comprovadas e justificadas: </w:t>
      </w:r>
    </w:p>
    <w:p w14:paraId="07E3F24F"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Por razão de interesse público; </w:t>
      </w:r>
    </w:p>
    <w:p w14:paraId="4ED3661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9.4.2.</w:t>
      </w:r>
      <w:r>
        <w:rPr>
          <w:rFonts w:ascii="Arial" w:eastAsia="Calibri" w:hAnsi="Arial" w:cs="Arial"/>
          <w:bCs/>
          <w:sz w:val="24"/>
          <w:szCs w:val="24"/>
        </w:rPr>
        <w:t xml:space="preserve"> A pedido do fornecedor, decorrente de caso fortuito ou força maior; ou </w:t>
      </w:r>
    </w:p>
    <w:p w14:paraId="1F004C5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9.4.3.</w:t>
      </w:r>
      <w:r>
        <w:rPr>
          <w:rFonts w:ascii="Arial" w:eastAsia="Calibri" w:hAnsi="Arial" w:cs="Arial"/>
          <w:bCs/>
          <w:sz w:val="24"/>
          <w:szCs w:val="24"/>
        </w:rPr>
        <w:t xml:space="preserve"> Se não houver êxito nas negociações, nas hipóteses em que o preço de mercado se tornar superior ou inferior ao preço registrado.</w:t>
      </w:r>
    </w:p>
    <w:p w14:paraId="697D39C2" w14:textId="77777777" w:rsidR="00CE7B95" w:rsidRDefault="00CE7B95">
      <w:pPr>
        <w:spacing w:line="276" w:lineRule="auto"/>
        <w:contextualSpacing/>
        <w:jc w:val="both"/>
        <w:rPr>
          <w:rFonts w:ascii="Arial" w:eastAsia="Calibri" w:hAnsi="Arial" w:cs="Arial"/>
          <w:bCs/>
          <w:sz w:val="24"/>
          <w:szCs w:val="24"/>
        </w:rPr>
      </w:pPr>
    </w:p>
    <w:p w14:paraId="041DC25D" w14:textId="77777777" w:rsidR="00CE7B9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10. DAS PENALIDADES </w:t>
      </w:r>
    </w:p>
    <w:p w14:paraId="04B61912"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O descumprimento da Ata de Registro de Preços ensejará aplicação das penalidades estabelecidas no edital. </w:t>
      </w:r>
    </w:p>
    <w:p w14:paraId="58EC6C41"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w:t>
      </w:r>
      <w:r>
        <w:rPr>
          <w:rFonts w:ascii="Arial" w:eastAsia="Calibri" w:hAnsi="Arial" w:cs="Arial"/>
          <w:bCs/>
          <w:sz w:val="24"/>
          <w:szCs w:val="24"/>
        </w:rPr>
        <w:lastRenderedPageBreak/>
        <w:t xml:space="preserve">participante, caso no qual caberá ao respectivo órgão participante a aplicação da penalidade (art. 8º, inc. IX, do Decreto nº 11.462, de 2023). </w:t>
      </w:r>
    </w:p>
    <w:p w14:paraId="0101D39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O órgão ou entidade participante deverá comunicar ao órgão gerenciador qualquer das ocorrências previstas no item 9.1, dada a necessidade de instauração de procedimento para cancelamento do registro do fornecedor. </w:t>
      </w:r>
    </w:p>
    <w:p w14:paraId="3E1F9A8E" w14:textId="77777777" w:rsidR="00CE7B95" w:rsidRDefault="00CE7B95">
      <w:pPr>
        <w:spacing w:line="276" w:lineRule="auto"/>
        <w:contextualSpacing/>
        <w:jc w:val="both"/>
        <w:rPr>
          <w:rFonts w:ascii="Arial" w:eastAsia="Calibri" w:hAnsi="Arial" w:cs="Arial"/>
          <w:bCs/>
          <w:sz w:val="24"/>
          <w:szCs w:val="24"/>
        </w:rPr>
      </w:pPr>
    </w:p>
    <w:p w14:paraId="5D790ABC" w14:textId="77777777" w:rsidR="00CE7B95"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11. CONDIÇÕES GERAIS </w:t>
      </w:r>
    </w:p>
    <w:p w14:paraId="079DA8BD"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w:t>
      </w:r>
      <w:r>
        <w:rPr>
          <w:rFonts w:ascii="Arial" w:eastAsia="Calibri" w:hAnsi="Arial" w:cs="Arial"/>
          <w:bCs/>
          <w:strike/>
          <w:color w:val="C9211E"/>
          <w:sz w:val="24"/>
          <w:szCs w:val="24"/>
        </w:rPr>
        <w:t xml:space="preserve"> </w:t>
      </w:r>
    </w:p>
    <w:p w14:paraId="465F175A"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No caso de adjudicação por preço global de grupo de itens, só será admitida a contratação de parte de itens do grupo se houver prévia pesquisa de mercado e demonstração de sua vantagem para o órgão ou a entidade. </w:t>
      </w:r>
    </w:p>
    <w:p w14:paraId="490FB67B"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Para firmeza e validade do pactuado, a presente Ata foi lavrada em 02 (duas) vias de igual teor, que, depois de lida e achada em ordem, foi assinada pelas partes. </w:t>
      </w:r>
    </w:p>
    <w:p w14:paraId="7AD85DE7" w14:textId="77777777" w:rsidR="00CE7B95" w:rsidRDefault="00CE7B95">
      <w:pPr>
        <w:spacing w:line="276" w:lineRule="auto"/>
        <w:contextualSpacing/>
        <w:jc w:val="both"/>
        <w:rPr>
          <w:rFonts w:ascii="Arial" w:eastAsia="Calibri" w:hAnsi="Arial" w:cs="Arial"/>
          <w:bCs/>
          <w:sz w:val="24"/>
          <w:szCs w:val="24"/>
        </w:rPr>
      </w:pPr>
    </w:p>
    <w:p w14:paraId="59976339"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Data e Local:</w:t>
      </w:r>
    </w:p>
    <w:p w14:paraId="1FC668BC" w14:textId="77777777" w:rsidR="00CE7B95" w:rsidRDefault="00CE7B95">
      <w:pPr>
        <w:spacing w:line="276" w:lineRule="auto"/>
        <w:contextualSpacing/>
        <w:jc w:val="both"/>
        <w:rPr>
          <w:rFonts w:ascii="Arial" w:eastAsia="Calibri" w:hAnsi="Arial" w:cs="Arial"/>
          <w:bCs/>
          <w:sz w:val="24"/>
          <w:szCs w:val="24"/>
        </w:rPr>
      </w:pPr>
    </w:p>
    <w:p w14:paraId="19ACC4C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Fornecedor</w:t>
      </w:r>
    </w:p>
    <w:p w14:paraId="1405968E" w14:textId="77777777" w:rsidR="00CE7B95" w:rsidRDefault="00CE7B95">
      <w:pPr>
        <w:spacing w:line="276" w:lineRule="auto"/>
        <w:contextualSpacing/>
        <w:jc w:val="both"/>
        <w:rPr>
          <w:rFonts w:ascii="Arial" w:eastAsia="Calibri" w:hAnsi="Arial" w:cs="Arial"/>
          <w:bCs/>
          <w:sz w:val="24"/>
          <w:szCs w:val="24"/>
        </w:rPr>
      </w:pPr>
    </w:p>
    <w:p w14:paraId="356D8906" w14:textId="77777777" w:rsidR="00CE7B95"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Prefeito Municipal</w:t>
      </w:r>
    </w:p>
    <w:p w14:paraId="462E70F0" w14:textId="77777777" w:rsidR="00CE7B95" w:rsidRDefault="00000000">
      <w:pPr>
        <w:rPr>
          <w:rFonts w:ascii="Bookman Old Style" w:eastAsia="Calibri" w:hAnsi="Bookman Old Style" w:cs="Times New Roman"/>
          <w:bCs/>
          <w:sz w:val="19"/>
          <w:szCs w:val="19"/>
        </w:rPr>
      </w:pPr>
      <w:r>
        <w:br w:type="page"/>
      </w:r>
    </w:p>
    <w:p w14:paraId="7EAF8525" w14:textId="77777777" w:rsidR="00CE7B95"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VII – MINUTA DO CONTRATO ADMINISTRATIVO</w:t>
      </w:r>
    </w:p>
    <w:p w14:paraId="2E93D41A" w14:textId="77777777" w:rsidR="00CE7B95" w:rsidRDefault="00CE7B95">
      <w:pPr>
        <w:spacing w:line="276" w:lineRule="auto"/>
        <w:jc w:val="center"/>
        <w:rPr>
          <w:rFonts w:ascii="Arial" w:eastAsia="Calibri" w:hAnsi="Arial" w:cs="Arial"/>
          <w:b/>
          <w:bCs/>
          <w:sz w:val="24"/>
          <w:szCs w:val="24"/>
          <w:u w:val="single"/>
        </w:rPr>
      </w:pPr>
    </w:p>
    <w:p w14:paraId="783CC66E" w14:textId="77777777" w:rsidR="00CE7B95"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064/2026</w:t>
      </w:r>
    </w:p>
    <w:p w14:paraId="4E9553C2" w14:textId="77777777" w:rsidR="00CE7B95"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023/2026</w:t>
      </w:r>
    </w:p>
    <w:p w14:paraId="51BB2599" w14:textId="77777777" w:rsidR="00CE7B95" w:rsidRDefault="00CE7B95">
      <w:pPr>
        <w:spacing w:line="276" w:lineRule="auto"/>
        <w:jc w:val="both"/>
        <w:rPr>
          <w:rFonts w:ascii="Arial" w:eastAsia="Calibri" w:hAnsi="Arial" w:cs="Arial"/>
          <w:bCs/>
          <w:sz w:val="24"/>
          <w:szCs w:val="24"/>
        </w:rPr>
      </w:pPr>
    </w:p>
    <w:p w14:paraId="139E3C8C" w14:textId="77777777" w:rsidR="00CE7B95" w:rsidRDefault="00CE7B95">
      <w:pPr>
        <w:spacing w:line="276" w:lineRule="auto"/>
        <w:jc w:val="both"/>
        <w:rPr>
          <w:rFonts w:ascii="Arial" w:eastAsia="Calibri" w:hAnsi="Arial" w:cs="Arial"/>
          <w:bCs/>
          <w:sz w:val="24"/>
          <w:szCs w:val="24"/>
        </w:rPr>
      </w:pPr>
    </w:p>
    <w:p w14:paraId="388571CB" w14:textId="77777777" w:rsidR="00CE7B9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w:t>
      </w:r>
      <w:proofErr w:type="spellStart"/>
      <w:r>
        <w:rPr>
          <w:rFonts w:ascii="Arial" w:eastAsia="Calibri" w:hAnsi="Arial" w:cs="Arial"/>
          <w:bCs/>
          <w:sz w:val="24"/>
          <w:szCs w:val="24"/>
        </w:rPr>
        <w:t>em</w:t>
      </w:r>
      <w:proofErr w:type="spellEnd"/>
      <w:r>
        <w:rPr>
          <w:rFonts w:ascii="Arial" w:eastAsia="Calibri" w:hAnsi="Arial" w:cs="Arial"/>
          <w:bCs/>
          <w:sz w:val="24"/>
          <w:szCs w:val="24"/>
        </w:rPr>
        <w:t xml:space="preserve"> ............................. doravante designado </w:t>
      </w:r>
      <w:r>
        <w:rPr>
          <w:rFonts w:ascii="Arial" w:eastAsia="Calibri" w:hAnsi="Arial" w:cs="Arial"/>
          <w:b/>
          <w:bCs/>
          <w:sz w:val="24"/>
          <w:szCs w:val="24"/>
        </w:rPr>
        <w:t>CONTRATADO</w:t>
      </w:r>
      <w:r>
        <w:rPr>
          <w:rFonts w:ascii="Arial" w:eastAsia="Calibri" w:hAnsi="Arial" w:cs="Arial"/>
          <w:bCs/>
          <w:sz w:val="24"/>
          <w:szCs w:val="24"/>
        </w:rPr>
        <w:t xml:space="preserve">, neste ato representado(a) por .................................. (nome e função no contratado), conforme atos constitutivos da empresa OU procuração apresentada nos autos, tendo em vista o que consta no Processo Licitatório nº 064/2026 e em observância às disposições da Lei nº 14.133, de 1º de abril de 2021, e demais legislação aplicável, resolvem celebrar o presente Termo de Contrato, decorrente do Pregão Eletrônico n° 023/2026, mediante as cláusulas e condições a seguir enunciadas. </w:t>
      </w:r>
    </w:p>
    <w:p w14:paraId="726B55A8" w14:textId="77777777" w:rsidR="00CE7B95" w:rsidRDefault="00CE7B95">
      <w:pPr>
        <w:spacing w:line="276" w:lineRule="auto"/>
        <w:jc w:val="both"/>
        <w:rPr>
          <w:rFonts w:ascii="Arial" w:eastAsia="Calibri" w:hAnsi="Arial" w:cs="Arial"/>
          <w:bCs/>
          <w:sz w:val="24"/>
          <w:szCs w:val="24"/>
        </w:rPr>
      </w:pPr>
    </w:p>
    <w:p w14:paraId="1AC1F0DD"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1D42183E" w14:textId="77777777" w:rsidR="00CE7B9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O objeto do presente instrumento consiste para aquisição de </w:t>
      </w:r>
      <w:proofErr w:type="spellStart"/>
      <w:r>
        <w:rPr>
          <w:rFonts w:ascii="Arial" w:eastAsia="Calibri" w:hAnsi="Arial" w:cs="Arial"/>
          <w:bCs/>
          <w:sz w:val="24"/>
          <w:szCs w:val="24"/>
        </w:rPr>
        <w:t>tonner</w:t>
      </w:r>
      <w:proofErr w:type="spellEnd"/>
      <w:r>
        <w:rPr>
          <w:rFonts w:ascii="Arial" w:eastAsia="Calibri" w:hAnsi="Arial" w:cs="Arial"/>
          <w:bCs/>
          <w:sz w:val="24"/>
          <w:szCs w:val="24"/>
        </w:rPr>
        <w:t xml:space="preserve"> e cartuchos para impressoras, visando atender as necessidades das diversas Secretárias da Prefeitura Municipal de Maravilhas/MG.</w:t>
      </w:r>
      <w:r>
        <w:rPr>
          <w:rFonts w:ascii="Arial" w:hAnsi="Arial" w:cs="Arial"/>
          <w:sz w:val="24"/>
          <w:szCs w:val="24"/>
        </w:rPr>
        <w:t xml:space="preserve">, </w:t>
      </w:r>
      <w:r>
        <w:rPr>
          <w:rFonts w:ascii="Arial" w:eastAsia="Calibri" w:hAnsi="Arial" w:cs="Arial"/>
          <w:bCs/>
          <w:sz w:val="24"/>
          <w:szCs w:val="24"/>
        </w:rPr>
        <w:t>conforme especificações e quantitativos estabelecidos no Termo de Referência.</w:t>
      </w:r>
    </w:p>
    <w:p w14:paraId="0BA8C0B8"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63F5FD2D"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6EFE993C"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38499699"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7A233289" w14:textId="77777777" w:rsidR="00CE7B95"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1.1.4. Eventuais anexos dos documentos supracitados. </w:t>
      </w:r>
    </w:p>
    <w:p w14:paraId="3356B27F"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200A8E60"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5004C35A"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w:t>
      </w:r>
      <w:r>
        <w:rPr>
          <w:rFonts w:ascii="Arial" w:eastAsia="Calibri" w:hAnsi="Arial" w:cs="Arial"/>
          <w:bCs/>
          <w:sz w:val="24"/>
          <w:szCs w:val="24"/>
        </w:rPr>
        <w:lastRenderedPageBreak/>
        <w:t xml:space="preserve">permanecem vantajosos para a Administração, permitida a negociação com o contratado, atentando, ainda, para o cumprimento dos seguintes requisitos: </w:t>
      </w:r>
    </w:p>
    <w:p w14:paraId="61C742AA"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34554DF9"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479D179B"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709F8074"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320FD89A"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24F56C88"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7651560D"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295F16DA"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3FFC72DA"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52CEDDE0"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6522BB8E"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008226FC"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1C1E3058"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4D316C8C"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7C1E0E43"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281608F1"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7061CEE7"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734B6D73"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2FB2C698"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prazo para pagamento ao contratado e demais condições a ele referentes encontram-se definidos no Termo de Referência do edital de Pregão Eletrônico n° 023/2026. </w:t>
      </w:r>
    </w:p>
    <w:p w14:paraId="78798BC2"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69F389CF"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 em / / (DD/MM/AAAA). </w:t>
      </w:r>
    </w:p>
    <w:p w14:paraId="3EFABF9D"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3495B5B7"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6E68F27D"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4B2B8A6A"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obrigatoriamente, o(s) definitivo(s). </w:t>
      </w:r>
    </w:p>
    <w:p w14:paraId="6069D8A7"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adotado(s), em substituição, o(s) que vier(em) a ser determinado(s) pela legislação então em vigor. </w:t>
      </w:r>
    </w:p>
    <w:p w14:paraId="57A957D5"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169B6611"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62A74BED"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4718B450"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dos serviços prestados pela CONTRATADA, podendo rejeitá-lo no todo ou em parte, caso estejam em desacordo com as disposições do Termo de Referência;</w:t>
      </w:r>
    </w:p>
    <w:p w14:paraId="19CA4C83"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Exigir o cumprimento de todas as obrigações assumidas pelo Contratado, de acordo com o contrato e seus anexos;</w:t>
      </w:r>
    </w:p>
    <w:p w14:paraId="00E60334"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8.3.</w:t>
      </w:r>
      <w:r>
        <w:rPr>
          <w:rFonts w:ascii="Arial" w:eastAsia="Calibri" w:hAnsi="Arial" w:cs="Arial"/>
          <w:bCs/>
          <w:sz w:val="24"/>
          <w:szCs w:val="24"/>
        </w:rPr>
        <w:t xml:space="preserve"> Receber o objeto no prazo e condições estabelecidas neste Termo de Referência;</w:t>
      </w:r>
    </w:p>
    <w:p w14:paraId="13158B8E"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3C9779C3"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1A271581"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870C7FC"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49B4EB62"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3CB6EA77"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504DA53B"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4DC8A5A5"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25878349"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C440EA"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35FB3018"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0070CF75"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02D35A9A"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0147880A"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lastRenderedPageBreak/>
        <w:t>CLÁUSULA NONA - OBRIGAÇÕES DO CONTRATADO</w:t>
      </w:r>
    </w:p>
    <w:p w14:paraId="303A8830"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50876C81"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765A68A4"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056D4096"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4B536846"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59D41E98"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39A68CE7"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5785209"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3EFEE20"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68F06B6"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080139BB"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32106498"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39EFF4C2"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458D92A3"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633F6116"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117C7C16"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6FB10B77"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7611CC43"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23D6263F"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985F4C2"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530BA751"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9.11.19.</w:t>
      </w:r>
      <w:r>
        <w:rPr>
          <w:rFonts w:ascii="Arial" w:eastAsia="Calibri" w:hAnsi="Arial" w:cs="Arial"/>
          <w:bCs/>
          <w:sz w:val="24"/>
          <w:szCs w:val="24"/>
        </w:rPr>
        <w:t xml:space="preserve"> Fornecer e executar o objeto do Termo de Referência em acordo com os preços, prazos e condições estipuladas na proposta;</w:t>
      </w:r>
    </w:p>
    <w:p w14:paraId="011EBD66"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9.11.20.</w:t>
      </w:r>
      <w:r>
        <w:rPr>
          <w:rFonts w:ascii="Arial" w:eastAsia="Calibri" w:hAnsi="Arial" w:cs="Arial"/>
          <w:bCs/>
          <w:sz w:val="24"/>
          <w:szCs w:val="24"/>
        </w:rPr>
        <w:t xml:space="preserve"> Respeitar as normas e procedimentos de controle e acesso às dependências da contratante;</w:t>
      </w:r>
    </w:p>
    <w:p w14:paraId="1354A5E8"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316D836F"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5158099C"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3975846B"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C65DDD3"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1AFBE981"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4D39CB76"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w:t>
      </w:r>
      <w:proofErr w:type="spellStart"/>
      <w:r>
        <w:rPr>
          <w:rFonts w:ascii="Arial" w:eastAsia="Calibri" w:hAnsi="Arial" w:cs="Arial"/>
          <w:bCs/>
          <w:sz w:val="24"/>
          <w:szCs w:val="24"/>
        </w:rPr>
        <w:t>sub-operação</w:t>
      </w:r>
      <w:proofErr w:type="spellEnd"/>
      <w:r>
        <w:rPr>
          <w:rFonts w:ascii="Arial" w:eastAsia="Calibri" w:hAnsi="Arial" w:cs="Arial"/>
          <w:bCs/>
          <w:sz w:val="24"/>
          <w:szCs w:val="24"/>
        </w:rPr>
        <w:t xml:space="preserve"> firmados ou que venham a ser celebrados pelo Contratado. </w:t>
      </w:r>
    </w:p>
    <w:p w14:paraId="3D3F404A"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92293B"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084487D1"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481B0610"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4FC462F0"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3C1463D5"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7546C9A1"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37B20ADE"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4457B759"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74219CDB"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488B815B"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Ha</w:t>
      </w:r>
      <w:r>
        <w:rPr>
          <w:rFonts w:ascii="Arial" w:eastAsia="Calibri" w:hAnsi="Arial" w:cs="Arial"/>
          <w:bCs/>
          <w:sz w:val="24"/>
          <w:szCs w:val="24"/>
        </w:rPr>
        <w:t>verá garantia de execução.</w:t>
      </w:r>
      <w:r>
        <w:rPr>
          <w:rFonts w:ascii="Arial" w:eastAsia="Calibri" w:hAnsi="Arial" w:cs="Arial"/>
          <w:b/>
          <w:bCs/>
          <w:sz w:val="24"/>
          <w:szCs w:val="24"/>
        </w:rPr>
        <w:t xml:space="preserve"> </w:t>
      </w:r>
    </w:p>
    <w:p w14:paraId="2AEE6D61"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17E6FC9B"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13757C09"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1D2421D0"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0E31F96A"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2E3A0A9C"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03B5D7DF"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72272747"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631AC182"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147E75AA"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5274C1A4"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 xml:space="preserve">12.2. </w:t>
      </w:r>
      <w:r>
        <w:rPr>
          <w:rFonts w:ascii="Arial" w:eastAsia="Calibri" w:hAnsi="Arial" w:cs="Arial"/>
          <w:bCs/>
          <w:sz w:val="24"/>
          <w:szCs w:val="24"/>
        </w:rPr>
        <w:t xml:space="preserve">Serão aplicadas ao contratado que incorrer nas infrações acima descritas as seguintes sanções: </w:t>
      </w:r>
    </w:p>
    <w:p w14:paraId="643583F9"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7414C7A9" w14:textId="77777777" w:rsidR="00CE7B95"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5C3CA74A" w14:textId="77777777" w:rsidR="00CE7B95"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1DEA9654" w14:textId="77777777" w:rsidR="00CE7B95" w:rsidRDefault="00000000">
      <w:pPr>
        <w:spacing w:line="276" w:lineRule="auto"/>
        <w:jc w:val="both"/>
        <w:rPr>
          <w:rFonts w:ascii="Arial" w:eastAsia="Calibri" w:hAnsi="Arial" w:cs="Arial"/>
          <w:bCs/>
          <w:sz w:val="24"/>
          <w:szCs w:val="24"/>
        </w:rPr>
      </w:pPr>
      <w:proofErr w:type="spellStart"/>
      <w:r>
        <w:rPr>
          <w:rFonts w:ascii="Arial" w:eastAsia="Calibri" w:hAnsi="Arial" w:cs="Arial"/>
          <w:bCs/>
          <w:sz w:val="24"/>
          <w:szCs w:val="24"/>
        </w:rPr>
        <w:t>iv</w:t>
      </w:r>
      <w:proofErr w:type="spellEnd"/>
      <w:r>
        <w:rPr>
          <w:rFonts w:ascii="Arial" w:eastAsia="Calibri" w:hAnsi="Arial" w:cs="Arial"/>
          <w:bCs/>
          <w:sz w:val="24"/>
          <w:szCs w:val="24"/>
        </w:rPr>
        <w:t xml:space="preserve">) Multa: </w:t>
      </w:r>
    </w:p>
    <w:p w14:paraId="4B95E331"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50399E00"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4D6F3F9D"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3FE84D2A"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4DE52A03"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6B898230"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1554681F"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622B2A54"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2D03B3C8"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0214BC47"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w:t>
      </w:r>
      <w:r>
        <w:rPr>
          <w:rFonts w:ascii="Arial" w:eastAsia="Calibri" w:hAnsi="Arial" w:cs="Arial"/>
          <w:bCs/>
          <w:sz w:val="24"/>
          <w:szCs w:val="24"/>
        </w:rPr>
        <w:lastRenderedPageBreak/>
        <w:t xml:space="preserve">desse valor, a diferença será descontada da garantia prestada ou será cobrada judicialmente (art. 156, §8º, da Lei nº 14.133, de 2021). </w:t>
      </w:r>
    </w:p>
    <w:p w14:paraId="7087A13E"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1E41C33C"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BEB9B01"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78A656C4"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205BA281"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7675E7BB"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2447EBF8"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76344675"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4E7FEDA4"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1CCC7F3A"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C3994F5"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xml:space="preserve">) e no Cadastro Nacional de Empresas </w:t>
      </w:r>
      <w:r>
        <w:rPr>
          <w:rFonts w:ascii="Arial" w:eastAsia="Calibri" w:hAnsi="Arial" w:cs="Arial"/>
          <w:bCs/>
          <w:sz w:val="24"/>
          <w:szCs w:val="24"/>
        </w:rPr>
        <w:lastRenderedPageBreak/>
        <w:t>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78146061"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40C2604D"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7BF53592"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09152CCF"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0C64C3F7"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10BE8824"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78798366"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68B2D457"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2F890A36"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37599614"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proofErr w:type="spellStart"/>
      <w:r>
        <w:rPr>
          <w:rFonts w:ascii="Arial" w:eastAsia="Calibri" w:hAnsi="Arial" w:cs="Arial"/>
          <w:bCs/>
          <w:color w:val="FF0000"/>
          <w:sz w:val="24"/>
          <w:szCs w:val="24"/>
        </w:rPr>
        <w:t>xxxxxxxxxxxx</w:t>
      </w:r>
      <w:proofErr w:type="spellEnd"/>
      <w:r>
        <w:rPr>
          <w:rFonts w:ascii="Arial" w:eastAsia="Calibri" w:hAnsi="Arial" w:cs="Arial"/>
          <w:bCs/>
          <w:color w:val="FF0000"/>
          <w:sz w:val="24"/>
          <w:szCs w:val="24"/>
        </w:rPr>
        <w:t xml:space="preserve"> </w:t>
      </w:r>
    </w:p>
    <w:p w14:paraId="02DF5CA7"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4DF22EE9"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5EFE7BFC"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63E74D22" w14:textId="77777777" w:rsidR="00CE7B95" w:rsidRDefault="00CE7B95">
      <w:pPr>
        <w:spacing w:line="276" w:lineRule="auto"/>
        <w:jc w:val="both"/>
        <w:rPr>
          <w:rFonts w:ascii="Arial" w:eastAsia="Calibri" w:hAnsi="Arial" w:cs="Arial"/>
          <w:b/>
          <w:bCs/>
          <w:sz w:val="24"/>
          <w:szCs w:val="24"/>
        </w:rPr>
      </w:pPr>
    </w:p>
    <w:p w14:paraId="3B870258" w14:textId="77777777" w:rsidR="00CE7B95" w:rsidRDefault="00CE7B95">
      <w:pPr>
        <w:spacing w:line="276" w:lineRule="auto"/>
        <w:jc w:val="both"/>
        <w:rPr>
          <w:rFonts w:ascii="Arial" w:eastAsia="Calibri" w:hAnsi="Arial" w:cs="Arial"/>
          <w:b/>
          <w:bCs/>
          <w:sz w:val="24"/>
          <w:szCs w:val="24"/>
        </w:rPr>
      </w:pPr>
    </w:p>
    <w:p w14:paraId="4571C083"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37F33390"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xml:space="preserve">. Eventuais alterações contratuais reger-se-ão pela disciplina dos </w:t>
      </w:r>
      <w:proofErr w:type="spellStart"/>
      <w:r>
        <w:rPr>
          <w:rFonts w:ascii="Arial" w:eastAsia="Calibri" w:hAnsi="Arial" w:cs="Arial"/>
          <w:bCs/>
          <w:sz w:val="24"/>
          <w:szCs w:val="24"/>
        </w:rPr>
        <w:t>arts</w:t>
      </w:r>
      <w:proofErr w:type="spellEnd"/>
      <w:r>
        <w:rPr>
          <w:rFonts w:ascii="Arial" w:eastAsia="Calibri" w:hAnsi="Arial" w:cs="Arial"/>
          <w:bCs/>
          <w:sz w:val="24"/>
          <w:szCs w:val="24"/>
        </w:rPr>
        <w:t>. 124 e seguintes da Lei nº 14.133, de 2021.</w:t>
      </w:r>
    </w:p>
    <w:p w14:paraId="080DEA37"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18DEFDB9"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3DB86F75"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6798BFC2"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6A0150A9"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4F8065C5" w14:textId="77777777" w:rsidR="00CE7B95"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0BCD1282" w14:textId="77777777" w:rsidR="00CE7B95"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554BB3D5" w14:textId="77777777" w:rsidR="00CE7B95"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543ECB78" w14:textId="77777777" w:rsidR="00CE7B95"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CONTRATANTE</w:t>
      </w:r>
    </w:p>
    <w:p w14:paraId="08109350" w14:textId="77777777" w:rsidR="00CE7B95" w:rsidRDefault="00CE7B95">
      <w:pPr>
        <w:spacing w:line="276" w:lineRule="auto"/>
        <w:jc w:val="center"/>
        <w:rPr>
          <w:rFonts w:ascii="Arial" w:eastAsia="Calibri" w:hAnsi="Arial" w:cs="Arial"/>
          <w:bCs/>
          <w:sz w:val="24"/>
          <w:szCs w:val="24"/>
        </w:rPr>
      </w:pPr>
    </w:p>
    <w:p w14:paraId="7EF019EF" w14:textId="77777777" w:rsidR="00CE7B95"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5C1FD6AA" w14:textId="77777777" w:rsidR="00CE7B95" w:rsidRDefault="00CE7B95">
      <w:pPr>
        <w:spacing w:line="276" w:lineRule="auto"/>
        <w:jc w:val="center"/>
        <w:rPr>
          <w:rFonts w:ascii="Arial" w:eastAsia="Calibri" w:hAnsi="Arial" w:cs="Arial"/>
          <w:bCs/>
          <w:sz w:val="24"/>
          <w:szCs w:val="24"/>
        </w:rPr>
      </w:pPr>
    </w:p>
    <w:p w14:paraId="4C7B26E0" w14:textId="77777777" w:rsidR="00CE7B95"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2B8F4787" w14:textId="77777777" w:rsidR="00CE7B95" w:rsidRDefault="00000000">
      <w:pPr>
        <w:rPr>
          <w:rFonts w:ascii="Arial" w:eastAsia="Calibri" w:hAnsi="Arial" w:cs="Arial"/>
          <w:bCs/>
          <w:sz w:val="24"/>
          <w:szCs w:val="24"/>
        </w:rPr>
      </w:pPr>
      <w:r>
        <w:rPr>
          <w:rFonts w:ascii="Arial" w:eastAsia="Calibri" w:hAnsi="Arial" w:cs="Arial"/>
          <w:bCs/>
          <w:sz w:val="24"/>
          <w:szCs w:val="24"/>
        </w:rPr>
        <w:t xml:space="preserve">1- </w:t>
      </w:r>
    </w:p>
    <w:p w14:paraId="32B7CBF4" w14:textId="77777777" w:rsidR="00CE7B95" w:rsidRDefault="00000000">
      <w:pPr>
        <w:spacing w:line="276" w:lineRule="auto"/>
        <w:jc w:val="both"/>
        <w:rPr>
          <w:rFonts w:ascii="Arial" w:eastAsia="Calibri" w:hAnsi="Arial" w:cs="Arial"/>
          <w:bCs/>
          <w:sz w:val="24"/>
          <w:szCs w:val="24"/>
        </w:rPr>
      </w:pPr>
      <w:bookmarkStart w:id="4" w:name="art102pii_Copia_1"/>
      <w:bookmarkStart w:id="5" w:name="art102pi_Copia_1"/>
      <w:bookmarkStart w:id="6" w:name="art102p_Copia_1"/>
      <w:bookmarkStart w:id="7" w:name="art102iii_Copia_1"/>
      <w:bookmarkStart w:id="8" w:name="art102ii_Copia_1"/>
      <w:bookmarkStart w:id="9" w:name="art102id_Copia_1"/>
      <w:bookmarkStart w:id="10" w:name="art102ic_Copia_1"/>
      <w:bookmarkStart w:id="11" w:name="art102ib_Copia_1"/>
      <w:bookmarkStart w:id="12" w:name="art102ia_Copia_1"/>
      <w:bookmarkStart w:id="13" w:name="art102i_Copia_1"/>
      <w:r>
        <w:rPr>
          <w:rFonts w:ascii="Arial" w:eastAsia="Calibri" w:hAnsi="Arial" w:cs="Arial"/>
          <w:bCs/>
          <w:sz w:val="24"/>
          <w:szCs w:val="24"/>
        </w:rPr>
        <w:t xml:space="preserve">2- </w:t>
      </w:r>
      <w:bookmarkEnd w:id="4"/>
      <w:bookmarkEnd w:id="5"/>
      <w:bookmarkEnd w:id="6"/>
      <w:bookmarkEnd w:id="7"/>
      <w:bookmarkEnd w:id="8"/>
      <w:bookmarkEnd w:id="9"/>
      <w:bookmarkEnd w:id="10"/>
      <w:bookmarkEnd w:id="11"/>
      <w:bookmarkEnd w:id="12"/>
      <w:bookmarkEnd w:id="13"/>
    </w:p>
    <w:sectPr w:rsidR="00CE7B95">
      <w:headerReference w:type="default" r:id="rId35"/>
      <w:footerReference w:type="default" r:id="rId36"/>
      <w:pgSz w:w="11906" w:h="16838"/>
      <w:pgMar w:top="1701" w:right="1134" w:bottom="1134" w:left="1701" w:header="709" w:footer="709" w:gutter="0"/>
      <w:cols w:space="720"/>
      <w:formProt w:val="0"/>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368DA" w14:textId="77777777" w:rsidR="00281F5C" w:rsidRDefault="00281F5C">
      <w:pPr>
        <w:spacing w:after="0" w:line="240" w:lineRule="auto"/>
      </w:pPr>
      <w:r>
        <w:separator/>
      </w:r>
    </w:p>
  </w:endnote>
  <w:endnote w:type="continuationSeparator" w:id="0">
    <w:p w14:paraId="591F0C08" w14:textId="77777777" w:rsidR="00281F5C" w:rsidRDefault="00281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roman"/>
    <w:pitch w:val="variable"/>
  </w:font>
  <w:font w:name="Liberation Sans">
    <w:altName w:val="Arial"/>
    <w:charset w:val="00"/>
    <w:family w:val="swiss"/>
    <w:pitch w:val="variable"/>
  </w:font>
  <w:font w:name="Microsoft YaHei">
    <w:panose1 w:val="020B0503020204020204"/>
    <w:charset w:val="00"/>
    <w:family w:val="roman"/>
    <w:notTrueType/>
    <w:pitch w:val="default"/>
  </w:font>
  <w:font w:name="Lucida Sans">
    <w:panose1 w:val="020B0602030504020204"/>
    <w:charset w:val="00"/>
    <w:family w:val="roman"/>
    <w:notTrueType/>
    <w:pitch w:val="default"/>
  </w:font>
  <w:font w:name="Consolas">
    <w:panose1 w:val="020B0609020204030204"/>
    <w:charset w:val="00"/>
    <w:family w:val="roman"/>
    <w:pitch w:val="variable"/>
  </w:font>
  <w:font w:name="Tahoma">
    <w:panose1 w:val="020B0604030504040204"/>
    <w:charset w:val="00"/>
    <w:family w:val="roman"/>
    <w:pitch w:val="variable"/>
  </w:font>
  <w:font w:name="StarBats">
    <w:charset w:val="00"/>
    <w:family w:val="roman"/>
    <w:pitch w:val="variable"/>
  </w:font>
  <w:font w:name="SimSun">
    <w:altName w:val="宋体"/>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font>
  <w:font w:name="Liberation Serif">
    <w:altName w:val="Times New Roman"/>
    <w:charset w:val="00"/>
    <w:family w:val="roman"/>
    <w:pitch w:val="variable"/>
  </w:font>
  <w:font w:name="NSimSun">
    <w:panose1 w:val="02010609030101010101"/>
    <w:charset w:val="00"/>
    <w:family w:val="roman"/>
    <w:notTrueType/>
    <w:pitch w:val="default"/>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1"/>
    <w:family w:val="roman"/>
    <w:pitch w:val="variable"/>
    <w:sig w:usb0="00002000" w:usb1="00000000" w:usb2="00000000" w:usb3="00000000" w:csb0="00000000" w:csb1="00000000"/>
  </w:font>
  <w:font w:name="Lucida Sans Unicode">
    <w:panose1 w:val="020B0602030504020204"/>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283302"/>
      <w:docPartObj>
        <w:docPartGallery w:val="Page Numbers (Bottom of Page)"/>
        <w:docPartUnique/>
      </w:docPartObj>
    </w:sdtPr>
    <w:sdtContent>
      <w:p w14:paraId="33A81348" w14:textId="77777777" w:rsidR="00CE7B95"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1</w:t>
        </w:r>
        <w:r>
          <w:rPr>
            <w:rFonts w:ascii="Bookman Old Style" w:hAnsi="Bookman Old Style"/>
            <w:sz w:val="18"/>
            <w:szCs w:val="18"/>
          </w:rPr>
          <w:fldChar w:fldCharType="end"/>
        </w:r>
      </w:p>
    </w:sdtContent>
  </w:sdt>
  <w:p w14:paraId="51F88FB7" w14:textId="77777777" w:rsidR="00CE7B95" w:rsidRDefault="00CE7B9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00924" w14:textId="77777777" w:rsidR="00281F5C" w:rsidRDefault="00281F5C">
      <w:pPr>
        <w:spacing w:after="0" w:line="240" w:lineRule="auto"/>
      </w:pPr>
      <w:r>
        <w:separator/>
      </w:r>
    </w:p>
  </w:footnote>
  <w:footnote w:type="continuationSeparator" w:id="0">
    <w:p w14:paraId="34DDCA93" w14:textId="77777777" w:rsidR="00281F5C" w:rsidRDefault="00281F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728E5" w14:textId="77777777" w:rsidR="00CE7B95"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71" behindDoc="1" locked="0" layoutInCell="0" allowOverlap="1" wp14:anchorId="7093E75A" wp14:editId="751F6221">
          <wp:simplePos x="0" y="0"/>
          <wp:positionH relativeFrom="column">
            <wp:posOffset>-614680</wp:posOffset>
          </wp:positionH>
          <wp:positionV relativeFrom="paragraph">
            <wp:posOffset>-297815</wp:posOffset>
          </wp:positionV>
          <wp:extent cx="1105535" cy="10572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141" behindDoc="1" locked="0" layoutInCell="0" allowOverlap="1" wp14:anchorId="50047543" wp14:editId="56136D1F">
          <wp:simplePos x="0" y="0"/>
          <wp:positionH relativeFrom="column">
            <wp:posOffset>5088890</wp:posOffset>
          </wp:positionH>
          <wp:positionV relativeFrom="paragraph">
            <wp:posOffset>-341630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3498D69F" w14:textId="77777777" w:rsidR="00CE7B95"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666E6E4C" w14:textId="77777777" w:rsidR="00CE7B95"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358A3FF6" w14:textId="77777777" w:rsidR="00CE7B95"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13C49EDB" w14:textId="77777777" w:rsidR="00CE7B95" w:rsidRDefault="00CE7B95">
    <w:pPr>
      <w:pStyle w:val="Cabealho"/>
      <w:ind w:left="426"/>
      <w:jc w:val="center"/>
      <w:rPr>
        <w:rFonts w:ascii="Arial" w:hAnsi="Arial"/>
        <w:color w:val="1F4E79" w:themeColor="accent1" w:themeShade="80"/>
      </w:rPr>
    </w:pPr>
  </w:p>
  <w:p w14:paraId="790EECE8" w14:textId="77777777" w:rsidR="00CE7B95" w:rsidRDefault="00CE7B95">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F51D5"/>
    <w:multiLevelType w:val="multilevel"/>
    <w:tmpl w:val="4770E010"/>
    <w:lvl w:ilvl="0">
      <w:start w:val="8"/>
      <w:numFmt w:val="decimal"/>
      <w:lvlText w:val="%1."/>
      <w:lvlJc w:val="left"/>
      <w:pPr>
        <w:tabs>
          <w:tab w:val="num" w:pos="0"/>
        </w:tabs>
        <w:ind w:left="390" w:hanging="390"/>
      </w:pPr>
      <w:rPr>
        <w:rFonts w:eastAsia="Arial"/>
      </w:rPr>
    </w:lvl>
    <w:lvl w:ilvl="1">
      <w:start w:val="1"/>
      <w:numFmt w:val="decimal"/>
      <w:lvlText w:val="%1.%2."/>
      <w:lvlJc w:val="left"/>
      <w:pPr>
        <w:tabs>
          <w:tab w:val="num" w:pos="0"/>
        </w:tabs>
        <w:ind w:left="720" w:hanging="720"/>
      </w:pPr>
      <w:rPr>
        <w:rFonts w:eastAsia="Arial"/>
      </w:rPr>
    </w:lvl>
    <w:lvl w:ilvl="2">
      <w:start w:val="1"/>
      <w:numFmt w:val="decimal"/>
      <w:lvlText w:val="%1.%2.%3."/>
      <w:lvlJc w:val="left"/>
      <w:pPr>
        <w:tabs>
          <w:tab w:val="num" w:pos="0"/>
        </w:tabs>
        <w:ind w:left="720" w:hanging="720"/>
      </w:pPr>
      <w:rPr>
        <w:rFonts w:eastAsia="Arial"/>
      </w:rPr>
    </w:lvl>
    <w:lvl w:ilvl="3">
      <w:start w:val="1"/>
      <w:numFmt w:val="decimal"/>
      <w:lvlText w:val="%1.%2.%3.%4."/>
      <w:lvlJc w:val="left"/>
      <w:pPr>
        <w:tabs>
          <w:tab w:val="num" w:pos="0"/>
        </w:tabs>
        <w:ind w:left="1080" w:hanging="1080"/>
      </w:pPr>
      <w:rPr>
        <w:rFonts w:eastAsia="Arial"/>
      </w:rPr>
    </w:lvl>
    <w:lvl w:ilvl="4">
      <w:start w:val="1"/>
      <w:numFmt w:val="decimal"/>
      <w:lvlText w:val="%1.%2.%3.%4.%5."/>
      <w:lvlJc w:val="left"/>
      <w:pPr>
        <w:tabs>
          <w:tab w:val="num" w:pos="0"/>
        </w:tabs>
        <w:ind w:left="1080" w:hanging="1080"/>
      </w:pPr>
      <w:rPr>
        <w:rFonts w:eastAsia="Arial"/>
      </w:rPr>
    </w:lvl>
    <w:lvl w:ilvl="5">
      <w:start w:val="1"/>
      <w:numFmt w:val="decimal"/>
      <w:lvlText w:val="%1.%2.%3.%4.%5.%6."/>
      <w:lvlJc w:val="left"/>
      <w:pPr>
        <w:tabs>
          <w:tab w:val="num" w:pos="0"/>
        </w:tabs>
        <w:ind w:left="1440" w:hanging="1440"/>
      </w:pPr>
      <w:rPr>
        <w:rFonts w:eastAsia="Arial"/>
      </w:rPr>
    </w:lvl>
    <w:lvl w:ilvl="6">
      <w:start w:val="1"/>
      <w:numFmt w:val="decimal"/>
      <w:lvlText w:val="%1.%2.%3.%4.%5.%6.%7."/>
      <w:lvlJc w:val="left"/>
      <w:pPr>
        <w:tabs>
          <w:tab w:val="num" w:pos="0"/>
        </w:tabs>
        <w:ind w:left="1440" w:hanging="1440"/>
      </w:pPr>
      <w:rPr>
        <w:rFonts w:eastAsia="Arial"/>
      </w:rPr>
    </w:lvl>
    <w:lvl w:ilvl="7">
      <w:start w:val="1"/>
      <w:numFmt w:val="decimal"/>
      <w:lvlText w:val="%1.%2.%3.%4.%5.%6.%7.%8."/>
      <w:lvlJc w:val="left"/>
      <w:pPr>
        <w:tabs>
          <w:tab w:val="num" w:pos="0"/>
        </w:tabs>
        <w:ind w:left="1800" w:hanging="1800"/>
      </w:pPr>
      <w:rPr>
        <w:rFonts w:eastAsia="Arial"/>
      </w:rPr>
    </w:lvl>
    <w:lvl w:ilvl="8">
      <w:start w:val="1"/>
      <w:numFmt w:val="decimal"/>
      <w:lvlText w:val="%1.%2.%3.%4.%5.%6.%7.%8.%9."/>
      <w:lvlJc w:val="left"/>
      <w:pPr>
        <w:tabs>
          <w:tab w:val="num" w:pos="0"/>
        </w:tabs>
        <w:ind w:left="2160" w:hanging="2160"/>
      </w:pPr>
      <w:rPr>
        <w:rFonts w:eastAsia="Arial"/>
      </w:rPr>
    </w:lvl>
  </w:abstractNum>
  <w:abstractNum w:abstractNumId="1" w15:restartNumberingAfterBreak="0">
    <w:nsid w:val="0FC70090"/>
    <w:multiLevelType w:val="multilevel"/>
    <w:tmpl w:val="71DED3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DB13692"/>
    <w:multiLevelType w:val="multilevel"/>
    <w:tmpl w:val="6B6447B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262E5B85"/>
    <w:multiLevelType w:val="multilevel"/>
    <w:tmpl w:val="A394DA10"/>
    <w:lvl w:ilvl="0">
      <w:start w:val="7"/>
      <w:numFmt w:val="decimal"/>
      <w:lvlText w:val="%1."/>
      <w:lvlJc w:val="left"/>
      <w:pPr>
        <w:tabs>
          <w:tab w:val="num" w:pos="0"/>
        </w:tabs>
        <w:ind w:left="525" w:hanging="525"/>
      </w:pPr>
    </w:lvl>
    <w:lvl w:ilvl="1">
      <w:start w:val="14"/>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4" w15:restartNumberingAfterBreak="0">
    <w:nsid w:val="35C03CEF"/>
    <w:multiLevelType w:val="multilevel"/>
    <w:tmpl w:val="B976622C"/>
    <w:lvl w:ilvl="0">
      <w:start w:val="7"/>
      <w:numFmt w:val="decimal"/>
      <w:lvlText w:val="%1."/>
      <w:lvlJc w:val="left"/>
      <w:pPr>
        <w:tabs>
          <w:tab w:val="num" w:pos="0"/>
        </w:tabs>
        <w:ind w:left="525" w:hanging="525"/>
      </w:pPr>
    </w:lvl>
    <w:lvl w:ilvl="1">
      <w:start w:val="18"/>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5" w15:restartNumberingAfterBreak="0">
    <w:nsid w:val="4D9D35B6"/>
    <w:multiLevelType w:val="multilevel"/>
    <w:tmpl w:val="AB267386"/>
    <w:lvl w:ilvl="0">
      <w:start w:val="1"/>
      <w:numFmt w:val="decimal"/>
      <w:lvlText w:val="%1."/>
      <w:lvlJc w:val="left"/>
      <w:pPr>
        <w:tabs>
          <w:tab w:val="num" w:pos="0"/>
        </w:tabs>
        <w:ind w:left="0" w:firstLine="0"/>
      </w:pPr>
      <w:rPr>
        <w:b/>
      </w:rPr>
    </w:lvl>
    <w:lvl w:ilvl="1">
      <w:start w:val="1"/>
      <w:numFmt w:val="decimal"/>
      <w:lvlText w:val="%1.%2."/>
      <w:lvlJc w:val="left"/>
      <w:pPr>
        <w:tabs>
          <w:tab w:val="num" w:pos="0"/>
        </w:tabs>
        <w:ind w:left="0" w:firstLine="0"/>
      </w:pPr>
      <w:rPr>
        <w:rFonts w:ascii="Arial" w:hAnsi="Arial" w:cs="Arial"/>
        <w:b w:val="0"/>
        <w:i w:val="0"/>
        <w:strike w:val="0"/>
        <w:dstrike w:val="0"/>
        <w:color w:val="000000"/>
        <w:sz w:val="24"/>
        <w:szCs w:val="24"/>
        <w:u w:val="none"/>
        <w:effect w:val="none"/>
      </w:rPr>
    </w:lvl>
    <w:lvl w:ilvl="2">
      <w:start w:val="1"/>
      <w:numFmt w:val="decimal"/>
      <w:lvlText w:val="%1.%2.%3."/>
      <w:lvlJc w:val="left"/>
      <w:pPr>
        <w:tabs>
          <w:tab w:val="num" w:pos="0"/>
        </w:tabs>
        <w:ind w:left="964" w:hanging="113"/>
      </w:pPr>
      <w:rPr>
        <w:rFonts w:ascii="Arial" w:eastAsia="Arial" w:hAnsi="Arial" w:cs="Arial"/>
        <w:b w:val="0"/>
        <w:i w:val="0"/>
        <w:strike w:val="0"/>
        <w:dstrike w:val="0"/>
        <w:color w:val="000000" w:themeColor="text1"/>
        <w:sz w:val="24"/>
        <w:szCs w:val="24"/>
        <w:u w:val="none"/>
        <w:effect w:val="none"/>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6" w15:restartNumberingAfterBreak="0">
    <w:nsid w:val="4E3D4C4E"/>
    <w:multiLevelType w:val="multilevel"/>
    <w:tmpl w:val="0E32FA10"/>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7" w15:restartNumberingAfterBreak="0">
    <w:nsid w:val="527D4599"/>
    <w:multiLevelType w:val="multilevel"/>
    <w:tmpl w:val="727A40E6"/>
    <w:lvl w:ilvl="0">
      <w:start w:val="2"/>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16cid:durableId="753822762">
    <w:abstractNumId w:val="1"/>
  </w:num>
  <w:num w:numId="2" w16cid:durableId="1508910028">
    <w:abstractNumId w:val="7"/>
  </w:num>
  <w:num w:numId="3" w16cid:durableId="1912353187">
    <w:abstractNumId w:val="2"/>
  </w:num>
  <w:num w:numId="4" w16cid:durableId="1494301521">
    <w:abstractNumId w:val="3"/>
  </w:num>
  <w:num w:numId="5" w16cid:durableId="1618415057">
    <w:abstractNumId w:val="4"/>
  </w:num>
  <w:num w:numId="6" w16cid:durableId="106194543">
    <w:abstractNumId w:val="0"/>
  </w:num>
  <w:num w:numId="7" w16cid:durableId="507840012">
    <w:abstractNumId w:val="5"/>
    <w:lvlOverride w:ilvl="0">
      <w:startOverride w:val="1"/>
    </w:lvlOverride>
  </w:num>
  <w:num w:numId="8" w16cid:durableId="1835412911">
    <w:abstractNumId w:val="5"/>
    <w:lvlOverride w:ilvl="0">
      <w:startOverride w:val="1"/>
      <w:lvl w:ilvl="0">
        <w:start w:val="1"/>
        <w:numFmt w:val="decimal"/>
        <w:lvlText w:val="%1."/>
        <w:lvlJc w:val="left"/>
        <w:pPr>
          <w:tabs>
            <w:tab w:val="num" w:pos="0"/>
          </w:tabs>
          <w:ind w:left="360" w:hanging="360"/>
        </w:pPr>
        <w:rPr>
          <w:b/>
        </w:rPr>
      </w:lvl>
    </w:lvlOverride>
    <w:lvlOverride w:ilvl="1">
      <w:startOverride w:val="1"/>
      <w:lvl w:ilvl="1">
        <w:start w:val="1"/>
        <w:numFmt w:val="decimal"/>
        <w:lvlText w:val=""/>
        <w:lvlJc w:val="left"/>
        <w:pPr>
          <w:tabs>
            <w:tab w:val="num" w:pos="0"/>
          </w:tabs>
          <w:ind w:left="0" w:firstLine="0"/>
        </w:pPr>
        <w:rPr>
          <w:rFonts w:ascii="Arial" w:hAnsi="Arial" w:cs="Arial"/>
          <w:b w:val="0"/>
          <w:i w:val="0"/>
          <w:strike w:val="0"/>
          <w:dstrike w:val="0"/>
          <w:color w:val="000000"/>
          <w:sz w:val="24"/>
          <w:szCs w:val="24"/>
          <w:u w:val="none"/>
          <w:effect w:val="none"/>
        </w:rPr>
      </w:lvl>
    </w:lvlOverride>
    <w:lvlOverride w:ilvl="2">
      <w:startOverride w:val="1"/>
      <w:lvl w:ilvl="2">
        <w:start w:val="1"/>
        <w:numFmt w:val="decimal"/>
        <w:lvlText w:val="%1.%2.%3."/>
        <w:lvlJc w:val="left"/>
        <w:pPr>
          <w:tabs>
            <w:tab w:val="num" w:pos="0"/>
          </w:tabs>
          <w:ind w:left="3198" w:hanging="503"/>
        </w:pPr>
        <w:rPr>
          <w:rFonts w:ascii="Arial" w:eastAsia="Arial" w:hAnsi="Arial" w:cs="Arial"/>
          <w:b w:val="0"/>
          <w:i w:val="0"/>
          <w:strike w:val="0"/>
          <w:dstrike w:val="0"/>
          <w:color w:val="000000" w:themeColor="text1"/>
          <w:sz w:val="24"/>
          <w:szCs w:val="24"/>
          <w:u w:val="none"/>
          <w:effect w:val="none"/>
        </w:rPr>
      </w:lvl>
    </w:lvlOverride>
    <w:lvlOverride w:ilvl="3">
      <w:startOverride w:val="1"/>
      <w:lvl w:ilvl="3">
        <w:start w:val="1"/>
        <w:numFmt w:val="decimal"/>
        <w:lvlText w:val="%1.%2.%3.%4."/>
        <w:lvlJc w:val="left"/>
        <w:pPr>
          <w:tabs>
            <w:tab w:val="num" w:pos="0"/>
          </w:tabs>
          <w:ind w:left="2491" w:hanging="648"/>
        </w:pPr>
      </w:lvl>
    </w:lvlOverride>
    <w:lvlOverride w:ilvl="4">
      <w:startOverride w:val="1"/>
      <w:lvl w:ilvl="4">
        <w:start w:val="1"/>
        <w:numFmt w:val="decimal"/>
        <w:lvlText w:val="%1.%2.%3.%4.%5."/>
        <w:lvlJc w:val="left"/>
        <w:pPr>
          <w:tabs>
            <w:tab w:val="num" w:pos="0"/>
          </w:tabs>
          <w:ind w:left="2232" w:hanging="792"/>
        </w:pPr>
      </w:lvl>
    </w:lvlOverride>
    <w:lvlOverride w:ilvl="5">
      <w:startOverride w:val="1"/>
      <w:lvl w:ilvl="5">
        <w:start w:val="1"/>
        <w:numFmt w:val="decimal"/>
        <w:lvlText w:val="%1.%2.%3.%4.%5.%6."/>
        <w:lvlJc w:val="left"/>
        <w:pPr>
          <w:tabs>
            <w:tab w:val="num" w:pos="0"/>
          </w:tabs>
          <w:ind w:left="2736" w:hanging="935"/>
        </w:pPr>
      </w:lvl>
    </w:lvlOverride>
    <w:lvlOverride w:ilvl="6">
      <w:startOverride w:val="1"/>
      <w:lvl w:ilvl="6">
        <w:start w:val="1"/>
        <w:numFmt w:val="decimal"/>
        <w:lvlText w:val="%1.%2.%3.%4.%5.%6.%7."/>
        <w:lvlJc w:val="left"/>
        <w:pPr>
          <w:tabs>
            <w:tab w:val="num" w:pos="0"/>
          </w:tabs>
          <w:ind w:left="3240" w:hanging="1080"/>
        </w:pPr>
      </w:lvl>
    </w:lvlOverride>
    <w:lvlOverride w:ilvl="7">
      <w:startOverride w:val="1"/>
      <w:lvl w:ilvl="7">
        <w:start w:val="1"/>
        <w:numFmt w:val="decimal"/>
        <w:lvlText w:val="%1.%2.%3.%4.%5.%6.%7.%8."/>
        <w:lvlJc w:val="left"/>
        <w:pPr>
          <w:tabs>
            <w:tab w:val="num" w:pos="0"/>
          </w:tabs>
          <w:ind w:left="3744" w:hanging="1224"/>
        </w:pPr>
      </w:lvl>
    </w:lvlOverride>
    <w:lvlOverride w:ilvl="8">
      <w:startOverride w:val="1"/>
      <w:lvl w:ilvl="8">
        <w:start w:val="1"/>
        <w:numFmt w:val="decimal"/>
        <w:lvlText w:val="%1.%2.%3.%4.%5.%6.%7.%8.%9."/>
        <w:lvlJc w:val="left"/>
        <w:pPr>
          <w:tabs>
            <w:tab w:val="num" w:pos="0"/>
          </w:tabs>
          <w:ind w:left="4320" w:hanging="1440"/>
        </w:pPr>
      </w:lvl>
    </w:lvlOverride>
  </w:num>
  <w:num w:numId="9" w16cid:durableId="1598830509">
    <w:abstractNumId w:val="5"/>
    <w:lvlOverride w:ilvl="0"/>
    <w:lvlOverride w:ilvl="1">
      <w:startOverride w:val="1"/>
    </w:lvlOverride>
  </w:num>
  <w:num w:numId="10" w16cid:durableId="1868443860">
    <w:abstractNumId w:val="5"/>
  </w:num>
  <w:num w:numId="11" w16cid:durableId="939601257">
    <w:abstractNumId w:val="5"/>
  </w:num>
  <w:num w:numId="12" w16cid:durableId="1596943260">
    <w:abstractNumId w:val="5"/>
  </w:num>
  <w:num w:numId="13" w16cid:durableId="1813281703">
    <w:abstractNumId w:val="5"/>
  </w:num>
  <w:num w:numId="14" w16cid:durableId="513544475">
    <w:abstractNumId w:val="5"/>
  </w:num>
  <w:num w:numId="15" w16cid:durableId="1150293686">
    <w:abstractNumId w:val="5"/>
  </w:num>
  <w:num w:numId="16" w16cid:durableId="1377855747">
    <w:abstractNumId w:val="5"/>
  </w:num>
  <w:num w:numId="17" w16cid:durableId="1194422131">
    <w:abstractNumId w:val="5"/>
  </w:num>
  <w:num w:numId="18" w16cid:durableId="1799448094">
    <w:abstractNumId w:val="5"/>
  </w:num>
  <w:num w:numId="19" w16cid:durableId="582108681">
    <w:abstractNumId w:val="5"/>
  </w:num>
  <w:num w:numId="20" w16cid:durableId="1167017736">
    <w:abstractNumId w:val="5"/>
  </w:num>
  <w:num w:numId="21" w16cid:durableId="664359693">
    <w:abstractNumId w:val="5"/>
  </w:num>
  <w:num w:numId="22" w16cid:durableId="1946839409">
    <w:abstractNumId w:val="5"/>
  </w:num>
  <w:num w:numId="23" w16cid:durableId="1493106833">
    <w:abstractNumId w:val="5"/>
  </w:num>
  <w:num w:numId="24" w16cid:durableId="1706982085">
    <w:abstractNumId w:val="5"/>
  </w:num>
  <w:num w:numId="25" w16cid:durableId="845436969">
    <w:abstractNumId w:val="5"/>
  </w:num>
  <w:num w:numId="26" w16cid:durableId="961495984">
    <w:abstractNumId w:val="5"/>
  </w:num>
  <w:num w:numId="27" w16cid:durableId="1573731379">
    <w:abstractNumId w:val="5"/>
  </w:num>
  <w:num w:numId="28" w16cid:durableId="229199912">
    <w:abstractNumId w:val="5"/>
  </w:num>
  <w:num w:numId="29" w16cid:durableId="1988169155">
    <w:abstractNumId w:val="5"/>
  </w:num>
  <w:num w:numId="30" w16cid:durableId="1346129427">
    <w:abstractNumId w:val="5"/>
  </w:num>
  <w:num w:numId="31" w16cid:durableId="1966884482">
    <w:abstractNumId w:val="5"/>
  </w:num>
  <w:num w:numId="32" w16cid:durableId="1579825927">
    <w:abstractNumId w:val="5"/>
  </w:num>
  <w:num w:numId="33" w16cid:durableId="1126898758">
    <w:abstractNumId w:val="5"/>
  </w:num>
  <w:num w:numId="34" w16cid:durableId="24137007">
    <w:abstractNumId w:val="5"/>
  </w:num>
  <w:num w:numId="35" w16cid:durableId="864711426">
    <w:abstractNumId w:val="5"/>
  </w:num>
  <w:num w:numId="36" w16cid:durableId="891429111">
    <w:abstractNumId w:val="5"/>
  </w:num>
  <w:num w:numId="37" w16cid:durableId="1589194542">
    <w:abstractNumId w:val="5"/>
  </w:num>
  <w:num w:numId="38" w16cid:durableId="1413971348">
    <w:abstractNumId w:val="5"/>
  </w:num>
  <w:num w:numId="39" w16cid:durableId="2074034924">
    <w:abstractNumId w:val="5"/>
  </w:num>
  <w:num w:numId="40" w16cid:durableId="1360356009">
    <w:abstractNumId w:val="5"/>
  </w:num>
  <w:num w:numId="41" w16cid:durableId="1803040674">
    <w:abstractNumId w:val="5"/>
  </w:num>
  <w:num w:numId="42" w16cid:durableId="30226564">
    <w:abstractNumId w:val="5"/>
  </w:num>
  <w:num w:numId="43" w16cid:durableId="1116296967">
    <w:abstractNumId w:val="5"/>
  </w:num>
  <w:num w:numId="44" w16cid:durableId="1600336434">
    <w:abstractNumId w:val="5"/>
  </w:num>
  <w:num w:numId="45" w16cid:durableId="1885435548">
    <w:abstractNumId w:val="5"/>
  </w:num>
  <w:num w:numId="46" w16cid:durableId="577057385">
    <w:abstractNumId w:val="5"/>
  </w:num>
  <w:num w:numId="47" w16cid:durableId="21253749">
    <w:abstractNumId w:val="5"/>
  </w:num>
  <w:num w:numId="48" w16cid:durableId="1777022855">
    <w:abstractNumId w:val="5"/>
  </w:num>
  <w:num w:numId="49" w16cid:durableId="1766458356">
    <w:abstractNumId w:val="5"/>
  </w:num>
  <w:num w:numId="50" w16cid:durableId="210728097">
    <w:abstractNumId w:val="5"/>
  </w:num>
  <w:num w:numId="51" w16cid:durableId="628244899">
    <w:abstractNumId w:val="5"/>
  </w:num>
  <w:num w:numId="52" w16cid:durableId="662927015">
    <w:abstractNumId w:val="5"/>
  </w:num>
  <w:num w:numId="53" w16cid:durableId="1605186224">
    <w:abstractNumId w:val="5"/>
  </w:num>
  <w:num w:numId="54" w16cid:durableId="258416520">
    <w:abstractNumId w:val="5"/>
  </w:num>
  <w:num w:numId="55" w16cid:durableId="1522889597">
    <w:abstractNumId w:val="5"/>
  </w:num>
  <w:num w:numId="56" w16cid:durableId="721708115">
    <w:abstractNumId w:val="5"/>
  </w:num>
  <w:num w:numId="57" w16cid:durableId="1114055534">
    <w:abstractNumId w:val="5"/>
  </w:num>
  <w:num w:numId="58" w16cid:durableId="519897576">
    <w:abstractNumId w:val="5"/>
  </w:num>
  <w:num w:numId="59" w16cid:durableId="1183206552">
    <w:abstractNumId w:val="5"/>
  </w:num>
  <w:num w:numId="60" w16cid:durableId="1300843054">
    <w:abstractNumId w:val="5"/>
  </w:num>
  <w:num w:numId="61" w16cid:durableId="2051612508">
    <w:abstractNumId w:val="5"/>
  </w:num>
  <w:num w:numId="62" w16cid:durableId="1303460692">
    <w:abstractNumId w:val="5"/>
  </w:num>
  <w:num w:numId="63" w16cid:durableId="1905292895">
    <w:abstractNumId w:val="5"/>
  </w:num>
  <w:num w:numId="64" w16cid:durableId="1428382931">
    <w:abstractNumId w:val="5"/>
  </w:num>
  <w:num w:numId="65" w16cid:durableId="1235506264">
    <w:abstractNumId w:val="5"/>
  </w:num>
  <w:num w:numId="66" w16cid:durableId="1018435020">
    <w:abstractNumId w:val="5"/>
  </w:num>
  <w:num w:numId="67" w16cid:durableId="679165729">
    <w:abstractNumId w:val="5"/>
  </w:num>
  <w:num w:numId="68" w16cid:durableId="903679317">
    <w:abstractNumId w:val="5"/>
  </w:num>
  <w:num w:numId="69" w16cid:durableId="1164129175">
    <w:abstractNumId w:val="5"/>
  </w:num>
  <w:num w:numId="70" w16cid:durableId="1138106073">
    <w:abstractNumId w:val="5"/>
  </w:num>
  <w:num w:numId="71" w16cid:durableId="10036138">
    <w:abstractNumId w:val="6"/>
    <w:lvlOverride w:ilvl="0">
      <w:startOverride w:val="1"/>
    </w:lvlOverride>
  </w:num>
  <w:num w:numId="72" w16cid:durableId="1711953841">
    <w:abstractNumId w:val="6"/>
    <w:lvlOverride w:ilvl="0">
      <w:startOverride w:val="1"/>
    </w:lvlOverride>
  </w:num>
  <w:num w:numId="73" w16cid:durableId="805581561">
    <w:abstractNumId w:val="6"/>
  </w:num>
  <w:num w:numId="74" w16cid:durableId="615334320">
    <w:abstractNumId w:val="6"/>
  </w:num>
  <w:num w:numId="75" w16cid:durableId="1857302931">
    <w:abstractNumId w:val="6"/>
  </w:num>
  <w:num w:numId="76" w16cid:durableId="1301618178">
    <w:abstractNumId w:val="6"/>
  </w:num>
  <w:num w:numId="77" w16cid:durableId="548537296">
    <w:abstractNumId w:val="5"/>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B95"/>
    <w:rsid w:val="00281F5C"/>
    <w:rsid w:val="003746DA"/>
    <w:rsid w:val="00506E1B"/>
    <w:rsid w:val="00B319A1"/>
    <w:rsid w:val="00BE537E"/>
    <w:rsid w:val="00CE7B95"/>
    <w:rsid w:val="00FA5B6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BCC67"/>
  <w15:docId w15:val="{B5D7284C-3B97-475C-A6D2-977CBDAB8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qFormat/>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FootnoteCharacters">
    <w:name w:val="Footnote Characters"/>
    <w:uiPriority w:val="99"/>
    <w:qFormat/>
    <w:rPr>
      <w:vertAlign w:val="superscript"/>
    </w:rPr>
  </w:style>
  <w:style w:type="character" w:customStyle="1" w:styleId="WW-PadroChar">
    <w:name w:val="WW-Padrão Char"/>
    <w:uiPriority w:val="99"/>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Textbody"/>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34"/>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10"/>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styleId="Refdecomentrio">
    <w:name w:val="annotation reference"/>
    <w:uiPriority w:val="99"/>
    <w:semiHidden/>
    <w:unhideWhenUsed/>
    <w:qFormat/>
    <w:rsid w:val="008F03C7"/>
    <w:rPr>
      <w:sz w:val="16"/>
      <w:szCs w:val="16"/>
    </w:rPr>
  </w:style>
  <w:style w:type="character" w:customStyle="1" w:styleId="TextodecomentrioChar">
    <w:name w:val="Texto de comentário Char"/>
    <w:basedOn w:val="Fontepargpadro"/>
    <w:link w:val="Textodecomentrio"/>
    <w:uiPriority w:val="99"/>
    <w:semiHidden/>
    <w:qFormat/>
    <w:rsid w:val="008F03C7"/>
    <w:rPr>
      <w:rFonts w:ascii="Calibri" w:eastAsia="Calibri"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qFormat/>
    <w:rsid w:val="008F03C7"/>
    <w:rPr>
      <w:rFonts w:ascii="Calibri" w:eastAsia="Calibri" w:hAnsi="Calibri" w:cs="Times New Roman"/>
      <w:b/>
      <w:bCs/>
      <w:sz w:val="20"/>
      <w:szCs w:val="20"/>
      <w:lang w:val="x-none" w:eastAsia="x-none"/>
    </w:rPr>
  </w:style>
  <w:style w:type="character" w:customStyle="1" w:styleId="TextodenotadefimChar">
    <w:name w:val="Texto de nota de fim Char"/>
    <w:basedOn w:val="Fontepargpadro"/>
    <w:link w:val="Textodenotadefim"/>
    <w:uiPriority w:val="99"/>
    <w:semiHidden/>
    <w:qFormat/>
    <w:rsid w:val="008F03C7"/>
    <w:rPr>
      <w:rFonts w:ascii="Calibri" w:eastAsia="Calibri" w:hAnsi="Calibri" w:cs="Arial"/>
      <w:sz w:val="20"/>
      <w:szCs w:val="20"/>
      <w:lang w:eastAsia="pt-BR"/>
    </w:rPr>
  </w:style>
  <w:style w:type="character" w:customStyle="1" w:styleId="Refdenotadefim1">
    <w:name w:val="Ref. de nota de fim1"/>
    <w:qFormat/>
    <w:rPr>
      <w:vertAlign w:val="superscript"/>
    </w:rPr>
  </w:style>
  <w:style w:type="character" w:customStyle="1" w:styleId="EndnoteCharacters">
    <w:name w:val="Endnote Characters"/>
    <w:uiPriority w:val="99"/>
    <w:semiHidden/>
    <w:unhideWhenUsed/>
    <w:qFormat/>
    <w:rsid w:val="008F03C7"/>
    <w:rPr>
      <w:vertAlign w:val="superscript"/>
    </w:rPr>
  </w:style>
  <w:style w:type="character" w:customStyle="1" w:styleId="Caracteresdenotadefim">
    <w:name w:val="Caracteres de nota de fim"/>
    <w:qFormat/>
    <w:rPr>
      <w:vertAlign w:val="superscript"/>
    </w:rPr>
  </w:style>
  <w:style w:type="character" w:customStyle="1" w:styleId="Refdenotaderodap2">
    <w:name w:val="Ref. de nota de rodapé2"/>
    <w:qFormat/>
    <w:rPr>
      <w:vertAlign w:val="superscript"/>
    </w:rPr>
  </w:style>
  <w:style w:type="character" w:styleId="Hyperlink">
    <w:name w:val="Hyperlink"/>
    <w:uiPriority w:val="99"/>
    <w:unhideWhenUsed/>
    <w:rsid w:val="00EC1209"/>
    <w:rPr>
      <w:color w:val="0000FF"/>
      <w:u w:val="single"/>
    </w:rPr>
  </w:style>
  <w:style w:type="character" w:customStyle="1" w:styleId="Refdenotadefim2">
    <w:name w:val="Ref. de nota de fim2"/>
    <w:qFormat/>
    <w:rPr>
      <w:vertAlign w:val="superscript"/>
    </w:rPr>
  </w:style>
  <w:style w:type="paragraph" w:styleId="Ttulo">
    <w:name w:val="Title"/>
    <w:basedOn w:val="Normal"/>
    <w:next w:val="Corpodetexto"/>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Ttulo10">
    <w:name w:val="Título1"/>
    <w:basedOn w:val="Normal"/>
    <w:next w:val="Corpodetexto"/>
    <w:link w:val="TtuloChar"/>
    <w:qFormat/>
    <w:pPr>
      <w:jc w:val="center"/>
    </w:pPr>
    <w:rPr>
      <w:b/>
      <w:bCs/>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uiPriority w:val="34"/>
    <w:qFormat/>
    <w:pPr>
      <w:ind w:left="720"/>
      <w:contextualSpacing/>
    </w:p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1">
    <w:name w:val="LO-normal1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Normal"/>
    <w:qFormat/>
    <w:rsid w:val="008F03C7"/>
    <w:pPr>
      <w:widowControl w:val="0"/>
      <w:suppressLineNumbers/>
      <w:spacing w:after="0" w:line="240" w:lineRule="auto"/>
    </w:pPr>
    <w:rPr>
      <w:rFonts w:ascii="Arial" w:eastAsia="Lucida Sans Unicode" w:hAnsi="Arial" w:cs="Tahoma"/>
      <w:kern w:val="2"/>
      <w:szCs w:val="24"/>
      <w:lang w:eastAsia="pt-BR" w:bidi="pt-BR"/>
    </w:rPr>
  </w:style>
  <w:style w:type="paragraph" w:customStyle="1" w:styleId="western">
    <w:name w:val="western"/>
    <w:basedOn w:val="Normal"/>
    <w:qFormat/>
    <w:rsid w:val="008F03C7"/>
    <w:pPr>
      <w:widowControl w:val="0"/>
      <w:spacing w:before="280" w:after="0" w:line="240" w:lineRule="auto"/>
    </w:pPr>
    <w:rPr>
      <w:rFonts w:ascii="Arial" w:eastAsia="Arial Unicode MS" w:hAnsi="Arial" w:cs="Tahoma"/>
      <w:b/>
      <w:bCs/>
      <w:kern w:val="2"/>
      <w:sz w:val="32"/>
      <w:szCs w:val="32"/>
      <w:lang w:eastAsia="pt-BR" w:bidi="pt-BR"/>
    </w:rPr>
  </w:style>
  <w:style w:type="paragraph" w:styleId="Textodecomentrio">
    <w:name w:val="annotation text"/>
    <w:basedOn w:val="Normal"/>
    <w:link w:val="TextodecomentrioChar"/>
    <w:uiPriority w:val="99"/>
    <w:semiHidden/>
    <w:unhideWhenUsed/>
    <w:qFormat/>
    <w:rsid w:val="008F03C7"/>
    <w:pPr>
      <w:suppressAutoHyphens w:val="0"/>
      <w:spacing w:after="0" w:line="240" w:lineRule="auto"/>
    </w:pPr>
    <w:rPr>
      <w:rFonts w:ascii="Calibri" w:eastAsia="Calibri" w:hAnsi="Calibri" w:cs="Times New Roman"/>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qFormat/>
    <w:rsid w:val="008F03C7"/>
    <w:rPr>
      <w:b/>
      <w:bCs/>
    </w:rPr>
  </w:style>
  <w:style w:type="paragraph" w:styleId="Textodenotadefim">
    <w:name w:val="endnote text"/>
    <w:basedOn w:val="Normal"/>
    <w:link w:val="TextodenotadefimChar"/>
    <w:uiPriority w:val="99"/>
    <w:semiHidden/>
    <w:unhideWhenUsed/>
    <w:rsid w:val="008F03C7"/>
    <w:pPr>
      <w:suppressAutoHyphens w:val="0"/>
      <w:spacing w:after="0" w:line="240" w:lineRule="auto"/>
    </w:pPr>
    <w:rPr>
      <w:rFonts w:ascii="Calibri" w:eastAsia="Calibri" w:hAnsi="Calibri" w:cs="Arial"/>
      <w:sz w:val="20"/>
      <w:szCs w:val="20"/>
      <w:lang w:eastAsia="pt-BR"/>
    </w:rPr>
  </w:style>
  <w:style w:type="paragraph" w:styleId="Ttulodendiceremissivo">
    <w:name w:val="index heading"/>
    <w:basedOn w:val="Ttulo"/>
  </w:style>
  <w:style w:type="paragraph" w:styleId="CabealhodoSumrio">
    <w:name w:val="TOC Heading"/>
    <w:basedOn w:val="Ttulo1"/>
    <w:next w:val="Normal"/>
    <w:uiPriority w:val="39"/>
    <w:unhideWhenUsed/>
    <w:qFormat/>
    <w:rsid w:val="008F03C7"/>
    <w:pPr>
      <w:keepLines/>
      <w:shd w:val="clear" w:color="auto" w:fill="FFFFFF"/>
      <w:spacing w:before="300" w:after="0" w:line="259" w:lineRule="auto"/>
      <w:outlineLvl w:val="9"/>
    </w:pPr>
    <w:rPr>
      <w:rFonts w:asciiTheme="majorHAnsi" w:eastAsiaTheme="majorEastAsia" w:hAnsiTheme="majorHAnsi" w:cstheme="majorBidi"/>
      <w:bCs w:val="0"/>
      <w:color w:val="2E74B5" w:themeColor="accent1" w:themeShade="BF"/>
      <w:kern w:val="0"/>
      <w:sz w:val="20"/>
      <w:szCs w:val="20"/>
      <w:shd w:val="clear" w:color="auto" w:fill="FFFFFF"/>
      <w:lang w:eastAsia="pt-BR"/>
    </w:rPr>
  </w:style>
  <w:style w:type="paragraph" w:styleId="Sumrio2">
    <w:name w:val="toc 2"/>
    <w:basedOn w:val="Normal"/>
    <w:next w:val="Normal"/>
    <w:autoRedefine/>
    <w:uiPriority w:val="39"/>
    <w:unhideWhenUsed/>
    <w:rsid w:val="008F03C7"/>
    <w:pPr>
      <w:suppressAutoHyphens w:val="0"/>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8F03C7"/>
    <w:pPr>
      <w:suppressAutoHyphens w:val="0"/>
      <w:spacing w:after="100"/>
    </w:pPr>
    <w:rPr>
      <w:rFonts w:eastAsiaTheme="minorEastAsia" w:cs="Times New Roman"/>
      <w:lang w:eastAsia="pt-BR"/>
    </w:rPr>
  </w:style>
  <w:style w:type="paragraph" w:styleId="Sumrio3">
    <w:name w:val="toc 3"/>
    <w:basedOn w:val="Normal"/>
    <w:next w:val="Normal"/>
    <w:autoRedefine/>
    <w:uiPriority w:val="39"/>
    <w:unhideWhenUsed/>
    <w:rsid w:val="008F03C7"/>
    <w:pPr>
      <w:suppressAutoHyphens w:val="0"/>
      <w:spacing w:after="100"/>
      <w:ind w:left="440"/>
    </w:pPr>
    <w:rPr>
      <w:rFonts w:eastAsiaTheme="minorEastAsia" w:cs="Times New Roman"/>
      <w:lang w:eastAsia="pt-BR"/>
    </w:rPr>
  </w:style>
  <w:style w:type="paragraph" w:customStyle="1" w:styleId="active">
    <w:name w:val="active"/>
    <w:basedOn w:val="Normal"/>
    <w:qFormat/>
    <w:rsid w:val="008F03C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8F03C7"/>
    <w:pPr>
      <w:widowControl w:val="0"/>
      <w:spacing w:after="120" w:line="240" w:lineRule="auto"/>
    </w:pPr>
    <w:rPr>
      <w:rFonts w:ascii="Times New Roman" w:eastAsia="Arial Unicode MS" w:hAnsi="Times New Roman" w:cs="Mangal"/>
      <w:kern w:val="2"/>
      <w:sz w:val="24"/>
      <w:szCs w:val="24"/>
      <w:lang w:eastAsia="zh-CN" w:bidi="hi-IN"/>
    </w:rPr>
  </w:style>
  <w:style w:type="paragraph" w:customStyle="1" w:styleId="StandardWW">
    <w:name w:val="Standard (WW)"/>
    <w:qFormat/>
    <w:rsid w:val="00F14F4B"/>
    <w:pPr>
      <w:widowControl w:val="0"/>
      <w:textAlignment w:val="baseline"/>
    </w:pPr>
    <w:rPr>
      <w:rFonts w:ascii="Times New Roman" w:eastAsia="SimSun" w:hAnsi="Times New Roman" w:cs="Times New Roman"/>
      <w:kern w:val="2"/>
      <w:sz w:val="24"/>
      <w:szCs w:val="24"/>
      <w:lang w:eastAsia="zh-CN" w:bidi="hi-IN"/>
    </w:rPr>
  </w:style>
  <w:style w:type="paragraph" w:customStyle="1" w:styleId="isselectedend">
    <w:name w:val="isselectedend"/>
    <w:basedOn w:val="Normal"/>
    <w:uiPriority w:val="99"/>
    <w:qFormat/>
    <w:rsid w:val="002B11E1"/>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uiPriority w:val="99"/>
    <w:qFormat/>
    <w:rsid w:val="002B11E1"/>
    <w:pPr>
      <w:suppressAutoHyphens w:val="0"/>
      <w:spacing w:beforeAutospacing="1" w:afterAutospacing="1" w:line="240" w:lineRule="auto"/>
    </w:pPr>
    <w:rPr>
      <w:rFonts w:ascii="Times New Roman" w:eastAsia="Times New Roman" w:hAnsi="Times New Roman" w:cs="Times New Roman"/>
      <w:sz w:val="24"/>
      <w:szCs w:val="24"/>
      <w:lang w:eastAsia="pt-BR"/>
    </w:rPr>
  </w:style>
  <w:style w:type="numbering" w:customStyle="1" w:styleId="Semlista1">
    <w:name w:val="Sem lista1"/>
    <w:uiPriority w:val="99"/>
    <w:semiHidden/>
    <w:unhideWhenUsed/>
    <w:qFormat/>
  </w:style>
  <w:style w:type="numbering" w:customStyle="1" w:styleId="Listaatual1">
    <w:name w:val="Lista atual1"/>
    <w:uiPriority w:val="99"/>
    <w:qFormat/>
    <w:rsid w:val="00675ABE"/>
  </w:style>
  <w:style w:type="table" w:styleId="Tabelacomgrade">
    <w:name w:val="Table Grid"/>
    <w:basedOn w:val="Tabelanormal"/>
    <w:uiPriority w:val="3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 w:type="table" w:customStyle="1" w:styleId="TableGrid">
    <w:name w:val="TableGrid"/>
    <w:rsid w:val="00543D43"/>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yperlink" Target="https://www.planalto.gov.br/ccivil_03/leis/l8078compilado.htm" TargetMode="External"/><Relationship Id="rId21" Type="http://schemas.openxmlformats.org/officeDocument/2006/relationships/hyperlink" Target="https://licitar.digital/e" TargetMode="External"/><Relationship Id="rId34" Type="http://schemas.openxmlformats.org/officeDocument/2006/relationships/hyperlink" Target="https://www.planalto.gov.br/ccivil_03/leis/lcp/lcp123.htm" TargetMode="Externa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1.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1.xml"/><Relationship Id="rId8" Type="http://schemas.openxmlformats.org/officeDocument/2006/relationships/hyperlink" Target="https://licitar.digita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68</Pages>
  <Words>20408</Words>
  <Characters>110205</Characters>
  <Application>Microsoft Office Word</Application>
  <DocSecurity>0</DocSecurity>
  <Lines>918</Lines>
  <Paragraphs>260</Paragraphs>
  <ScaleCrop>false</ScaleCrop>
  <Company/>
  <LinksUpToDate>false</LinksUpToDate>
  <CharactersWithSpaces>130353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5</cp:revision>
  <dcterms:created xsi:type="dcterms:W3CDTF">2026-05-12T16:57:00Z</dcterms:created>
  <dcterms:modified xsi:type="dcterms:W3CDTF">2026-05-12T16:59:00Z</dcterms:modified>
  <dc:language>pt-BR</dc:language>
</cp:coreProperties>
</file>