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5A7A" w14:textId="77777777" w:rsidR="00BD3B5E" w:rsidRDefault="00000000">
      <w:pPr>
        <w:pStyle w:val="Default"/>
        <w:spacing w:after="160"/>
        <w:contextualSpacing/>
        <w:rPr>
          <w:b/>
          <w:bCs/>
          <w:color w:val="auto"/>
          <w:u w:val="single"/>
        </w:rPr>
      </w:pPr>
      <w:r>
        <w:rPr>
          <w:b/>
          <w:bCs/>
          <w:noProof/>
          <w:color w:val="auto"/>
          <w:u w:val="single"/>
        </w:rPr>
        <mc:AlternateContent>
          <mc:Choice Requires="wps">
            <w:drawing>
              <wp:anchor distT="6985" distB="5715" distL="6350" distR="6350" simplePos="0" relativeHeight="136" behindDoc="0" locked="0" layoutInCell="1" allowOverlap="1" wp14:anchorId="5A8A558B" wp14:editId="6A7529FA">
                <wp:simplePos x="0" y="0"/>
                <wp:positionH relativeFrom="column">
                  <wp:posOffset>-36195</wp:posOffset>
                </wp:positionH>
                <wp:positionV relativeFrom="paragraph">
                  <wp:posOffset>75565</wp:posOffset>
                </wp:positionV>
                <wp:extent cx="5779770" cy="286385"/>
                <wp:effectExtent l="6350" t="6985" r="6350" b="5715"/>
                <wp:wrapNone/>
                <wp:docPr id="1" name="Retângulo 5"/>
                <wp:cNvGraphicFramePr/>
                <a:graphic xmlns:a="http://schemas.openxmlformats.org/drawingml/2006/main">
                  <a:graphicData uri="http://schemas.microsoft.com/office/word/2010/wordprocessingShape">
                    <wps:wsp>
                      <wps:cNvSpPr/>
                      <wps:spPr>
                        <a:xfrm>
                          <a:off x="0" y="0"/>
                          <a:ext cx="5779800" cy="286560"/>
                        </a:xfrm>
                        <a:prstGeom prst="rect">
                          <a:avLst/>
                        </a:prstGeom>
                        <a:solidFill>
                          <a:schemeClr val="accent6">
                            <a:lumMod val="20000"/>
                            <a:lumOff val="80000"/>
                          </a:schemeClr>
                        </a:solidFill>
                        <a:ln>
                          <a:solidFill>
                            <a:srgbClr val="E2F0D9"/>
                          </a:solidFill>
                        </a:ln>
                      </wps:spPr>
                      <wps:style>
                        <a:lnRef idx="2">
                          <a:schemeClr val="accent1">
                            <a:shade val="15000"/>
                          </a:schemeClr>
                        </a:lnRef>
                        <a:fillRef idx="1">
                          <a:schemeClr val="accent1"/>
                        </a:fillRef>
                        <a:effectRef idx="0">
                          <a:schemeClr val="accent1"/>
                        </a:effectRef>
                        <a:fontRef idx="minor"/>
                      </wps:style>
                      <wps:txbx>
                        <w:txbxContent>
                          <w:p w14:paraId="1ED073ED" w14:textId="6249870D" w:rsidR="00BD3B5E" w:rsidRPr="00616C5E" w:rsidRDefault="00000000">
                            <w:pPr>
                              <w:pStyle w:val="Contedodoquadrouser"/>
                              <w:ind w:left="-284" w:right="296"/>
                              <w:jc w:val="center"/>
                              <w:rPr>
                                <w:rFonts w:ascii="Arial" w:hAnsi="Arial" w:cs="Arial"/>
                                <w:b/>
                                <w:bCs/>
                                <w:color w:val="EE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r w:rsidR="00616C5E">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6C5E" w:rsidRPr="00616C5E">
                              <w:rPr>
                                <w:rFonts w:ascii="Arial" w:hAnsi="Arial" w:cs="Arial"/>
                                <w:b/>
                                <w:bCs/>
                                <w:color w:val="EE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RETIFICADO</w:t>
                            </w:r>
                          </w:p>
                        </w:txbxContent>
                      </wps:txbx>
                      <wps:bodyPr anchor="ctr">
                        <a:prstTxWarp prst="textNoShape">
                          <a:avLst/>
                        </a:prstTxWarp>
                        <a:noAutofit/>
                      </wps:bodyPr>
                    </wps:wsp>
                  </a:graphicData>
                </a:graphic>
              </wp:anchor>
            </w:drawing>
          </mc:Choice>
          <mc:Fallback>
            <w:pict>
              <v:rect w14:anchorId="5A8A558B" id="Retângulo 5" o:spid="_x0000_s1026" style="position:absolute;margin-left:-2.85pt;margin-top:5.95pt;width:455.1pt;height:22.55pt;z-index:136;visibility:visible;mso-wrap-style:square;mso-wrap-distance-left:.5pt;mso-wrap-distance-top:.55pt;mso-wrap-distance-right:.5pt;mso-wrap-distance-bottom:.4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" fillcolor="#e2efd9 [665]" strokecolor="#e2f0d9" strokeweight="1pt">
                <v:textbox>
                  <w:txbxContent>
                    <w:p w14:paraId="1ED073ED" w14:textId="6249870D" w:rsidR="00BD3B5E" w:rsidRPr="00616C5E" w:rsidRDefault="00000000">
                      <w:pPr>
                        <w:pStyle w:val="Contedodoquadrouser"/>
                        <w:ind w:left="-284" w:right="296"/>
                        <w:jc w:val="center"/>
                        <w:rPr>
                          <w:rFonts w:ascii="Arial" w:hAnsi="Arial" w:cs="Arial"/>
                          <w:b/>
                          <w:bCs/>
                          <w:color w:val="EE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r w:rsidR="00616C5E">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6C5E" w:rsidRPr="00616C5E">
                        <w:rPr>
                          <w:rFonts w:ascii="Arial" w:hAnsi="Arial" w:cs="Arial"/>
                          <w:b/>
                          <w:bCs/>
                          <w:color w:val="EE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RETIFICADO</w:t>
                      </w:r>
                    </w:p>
                  </w:txbxContent>
                </v:textbox>
              </v:rect>
            </w:pict>
          </mc:Fallback>
        </mc:AlternateContent>
      </w:r>
    </w:p>
    <w:p w14:paraId="7D61A22E" w14:textId="77777777" w:rsidR="00BD3B5E" w:rsidRDefault="00BD3B5E">
      <w:pPr>
        <w:pStyle w:val="Default"/>
        <w:spacing w:after="160" w:line="276" w:lineRule="auto"/>
        <w:contextualSpacing/>
        <w:jc w:val="center"/>
        <w:rPr>
          <w:b/>
          <w:bCs/>
          <w:color w:val="auto"/>
        </w:rPr>
      </w:pPr>
    </w:p>
    <w:p w14:paraId="2597B0D4" w14:textId="77777777" w:rsidR="00BD3B5E" w:rsidRDefault="00BD3B5E">
      <w:pPr>
        <w:pStyle w:val="Default"/>
        <w:spacing w:after="160" w:line="276" w:lineRule="auto"/>
        <w:contextualSpacing/>
        <w:jc w:val="center"/>
        <w:rPr>
          <w:b/>
          <w:bCs/>
          <w:color w:val="auto"/>
        </w:rPr>
      </w:pPr>
    </w:p>
    <w:p w14:paraId="47678111" w14:textId="77777777" w:rsidR="00BD3B5E" w:rsidRDefault="00000000">
      <w:pPr>
        <w:pStyle w:val="Default"/>
        <w:spacing w:after="160" w:line="276" w:lineRule="auto"/>
        <w:contextualSpacing/>
        <w:jc w:val="center"/>
        <w:rPr>
          <w:color w:val="auto"/>
        </w:rPr>
      </w:pPr>
      <w:r>
        <w:rPr>
          <w:b/>
          <w:bCs/>
          <w:color w:val="auto"/>
        </w:rPr>
        <w:t>PROCESSO LICITATÓRIO Nº 071/2026</w:t>
      </w:r>
    </w:p>
    <w:p w14:paraId="68CF5106" w14:textId="77777777" w:rsidR="00BD3B5E" w:rsidRDefault="00000000">
      <w:pPr>
        <w:pStyle w:val="Default"/>
        <w:spacing w:after="160" w:line="276" w:lineRule="auto"/>
        <w:contextualSpacing/>
        <w:jc w:val="center"/>
        <w:rPr>
          <w:b/>
          <w:bCs/>
          <w:color w:val="auto"/>
        </w:rPr>
      </w:pPr>
      <w:r>
        <w:rPr>
          <w:b/>
          <w:bCs/>
          <w:color w:val="auto"/>
        </w:rPr>
        <w:t>MODALIDADE: PREGÃO ELETRÔNICO Nº 026/2026</w:t>
      </w:r>
    </w:p>
    <w:p w14:paraId="746449F0" w14:textId="77777777" w:rsidR="00BD3B5E" w:rsidRDefault="00000000">
      <w:pPr>
        <w:pStyle w:val="Default"/>
        <w:jc w:val="center"/>
        <w:rPr>
          <w:b/>
          <w:bCs/>
          <w:color w:val="auto"/>
        </w:rPr>
      </w:pPr>
      <w:r>
        <w:rPr>
          <w:b/>
          <w:bCs/>
          <w:color w:val="auto"/>
        </w:rPr>
        <w:t>REGISTRO DE PREÇOS Nº 013/2026</w:t>
      </w:r>
    </w:p>
    <w:p w14:paraId="46757892" w14:textId="77777777" w:rsidR="00BD3B5E" w:rsidRDefault="00BD3B5E">
      <w:pPr>
        <w:pStyle w:val="Default"/>
        <w:spacing w:after="160" w:line="276" w:lineRule="auto"/>
        <w:contextualSpacing/>
        <w:rPr>
          <w:color w:val="auto"/>
        </w:rPr>
      </w:pPr>
    </w:p>
    <w:p w14:paraId="239F4099" w14:textId="77777777" w:rsidR="00BD3B5E" w:rsidRDefault="00BD3B5E">
      <w:pPr>
        <w:pStyle w:val="Default"/>
        <w:spacing w:after="160" w:line="276" w:lineRule="auto"/>
        <w:contextualSpacing/>
        <w:rPr>
          <w:color w:val="auto"/>
        </w:rPr>
      </w:pPr>
    </w:p>
    <w:p w14:paraId="2F7DF2F8" w14:textId="130F2031" w:rsidR="00BD3B5E" w:rsidRDefault="00000000">
      <w:pPr>
        <w:pStyle w:val="Default"/>
        <w:spacing w:after="160" w:line="276" w:lineRule="auto"/>
        <w:contextualSpacing/>
        <w:jc w:val="both"/>
      </w:pPr>
      <w:r>
        <w:rPr>
          <w:b/>
          <w:bCs/>
          <w:color w:val="auto"/>
        </w:rPr>
        <w:t xml:space="preserve">OBJETO: </w:t>
      </w:r>
      <w:r w:rsidR="00616C5E" w:rsidRPr="00616C5E">
        <w:t>Registro de Preços de carga de oxigênio medicinal, mediante a disponibilização dos cilindros em regime de comodato, de tiras de glicemia, de glicosímetros e de lancetas para atender as necessidades da Secretaria Municipal de Saúde deste Município, conforme especificações constantes do Termo de Referência - Anexo I.</w:t>
      </w:r>
    </w:p>
    <w:p w14:paraId="0DDECF37" w14:textId="77777777" w:rsidR="00BD3B5E" w:rsidRDefault="00BD3B5E">
      <w:pPr>
        <w:pStyle w:val="Default"/>
        <w:spacing w:after="160" w:line="276" w:lineRule="auto"/>
        <w:contextualSpacing/>
        <w:jc w:val="both"/>
        <w:rPr>
          <w:rFonts w:ascii="Bookman Old Style" w:hAnsi="Bookman Old Style" w:cs="Times New Roman"/>
          <w:bCs/>
          <w:color w:val="auto"/>
          <w:sz w:val="19"/>
          <w:szCs w:val="19"/>
        </w:rPr>
      </w:pPr>
    </w:p>
    <w:p w14:paraId="37C03085" w14:textId="77777777" w:rsidR="00BD3B5E" w:rsidRDefault="00000000">
      <w:pPr>
        <w:pStyle w:val="Default"/>
        <w:spacing w:after="160" w:line="276" w:lineRule="auto"/>
        <w:contextualSpacing/>
        <w:jc w:val="both"/>
        <w:rPr>
          <w:b/>
          <w:color w:val="auto"/>
        </w:rPr>
      </w:pPr>
      <w:r>
        <w:rPr>
          <w:b/>
          <w:color w:val="auto"/>
        </w:rPr>
        <w:t>DA EQUIPE DE PREGÃO:</w:t>
      </w:r>
    </w:p>
    <w:p w14:paraId="6312395A" w14:textId="77777777" w:rsidR="00BD3B5E" w:rsidRDefault="00BD3B5E">
      <w:pPr>
        <w:pStyle w:val="Default"/>
        <w:spacing w:after="160" w:line="276" w:lineRule="auto"/>
        <w:contextualSpacing/>
        <w:jc w:val="both"/>
        <w:rPr>
          <w:color w:val="auto"/>
        </w:rPr>
      </w:pPr>
    </w:p>
    <w:p w14:paraId="4D2F2622" w14:textId="77777777" w:rsidR="00BD3B5E"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equipe de apoio designados pela </w:t>
      </w:r>
      <w:r>
        <w:rPr>
          <w:color w:val="000000" w:themeColor="text1"/>
        </w:rPr>
        <w:t>Portaria nº. 87, de 04 de junho de 2025</w:t>
      </w:r>
      <w:r>
        <w:rPr>
          <w:color w:val="auto"/>
        </w:rPr>
        <w:t>.</w:t>
      </w:r>
    </w:p>
    <w:p w14:paraId="24D6CA88" w14:textId="77777777" w:rsidR="00BD3B5E" w:rsidRDefault="00BD3B5E">
      <w:pPr>
        <w:pStyle w:val="Default"/>
        <w:spacing w:after="160" w:line="276" w:lineRule="auto"/>
        <w:contextualSpacing/>
        <w:jc w:val="both"/>
        <w:rPr>
          <w:color w:val="auto"/>
        </w:rPr>
      </w:pPr>
    </w:p>
    <w:p w14:paraId="5F2497A0" w14:textId="77777777" w:rsidR="00BD3B5E"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19D9B543" w14:textId="77777777" w:rsidR="00BD3B5E" w:rsidRDefault="00BD3B5E">
      <w:pPr>
        <w:pStyle w:val="Default"/>
        <w:spacing w:after="160" w:line="276" w:lineRule="auto"/>
        <w:contextualSpacing/>
        <w:jc w:val="both"/>
        <w:rPr>
          <w:color w:val="auto"/>
        </w:rPr>
      </w:pPr>
    </w:p>
    <w:p w14:paraId="500B808A" w14:textId="00860EED" w:rsidR="00BD3B5E" w:rsidRDefault="00000000">
      <w:pPr>
        <w:pStyle w:val="Default"/>
        <w:spacing w:after="160" w:line="276" w:lineRule="auto"/>
        <w:contextualSpacing/>
        <w:jc w:val="both"/>
        <w:rPr>
          <w:color w:val="auto"/>
        </w:rPr>
      </w:pPr>
      <w:r>
        <w:rPr>
          <w:color w:val="auto"/>
        </w:rPr>
        <w:t xml:space="preserve">Dia </w:t>
      </w:r>
      <w:r w:rsidR="00616C5E">
        <w:rPr>
          <w:b/>
          <w:color w:val="auto"/>
        </w:rPr>
        <w:t>20</w:t>
      </w:r>
      <w:r>
        <w:rPr>
          <w:b/>
          <w:color w:val="auto"/>
        </w:rPr>
        <w:t>/07/2026 até 08h:55min</w:t>
      </w:r>
      <w:r>
        <w:rPr>
          <w:color w:val="auto"/>
        </w:rPr>
        <w:t xml:space="preserve"> (oito horas e cinquenta e cinco minutos): recebimento das propostas. </w:t>
      </w:r>
    </w:p>
    <w:p w14:paraId="644F069F" w14:textId="77777777" w:rsidR="00BD3B5E" w:rsidRDefault="00BD3B5E">
      <w:pPr>
        <w:pStyle w:val="Default"/>
        <w:spacing w:after="160" w:line="276" w:lineRule="auto"/>
        <w:contextualSpacing/>
        <w:jc w:val="both"/>
        <w:rPr>
          <w:color w:val="FF0000"/>
        </w:rPr>
      </w:pPr>
    </w:p>
    <w:p w14:paraId="46BDEF75" w14:textId="2DC0444C" w:rsidR="00BD3B5E" w:rsidRDefault="00000000">
      <w:pPr>
        <w:pStyle w:val="Default"/>
        <w:spacing w:after="160" w:line="276" w:lineRule="auto"/>
        <w:contextualSpacing/>
        <w:jc w:val="both"/>
        <w:rPr>
          <w:color w:val="auto"/>
        </w:rPr>
      </w:pPr>
      <w:r>
        <w:rPr>
          <w:color w:val="auto"/>
        </w:rPr>
        <w:t xml:space="preserve">Dia </w:t>
      </w:r>
      <w:r w:rsidR="00616C5E">
        <w:rPr>
          <w:b/>
          <w:bCs/>
          <w:color w:val="auto"/>
        </w:rPr>
        <w:t>20</w:t>
      </w:r>
      <w:r>
        <w:rPr>
          <w:b/>
          <w:bCs/>
          <w:color w:val="auto"/>
        </w:rPr>
        <w:t>/07/2026</w:t>
      </w:r>
      <w:r>
        <w:rPr>
          <w:b/>
          <w:color w:val="auto"/>
        </w:rPr>
        <w:t xml:space="preserve"> às 9h:00min (nove horas):</w:t>
      </w:r>
      <w:r>
        <w:rPr>
          <w:color w:val="auto"/>
        </w:rPr>
        <w:t xml:space="preserve"> início da sessão. </w:t>
      </w:r>
    </w:p>
    <w:p w14:paraId="7F983258" w14:textId="77777777" w:rsidR="00BD3B5E" w:rsidRDefault="00BD3B5E">
      <w:pPr>
        <w:pStyle w:val="Default"/>
        <w:spacing w:after="160" w:line="276" w:lineRule="auto"/>
        <w:contextualSpacing/>
        <w:jc w:val="both"/>
        <w:rPr>
          <w:color w:val="auto"/>
        </w:rPr>
      </w:pPr>
    </w:p>
    <w:p w14:paraId="0CD047D1" w14:textId="77777777" w:rsidR="00BD3B5E"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2D5FDB7E" w14:textId="77777777" w:rsidR="00BD3B5E" w:rsidRDefault="00BD3B5E">
      <w:pPr>
        <w:pStyle w:val="Default"/>
        <w:spacing w:after="160" w:line="276" w:lineRule="auto"/>
        <w:contextualSpacing/>
        <w:jc w:val="both"/>
        <w:rPr>
          <w:color w:val="auto"/>
        </w:rPr>
      </w:pPr>
    </w:p>
    <w:p w14:paraId="51743DF3" w14:textId="77777777" w:rsidR="00BD3B5E"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7379708F" w14:textId="77777777" w:rsidR="00BD3B5E" w:rsidRDefault="00BD3B5E">
      <w:pPr>
        <w:pStyle w:val="Default"/>
        <w:spacing w:after="160" w:line="276" w:lineRule="auto"/>
        <w:contextualSpacing/>
        <w:jc w:val="both"/>
        <w:rPr>
          <w:color w:val="auto"/>
        </w:rPr>
      </w:pPr>
    </w:p>
    <w:p w14:paraId="14E023A0" w14:textId="77777777" w:rsidR="00BD3B5E"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75C36665" w14:textId="77777777" w:rsidR="00BD3B5E" w:rsidRDefault="00BD3B5E">
      <w:pPr>
        <w:pStyle w:val="Default"/>
        <w:spacing w:after="160" w:line="276" w:lineRule="auto"/>
        <w:contextualSpacing/>
        <w:jc w:val="both"/>
        <w:rPr>
          <w:color w:val="auto"/>
        </w:rPr>
      </w:pPr>
    </w:p>
    <w:p w14:paraId="643C3683" w14:textId="77777777" w:rsidR="00BD3B5E"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75042950" w14:textId="77777777" w:rsidR="00BD3B5E" w:rsidRDefault="00BD3B5E">
      <w:pPr>
        <w:pStyle w:val="Default"/>
        <w:spacing w:after="160" w:line="276" w:lineRule="auto"/>
        <w:contextualSpacing/>
        <w:jc w:val="both"/>
        <w:rPr>
          <w:color w:val="auto"/>
        </w:rPr>
      </w:pPr>
    </w:p>
    <w:p w14:paraId="3BB1C737" w14:textId="77777777" w:rsidR="00BD3B5E"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BD3B5E">
          <w:rPr>
            <w:color w:val="0563C1" w:themeColor="hyperlink"/>
            <w:u w:val="single"/>
          </w:rPr>
          <w:t>https://licitar.digital/</w:t>
        </w:r>
      </w:hyperlink>
      <w:r>
        <w:rPr>
          <w:color w:val="auto"/>
        </w:rPr>
        <w:t xml:space="preserve"> </w:t>
      </w:r>
    </w:p>
    <w:p w14:paraId="2E346B36" w14:textId="77777777" w:rsidR="00BD3B5E" w:rsidRDefault="00BD3B5E">
      <w:pPr>
        <w:pStyle w:val="Default"/>
        <w:spacing w:after="160" w:line="276" w:lineRule="auto"/>
        <w:contextualSpacing/>
        <w:jc w:val="both"/>
        <w:rPr>
          <w:color w:val="auto"/>
        </w:rPr>
      </w:pPr>
    </w:p>
    <w:p w14:paraId="2C01D57A" w14:textId="77777777" w:rsidR="00BD3B5E" w:rsidRDefault="00BD3B5E">
      <w:pPr>
        <w:pStyle w:val="Default"/>
        <w:spacing w:after="160" w:line="276" w:lineRule="auto"/>
        <w:contextualSpacing/>
        <w:jc w:val="both"/>
        <w:rPr>
          <w:b/>
          <w:color w:val="auto"/>
        </w:rPr>
      </w:pPr>
    </w:p>
    <w:p w14:paraId="5D678182" w14:textId="77777777" w:rsidR="00BD3B5E" w:rsidRDefault="00BD3B5E">
      <w:pPr>
        <w:pStyle w:val="Default"/>
        <w:spacing w:after="160" w:line="276" w:lineRule="auto"/>
        <w:contextualSpacing/>
        <w:jc w:val="both"/>
        <w:rPr>
          <w:b/>
          <w:color w:val="auto"/>
        </w:rPr>
      </w:pPr>
    </w:p>
    <w:p w14:paraId="66E05069" w14:textId="77777777" w:rsidR="00BD3B5E" w:rsidRDefault="00BD3B5E">
      <w:pPr>
        <w:pStyle w:val="Default"/>
        <w:spacing w:after="160" w:line="276" w:lineRule="auto"/>
        <w:contextualSpacing/>
        <w:jc w:val="both"/>
        <w:rPr>
          <w:b/>
          <w:color w:val="auto"/>
        </w:rPr>
      </w:pPr>
    </w:p>
    <w:p w14:paraId="4679B378" w14:textId="77777777" w:rsidR="00BD3B5E" w:rsidRDefault="00BD3B5E">
      <w:pPr>
        <w:pStyle w:val="Default"/>
        <w:spacing w:after="160" w:line="276" w:lineRule="auto"/>
        <w:contextualSpacing/>
        <w:jc w:val="both"/>
        <w:rPr>
          <w:b/>
          <w:color w:val="auto"/>
        </w:rPr>
      </w:pPr>
    </w:p>
    <w:p w14:paraId="45E6EEF1" w14:textId="77777777" w:rsidR="00BD3B5E" w:rsidRDefault="00BD3B5E">
      <w:pPr>
        <w:pStyle w:val="Default"/>
        <w:spacing w:after="160" w:line="276" w:lineRule="auto"/>
        <w:contextualSpacing/>
        <w:jc w:val="both"/>
        <w:rPr>
          <w:b/>
          <w:color w:val="auto"/>
        </w:rPr>
      </w:pPr>
    </w:p>
    <w:p w14:paraId="4769600D" w14:textId="77777777" w:rsidR="00BD3B5E"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BD3B5E">
          <w:rPr>
            <w:color w:val="0563C1" w:themeColor="hyperlink"/>
            <w:u w:val="single"/>
          </w:rPr>
          <w:t>https://licitar.digital/</w:t>
        </w:r>
      </w:hyperlink>
      <w:r>
        <w:rPr>
          <w:color w:val="000000" w:themeColor="text1"/>
        </w:rPr>
        <w:t xml:space="preserve"> e </w:t>
      </w:r>
      <w:hyperlink r:id="rId10" w:anchor="/public/inicio" w:history="1">
        <w:r w:rsidR="00BD3B5E">
          <w:rPr>
            <w:color w:val="0563C1" w:themeColor="hyperlink"/>
            <w:u w:val="single"/>
          </w:rPr>
          <w:t>https://ilai.memory.com.br/#/public/inicio</w:t>
        </w:r>
      </w:hyperlink>
      <w:r>
        <w:rPr>
          <w:color w:val="000000" w:themeColor="text1"/>
        </w:rPr>
        <w:t xml:space="preserve">. </w:t>
      </w:r>
    </w:p>
    <w:p w14:paraId="3096BE05" w14:textId="77777777" w:rsidR="00BD3B5E" w:rsidRDefault="00BD3B5E">
      <w:pPr>
        <w:pStyle w:val="Default"/>
        <w:spacing w:after="160" w:line="276" w:lineRule="auto"/>
        <w:contextualSpacing/>
        <w:jc w:val="both"/>
        <w:rPr>
          <w:color w:val="auto"/>
        </w:rPr>
      </w:pPr>
    </w:p>
    <w:p w14:paraId="2204A3DB" w14:textId="77777777" w:rsidR="00BD3B5E"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BD3B5E">
          <w:rPr>
            <w:color w:val="0563C1" w:themeColor="hyperlink"/>
            <w:u w:val="single"/>
          </w:rPr>
          <w:t>https://licitar.digital</w:t>
        </w:r>
      </w:hyperlink>
      <w:r>
        <w:rPr>
          <w:bCs/>
          <w:color w:val="000000" w:themeColor="text1"/>
        </w:rPr>
        <w:t>, até o 3º dia útil que anteceder a abertura das propostas.</w:t>
      </w:r>
    </w:p>
    <w:p w14:paraId="270EBA76" w14:textId="77777777" w:rsidR="00BD3B5E" w:rsidRDefault="00000000">
      <w:pPr>
        <w:spacing w:line="276" w:lineRule="auto"/>
        <w:contextualSpacing/>
        <w:rPr>
          <w:rFonts w:ascii="Bookman Old Style" w:hAnsi="Bookman Old Style"/>
        </w:rPr>
      </w:pPr>
      <w:r>
        <w:br w:type="page"/>
      </w:r>
    </w:p>
    <w:p w14:paraId="7B1419A7"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D29253C" w14:textId="77777777" w:rsidR="00BD3B5E" w:rsidRDefault="00BD3B5E">
      <w:pPr>
        <w:spacing w:after="0" w:line="276" w:lineRule="auto"/>
        <w:contextualSpacing/>
        <w:jc w:val="both"/>
        <w:rPr>
          <w:rFonts w:ascii="Bookman Old Style" w:eastAsia="Calibri" w:hAnsi="Bookman Old Style" w:cs="Times New Roman"/>
          <w:b/>
          <w:bCs/>
          <w:sz w:val="19"/>
          <w:szCs w:val="19"/>
        </w:rPr>
      </w:pPr>
    </w:p>
    <w:p w14:paraId="3E865B85" w14:textId="77777777" w:rsidR="00BD3B5E"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4371C64C" w14:textId="77777777" w:rsidR="00BD3B5E" w:rsidRDefault="00BD3B5E">
      <w:pPr>
        <w:spacing w:after="200" w:line="276" w:lineRule="auto"/>
        <w:contextualSpacing/>
        <w:jc w:val="both"/>
        <w:rPr>
          <w:rFonts w:ascii="Arial" w:eastAsia="Calibri" w:hAnsi="Arial" w:cs="Arial"/>
          <w:b/>
          <w:sz w:val="24"/>
          <w:szCs w:val="24"/>
        </w:rPr>
      </w:pPr>
    </w:p>
    <w:p w14:paraId="7ED1284C" w14:textId="77777777" w:rsidR="00BD3B5E"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071/2026, </w:t>
      </w:r>
      <w:r>
        <w:rPr>
          <w:rFonts w:ascii="Arial" w:eastAsia="Calibri" w:hAnsi="Arial" w:cs="Arial"/>
          <w:sz w:val="24"/>
          <w:szCs w:val="24"/>
        </w:rPr>
        <w:t xml:space="preserve">na modalidade </w:t>
      </w:r>
      <w:r>
        <w:rPr>
          <w:rFonts w:ascii="Arial" w:eastAsia="Calibri" w:hAnsi="Arial" w:cs="Arial"/>
          <w:b/>
          <w:bCs/>
          <w:sz w:val="24"/>
          <w:szCs w:val="24"/>
        </w:rPr>
        <w:t>PREGÃO ELETRÔNICO Nº 026/2026 PARA REGISTRO DE PREÇOS N° 013/2026,</w:t>
      </w:r>
      <w:r>
        <w:rPr>
          <w:rFonts w:ascii="Arial" w:eastAsia="Calibri" w:hAnsi="Arial" w:cs="Arial"/>
          <w:sz w:val="24"/>
          <w:szCs w:val="24"/>
        </w:rPr>
        <w:t xml:space="preserve"> critério de julgamento: </w:t>
      </w:r>
      <w:r>
        <w:rPr>
          <w:rFonts w:ascii="Arial" w:eastAsia="Calibri" w:hAnsi="Arial" w:cs="Arial"/>
          <w:b/>
          <w:sz w:val="24"/>
          <w:szCs w:val="24"/>
        </w:rPr>
        <w:t>MENOR PREÇO POR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3903F1E2"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76331C2"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6378C454"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2B10B717" w14:textId="77777777" w:rsidR="00BD3B5E" w:rsidRDefault="00BD3B5E">
      <w:pPr>
        <w:spacing w:line="276" w:lineRule="auto"/>
        <w:contextualSpacing/>
        <w:jc w:val="both"/>
        <w:rPr>
          <w:rFonts w:ascii="Arial" w:eastAsia="Calibri" w:hAnsi="Arial" w:cs="Arial"/>
          <w:b/>
          <w:sz w:val="24"/>
          <w:szCs w:val="24"/>
        </w:rPr>
      </w:pPr>
    </w:p>
    <w:p w14:paraId="3B4CA866" w14:textId="2C73C60C" w:rsidR="00BD3B5E" w:rsidRDefault="00000000">
      <w:pPr>
        <w:spacing w:before="120" w:after="288" w:line="240" w:lineRule="auto"/>
        <w:contextualSpacing/>
        <w:jc w:val="both"/>
        <w:rPr>
          <w:rFonts w:ascii="Arial" w:hAnsi="Arial" w:cs="Arial"/>
          <w:sz w:val="24"/>
          <w:szCs w:val="24"/>
        </w:rPr>
      </w:pPr>
      <w:r>
        <w:rPr>
          <w:rFonts w:ascii="Arial" w:eastAsia="Calibri" w:hAnsi="Arial" w:cs="Arial"/>
          <w:b/>
          <w:sz w:val="24"/>
          <w:szCs w:val="24"/>
        </w:rPr>
        <w:t>2.1.</w:t>
      </w:r>
      <w:r>
        <w:rPr>
          <w:rFonts w:ascii="Arial" w:eastAsia="Calibri" w:hAnsi="Arial" w:cs="Arial"/>
          <w:bCs/>
          <w:sz w:val="24"/>
          <w:szCs w:val="24"/>
        </w:rPr>
        <w:t xml:space="preserve"> </w:t>
      </w:r>
      <w:r w:rsidR="00F75346" w:rsidRPr="00F75346">
        <w:rPr>
          <w:rFonts w:ascii="Arial" w:hAnsi="Arial" w:cs="Arial"/>
          <w:sz w:val="24"/>
          <w:szCs w:val="24"/>
        </w:rPr>
        <w:t>Registro de Preços de carga de oxigênio medicinal, mediante a disponibilização dos cilindros em regime de comodato, de tiras de glicemia, de glicosímetros e de lancetas para atender as necessidades da Secretaria Municipal de Saúde deste Município, conforme especificações constantes do Termo de Referência - Anexo I.</w:t>
      </w:r>
      <w:r>
        <w:rPr>
          <w:rFonts w:ascii="Arial" w:eastAsia="Arial" w:hAnsi="Arial" w:cs="Arial"/>
          <w:bCs/>
          <w:sz w:val="24"/>
          <w:szCs w:val="24"/>
        </w:rPr>
        <w:t xml:space="preserve"> </w:t>
      </w:r>
    </w:p>
    <w:p w14:paraId="06E52FFE" w14:textId="77777777" w:rsidR="00BD3B5E" w:rsidRDefault="00BD3B5E">
      <w:pPr>
        <w:spacing w:line="276" w:lineRule="auto"/>
        <w:contextualSpacing/>
        <w:jc w:val="both"/>
        <w:rPr>
          <w:rFonts w:ascii="Bookman Old Style" w:eastAsia="Calibri" w:hAnsi="Bookman Old Style" w:cs="Times New Roman"/>
          <w:b/>
          <w:bCs/>
          <w:sz w:val="19"/>
          <w:szCs w:val="19"/>
        </w:rPr>
      </w:pPr>
    </w:p>
    <w:p w14:paraId="216EDC12" w14:textId="77777777" w:rsidR="00BD3B5E"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bCs/>
          <w:color w:val="FF0000"/>
          <w:sz w:val="24"/>
          <w:szCs w:val="24"/>
        </w:rPr>
        <w:t>,</w:t>
      </w:r>
      <w:r>
        <w:rPr>
          <w:rFonts w:ascii="Arial" w:eastAsia="Calibri" w:hAnsi="Arial" w:cs="Arial"/>
          <w:color w:val="000000" w:themeColor="text1"/>
          <w:sz w:val="24"/>
          <w:szCs w:val="24"/>
        </w:rPr>
        <w:t xml:space="preserve"> Portaria Municipal n° 380, </w:t>
      </w:r>
      <w:r>
        <w:rPr>
          <w:rFonts w:ascii="Arial" w:eastAsia="Calibri" w:hAnsi="Arial" w:cs="Arial"/>
          <w:sz w:val="24"/>
          <w:szCs w:val="24"/>
        </w:rPr>
        <w:t>e outras normas aplicáveis ao objeto do certame e demais condições fixadas neste edital.</w:t>
      </w:r>
    </w:p>
    <w:p w14:paraId="34FD6C3E" w14:textId="77777777" w:rsidR="00BD3B5E" w:rsidRDefault="00BD3B5E">
      <w:pPr>
        <w:spacing w:line="276" w:lineRule="auto"/>
        <w:contextualSpacing/>
        <w:jc w:val="both"/>
        <w:rPr>
          <w:rFonts w:ascii="Arial" w:eastAsia="Calibri" w:hAnsi="Arial" w:cs="Arial"/>
          <w:b/>
          <w:sz w:val="24"/>
          <w:szCs w:val="24"/>
        </w:rPr>
      </w:pPr>
    </w:p>
    <w:p w14:paraId="792E47DC" w14:textId="77777777" w:rsidR="00BD3B5E"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BD3B5E">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7F87ABBE"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2D49CB9" w14:textId="77777777" w:rsidR="00BD3B5E" w:rsidRDefault="00BD3B5E">
      <w:pPr>
        <w:spacing w:after="0" w:line="276" w:lineRule="auto"/>
        <w:contextualSpacing/>
        <w:jc w:val="both"/>
        <w:rPr>
          <w:rFonts w:ascii="Arial" w:eastAsia="Calibri" w:hAnsi="Arial" w:cs="Arial"/>
          <w:b/>
          <w:bCs/>
          <w:color w:val="000000"/>
          <w:sz w:val="24"/>
          <w:szCs w:val="24"/>
        </w:rPr>
      </w:pPr>
    </w:p>
    <w:p w14:paraId="018D3310"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20EC95BA" w14:textId="77777777" w:rsidR="00BD3B5E" w:rsidRDefault="00BD3B5E">
      <w:pPr>
        <w:spacing w:after="0" w:line="276" w:lineRule="auto"/>
        <w:contextualSpacing/>
        <w:jc w:val="both"/>
        <w:rPr>
          <w:rFonts w:ascii="Bookman Old Style" w:eastAsia="Calibri" w:hAnsi="Bookman Old Style" w:cs="Times New Roman"/>
          <w:b/>
          <w:bCs/>
          <w:sz w:val="19"/>
          <w:szCs w:val="19"/>
        </w:rPr>
      </w:pPr>
    </w:p>
    <w:p w14:paraId="2F38BACB" w14:textId="77777777" w:rsidR="00BD3B5E" w:rsidRDefault="00000000">
      <w:pPr>
        <w:pStyle w:val="Default"/>
        <w:spacing w:after="160" w:line="276" w:lineRule="auto"/>
        <w:contextualSpacing/>
        <w:jc w:val="both"/>
        <w:rPr>
          <w:b/>
        </w:rPr>
      </w:pPr>
      <w:r>
        <w:rPr>
          <w:b/>
        </w:rPr>
        <w:t xml:space="preserve">3.1. Órgão/entidade Gerenciador (a): </w:t>
      </w:r>
    </w:p>
    <w:p w14:paraId="2E62C1E5" w14:textId="77777777" w:rsidR="00BD3B5E" w:rsidRDefault="00BD3B5E">
      <w:pPr>
        <w:pStyle w:val="Default"/>
        <w:spacing w:after="200" w:line="276" w:lineRule="auto"/>
        <w:contextualSpacing/>
        <w:jc w:val="both"/>
      </w:pPr>
    </w:p>
    <w:p w14:paraId="1DB53C9B" w14:textId="77777777" w:rsidR="00BD3B5E" w:rsidRDefault="00000000">
      <w:pPr>
        <w:pStyle w:val="Default"/>
        <w:spacing w:after="200" w:line="276" w:lineRule="auto"/>
        <w:ind w:left="567"/>
        <w:contextualSpacing/>
        <w:jc w:val="both"/>
      </w:pPr>
      <w:r>
        <w:t>3.1.1. O gerenciador será a Prefeitura Municipal de Maravilhas/MG.</w:t>
      </w:r>
    </w:p>
    <w:p w14:paraId="4CE2D04D" w14:textId="77777777" w:rsidR="00BD3B5E" w:rsidRDefault="00BD3B5E">
      <w:pPr>
        <w:pStyle w:val="Default"/>
        <w:spacing w:after="200" w:line="276" w:lineRule="auto"/>
        <w:ind w:left="567"/>
        <w:contextualSpacing/>
        <w:jc w:val="both"/>
      </w:pPr>
    </w:p>
    <w:p w14:paraId="345DEED4" w14:textId="77777777" w:rsidR="00BD3B5E" w:rsidRDefault="00000000">
      <w:pPr>
        <w:pStyle w:val="Default"/>
        <w:spacing w:after="200" w:line="276" w:lineRule="auto"/>
        <w:contextualSpacing/>
        <w:jc w:val="both"/>
        <w:rPr>
          <w:b/>
        </w:rPr>
      </w:pPr>
      <w:r>
        <w:rPr>
          <w:b/>
        </w:rPr>
        <w:t xml:space="preserve">3.2. Órgãos Participantes: </w:t>
      </w:r>
    </w:p>
    <w:p w14:paraId="12A01CE0" w14:textId="77777777" w:rsidR="00BD3B5E" w:rsidRDefault="00BD3B5E">
      <w:pPr>
        <w:pStyle w:val="Default"/>
        <w:spacing w:after="200" w:line="276" w:lineRule="auto"/>
        <w:contextualSpacing/>
        <w:jc w:val="both"/>
      </w:pPr>
    </w:p>
    <w:p w14:paraId="23807965" w14:textId="77777777" w:rsidR="00BD3B5E"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12BDDE21"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18FF4194" w14:textId="77777777" w:rsidR="00BD3B5E"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w:t>
      </w:r>
      <w:r>
        <w:lastRenderedPageBreak/>
        <w:t xml:space="preserve">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138376FA" w14:textId="77777777" w:rsidR="00BD3B5E" w:rsidRDefault="00BD3B5E">
      <w:pPr>
        <w:pStyle w:val="Default"/>
        <w:spacing w:after="200" w:line="276" w:lineRule="auto"/>
        <w:ind w:left="567"/>
        <w:contextualSpacing/>
        <w:jc w:val="both"/>
      </w:pPr>
    </w:p>
    <w:p w14:paraId="35780EBE" w14:textId="77777777" w:rsidR="00BD3B5E"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59DA5228" w14:textId="77777777" w:rsidR="00BD3B5E" w:rsidRDefault="00BD3B5E">
      <w:pPr>
        <w:pStyle w:val="Default"/>
        <w:spacing w:after="200" w:line="276" w:lineRule="auto"/>
        <w:ind w:left="567"/>
        <w:contextualSpacing/>
        <w:jc w:val="both"/>
      </w:pPr>
    </w:p>
    <w:p w14:paraId="278EBF25" w14:textId="77777777" w:rsidR="00BD3B5E"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2A47B686" w14:textId="77777777" w:rsidR="00BD3B5E" w:rsidRDefault="00BD3B5E">
      <w:pPr>
        <w:pStyle w:val="Default"/>
        <w:spacing w:after="200" w:line="276" w:lineRule="auto"/>
        <w:ind w:left="567"/>
        <w:contextualSpacing/>
        <w:jc w:val="both"/>
      </w:pPr>
    </w:p>
    <w:p w14:paraId="1C32027B" w14:textId="77777777" w:rsidR="00BD3B5E"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4595ED51" w14:textId="77777777" w:rsidR="00BD3B5E" w:rsidRDefault="00BD3B5E">
      <w:pPr>
        <w:pStyle w:val="Default"/>
        <w:spacing w:after="200" w:line="276" w:lineRule="auto"/>
        <w:contextualSpacing/>
        <w:jc w:val="both"/>
      </w:pPr>
    </w:p>
    <w:p w14:paraId="23BE24F4" w14:textId="77777777" w:rsidR="00BD3B5E"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509C6707"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B294ED6"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1AC232AC"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271EBC8A" w14:textId="77777777" w:rsidR="00BD3B5E" w:rsidRDefault="00BD3B5E">
      <w:pPr>
        <w:spacing w:line="276" w:lineRule="auto"/>
        <w:contextualSpacing/>
        <w:jc w:val="both"/>
        <w:rPr>
          <w:rFonts w:ascii="Bookman Old Style" w:eastAsia="Calibri" w:hAnsi="Bookman Old Style" w:cs="Times New Roman"/>
          <w:b/>
          <w:bCs/>
          <w:sz w:val="19"/>
          <w:szCs w:val="19"/>
        </w:rPr>
      </w:pPr>
    </w:p>
    <w:p w14:paraId="6133BB9E" w14:textId="77777777" w:rsidR="00BD3B5E"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sidR="00BD3B5E">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BD3B5E">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18B1932A" w14:textId="77777777" w:rsidR="00BD3B5E" w:rsidRDefault="00BD3B5E">
      <w:pPr>
        <w:spacing w:line="276" w:lineRule="auto"/>
        <w:contextualSpacing/>
        <w:jc w:val="both"/>
        <w:rPr>
          <w:rFonts w:ascii="Arial" w:eastAsia="Calibri" w:hAnsi="Arial" w:cs="Arial"/>
          <w:b/>
          <w:bCs/>
          <w:sz w:val="24"/>
          <w:szCs w:val="24"/>
        </w:rPr>
      </w:pPr>
    </w:p>
    <w:p w14:paraId="6F6761E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BD3B5E">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BD3B5E">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6C241590" w14:textId="77777777" w:rsidR="00BD3B5E" w:rsidRDefault="00BD3B5E">
      <w:pPr>
        <w:spacing w:line="276" w:lineRule="auto"/>
        <w:contextualSpacing/>
        <w:jc w:val="both"/>
        <w:rPr>
          <w:rFonts w:ascii="Arial" w:eastAsia="Calibri" w:hAnsi="Arial" w:cs="Arial"/>
          <w:b/>
          <w:bCs/>
          <w:sz w:val="24"/>
          <w:szCs w:val="24"/>
        </w:rPr>
      </w:pPr>
    </w:p>
    <w:p w14:paraId="3F5C212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e/ou interpor impugnação sobre os termos do edital. Os pedidos de esclarecimentos deverão ser encaminhados por meio do sistema de pregão </w:t>
      </w:r>
      <w:hyperlink r:id="rId17">
        <w:r w:rsidR="00BD3B5E">
          <w:rPr>
            <w:rFonts w:ascii="Arial" w:hAnsi="Arial" w:cs="Arial"/>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no link próprio deste pregão, até o 3º dia útil antes da data de abertura do certame, com identificação do interessado. </w:t>
      </w:r>
    </w:p>
    <w:p w14:paraId="4C6FFDE0" w14:textId="77777777" w:rsidR="00BD3B5E" w:rsidRDefault="00BD3B5E">
      <w:pPr>
        <w:spacing w:line="276" w:lineRule="auto"/>
        <w:contextualSpacing/>
        <w:jc w:val="both"/>
        <w:rPr>
          <w:rFonts w:ascii="Arial" w:eastAsia="Calibri" w:hAnsi="Arial" w:cs="Arial"/>
          <w:b/>
          <w:bCs/>
          <w:sz w:val="24"/>
          <w:szCs w:val="24"/>
        </w:rPr>
      </w:pPr>
    </w:p>
    <w:p w14:paraId="7F6B631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e/ou impugnação será divulgada em sítio eletrônico oficial no prazo de até 3 (três) dias úteis, limitado ao último dia útil anterior à data da abertura do certame. </w:t>
      </w:r>
    </w:p>
    <w:p w14:paraId="55C699EA" w14:textId="77777777" w:rsidR="00BD3B5E" w:rsidRDefault="00BD3B5E">
      <w:pPr>
        <w:spacing w:line="276" w:lineRule="auto"/>
        <w:contextualSpacing/>
        <w:jc w:val="both"/>
        <w:rPr>
          <w:rFonts w:ascii="Arial" w:eastAsia="Calibri" w:hAnsi="Arial" w:cs="Arial"/>
          <w:b/>
          <w:bCs/>
          <w:sz w:val="24"/>
          <w:szCs w:val="24"/>
        </w:rPr>
      </w:pPr>
    </w:p>
    <w:p w14:paraId="3F0B976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sidR="00BD3B5E">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3ABB10E5" w14:textId="77777777" w:rsidR="00BD3B5E" w:rsidRDefault="00BD3B5E">
      <w:pPr>
        <w:spacing w:line="276" w:lineRule="auto"/>
        <w:contextualSpacing/>
        <w:jc w:val="both"/>
        <w:rPr>
          <w:rFonts w:ascii="Arial" w:eastAsia="Calibri" w:hAnsi="Arial" w:cs="Arial"/>
          <w:b/>
          <w:bCs/>
          <w:sz w:val="24"/>
          <w:szCs w:val="24"/>
        </w:rPr>
      </w:pPr>
    </w:p>
    <w:p w14:paraId="358404E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4BDA282" w14:textId="77777777" w:rsidR="00BD3B5E" w:rsidRDefault="00BD3B5E">
      <w:pPr>
        <w:spacing w:line="276" w:lineRule="auto"/>
        <w:contextualSpacing/>
        <w:jc w:val="both"/>
        <w:rPr>
          <w:rFonts w:ascii="Arial" w:eastAsia="Calibri" w:hAnsi="Arial" w:cs="Arial"/>
          <w:b/>
          <w:bCs/>
          <w:sz w:val="24"/>
          <w:szCs w:val="24"/>
        </w:rPr>
      </w:pPr>
    </w:p>
    <w:p w14:paraId="1A1027B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78D0BD85" w14:textId="77777777" w:rsidR="00BD3B5E" w:rsidRDefault="00BD3B5E">
      <w:pPr>
        <w:spacing w:line="276" w:lineRule="auto"/>
        <w:contextualSpacing/>
        <w:jc w:val="both"/>
        <w:rPr>
          <w:rFonts w:ascii="Arial" w:eastAsia="Calibri" w:hAnsi="Arial" w:cs="Arial"/>
          <w:b/>
          <w:bCs/>
          <w:sz w:val="24"/>
          <w:szCs w:val="24"/>
        </w:rPr>
      </w:pPr>
    </w:p>
    <w:p w14:paraId="7B0384E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510FBB23" w14:textId="77777777" w:rsidR="00BD3B5E" w:rsidRDefault="00BD3B5E">
      <w:pPr>
        <w:spacing w:line="276" w:lineRule="auto"/>
        <w:contextualSpacing/>
        <w:jc w:val="both"/>
        <w:rPr>
          <w:rFonts w:ascii="Arial" w:eastAsia="Calibri" w:hAnsi="Arial" w:cs="Arial"/>
          <w:b/>
          <w:bCs/>
          <w:sz w:val="24"/>
          <w:szCs w:val="24"/>
        </w:rPr>
      </w:pPr>
    </w:p>
    <w:p w14:paraId="638B005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6699B0AC" w14:textId="77777777" w:rsidR="00BD3B5E" w:rsidRDefault="00BD3B5E">
      <w:pPr>
        <w:spacing w:line="276" w:lineRule="auto"/>
        <w:contextualSpacing/>
        <w:jc w:val="both"/>
        <w:rPr>
          <w:rFonts w:ascii="Arial" w:eastAsia="Calibri" w:hAnsi="Arial" w:cs="Arial"/>
          <w:b/>
          <w:bCs/>
          <w:sz w:val="24"/>
          <w:szCs w:val="24"/>
        </w:rPr>
      </w:pPr>
    </w:p>
    <w:p w14:paraId="311B9BD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 solicitação de vista aos autos deverá ser efetuada através de solicitação formal a ser enviada para o e-mail </w:t>
      </w:r>
      <w:hyperlink r:id="rId19">
        <w:r w:rsidR="00BD3B5E">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0B373DE9" w14:textId="77777777" w:rsidR="00BD3B5E" w:rsidRDefault="00BD3B5E">
      <w:pPr>
        <w:spacing w:line="276" w:lineRule="auto"/>
        <w:contextualSpacing/>
        <w:jc w:val="both"/>
        <w:rPr>
          <w:rFonts w:ascii="Arial" w:eastAsia="Calibri" w:hAnsi="Arial" w:cs="Arial"/>
          <w:bCs/>
          <w:sz w:val="24"/>
          <w:szCs w:val="24"/>
        </w:rPr>
      </w:pPr>
    </w:p>
    <w:p w14:paraId="614ED834" w14:textId="77777777" w:rsidR="00BD3B5E" w:rsidRDefault="00BD3B5E">
      <w:pPr>
        <w:pStyle w:val="Default"/>
        <w:spacing w:after="200" w:line="276" w:lineRule="auto"/>
        <w:contextualSpacing/>
        <w:jc w:val="both"/>
      </w:pPr>
    </w:p>
    <w:p w14:paraId="28C92473"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7881649"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4ACBC570"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06622824" w14:textId="77777777" w:rsidR="00BD3B5E" w:rsidRDefault="00BD3B5E">
      <w:pPr>
        <w:spacing w:line="276" w:lineRule="auto"/>
        <w:contextualSpacing/>
        <w:jc w:val="both"/>
        <w:rPr>
          <w:rFonts w:ascii="Bookman Old Style" w:eastAsia="Calibri" w:hAnsi="Bookman Old Style" w:cs="Times New Roman"/>
          <w:b/>
          <w:bCs/>
          <w:sz w:val="19"/>
          <w:szCs w:val="19"/>
        </w:rPr>
      </w:pPr>
    </w:p>
    <w:p w14:paraId="7EAAA75E" w14:textId="77777777" w:rsidR="00BD3B5E"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 xml:space="preserve">Os itens desse pregão </w:t>
      </w:r>
      <w:r>
        <w:rPr>
          <w:rFonts w:ascii="Arial" w:hAnsi="Arial" w:cs="Arial"/>
          <w:sz w:val="24"/>
          <w:szCs w:val="24"/>
        </w:rPr>
        <w:t>serão exclusivos para participação de Microempresas (ME), Microempreendedores (MEI) e Empresa de Pequeno Porte (EPP) e equiparadas, nos termos do art. 48, I, da Lei Complementar n° 123/2006, com exceção dos itens 02 e 05 que serão para ampla concorrência.</w:t>
      </w:r>
      <w:r>
        <w:rPr>
          <w:rFonts w:ascii="Arial" w:hAnsi="Arial" w:cs="Arial"/>
          <w:color w:val="000000"/>
          <w:sz w:val="24"/>
          <w:szCs w:val="24"/>
        </w:rPr>
        <w:t xml:space="preserve"> Os participantes devem atender a todas as exigências quanto à documentação que estiverem previamente cadastradas no site www.licitardigital.com.br.</w:t>
      </w:r>
    </w:p>
    <w:p w14:paraId="73E3CD7C" w14:textId="77777777" w:rsidR="00BD3B5E" w:rsidRDefault="00BD3B5E">
      <w:pPr>
        <w:spacing w:after="0" w:line="240" w:lineRule="auto"/>
        <w:contextualSpacing/>
        <w:jc w:val="both"/>
        <w:rPr>
          <w:rFonts w:ascii="Arial" w:hAnsi="Arial" w:cs="Arial"/>
          <w:sz w:val="24"/>
          <w:szCs w:val="24"/>
        </w:rPr>
      </w:pPr>
    </w:p>
    <w:p w14:paraId="054F167F" w14:textId="77777777" w:rsidR="00BD3B5E" w:rsidRDefault="00000000">
      <w:pPr>
        <w:spacing w:line="240" w:lineRule="auto"/>
        <w:jc w:val="both"/>
        <w:rPr>
          <w:rFonts w:ascii="Arial" w:eastAsia="Arial" w:hAnsi="Arial" w:cs="Arial"/>
          <w:sz w:val="24"/>
          <w:szCs w:val="24"/>
        </w:rPr>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461EB0C5"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22705CF8"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4BAB630B"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09038BBE"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6814BD54"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7EB04064"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4AA3265A"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7003256E"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43BFEBE4"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34C95847" w14:textId="65E14FEB" w:rsidR="00BD3B5E" w:rsidRDefault="00000000">
      <w:pPr>
        <w:spacing w:line="240" w:lineRule="auto"/>
        <w:jc w:val="both"/>
        <w:rPr>
          <w:shd w:val="clear" w:color="auto" w:fill="FFFFFF"/>
        </w:rPr>
      </w:pPr>
      <w:r>
        <w:rPr>
          <w:rFonts w:ascii="Arial" w:eastAsia="Arial" w:hAnsi="Arial" w:cs="Arial"/>
          <w:sz w:val="24"/>
          <w:szCs w:val="24"/>
          <w:shd w:val="clear" w:color="auto" w:fill="FFFFFF"/>
        </w:rPr>
        <w:t xml:space="preserve">h) Compromisso subscrito pelas consorciadas de que o consórcio não terá a sua composição modificada sem a prévia e expressa anuência da Prefeitura de Maravilhas/MG, até o cumprimento do objeto da contratação, mediante a emissão do </w:t>
      </w:r>
      <w:r>
        <w:rPr>
          <w:rFonts w:ascii="Arial" w:eastAsia="Arial" w:hAnsi="Arial" w:cs="Arial"/>
          <w:sz w:val="24"/>
          <w:szCs w:val="24"/>
          <w:shd w:val="clear" w:color="auto" w:fill="FFFFFF"/>
        </w:rPr>
        <w:lastRenderedPageBreak/>
        <w:t xml:space="preserve">termo de recebimento definitivo, observado o prazo de duração </w:t>
      </w:r>
      <w:r w:rsidR="00753F7D">
        <w:rPr>
          <w:rFonts w:ascii="Arial" w:eastAsia="Arial" w:hAnsi="Arial" w:cs="Arial"/>
          <w:sz w:val="24"/>
          <w:szCs w:val="24"/>
          <w:shd w:val="clear" w:color="auto" w:fill="FFFFFF"/>
        </w:rPr>
        <w:t>do consórcio</w:t>
      </w:r>
      <w:r>
        <w:rPr>
          <w:rFonts w:ascii="Arial" w:eastAsia="Arial" w:hAnsi="Arial" w:cs="Arial"/>
          <w:sz w:val="24"/>
          <w:szCs w:val="24"/>
          <w:shd w:val="clear" w:color="auto" w:fill="FFFFFF"/>
        </w:rPr>
        <w:t>, definido na alínea “c” do item 5.2.1.2.</w:t>
      </w:r>
    </w:p>
    <w:p w14:paraId="2B4C7C74" w14:textId="0FC3D380" w:rsidR="00BD3B5E" w:rsidRDefault="00000000">
      <w:pPr>
        <w:jc w:val="both"/>
        <w:rPr>
          <w:rFonts w:ascii="Arial" w:eastAsia="Arial" w:hAnsi="Arial" w:cs="Arial"/>
          <w:sz w:val="24"/>
          <w:szCs w:val="24"/>
        </w:rPr>
      </w:pPr>
      <w:r>
        <w:rPr>
          <w:rFonts w:ascii="Arial" w:eastAsia="Arial" w:hAnsi="Arial" w:cs="Arial"/>
          <w:sz w:val="24"/>
          <w:szCs w:val="24"/>
        </w:rPr>
        <w:t xml:space="preserve">5.3. Os profissionais organizados sob a forma de cooperativa poderão participar da licitação dos itens </w:t>
      </w:r>
      <w:r w:rsidRPr="00753F7D">
        <w:rPr>
          <w:rFonts w:ascii="Arial" w:eastAsia="Arial" w:hAnsi="Arial" w:cs="Arial"/>
          <w:sz w:val="24"/>
          <w:szCs w:val="24"/>
        </w:rPr>
        <w:t xml:space="preserve">02 e 05 </w:t>
      </w:r>
      <w:r>
        <w:rPr>
          <w:rFonts w:ascii="Arial" w:eastAsia="Arial" w:hAnsi="Arial" w:cs="Arial"/>
          <w:sz w:val="24"/>
          <w:szCs w:val="24"/>
        </w:rPr>
        <w:t>quando:</w:t>
      </w:r>
    </w:p>
    <w:p w14:paraId="304F2DC2" w14:textId="77777777" w:rsidR="00BD3B5E" w:rsidRDefault="00000000">
      <w:pPr>
        <w:spacing w:after="283"/>
        <w:jc w:val="both"/>
        <w:rPr>
          <w:rFonts w:ascii="Arial" w:eastAsia="Arial" w:hAnsi="Arial" w:cs="Arial"/>
          <w:sz w:val="24"/>
          <w:szCs w:val="24"/>
        </w:rPr>
      </w:pPr>
      <w:r>
        <w:rPr>
          <w:rFonts w:ascii="Arial" w:eastAsia="Arial" w:hAnsi="Arial" w:cs="Arial"/>
          <w:sz w:val="24"/>
          <w:szCs w:val="24"/>
        </w:rPr>
        <w:t>5.3.1. a constituição e o funcionamento da cooperativa observarem as regras estabelecidas na legislação aplicável, em especial a Lei de n° 5764/71, a Lei de n° 12.690/12, e a Lei Complementar de n° 130/09;</w:t>
      </w:r>
    </w:p>
    <w:p w14:paraId="689B271E" w14:textId="77777777" w:rsidR="00BD3B5E" w:rsidRDefault="00000000">
      <w:pPr>
        <w:spacing w:after="283"/>
        <w:jc w:val="both"/>
        <w:rPr>
          <w:rFonts w:ascii="Arial" w:eastAsia="Arial" w:hAnsi="Arial" w:cs="Arial"/>
          <w:sz w:val="24"/>
          <w:szCs w:val="24"/>
        </w:rPr>
      </w:pPr>
      <w:r>
        <w:rPr>
          <w:rFonts w:ascii="Arial" w:eastAsia="Arial" w:hAnsi="Arial" w:cs="Arial"/>
          <w:sz w:val="24"/>
          <w:szCs w:val="24"/>
        </w:rPr>
        <w:t>5.3.2. apresentar demonstrativo de atuação em regime cooperado, com repartição de receitas e despesas entre os cooperados;</w:t>
      </w:r>
    </w:p>
    <w:p w14:paraId="23389A38" w14:textId="77777777" w:rsidR="00BD3B5E" w:rsidRDefault="00000000">
      <w:pPr>
        <w:spacing w:after="283"/>
        <w:jc w:val="both"/>
        <w:rPr>
          <w:rFonts w:ascii="Arial" w:eastAsia="Arial" w:hAnsi="Arial" w:cs="Arial"/>
          <w:sz w:val="24"/>
          <w:szCs w:val="24"/>
        </w:rPr>
      </w:pPr>
      <w:r>
        <w:rPr>
          <w:rFonts w:ascii="Arial" w:eastAsia="Arial" w:hAnsi="Arial" w:cs="Arial"/>
          <w:sz w:val="24"/>
          <w:szCs w:val="24"/>
        </w:rPr>
        <w:t>5.3.3. qualquer cooperado, com igual qualificação, for capaz de executar o objeto contratado, vedado à Administração indicar nominalmente pessoas;</w:t>
      </w:r>
    </w:p>
    <w:p w14:paraId="4D811489" w14:textId="77777777" w:rsidR="00BD3B5E" w:rsidRDefault="00000000">
      <w:pPr>
        <w:spacing w:after="283"/>
        <w:jc w:val="both"/>
        <w:rPr>
          <w:rFonts w:ascii="Arial" w:eastAsia="Arial" w:hAnsi="Arial" w:cs="Arial"/>
          <w:sz w:val="24"/>
          <w:szCs w:val="24"/>
        </w:rPr>
      </w:pPr>
      <w:r>
        <w:rPr>
          <w:rFonts w:ascii="Arial" w:eastAsia="Arial" w:hAnsi="Arial" w:cs="Arial"/>
          <w:sz w:val="24"/>
          <w:szCs w:val="24"/>
        </w:rPr>
        <w:t>5.3.4. o objeto da licitação referir-se, em se tratando de cooperativas enquadradas na Lei de n° 12.690/12, a serviços especializados constantes do objeto social da cooperativa, a serem executados de forma complementar à sua atuação.</w:t>
      </w:r>
    </w:p>
    <w:p w14:paraId="6BFD9C77" w14:textId="77777777" w:rsidR="00BD3B5E" w:rsidRDefault="00000000">
      <w:pPr>
        <w:spacing w:line="240" w:lineRule="auto"/>
        <w:jc w:val="both"/>
      </w:pPr>
      <w:r>
        <w:rPr>
          <w:rFonts w:ascii="Arial" w:eastAsia="Arial" w:hAnsi="Arial" w:cs="Arial"/>
          <w:sz w:val="24"/>
          <w:szCs w:val="24"/>
        </w:rPr>
        <w:t>5.4. Não poderão participar deste pregão os interessados que:</w:t>
      </w:r>
    </w:p>
    <w:p w14:paraId="7B68731E" w14:textId="77777777" w:rsidR="00BD3B5E" w:rsidRDefault="00000000">
      <w:pPr>
        <w:spacing w:line="240" w:lineRule="auto"/>
        <w:jc w:val="both"/>
      </w:pPr>
      <w:r>
        <w:rPr>
          <w:rFonts w:ascii="Arial" w:eastAsia="Arial" w:hAnsi="Arial" w:cs="Arial"/>
          <w:sz w:val="24"/>
          <w:szCs w:val="24"/>
        </w:rPr>
        <w:t>5.4.1. se encontrarem em processo de falência, de dissolução, de fusão, de cisão ou de incorporação;</w:t>
      </w:r>
    </w:p>
    <w:p w14:paraId="711549B2" w14:textId="77777777" w:rsidR="00BD3B5E" w:rsidRDefault="00000000">
      <w:pPr>
        <w:spacing w:line="240" w:lineRule="auto"/>
        <w:jc w:val="both"/>
      </w:pPr>
      <w:r>
        <w:rPr>
          <w:rFonts w:ascii="Arial" w:eastAsia="Arial" w:hAnsi="Arial" w:cs="Arial"/>
          <w:sz w:val="24"/>
          <w:szCs w:val="24"/>
        </w:rPr>
        <w:t>5.4.2. estejam cumprindo suspensão temporária de participação em licitação e impedimento de contratar com o Município, tenham sido declarados inidôneos para licitar ou contratar com a Administração Pública;</w:t>
      </w:r>
    </w:p>
    <w:p w14:paraId="58B91EFC" w14:textId="77777777" w:rsidR="00BD3B5E" w:rsidRDefault="00000000">
      <w:pPr>
        <w:spacing w:line="240" w:lineRule="auto"/>
        <w:jc w:val="both"/>
      </w:pPr>
      <w:r>
        <w:rPr>
          <w:rFonts w:ascii="Arial" w:eastAsia="Arial" w:hAnsi="Arial" w:cs="Arial"/>
          <w:sz w:val="24"/>
          <w:szCs w:val="24"/>
        </w:rPr>
        <w:t>5.4.3. sejam estrangeiros que não tenham representação legal no Brasil com poderes expressos para receber citação e responder administrativa e judicialmente;</w:t>
      </w:r>
    </w:p>
    <w:p w14:paraId="50E683FC" w14:textId="77777777" w:rsidR="00BD3B5E" w:rsidRDefault="00000000">
      <w:pPr>
        <w:pStyle w:val="Corpodetexto"/>
        <w:spacing w:line="240" w:lineRule="auto"/>
      </w:pPr>
      <w:r>
        <w:rPr>
          <w:rFonts w:ascii="Arial" w:hAnsi="Arial"/>
          <w:color w:val="auto"/>
          <w:szCs w:val="24"/>
          <w:lang w:val="pt-BR"/>
        </w:rPr>
        <w:t>5.4.4. seja autor do anteprojeto, do projeto básico ou do projeto executivo, pessoa física ou jurídica, quando a licitação versar sobre obra, serviços ou fornecimento de bens a ele relacionados;</w:t>
      </w:r>
    </w:p>
    <w:p w14:paraId="36623D9A" w14:textId="77777777" w:rsidR="00BD3B5E" w:rsidRDefault="00000000">
      <w:pPr>
        <w:pStyle w:val="Corpodetexto"/>
        <w:spacing w:line="240" w:lineRule="auto"/>
      </w:pPr>
      <w:r>
        <w:rPr>
          <w:rFonts w:ascii="Arial" w:hAnsi="Arial"/>
          <w:color w:val="auto"/>
          <w:szCs w:val="24"/>
          <w:lang w:val="pt-BR"/>
        </w:rPr>
        <w:t>5.4.4.1. equiparam-se aos autores do projeto as empresas integrantes do mesmo grupo econômico;</w:t>
      </w:r>
    </w:p>
    <w:p w14:paraId="71E21BBA" w14:textId="77777777" w:rsidR="00BD3B5E" w:rsidRDefault="00000000">
      <w:pPr>
        <w:pStyle w:val="Corpodetexto"/>
        <w:spacing w:line="240" w:lineRule="auto"/>
        <w:rPr>
          <w:rFonts w:ascii="Arial" w:hAnsi="Arial"/>
          <w:color w:val="auto"/>
          <w:szCs w:val="24"/>
          <w:lang w:val="pt-BR"/>
        </w:rPr>
      </w:pPr>
      <w:r>
        <w:rPr>
          <w:rFonts w:ascii="Arial" w:hAnsi="Arial"/>
          <w:color w:val="auto"/>
          <w:szCs w:val="24"/>
          <w:lang w:val="pt-BR"/>
        </w:rPr>
        <w:t>5.4.4.2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A4EA629" w14:textId="77777777" w:rsidR="00BD3B5E" w:rsidRDefault="00BD3B5E">
      <w:pPr>
        <w:pStyle w:val="Corpodetexto"/>
        <w:spacing w:line="240" w:lineRule="auto"/>
        <w:rPr>
          <w:rFonts w:ascii="Arial" w:hAnsi="Arial"/>
          <w:color w:val="auto"/>
          <w:szCs w:val="24"/>
          <w:lang w:val="pt-BR"/>
        </w:rPr>
      </w:pPr>
    </w:p>
    <w:p w14:paraId="0649227A" w14:textId="77777777" w:rsidR="00BD3B5E" w:rsidRDefault="00000000">
      <w:pPr>
        <w:spacing w:line="240" w:lineRule="auto"/>
        <w:jc w:val="both"/>
      </w:pPr>
      <w:r>
        <w:rPr>
          <w:rFonts w:ascii="Arial" w:eastAsia="Arial" w:hAnsi="Arial" w:cs="Arial"/>
          <w:sz w:val="24"/>
          <w:szCs w:val="24"/>
        </w:rPr>
        <w:t>5.4.5.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BC62E9" w14:textId="77777777" w:rsidR="00BD3B5E" w:rsidRDefault="00000000">
      <w:pPr>
        <w:spacing w:line="240" w:lineRule="auto"/>
        <w:jc w:val="both"/>
      </w:pPr>
      <w:r>
        <w:rPr>
          <w:rFonts w:ascii="Arial" w:eastAsia="Arial" w:hAnsi="Arial" w:cs="Arial"/>
          <w:sz w:val="24"/>
          <w:szCs w:val="24"/>
        </w:rPr>
        <w:lastRenderedPageBreak/>
        <w:t xml:space="preserve">5.4.5.1. A vedação do item anterior se estende para eventuais empresas subcontratadas. </w:t>
      </w:r>
    </w:p>
    <w:p w14:paraId="5C2B4E26" w14:textId="77777777" w:rsidR="00BD3B5E" w:rsidRDefault="00000000">
      <w:pPr>
        <w:spacing w:line="240" w:lineRule="auto"/>
        <w:jc w:val="both"/>
      </w:pPr>
      <w:r>
        <w:rPr>
          <w:rFonts w:ascii="Arial" w:eastAsia="Arial" w:hAnsi="Arial" w:cs="Arial"/>
          <w:sz w:val="24"/>
          <w:szCs w:val="24"/>
        </w:rPr>
        <w:t>5.4.6.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61E8EA" w14:textId="77777777" w:rsidR="00BD3B5E"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5.4.7. empresas controladoras, controladas ou coligadas, nos termos da Lei nº 6.404, de 15 de dezembro de 1976, concorrendo entre si; </w:t>
      </w:r>
    </w:p>
    <w:p w14:paraId="3B311C12"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60EA7D1"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5B48EF7D"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18188433" w14:textId="77777777" w:rsidR="00BD3B5E" w:rsidRDefault="00BD3B5E">
      <w:pPr>
        <w:spacing w:line="276" w:lineRule="auto"/>
        <w:contextualSpacing/>
        <w:jc w:val="both"/>
        <w:rPr>
          <w:rFonts w:ascii="Bookman Old Style" w:eastAsia="Calibri" w:hAnsi="Bookman Old Style" w:cs="Times New Roman"/>
          <w:b/>
          <w:bCs/>
          <w:sz w:val="19"/>
          <w:szCs w:val="19"/>
        </w:rPr>
      </w:pPr>
    </w:p>
    <w:p w14:paraId="7F9460A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w:t>
      </w:r>
    </w:p>
    <w:p w14:paraId="7A4DF057" w14:textId="77777777" w:rsidR="00BD3B5E" w:rsidRDefault="00BD3B5E">
      <w:pPr>
        <w:spacing w:line="276" w:lineRule="auto"/>
        <w:contextualSpacing/>
        <w:jc w:val="both"/>
        <w:rPr>
          <w:rFonts w:ascii="Arial" w:eastAsia="Calibri" w:hAnsi="Arial" w:cs="Arial"/>
          <w:bCs/>
          <w:sz w:val="24"/>
          <w:szCs w:val="24"/>
        </w:rPr>
      </w:pPr>
    </w:p>
    <w:p w14:paraId="1B0A20A2" w14:textId="77777777" w:rsidR="00BD3B5E" w:rsidRDefault="00000000">
      <w:pPr>
        <w:spacing w:line="240" w:lineRule="auto"/>
        <w:jc w:val="both"/>
      </w:pPr>
      <w:r>
        <w:rPr>
          <w:rFonts w:ascii="Arial" w:eastAsia="Arial" w:hAnsi="Arial" w:cs="Arial"/>
          <w:sz w:val="24"/>
          <w:szCs w:val="24"/>
        </w:rPr>
        <w:t>6.1.1. O licitante enquadrado como microempresa ou empresa de pequeno porte deverá declarar em campo próprio do sistema eletrônico que atende aos requisitos do art. 3º da Lei Complementar n. 123/2006 para fazer jus aos benefícios previstos nessa lei.</w:t>
      </w:r>
    </w:p>
    <w:p w14:paraId="6E92B766" w14:textId="77777777" w:rsidR="00BD3B5E"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0D92A803" w14:textId="77777777" w:rsidR="00BD3B5E" w:rsidRDefault="00BD3B5E">
      <w:pPr>
        <w:spacing w:line="276" w:lineRule="auto"/>
        <w:contextualSpacing/>
        <w:jc w:val="both"/>
        <w:rPr>
          <w:rFonts w:ascii="Arial" w:eastAsia="Calibri" w:hAnsi="Arial" w:cs="Arial"/>
          <w:b/>
          <w:bCs/>
          <w:sz w:val="24"/>
          <w:szCs w:val="24"/>
        </w:rPr>
      </w:pPr>
    </w:p>
    <w:p w14:paraId="4E443A8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2A872DA8" w14:textId="77777777" w:rsidR="00BD3B5E" w:rsidRDefault="00BD3B5E">
      <w:pPr>
        <w:spacing w:line="276" w:lineRule="auto"/>
        <w:contextualSpacing/>
        <w:jc w:val="both"/>
        <w:rPr>
          <w:rFonts w:ascii="Arial" w:eastAsia="Calibri" w:hAnsi="Arial" w:cs="Arial"/>
          <w:bCs/>
          <w:sz w:val="24"/>
          <w:szCs w:val="24"/>
        </w:rPr>
      </w:pPr>
    </w:p>
    <w:p w14:paraId="1EEF583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5F188CE0" w14:textId="77777777" w:rsidR="00BD3B5E" w:rsidRDefault="00BD3B5E">
      <w:pPr>
        <w:spacing w:line="276" w:lineRule="auto"/>
        <w:contextualSpacing/>
        <w:jc w:val="both"/>
        <w:rPr>
          <w:rFonts w:ascii="Arial" w:eastAsia="Calibri" w:hAnsi="Arial" w:cs="Arial"/>
          <w:bCs/>
          <w:sz w:val="24"/>
          <w:szCs w:val="24"/>
        </w:rPr>
      </w:pPr>
    </w:p>
    <w:p w14:paraId="4BE1451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1C255E47" w14:textId="77777777" w:rsidR="00BD3B5E" w:rsidRDefault="00BD3B5E">
      <w:pPr>
        <w:spacing w:line="276" w:lineRule="auto"/>
        <w:contextualSpacing/>
        <w:jc w:val="both"/>
        <w:rPr>
          <w:rFonts w:ascii="Arial" w:eastAsia="Calibri" w:hAnsi="Arial" w:cs="Arial"/>
          <w:b/>
          <w:bCs/>
          <w:sz w:val="24"/>
          <w:szCs w:val="24"/>
        </w:rPr>
      </w:pPr>
    </w:p>
    <w:p w14:paraId="609E7D1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3B32D1FF" w14:textId="77777777" w:rsidR="00BD3B5E" w:rsidRDefault="00BD3B5E">
      <w:pPr>
        <w:spacing w:line="276" w:lineRule="auto"/>
        <w:contextualSpacing/>
        <w:jc w:val="both"/>
        <w:rPr>
          <w:rFonts w:ascii="Arial" w:eastAsia="Calibri" w:hAnsi="Arial" w:cs="Arial"/>
          <w:b/>
          <w:bCs/>
          <w:sz w:val="24"/>
          <w:szCs w:val="24"/>
        </w:rPr>
      </w:pPr>
    </w:p>
    <w:p w14:paraId="27AF054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0069F58C" w14:textId="77777777" w:rsidR="00BD3B5E" w:rsidRDefault="00BD3B5E">
      <w:pPr>
        <w:spacing w:line="276" w:lineRule="auto"/>
        <w:contextualSpacing/>
        <w:jc w:val="both"/>
        <w:rPr>
          <w:rFonts w:ascii="Arial" w:eastAsia="Calibri" w:hAnsi="Arial" w:cs="Arial"/>
          <w:b/>
          <w:bCs/>
          <w:sz w:val="24"/>
          <w:szCs w:val="24"/>
        </w:rPr>
      </w:pPr>
    </w:p>
    <w:p w14:paraId="7BFDA8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4D2E1412" w14:textId="77777777" w:rsidR="00BD3B5E" w:rsidRDefault="00BD3B5E">
      <w:pPr>
        <w:spacing w:line="276" w:lineRule="auto"/>
        <w:contextualSpacing/>
        <w:jc w:val="both"/>
        <w:rPr>
          <w:rFonts w:ascii="Arial" w:eastAsia="Calibri" w:hAnsi="Arial" w:cs="Arial"/>
          <w:b/>
          <w:bCs/>
          <w:sz w:val="24"/>
          <w:szCs w:val="24"/>
        </w:rPr>
      </w:pPr>
    </w:p>
    <w:p w14:paraId="7BC4E20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B214C64" w14:textId="77777777" w:rsidR="00BD3B5E" w:rsidRDefault="00BD3B5E">
      <w:pPr>
        <w:spacing w:line="276" w:lineRule="auto"/>
        <w:contextualSpacing/>
        <w:jc w:val="both"/>
        <w:rPr>
          <w:rFonts w:ascii="Arial" w:eastAsia="Calibri" w:hAnsi="Arial" w:cs="Arial"/>
          <w:b/>
          <w:bCs/>
          <w:sz w:val="24"/>
          <w:szCs w:val="24"/>
        </w:rPr>
      </w:pPr>
    </w:p>
    <w:p w14:paraId="577C646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5A23C516" w14:textId="77777777" w:rsidR="00BD3B5E" w:rsidRDefault="00BD3B5E">
      <w:pPr>
        <w:spacing w:line="276" w:lineRule="auto"/>
        <w:contextualSpacing/>
        <w:jc w:val="both"/>
        <w:rPr>
          <w:rFonts w:ascii="Arial" w:eastAsia="Calibri" w:hAnsi="Arial" w:cs="Arial"/>
          <w:b/>
          <w:bCs/>
          <w:sz w:val="24"/>
          <w:szCs w:val="24"/>
        </w:rPr>
      </w:pPr>
    </w:p>
    <w:p w14:paraId="294CD3C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03646923" w14:textId="77777777" w:rsidR="00BD3B5E" w:rsidRDefault="00BD3B5E">
      <w:pPr>
        <w:spacing w:line="276" w:lineRule="auto"/>
        <w:contextualSpacing/>
        <w:jc w:val="both"/>
        <w:rPr>
          <w:rFonts w:ascii="Arial" w:eastAsia="Calibri" w:hAnsi="Arial" w:cs="Arial"/>
          <w:b/>
          <w:bCs/>
          <w:sz w:val="24"/>
          <w:szCs w:val="24"/>
        </w:rPr>
      </w:pPr>
    </w:p>
    <w:p w14:paraId="3E2204E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3A232407" w14:textId="77777777" w:rsidR="00BD3B5E" w:rsidRDefault="00BD3B5E">
      <w:pPr>
        <w:spacing w:line="276" w:lineRule="auto"/>
        <w:contextualSpacing/>
        <w:jc w:val="both"/>
        <w:rPr>
          <w:rFonts w:ascii="Arial" w:eastAsia="Calibri" w:hAnsi="Arial" w:cs="Arial"/>
          <w:b/>
          <w:bCs/>
          <w:sz w:val="24"/>
          <w:szCs w:val="24"/>
        </w:rPr>
      </w:pPr>
    </w:p>
    <w:p w14:paraId="712A020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739C8614" w14:textId="77777777" w:rsidR="00BD3B5E" w:rsidRDefault="00BD3B5E">
      <w:pPr>
        <w:spacing w:line="276" w:lineRule="auto"/>
        <w:contextualSpacing/>
        <w:jc w:val="both"/>
        <w:rPr>
          <w:rFonts w:ascii="Arial" w:eastAsia="Calibri" w:hAnsi="Arial" w:cs="Arial"/>
          <w:b/>
          <w:bCs/>
          <w:sz w:val="24"/>
          <w:szCs w:val="24"/>
        </w:rPr>
      </w:pPr>
    </w:p>
    <w:p w14:paraId="56D0AEA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1EC9A446" w14:textId="77777777" w:rsidR="00BD3B5E" w:rsidRDefault="00BD3B5E">
      <w:pPr>
        <w:spacing w:line="276" w:lineRule="auto"/>
        <w:contextualSpacing/>
        <w:jc w:val="both"/>
        <w:rPr>
          <w:rFonts w:ascii="Arial" w:eastAsia="Calibri" w:hAnsi="Arial" w:cs="Arial"/>
          <w:bCs/>
          <w:sz w:val="24"/>
          <w:szCs w:val="24"/>
        </w:rPr>
      </w:pPr>
    </w:p>
    <w:p w14:paraId="38AFD637" w14:textId="77777777" w:rsidR="00BD3B5E" w:rsidRDefault="00000000">
      <w:pPr>
        <w:spacing w:line="276" w:lineRule="auto"/>
        <w:contextualSpacing/>
        <w:jc w:val="both"/>
      </w:pPr>
      <w:r>
        <w:rPr>
          <w:rFonts w:ascii="Arial" w:eastAsia="Calibri" w:hAnsi="Arial" w:cs="Arial"/>
          <w:b/>
          <w:sz w:val="24"/>
          <w:szCs w:val="24"/>
        </w:rPr>
        <w:t>6.11.</w:t>
      </w:r>
      <w:r>
        <w:rPr>
          <w:rFonts w:ascii="Arial" w:eastAsia="Calibri" w:hAnsi="Arial" w:cs="Arial"/>
          <w:bCs/>
          <w:sz w:val="24"/>
          <w:szCs w:val="24"/>
        </w:rPr>
        <w:t xml:space="preserve"> Decorrido o prazo de validade das propostas sem convocação para contratação, ficam os licitantes liberados dos compromissos assumidos</w:t>
      </w:r>
    </w:p>
    <w:p w14:paraId="4CB9CC14" w14:textId="77777777" w:rsidR="00BD3B5E" w:rsidRDefault="00BD3B5E">
      <w:pPr>
        <w:spacing w:line="276" w:lineRule="auto"/>
        <w:contextualSpacing/>
        <w:jc w:val="both"/>
        <w:rPr>
          <w:rFonts w:ascii="Arial" w:eastAsia="Calibri" w:hAnsi="Arial" w:cs="Arial"/>
          <w:bCs/>
          <w:sz w:val="24"/>
          <w:szCs w:val="24"/>
        </w:rPr>
      </w:pPr>
    </w:p>
    <w:p w14:paraId="0ED6FBC7" w14:textId="77777777" w:rsidR="00BD3B5E" w:rsidRDefault="00000000">
      <w:pPr>
        <w:spacing w:line="276" w:lineRule="auto"/>
        <w:contextualSpacing/>
        <w:jc w:val="both"/>
      </w:pPr>
      <w:r>
        <w:rPr>
          <w:rFonts w:ascii="Arial" w:eastAsia="Calibri" w:hAnsi="Arial" w:cs="Arial"/>
          <w:b/>
          <w:sz w:val="24"/>
          <w:szCs w:val="24"/>
        </w:rPr>
        <w:t>6.12.</w:t>
      </w:r>
      <w:r>
        <w:rPr>
          <w:rFonts w:ascii="Arial" w:eastAsia="Calibri" w:hAnsi="Arial" w:cs="Arial"/>
          <w:bCs/>
          <w:sz w:val="24"/>
          <w:szCs w:val="24"/>
        </w:rPr>
        <w:t xml:space="preserve"> </w:t>
      </w:r>
      <w:r>
        <w:rPr>
          <w:rFonts w:ascii="Arial" w:eastAsia="Arial" w:hAnsi="Arial" w:cs="Arial"/>
          <w:bCs/>
          <w:sz w:val="24"/>
          <w:szCs w:val="24"/>
        </w:rPr>
        <w:t>É facultado ao licitante enviar os documentos de habilitação exigidos no edital concomitantemente com a proposta.</w:t>
      </w:r>
    </w:p>
    <w:p w14:paraId="6885B2F8"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C2FBE57"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7EA5FF2C"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413B26A8" w14:textId="77777777" w:rsidR="00BD3B5E" w:rsidRDefault="00BD3B5E">
      <w:pPr>
        <w:spacing w:line="276" w:lineRule="auto"/>
        <w:contextualSpacing/>
        <w:jc w:val="both"/>
        <w:rPr>
          <w:rFonts w:ascii="Arial" w:eastAsia="Calibri" w:hAnsi="Arial" w:cs="Arial"/>
          <w:b/>
          <w:bCs/>
          <w:sz w:val="24"/>
          <w:szCs w:val="24"/>
        </w:rPr>
      </w:pPr>
    </w:p>
    <w:p w14:paraId="1546D59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w:t>
      </w:r>
      <w:r w:rsidRPr="00753F7D">
        <w:rPr>
          <w:rFonts w:ascii="Arial" w:eastAsia="Calibri" w:hAnsi="Arial" w:cs="Arial"/>
          <w:bCs/>
          <w:sz w:val="24"/>
          <w:szCs w:val="24"/>
        </w:rPr>
        <w:t xml:space="preserve">somente pelo </w:t>
      </w:r>
      <w:r>
        <w:rPr>
          <w:rFonts w:ascii="Arial" w:eastAsia="Calibri" w:hAnsi="Arial" w:cs="Arial"/>
          <w:bCs/>
          <w:sz w:val="24"/>
          <w:szCs w:val="24"/>
        </w:rPr>
        <w:t xml:space="preserve">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597DFF6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51BB75D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1FA5BDF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34763B73"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36D3688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675D839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098D35EF"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095AC6A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7A83AA5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829C15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64EBE1D4"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4843621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5C16477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5DC1AFB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6A801FB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504D3D1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3E2E83F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198A3D74"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67645BFC"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1029D261" w14:textId="77777777" w:rsidR="00BD3B5E"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7.5.12.1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2F788212"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3D22B42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 nome da licitante, comprovando o fornecimento de objetos similares ao objeto da presente licitação. O atestado deve ser emitido em papel timbrado, contendo: </w:t>
      </w:r>
    </w:p>
    <w:p w14:paraId="7766C855" w14:textId="77777777" w:rsidR="00BD3B5E"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3D20689A" w14:textId="77777777" w:rsidR="00BD3B5E"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1F59C260" w14:textId="77777777" w:rsidR="00BD3B5E"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51829BF7" w14:textId="77777777" w:rsidR="00BD3B5E" w:rsidRDefault="00BD3B5E">
      <w:pPr>
        <w:spacing w:after="0" w:line="276" w:lineRule="auto"/>
        <w:contextualSpacing/>
        <w:jc w:val="both"/>
        <w:rPr>
          <w:rFonts w:ascii="Arial" w:eastAsia="Calibri" w:hAnsi="Arial" w:cs="Arial"/>
          <w:bCs/>
          <w:sz w:val="24"/>
          <w:szCs w:val="24"/>
        </w:rPr>
      </w:pPr>
    </w:p>
    <w:p w14:paraId="1AA62A53"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73B27296" w14:textId="77777777" w:rsidR="00BD3B5E" w:rsidRDefault="00BD3B5E">
      <w:pPr>
        <w:pStyle w:val="WW-Padro"/>
        <w:tabs>
          <w:tab w:val="left" w:pos="0"/>
        </w:tabs>
        <w:spacing w:after="160" w:line="276" w:lineRule="auto"/>
        <w:contextualSpacing/>
        <w:jc w:val="both"/>
        <w:rPr>
          <w:rFonts w:ascii="Arial" w:hAnsi="Arial" w:cs="Arial"/>
          <w:b/>
          <w:color w:val="000000"/>
          <w:szCs w:val="24"/>
        </w:rPr>
      </w:pPr>
    </w:p>
    <w:p w14:paraId="1FE2ECCA" w14:textId="77777777" w:rsidR="00BD3B5E"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5FA2C471"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025712B3"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617502DD"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60FBCE13"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371D8E10"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03DFC984"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3B428E4B"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035995B6"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1ED11F04"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79FA342"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22470DC5"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AE7FC89"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50CFCF90"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F5A9F34"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629A6A33"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8E91E56"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023DB418"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1432B0F2"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77BAFE8B"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BC4080A"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0A75570E"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52996B62"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62B96A63"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7E33455B" w14:textId="77777777" w:rsidR="00BD3B5E"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0FF8BBC2" w14:textId="77777777" w:rsidR="00BD3B5E" w:rsidRDefault="00BD3B5E">
      <w:pPr>
        <w:spacing w:line="276" w:lineRule="auto"/>
        <w:contextualSpacing/>
        <w:jc w:val="both"/>
        <w:rPr>
          <w:rFonts w:ascii="Arial" w:eastAsia="Calibri" w:hAnsi="Arial" w:cs="Arial"/>
          <w:b/>
          <w:bCs/>
          <w:sz w:val="24"/>
          <w:szCs w:val="24"/>
        </w:rPr>
      </w:pPr>
    </w:p>
    <w:p w14:paraId="5447B32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5DB0C96A" w14:textId="77777777" w:rsidR="00BD3B5E" w:rsidRDefault="00BD3B5E">
      <w:pPr>
        <w:spacing w:line="276" w:lineRule="auto"/>
        <w:contextualSpacing/>
        <w:jc w:val="both"/>
        <w:rPr>
          <w:rFonts w:ascii="Arial" w:eastAsia="Calibri" w:hAnsi="Arial" w:cs="Arial"/>
          <w:b/>
          <w:bCs/>
          <w:sz w:val="24"/>
          <w:szCs w:val="24"/>
        </w:rPr>
      </w:pPr>
    </w:p>
    <w:p w14:paraId="622BD71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46E6DF80" w14:textId="77777777" w:rsidR="00BD3B5E" w:rsidRDefault="00BD3B5E">
      <w:pPr>
        <w:spacing w:line="276" w:lineRule="auto"/>
        <w:contextualSpacing/>
        <w:jc w:val="both"/>
        <w:rPr>
          <w:rFonts w:ascii="Arial" w:eastAsia="Calibri" w:hAnsi="Arial" w:cs="Arial"/>
          <w:b/>
          <w:bCs/>
          <w:sz w:val="24"/>
          <w:szCs w:val="24"/>
        </w:rPr>
      </w:pPr>
    </w:p>
    <w:p w14:paraId="2219050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34E36524" w14:textId="77777777" w:rsidR="00BD3B5E" w:rsidRDefault="00BD3B5E">
      <w:pPr>
        <w:spacing w:line="276" w:lineRule="auto"/>
        <w:contextualSpacing/>
        <w:jc w:val="both"/>
        <w:rPr>
          <w:rFonts w:ascii="Arial" w:eastAsia="Calibri" w:hAnsi="Arial" w:cs="Arial"/>
          <w:b/>
          <w:bCs/>
          <w:color w:val="000000"/>
          <w:sz w:val="24"/>
          <w:szCs w:val="24"/>
        </w:rPr>
      </w:pPr>
    </w:p>
    <w:p w14:paraId="12ABF05F" w14:textId="77777777" w:rsidR="00BD3B5E" w:rsidRDefault="00000000">
      <w:pPr>
        <w:spacing w:line="276" w:lineRule="auto"/>
        <w:contextualSpacing/>
        <w:jc w:val="both"/>
        <w:rPr>
          <w:color w:val="000000"/>
        </w:rPr>
      </w:pPr>
      <w:r>
        <w:rPr>
          <w:rFonts w:ascii="Arial" w:eastAsia="Calibri" w:hAnsi="Arial" w:cs="Arial"/>
          <w:b/>
          <w:bCs/>
          <w:color w:val="000000"/>
          <w:sz w:val="24"/>
          <w:szCs w:val="24"/>
        </w:rPr>
        <w:t>7.8.1.</w:t>
      </w:r>
      <w:r>
        <w:rPr>
          <w:rFonts w:ascii="Arial" w:eastAsia="Calibri" w:hAnsi="Arial" w:cs="Arial"/>
          <w:bCs/>
          <w:color w:val="000000"/>
          <w:sz w:val="24"/>
          <w:szCs w:val="24"/>
        </w:rPr>
        <w:t xml:space="preserve"> O(a) Pregoeiro(a) poderá solicitar ao licitante documentos complementares à habilitação, quando necessários à confirmação dos documentos inseridos.</w:t>
      </w:r>
    </w:p>
    <w:p w14:paraId="69311B44" w14:textId="77777777" w:rsidR="00BD3B5E" w:rsidRDefault="00BD3B5E">
      <w:pPr>
        <w:spacing w:line="276" w:lineRule="auto"/>
        <w:contextualSpacing/>
        <w:jc w:val="both"/>
        <w:rPr>
          <w:rFonts w:ascii="Arial" w:eastAsia="Calibri" w:hAnsi="Arial" w:cs="Arial"/>
          <w:b/>
          <w:bCs/>
          <w:sz w:val="24"/>
          <w:szCs w:val="24"/>
        </w:rPr>
      </w:pPr>
    </w:p>
    <w:p w14:paraId="1BEFE6BB" w14:textId="77777777" w:rsidR="00BD3B5E" w:rsidRDefault="00000000">
      <w:pPr>
        <w:spacing w:line="276" w:lineRule="auto"/>
        <w:contextualSpacing/>
        <w:jc w:val="both"/>
        <w:rPr>
          <w:color w:val="000000"/>
        </w:rPr>
      </w:pPr>
      <w:r>
        <w:rPr>
          <w:rFonts w:ascii="Arial" w:eastAsia="Calibri" w:hAnsi="Arial" w:cs="Arial"/>
          <w:b/>
          <w:bCs/>
          <w:color w:val="000000"/>
          <w:sz w:val="24"/>
          <w:szCs w:val="24"/>
        </w:rPr>
        <w:t>7.8.2.</w:t>
      </w:r>
      <w:r>
        <w:rPr>
          <w:rFonts w:ascii="Arial" w:eastAsia="Calibri" w:hAnsi="Arial" w:cs="Arial"/>
          <w:bCs/>
          <w:color w:val="000000"/>
          <w:sz w:val="24"/>
          <w:szCs w:val="24"/>
        </w:rPr>
        <w:t xml:space="preserve"> Caso haja a solicitação pelo(a) Pregoeiro(a), o licitante terá o prazo de 02 (duas) horas para envio da documentação solicitada. </w:t>
      </w:r>
    </w:p>
    <w:p w14:paraId="5D736468" w14:textId="77777777" w:rsidR="00BD3B5E" w:rsidRDefault="00BD3B5E">
      <w:pPr>
        <w:spacing w:line="276" w:lineRule="auto"/>
        <w:contextualSpacing/>
        <w:jc w:val="both"/>
        <w:rPr>
          <w:rFonts w:ascii="Arial" w:eastAsia="Calibri" w:hAnsi="Arial" w:cs="Arial"/>
          <w:b/>
          <w:bCs/>
          <w:sz w:val="24"/>
          <w:szCs w:val="24"/>
        </w:rPr>
      </w:pPr>
    </w:p>
    <w:p w14:paraId="2EDFC6C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59D93700" w14:textId="77777777" w:rsidR="00BD3B5E" w:rsidRDefault="00BD3B5E">
      <w:pPr>
        <w:spacing w:line="276" w:lineRule="auto"/>
        <w:contextualSpacing/>
        <w:jc w:val="both"/>
        <w:rPr>
          <w:rFonts w:ascii="Arial" w:eastAsia="Calibri" w:hAnsi="Arial" w:cs="Arial"/>
          <w:bCs/>
          <w:sz w:val="24"/>
          <w:szCs w:val="24"/>
        </w:rPr>
      </w:pPr>
    </w:p>
    <w:p w14:paraId="7D1FE71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4BF26E39" w14:textId="77777777" w:rsidR="00BD3B5E" w:rsidRDefault="00BD3B5E">
      <w:pPr>
        <w:spacing w:line="276" w:lineRule="auto"/>
        <w:contextualSpacing/>
        <w:jc w:val="both"/>
        <w:rPr>
          <w:rFonts w:ascii="Arial" w:eastAsia="Calibri" w:hAnsi="Arial" w:cs="Arial"/>
          <w:b/>
          <w:bCs/>
          <w:sz w:val="24"/>
          <w:szCs w:val="24"/>
        </w:rPr>
      </w:pPr>
    </w:p>
    <w:p w14:paraId="2E7B522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4C0B8D04" w14:textId="77777777" w:rsidR="00BD3B5E" w:rsidRDefault="00BD3B5E">
      <w:pPr>
        <w:spacing w:line="276" w:lineRule="auto"/>
        <w:contextualSpacing/>
        <w:jc w:val="both"/>
        <w:rPr>
          <w:rFonts w:ascii="Arial" w:eastAsia="Calibri" w:hAnsi="Arial" w:cs="Arial"/>
          <w:b/>
          <w:bCs/>
          <w:sz w:val="24"/>
          <w:szCs w:val="24"/>
        </w:rPr>
      </w:pPr>
    </w:p>
    <w:p w14:paraId="722DAD0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5D5449A0"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059955AC" w14:textId="77777777" w:rsidR="00BD3B5E" w:rsidRDefault="00BD3B5E">
      <w:pPr>
        <w:pStyle w:val="WW-Padro"/>
        <w:tabs>
          <w:tab w:val="left" w:pos="142"/>
        </w:tabs>
        <w:spacing w:after="120" w:line="276" w:lineRule="auto"/>
        <w:contextualSpacing/>
        <w:jc w:val="both"/>
        <w:rPr>
          <w:rFonts w:ascii="Arial" w:hAnsi="Arial" w:cs="Arial"/>
          <w:b/>
          <w:color w:val="000000"/>
          <w:szCs w:val="24"/>
        </w:rPr>
      </w:pPr>
    </w:p>
    <w:p w14:paraId="66785317"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31188E9F" w14:textId="77777777" w:rsidR="00BD3B5E" w:rsidRDefault="00BD3B5E">
      <w:pPr>
        <w:pStyle w:val="WW-Padro"/>
        <w:tabs>
          <w:tab w:val="left" w:pos="142"/>
        </w:tabs>
        <w:spacing w:after="120" w:line="276" w:lineRule="auto"/>
        <w:contextualSpacing/>
        <w:jc w:val="both"/>
        <w:rPr>
          <w:rFonts w:ascii="Arial" w:hAnsi="Arial" w:cs="Arial"/>
          <w:b/>
          <w:color w:val="000000"/>
          <w:szCs w:val="24"/>
        </w:rPr>
      </w:pPr>
    </w:p>
    <w:p w14:paraId="16242781"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040C4D1E" w14:textId="77777777" w:rsidR="00BD3B5E" w:rsidRDefault="00BD3B5E">
      <w:pPr>
        <w:pStyle w:val="WW-Padro"/>
        <w:tabs>
          <w:tab w:val="left" w:pos="142"/>
        </w:tabs>
        <w:spacing w:after="120" w:line="276" w:lineRule="auto"/>
        <w:contextualSpacing/>
        <w:jc w:val="both"/>
        <w:rPr>
          <w:rFonts w:ascii="Arial" w:hAnsi="Arial" w:cs="Arial"/>
          <w:b/>
          <w:color w:val="000000"/>
          <w:szCs w:val="24"/>
        </w:rPr>
      </w:pPr>
    </w:p>
    <w:p w14:paraId="66F735CA"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34D76192" w14:textId="77777777" w:rsidR="00BD3B5E" w:rsidRDefault="00BD3B5E">
      <w:pPr>
        <w:pStyle w:val="WW-Padro"/>
        <w:tabs>
          <w:tab w:val="left" w:pos="142"/>
        </w:tabs>
        <w:spacing w:after="120" w:line="276" w:lineRule="auto"/>
        <w:contextualSpacing/>
        <w:jc w:val="both"/>
        <w:rPr>
          <w:rFonts w:ascii="Arial" w:hAnsi="Arial" w:cs="Arial"/>
          <w:color w:val="000000"/>
          <w:szCs w:val="24"/>
        </w:rPr>
      </w:pPr>
    </w:p>
    <w:p w14:paraId="45C6FA0D"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7D73A0A8" w14:textId="77777777" w:rsidR="00BD3B5E" w:rsidRDefault="00BD3B5E">
      <w:pPr>
        <w:pStyle w:val="WW-Padro"/>
        <w:tabs>
          <w:tab w:val="left" w:pos="142"/>
        </w:tabs>
        <w:spacing w:after="120" w:line="276" w:lineRule="auto"/>
        <w:contextualSpacing/>
        <w:jc w:val="both"/>
        <w:rPr>
          <w:rFonts w:ascii="Arial" w:hAnsi="Arial" w:cs="Arial"/>
          <w:color w:val="000000"/>
          <w:szCs w:val="24"/>
        </w:rPr>
      </w:pPr>
    </w:p>
    <w:p w14:paraId="57E7485D"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5ECFF106" w14:textId="77777777" w:rsidR="00BD3B5E" w:rsidRDefault="00BD3B5E">
      <w:pPr>
        <w:pStyle w:val="WW-Padro"/>
        <w:tabs>
          <w:tab w:val="left" w:pos="142"/>
        </w:tabs>
        <w:spacing w:after="120" w:line="276" w:lineRule="auto"/>
        <w:contextualSpacing/>
        <w:jc w:val="both"/>
        <w:rPr>
          <w:rFonts w:ascii="Arial" w:hAnsi="Arial" w:cs="Arial"/>
          <w:b/>
          <w:color w:val="000000"/>
          <w:szCs w:val="24"/>
        </w:rPr>
      </w:pPr>
    </w:p>
    <w:p w14:paraId="6A5E59D4"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40A91460"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17F721B"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01493760"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70DE0EE0" w14:textId="77777777" w:rsidR="00BD3B5E" w:rsidRDefault="00BD3B5E">
      <w:pPr>
        <w:spacing w:line="276" w:lineRule="auto"/>
        <w:contextualSpacing/>
        <w:jc w:val="both"/>
        <w:rPr>
          <w:rFonts w:ascii="Bookman Old Style" w:eastAsia="Calibri" w:hAnsi="Bookman Old Style" w:cs="Times New Roman"/>
          <w:b/>
          <w:bCs/>
          <w:sz w:val="19"/>
          <w:szCs w:val="19"/>
        </w:rPr>
      </w:pPr>
    </w:p>
    <w:p w14:paraId="11ED9FA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PREÇO POR ITEM. </w:t>
      </w:r>
    </w:p>
    <w:p w14:paraId="641203C2" w14:textId="77777777" w:rsidR="00BD3B5E" w:rsidRDefault="00BD3B5E">
      <w:pPr>
        <w:spacing w:line="276" w:lineRule="auto"/>
        <w:contextualSpacing/>
        <w:jc w:val="both"/>
        <w:rPr>
          <w:rFonts w:ascii="Arial" w:eastAsia="Calibri" w:hAnsi="Arial" w:cs="Arial"/>
          <w:b/>
          <w:bCs/>
          <w:strike/>
          <w:sz w:val="24"/>
          <w:szCs w:val="24"/>
        </w:rPr>
      </w:pPr>
    </w:p>
    <w:p w14:paraId="222717A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50C2090D" w14:textId="77777777" w:rsidR="00BD3B5E" w:rsidRDefault="00BD3B5E">
      <w:pPr>
        <w:spacing w:line="276" w:lineRule="auto"/>
        <w:contextualSpacing/>
        <w:jc w:val="both"/>
        <w:rPr>
          <w:rFonts w:ascii="Arial" w:eastAsia="Calibri" w:hAnsi="Arial" w:cs="Arial"/>
          <w:b/>
          <w:bCs/>
          <w:sz w:val="24"/>
          <w:szCs w:val="24"/>
        </w:rPr>
      </w:pPr>
    </w:p>
    <w:p w14:paraId="3EE20CD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01137B23" w14:textId="77777777" w:rsidR="00BD3B5E" w:rsidRDefault="00BD3B5E">
      <w:pPr>
        <w:spacing w:line="276" w:lineRule="auto"/>
        <w:contextualSpacing/>
        <w:jc w:val="both"/>
        <w:rPr>
          <w:rFonts w:ascii="Arial" w:eastAsia="Calibri" w:hAnsi="Arial" w:cs="Arial"/>
          <w:b/>
          <w:bCs/>
          <w:sz w:val="24"/>
          <w:szCs w:val="24"/>
        </w:rPr>
      </w:pPr>
    </w:p>
    <w:p w14:paraId="636797D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183856A4" w14:textId="77777777" w:rsidR="00BD3B5E" w:rsidRDefault="00BD3B5E">
      <w:pPr>
        <w:spacing w:line="276" w:lineRule="auto"/>
        <w:contextualSpacing/>
        <w:jc w:val="both"/>
        <w:rPr>
          <w:rFonts w:ascii="Arial" w:eastAsia="Calibri" w:hAnsi="Arial" w:cs="Arial"/>
          <w:b/>
          <w:bCs/>
          <w:sz w:val="24"/>
          <w:szCs w:val="24"/>
        </w:rPr>
      </w:pPr>
    </w:p>
    <w:p w14:paraId="4460A07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 valor total do item, se houver erro e/ou a divergência apurada, após diligência e mediante anuência do licitante. </w:t>
      </w:r>
    </w:p>
    <w:p w14:paraId="49F94C6D" w14:textId="77777777" w:rsidR="00BD3B5E" w:rsidRDefault="00BD3B5E">
      <w:pPr>
        <w:spacing w:line="276" w:lineRule="auto"/>
        <w:contextualSpacing/>
        <w:jc w:val="both"/>
        <w:rPr>
          <w:rFonts w:ascii="Arial" w:eastAsia="Calibri" w:hAnsi="Arial" w:cs="Arial"/>
          <w:b/>
          <w:bCs/>
          <w:sz w:val="24"/>
          <w:szCs w:val="24"/>
        </w:rPr>
      </w:pPr>
    </w:p>
    <w:p w14:paraId="7BF5BED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1DA76F17" w14:textId="77777777" w:rsidR="00BD3B5E" w:rsidRDefault="00BD3B5E">
      <w:pPr>
        <w:spacing w:line="276" w:lineRule="auto"/>
        <w:contextualSpacing/>
        <w:jc w:val="both"/>
        <w:rPr>
          <w:rFonts w:ascii="Arial" w:eastAsia="Calibri" w:hAnsi="Arial" w:cs="Arial"/>
          <w:b/>
          <w:bCs/>
          <w:sz w:val="24"/>
          <w:szCs w:val="24"/>
        </w:rPr>
      </w:pPr>
    </w:p>
    <w:p w14:paraId="3B5D7A5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0C2AD278" w14:textId="77777777" w:rsidR="00BD3B5E" w:rsidRDefault="00BD3B5E">
      <w:pPr>
        <w:spacing w:line="276" w:lineRule="auto"/>
        <w:contextualSpacing/>
        <w:jc w:val="both"/>
        <w:rPr>
          <w:rFonts w:ascii="Arial" w:eastAsia="Calibri" w:hAnsi="Arial" w:cs="Arial"/>
          <w:b/>
          <w:bCs/>
          <w:sz w:val="24"/>
          <w:szCs w:val="24"/>
        </w:rPr>
      </w:pPr>
    </w:p>
    <w:p w14:paraId="61D8F2E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5AEC43D0" w14:textId="77777777" w:rsidR="00BD3B5E" w:rsidRDefault="00BD3B5E">
      <w:pPr>
        <w:spacing w:line="276" w:lineRule="auto"/>
        <w:contextualSpacing/>
        <w:jc w:val="both"/>
        <w:rPr>
          <w:rFonts w:ascii="Arial" w:eastAsia="Calibri" w:hAnsi="Arial" w:cs="Arial"/>
          <w:b/>
          <w:bCs/>
          <w:sz w:val="24"/>
          <w:szCs w:val="24"/>
        </w:rPr>
      </w:pPr>
    </w:p>
    <w:p w14:paraId="34F27AF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w:t>
      </w:r>
    </w:p>
    <w:p w14:paraId="55647853" w14:textId="77777777" w:rsidR="00BD3B5E" w:rsidRDefault="00000000">
      <w:pPr>
        <w:pStyle w:val="Corpodetexto"/>
        <w:spacing w:line="240" w:lineRule="auto"/>
      </w:pPr>
      <w:r>
        <w:rPr>
          <w:rFonts w:ascii="Arial" w:eastAsia="Calibri" w:hAnsi="Arial" w:cs="Arial"/>
          <w:bCs/>
          <w:szCs w:val="24"/>
          <w:shd w:val="clear" w:color="auto" w:fill="FFFFFF"/>
          <w:lang w:val="pt-BR"/>
        </w:rPr>
        <w:t xml:space="preserve">8.6.1. </w:t>
      </w:r>
      <w:r>
        <w:rPr>
          <w:rFonts w:ascii="Arial" w:eastAsia="Calibri" w:hAnsi="Arial" w:cs="Arial"/>
          <w:szCs w:val="24"/>
          <w:shd w:val="clear" w:color="auto" w:fill="FFFFFF"/>
          <w:lang w:val="pt-BR"/>
        </w:rPr>
        <w:t>Persistindo o empate após a aplicação dos critérios previstos nos itens anteriores, será realizado sorteio.</w:t>
      </w:r>
    </w:p>
    <w:p w14:paraId="0A68E824"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59E5456"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56166E56"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3593C644" w14:textId="77777777" w:rsidR="00BD3B5E" w:rsidRDefault="00BD3B5E">
      <w:pPr>
        <w:spacing w:line="276" w:lineRule="auto"/>
        <w:contextualSpacing/>
        <w:jc w:val="both"/>
        <w:rPr>
          <w:rFonts w:ascii="Bookman Old Style" w:eastAsia="Calibri" w:hAnsi="Bookman Old Style" w:cs="Times New Roman"/>
          <w:b/>
          <w:bCs/>
          <w:sz w:val="19"/>
          <w:szCs w:val="19"/>
        </w:rPr>
      </w:pPr>
    </w:p>
    <w:p w14:paraId="0129DD3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BD3B5E">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3E178D5F" w14:textId="77777777" w:rsidR="00BD3B5E" w:rsidRDefault="00BD3B5E">
      <w:pPr>
        <w:spacing w:line="276" w:lineRule="auto"/>
        <w:contextualSpacing/>
        <w:jc w:val="both"/>
        <w:rPr>
          <w:rFonts w:ascii="Arial" w:eastAsia="Calibri" w:hAnsi="Arial" w:cs="Arial"/>
          <w:b/>
          <w:bCs/>
          <w:sz w:val="24"/>
          <w:szCs w:val="24"/>
        </w:rPr>
      </w:pPr>
    </w:p>
    <w:p w14:paraId="289756E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50EE5FC5" w14:textId="77777777" w:rsidR="00BD3B5E" w:rsidRDefault="00BD3B5E">
      <w:pPr>
        <w:spacing w:line="276" w:lineRule="auto"/>
        <w:contextualSpacing/>
        <w:jc w:val="both"/>
        <w:rPr>
          <w:rFonts w:ascii="Arial" w:eastAsia="Calibri" w:hAnsi="Arial" w:cs="Arial"/>
          <w:b/>
          <w:bCs/>
          <w:sz w:val="24"/>
          <w:szCs w:val="24"/>
        </w:rPr>
      </w:pPr>
    </w:p>
    <w:p w14:paraId="63DCDFB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sidR="00BD3B5E">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2B7F061C" w14:textId="77777777" w:rsidR="00BD3B5E" w:rsidRDefault="00BD3B5E">
      <w:pPr>
        <w:spacing w:line="276" w:lineRule="auto"/>
        <w:contextualSpacing/>
        <w:jc w:val="both"/>
        <w:rPr>
          <w:rFonts w:ascii="Arial" w:eastAsia="Calibri" w:hAnsi="Arial" w:cs="Arial"/>
          <w:b/>
          <w:bCs/>
          <w:sz w:val="24"/>
          <w:szCs w:val="24"/>
        </w:rPr>
      </w:pPr>
    </w:p>
    <w:p w14:paraId="431A347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5F5BA055" w14:textId="77777777" w:rsidR="00BD3B5E" w:rsidRDefault="00BD3B5E">
      <w:pPr>
        <w:spacing w:line="276" w:lineRule="auto"/>
        <w:contextualSpacing/>
        <w:jc w:val="both"/>
        <w:rPr>
          <w:rFonts w:ascii="Arial" w:eastAsia="Calibri" w:hAnsi="Arial" w:cs="Arial"/>
          <w:b/>
          <w:bCs/>
          <w:sz w:val="24"/>
          <w:szCs w:val="24"/>
        </w:rPr>
      </w:pPr>
    </w:p>
    <w:p w14:paraId="5922B45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236C86A8" w14:textId="77777777" w:rsidR="00BD3B5E" w:rsidRDefault="00BD3B5E">
      <w:pPr>
        <w:spacing w:line="276" w:lineRule="auto"/>
        <w:contextualSpacing/>
        <w:jc w:val="both"/>
        <w:rPr>
          <w:rFonts w:ascii="Arial" w:eastAsia="Calibri" w:hAnsi="Arial" w:cs="Arial"/>
          <w:b/>
          <w:bCs/>
          <w:sz w:val="24"/>
          <w:szCs w:val="24"/>
        </w:rPr>
      </w:pPr>
    </w:p>
    <w:p w14:paraId="15769ED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02B886B6" w14:textId="77777777" w:rsidR="00BD3B5E" w:rsidRDefault="00BD3B5E">
      <w:pPr>
        <w:spacing w:line="276" w:lineRule="auto"/>
        <w:contextualSpacing/>
        <w:jc w:val="both"/>
        <w:rPr>
          <w:rFonts w:ascii="Arial" w:eastAsia="Calibri" w:hAnsi="Arial" w:cs="Arial"/>
          <w:b/>
          <w:bCs/>
          <w:sz w:val="24"/>
          <w:szCs w:val="24"/>
        </w:rPr>
      </w:pPr>
    </w:p>
    <w:p w14:paraId="7C14971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3CF5E058" w14:textId="77777777" w:rsidR="00BD3B5E" w:rsidRDefault="00BD3B5E">
      <w:pPr>
        <w:spacing w:line="276" w:lineRule="auto"/>
        <w:contextualSpacing/>
        <w:jc w:val="both"/>
        <w:rPr>
          <w:rFonts w:ascii="Arial" w:eastAsia="Calibri" w:hAnsi="Arial" w:cs="Arial"/>
          <w:b/>
          <w:bCs/>
          <w:sz w:val="24"/>
          <w:szCs w:val="24"/>
        </w:rPr>
      </w:pPr>
    </w:p>
    <w:p w14:paraId="3FAC725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55ABAD20" w14:textId="77777777" w:rsidR="00BD3B5E" w:rsidRDefault="00BD3B5E">
      <w:pPr>
        <w:spacing w:line="276" w:lineRule="auto"/>
        <w:contextualSpacing/>
        <w:jc w:val="both"/>
        <w:rPr>
          <w:rFonts w:ascii="Arial" w:eastAsia="Calibri" w:hAnsi="Arial" w:cs="Arial"/>
          <w:b/>
          <w:bCs/>
          <w:sz w:val="24"/>
          <w:szCs w:val="24"/>
        </w:rPr>
      </w:pPr>
    </w:p>
    <w:p w14:paraId="361D9AF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28CDBBC3" w14:textId="77777777" w:rsidR="00BD3B5E" w:rsidRDefault="00BD3B5E">
      <w:pPr>
        <w:spacing w:line="276" w:lineRule="auto"/>
        <w:contextualSpacing/>
        <w:jc w:val="both"/>
        <w:rPr>
          <w:rFonts w:ascii="Arial" w:eastAsia="Calibri" w:hAnsi="Arial" w:cs="Arial"/>
          <w:b/>
          <w:bCs/>
          <w:sz w:val="24"/>
          <w:szCs w:val="24"/>
        </w:rPr>
      </w:pPr>
    </w:p>
    <w:p w14:paraId="77A8E1C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24E9B8FA" w14:textId="77777777" w:rsidR="00BD3B5E" w:rsidRDefault="00BD3B5E">
      <w:pPr>
        <w:spacing w:line="276" w:lineRule="auto"/>
        <w:contextualSpacing/>
        <w:jc w:val="both"/>
        <w:rPr>
          <w:rFonts w:ascii="Arial" w:eastAsia="Calibri" w:hAnsi="Arial" w:cs="Arial"/>
          <w:b/>
          <w:bCs/>
          <w:sz w:val="24"/>
          <w:szCs w:val="24"/>
        </w:rPr>
      </w:pPr>
    </w:p>
    <w:p w14:paraId="356A1F1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4336BD9F"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6154C90" w14:textId="77777777" w:rsidR="00BD3B5E" w:rsidRDefault="00BD3B5E">
      <w:pPr>
        <w:spacing w:after="0" w:line="276" w:lineRule="auto"/>
        <w:contextualSpacing/>
        <w:jc w:val="both"/>
        <w:rPr>
          <w:rFonts w:ascii="Arial" w:eastAsia="Calibri" w:hAnsi="Arial" w:cs="Arial"/>
          <w:b/>
          <w:bCs/>
          <w:color w:val="000000"/>
          <w:sz w:val="24"/>
          <w:szCs w:val="24"/>
        </w:rPr>
      </w:pPr>
    </w:p>
    <w:p w14:paraId="1A26F4F3"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638FD070" w14:textId="77777777" w:rsidR="00BD3B5E" w:rsidRDefault="00BD3B5E">
      <w:pPr>
        <w:spacing w:line="276" w:lineRule="auto"/>
        <w:contextualSpacing/>
        <w:jc w:val="both"/>
        <w:rPr>
          <w:rFonts w:ascii="Bookman Old Style" w:eastAsia="Calibri" w:hAnsi="Bookman Old Style" w:cs="Times New Roman"/>
          <w:b/>
          <w:bCs/>
          <w:sz w:val="19"/>
          <w:szCs w:val="19"/>
        </w:rPr>
      </w:pPr>
    </w:p>
    <w:p w14:paraId="1F3C417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BD3B5E">
          <w:rPr>
            <w:rFonts w:ascii="Arial" w:hAnsi="Arial" w:cs="Arial"/>
            <w:color w:val="000000" w:themeColor="text1"/>
            <w:sz w:val="24"/>
            <w:szCs w:val="24"/>
          </w:rPr>
          <w:t xml:space="preserve"> </w:t>
        </w:r>
      </w:hyperlink>
      <w:hyperlink r:id="rId23">
        <w:r w:rsidR="00BD3B5E">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65A73CFA" w14:textId="77777777" w:rsidR="00BD3B5E" w:rsidRDefault="00BD3B5E">
      <w:pPr>
        <w:spacing w:line="276" w:lineRule="auto"/>
        <w:contextualSpacing/>
        <w:jc w:val="both"/>
        <w:rPr>
          <w:rFonts w:ascii="Arial" w:eastAsia="Calibri" w:hAnsi="Arial" w:cs="Arial"/>
          <w:b/>
          <w:bCs/>
          <w:sz w:val="24"/>
          <w:szCs w:val="24"/>
        </w:rPr>
      </w:pPr>
    </w:p>
    <w:p w14:paraId="5BDB341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036B0897" w14:textId="77777777" w:rsidR="00BD3B5E" w:rsidRDefault="00BD3B5E">
      <w:pPr>
        <w:spacing w:line="276" w:lineRule="auto"/>
        <w:contextualSpacing/>
        <w:jc w:val="both"/>
        <w:rPr>
          <w:rFonts w:ascii="Arial" w:eastAsia="Calibri" w:hAnsi="Arial" w:cs="Arial"/>
          <w:b/>
          <w:bCs/>
          <w:sz w:val="24"/>
          <w:szCs w:val="24"/>
        </w:rPr>
      </w:pPr>
    </w:p>
    <w:p w14:paraId="3C354A5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6371E25D" w14:textId="77777777" w:rsidR="00BD3B5E" w:rsidRDefault="00BD3B5E">
      <w:pPr>
        <w:spacing w:line="276" w:lineRule="auto"/>
        <w:contextualSpacing/>
        <w:jc w:val="both"/>
        <w:rPr>
          <w:rFonts w:ascii="Arial" w:eastAsia="Calibri" w:hAnsi="Arial" w:cs="Arial"/>
          <w:b/>
          <w:bCs/>
          <w:sz w:val="24"/>
          <w:szCs w:val="24"/>
        </w:rPr>
      </w:pPr>
    </w:p>
    <w:p w14:paraId="2306062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3927672E" w14:textId="77777777" w:rsidR="00BD3B5E" w:rsidRDefault="00BD3B5E">
      <w:pPr>
        <w:spacing w:line="276" w:lineRule="auto"/>
        <w:contextualSpacing/>
        <w:jc w:val="both"/>
        <w:rPr>
          <w:rFonts w:ascii="Arial" w:eastAsia="Calibri" w:hAnsi="Arial" w:cs="Arial"/>
          <w:b/>
          <w:bCs/>
          <w:sz w:val="24"/>
          <w:szCs w:val="24"/>
        </w:rPr>
      </w:pPr>
    </w:p>
    <w:p w14:paraId="37AE151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2C6C1B34" w14:textId="77777777" w:rsidR="00BD3B5E" w:rsidRDefault="00BD3B5E">
      <w:pPr>
        <w:spacing w:line="276" w:lineRule="auto"/>
        <w:contextualSpacing/>
        <w:jc w:val="both"/>
        <w:rPr>
          <w:rFonts w:ascii="Arial" w:eastAsia="Calibri" w:hAnsi="Arial" w:cs="Arial"/>
          <w:b/>
          <w:bCs/>
          <w:sz w:val="24"/>
          <w:szCs w:val="24"/>
        </w:rPr>
      </w:pPr>
    </w:p>
    <w:p w14:paraId="4A5C596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53DFABFF" w14:textId="77777777" w:rsidR="00BD3B5E" w:rsidRDefault="00BD3B5E">
      <w:pPr>
        <w:spacing w:line="276" w:lineRule="auto"/>
        <w:contextualSpacing/>
        <w:jc w:val="both"/>
        <w:rPr>
          <w:rFonts w:ascii="Arial" w:eastAsia="Calibri" w:hAnsi="Arial" w:cs="Arial"/>
          <w:b/>
          <w:bCs/>
          <w:sz w:val="24"/>
          <w:szCs w:val="24"/>
        </w:rPr>
      </w:pPr>
    </w:p>
    <w:p w14:paraId="46D64A1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25E49F15" w14:textId="77777777" w:rsidR="00BD3B5E" w:rsidRDefault="00BD3B5E">
      <w:pPr>
        <w:spacing w:line="276" w:lineRule="auto"/>
        <w:contextualSpacing/>
        <w:jc w:val="both"/>
        <w:rPr>
          <w:rFonts w:ascii="Arial" w:eastAsia="Calibri" w:hAnsi="Arial" w:cs="Arial"/>
          <w:b/>
          <w:bCs/>
          <w:sz w:val="24"/>
          <w:szCs w:val="24"/>
        </w:rPr>
      </w:pPr>
    </w:p>
    <w:p w14:paraId="4EB7BCD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79D4B0F6" w14:textId="77777777" w:rsidR="00BD3B5E" w:rsidRDefault="00BD3B5E">
      <w:pPr>
        <w:spacing w:line="276" w:lineRule="auto"/>
        <w:contextualSpacing/>
        <w:jc w:val="both"/>
        <w:rPr>
          <w:rFonts w:ascii="Arial" w:eastAsia="Calibri" w:hAnsi="Arial" w:cs="Arial"/>
          <w:b/>
          <w:bCs/>
          <w:sz w:val="24"/>
          <w:szCs w:val="24"/>
        </w:rPr>
      </w:pPr>
    </w:p>
    <w:p w14:paraId="6F95CF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613E48E2" w14:textId="77777777" w:rsidR="00BD3B5E" w:rsidRDefault="00BD3B5E">
      <w:pPr>
        <w:spacing w:line="276" w:lineRule="auto"/>
        <w:contextualSpacing/>
        <w:jc w:val="both"/>
        <w:rPr>
          <w:rFonts w:ascii="Arial" w:eastAsia="Calibri" w:hAnsi="Arial" w:cs="Arial"/>
          <w:b/>
          <w:bCs/>
          <w:sz w:val="24"/>
          <w:szCs w:val="24"/>
        </w:rPr>
      </w:pPr>
    </w:p>
    <w:p w14:paraId="2D7F01C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7C7537C4" w14:textId="77777777" w:rsidR="00BD3B5E" w:rsidRDefault="00BD3B5E">
      <w:pPr>
        <w:spacing w:line="276" w:lineRule="auto"/>
        <w:contextualSpacing/>
        <w:jc w:val="both"/>
        <w:rPr>
          <w:rFonts w:ascii="Arial" w:eastAsia="Calibri" w:hAnsi="Arial" w:cs="Arial"/>
          <w:b/>
          <w:bCs/>
          <w:sz w:val="24"/>
          <w:szCs w:val="24"/>
        </w:rPr>
      </w:pPr>
    </w:p>
    <w:p w14:paraId="37E944A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0AFC7F09" w14:textId="77777777" w:rsidR="00BD3B5E" w:rsidRDefault="00BD3B5E">
      <w:pPr>
        <w:spacing w:line="276" w:lineRule="auto"/>
        <w:contextualSpacing/>
        <w:jc w:val="both"/>
        <w:rPr>
          <w:rFonts w:ascii="Arial" w:eastAsia="Calibri" w:hAnsi="Arial" w:cs="Arial"/>
          <w:b/>
          <w:bCs/>
          <w:sz w:val="24"/>
          <w:szCs w:val="24"/>
        </w:rPr>
      </w:pPr>
    </w:p>
    <w:p w14:paraId="13A23C1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51E8CEB8" w14:textId="77777777" w:rsidR="00BD3B5E" w:rsidRDefault="00BD3B5E">
      <w:pPr>
        <w:spacing w:line="276" w:lineRule="auto"/>
        <w:contextualSpacing/>
        <w:jc w:val="both"/>
        <w:rPr>
          <w:rFonts w:ascii="Arial" w:eastAsia="Calibri" w:hAnsi="Arial" w:cs="Arial"/>
          <w:b/>
          <w:bCs/>
          <w:sz w:val="24"/>
          <w:szCs w:val="24"/>
        </w:rPr>
      </w:pPr>
    </w:p>
    <w:p w14:paraId="6B4F4CC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5C4213C9" w14:textId="77777777" w:rsidR="00BD3B5E" w:rsidRDefault="00BD3B5E">
      <w:pPr>
        <w:spacing w:line="276" w:lineRule="auto"/>
        <w:contextualSpacing/>
        <w:jc w:val="both"/>
        <w:rPr>
          <w:rFonts w:ascii="Arial" w:eastAsia="Calibri" w:hAnsi="Arial" w:cs="Arial"/>
          <w:b/>
          <w:bCs/>
          <w:sz w:val="24"/>
          <w:szCs w:val="24"/>
        </w:rPr>
      </w:pPr>
    </w:p>
    <w:p w14:paraId="6DFDF29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42506C43" w14:textId="77777777" w:rsidR="00BD3B5E" w:rsidRDefault="00BD3B5E">
      <w:pPr>
        <w:spacing w:line="276" w:lineRule="auto"/>
        <w:contextualSpacing/>
        <w:jc w:val="both"/>
        <w:rPr>
          <w:rFonts w:ascii="Arial" w:eastAsia="Calibri" w:hAnsi="Arial" w:cs="Arial"/>
          <w:b/>
          <w:bCs/>
          <w:sz w:val="24"/>
          <w:szCs w:val="24"/>
        </w:rPr>
      </w:pPr>
    </w:p>
    <w:p w14:paraId="2256254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w:t>
      </w:r>
      <w:r>
        <w:rPr>
          <w:rFonts w:ascii="Arial" w:eastAsia="Calibri" w:hAnsi="Arial" w:cs="Arial"/>
          <w:bCs/>
          <w:sz w:val="24"/>
          <w:szCs w:val="24"/>
        </w:rPr>
        <w:lastRenderedPageBreak/>
        <w:t xml:space="preserve">auxiliado pela equipe de apoio, poderá admitir o reinício da disputa aberta, para a definição das demais colocações. </w:t>
      </w:r>
    </w:p>
    <w:p w14:paraId="5DE0CD96" w14:textId="77777777" w:rsidR="00BD3B5E" w:rsidRDefault="00BD3B5E">
      <w:pPr>
        <w:spacing w:line="276" w:lineRule="auto"/>
        <w:contextualSpacing/>
        <w:jc w:val="both"/>
        <w:rPr>
          <w:rFonts w:ascii="Arial" w:eastAsia="Calibri" w:hAnsi="Arial" w:cs="Arial"/>
          <w:b/>
          <w:bCs/>
          <w:sz w:val="24"/>
          <w:szCs w:val="24"/>
        </w:rPr>
      </w:pPr>
    </w:p>
    <w:p w14:paraId="143BE78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592F1A49" w14:textId="77777777" w:rsidR="00BD3B5E" w:rsidRDefault="00BD3B5E">
      <w:pPr>
        <w:spacing w:line="276" w:lineRule="auto"/>
        <w:contextualSpacing/>
        <w:jc w:val="both"/>
        <w:rPr>
          <w:rFonts w:ascii="Arial" w:eastAsia="Calibri" w:hAnsi="Arial" w:cs="Arial"/>
          <w:b/>
          <w:bCs/>
          <w:sz w:val="24"/>
          <w:szCs w:val="24"/>
        </w:rPr>
      </w:pPr>
    </w:p>
    <w:p w14:paraId="7F104B5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2F274D3B" w14:textId="77777777" w:rsidR="00BD3B5E" w:rsidRDefault="00BD3B5E">
      <w:pPr>
        <w:spacing w:line="276" w:lineRule="auto"/>
        <w:contextualSpacing/>
        <w:jc w:val="both"/>
        <w:rPr>
          <w:rFonts w:ascii="Arial" w:eastAsia="Calibri" w:hAnsi="Arial" w:cs="Arial"/>
          <w:b/>
          <w:bCs/>
          <w:sz w:val="24"/>
          <w:szCs w:val="24"/>
        </w:rPr>
      </w:pPr>
    </w:p>
    <w:p w14:paraId="11CA976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241EB1B2" w14:textId="77777777" w:rsidR="00BD3B5E" w:rsidRDefault="00BD3B5E">
      <w:pPr>
        <w:spacing w:line="276" w:lineRule="auto"/>
        <w:contextualSpacing/>
        <w:jc w:val="both"/>
        <w:rPr>
          <w:rFonts w:ascii="Arial" w:eastAsia="Calibri" w:hAnsi="Arial" w:cs="Arial"/>
          <w:b/>
          <w:bCs/>
          <w:sz w:val="24"/>
          <w:szCs w:val="24"/>
        </w:rPr>
      </w:pPr>
    </w:p>
    <w:p w14:paraId="4893AF6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64BC4BDE" w14:textId="77777777" w:rsidR="00BD3B5E" w:rsidRDefault="00BD3B5E">
      <w:pPr>
        <w:spacing w:line="276" w:lineRule="auto"/>
        <w:contextualSpacing/>
        <w:jc w:val="both"/>
        <w:rPr>
          <w:rFonts w:ascii="Arial" w:eastAsia="Calibri" w:hAnsi="Arial" w:cs="Arial"/>
          <w:b/>
          <w:bCs/>
          <w:sz w:val="24"/>
          <w:szCs w:val="24"/>
        </w:rPr>
      </w:pPr>
    </w:p>
    <w:p w14:paraId="26B77AD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67F12362" w14:textId="77777777" w:rsidR="00BD3B5E" w:rsidRDefault="00BD3B5E">
      <w:pPr>
        <w:spacing w:line="276" w:lineRule="auto"/>
        <w:contextualSpacing/>
        <w:jc w:val="both"/>
        <w:rPr>
          <w:rFonts w:ascii="Arial" w:eastAsia="Calibri" w:hAnsi="Arial" w:cs="Arial"/>
          <w:b/>
          <w:bCs/>
          <w:sz w:val="24"/>
          <w:szCs w:val="24"/>
        </w:rPr>
      </w:pPr>
    </w:p>
    <w:p w14:paraId="28E7622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sz w:val="24"/>
          <w:szCs w:val="24"/>
          <w:u w:val="single"/>
        </w:rPr>
        <w:t xml:space="preserve">vinte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4FAD8686" w14:textId="77777777" w:rsidR="00BD3B5E" w:rsidRDefault="00BD3B5E">
      <w:pPr>
        <w:spacing w:line="276" w:lineRule="auto"/>
        <w:contextualSpacing/>
        <w:jc w:val="both"/>
        <w:rPr>
          <w:rFonts w:ascii="Arial" w:eastAsia="Calibri" w:hAnsi="Arial" w:cs="Arial"/>
          <w:b/>
          <w:bCs/>
          <w:sz w:val="24"/>
          <w:szCs w:val="24"/>
        </w:rPr>
      </w:pPr>
    </w:p>
    <w:p w14:paraId="4F0EB56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0251C10E" w14:textId="77777777" w:rsidR="00BD3B5E" w:rsidRDefault="00BD3B5E">
      <w:pPr>
        <w:spacing w:line="276" w:lineRule="auto"/>
        <w:contextualSpacing/>
        <w:jc w:val="both"/>
        <w:rPr>
          <w:rFonts w:ascii="Arial" w:eastAsia="Calibri" w:hAnsi="Arial" w:cs="Arial"/>
          <w:b/>
          <w:bCs/>
          <w:sz w:val="24"/>
          <w:szCs w:val="24"/>
        </w:rPr>
      </w:pPr>
    </w:p>
    <w:p w14:paraId="1567F60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w:t>
      </w:r>
      <w:r>
        <w:rPr>
          <w:rFonts w:ascii="Arial" w:eastAsia="Calibri" w:hAnsi="Arial" w:cs="Arial"/>
          <w:b/>
          <w:bCs/>
          <w:sz w:val="24"/>
          <w:szCs w:val="24"/>
        </w:rPr>
        <w:t>Em relação a itens não exclusivos</w:t>
      </w:r>
      <w:r>
        <w:rPr>
          <w:rFonts w:ascii="Arial" w:eastAsia="Calibri" w:hAnsi="Arial" w:cs="Arial"/>
          <w:bCs/>
          <w:sz w:val="24"/>
          <w:szCs w:val="24"/>
        </w:rPr>
        <w:t xml:space="preserve">,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50553585" w14:textId="77777777" w:rsidR="00BD3B5E" w:rsidRDefault="00BD3B5E">
      <w:pPr>
        <w:spacing w:line="276" w:lineRule="auto"/>
        <w:contextualSpacing/>
        <w:jc w:val="both"/>
        <w:rPr>
          <w:rFonts w:ascii="Arial" w:eastAsia="Calibri" w:hAnsi="Arial" w:cs="Arial"/>
          <w:b/>
          <w:bCs/>
          <w:sz w:val="24"/>
          <w:szCs w:val="24"/>
        </w:rPr>
      </w:pPr>
    </w:p>
    <w:p w14:paraId="6FF2FFC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584BC55E" w14:textId="77777777" w:rsidR="00BD3B5E" w:rsidRDefault="00BD3B5E">
      <w:pPr>
        <w:spacing w:line="276" w:lineRule="auto"/>
        <w:contextualSpacing/>
        <w:jc w:val="both"/>
        <w:rPr>
          <w:rFonts w:ascii="Arial" w:eastAsia="Calibri" w:hAnsi="Arial" w:cs="Arial"/>
          <w:b/>
          <w:bCs/>
          <w:sz w:val="24"/>
          <w:szCs w:val="24"/>
        </w:rPr>
      </w:pPr>
    </w:p>
    <w:p w14:paraId="6DDF910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w:t>
      </w:r>
      <w:r>
        <w:rPr>
          <w:rFonts w:ascii="Arial" w:eastAsia="Calibri" w:hAnsi="Arial" w:cs="Arial"/>
          <w:bCs/>
          <w:sz w:val="24"/>
          <w:szCs w:val="24"/>
        </w:rPr>
        <w:lastRenderedPageBreak/>
        <w:t xml:space="preserve">da primeira colocada, no prazo de 5 (cinco) minutos controlados pelo sistema, contados após a comunicação automática para tanto. </w:t>
      </w:r>
    </w:p>
    <w:p w14:paraId="34CB5FE8" w14:textId="77777777" w:rsidR="00BD3B5E" w:rsidRDefault="00BD3B5E">
      <w:pPr>
        <w:spacing w:line="276" w:lineRule="auto"/>
        <w:contextualSpacing/>
        <w:jc w:val="both"/>
        <w:rPr>
          <w:rFonts w:ascii="Arial" w:eastAsia="Calibri" w:hAnsi="Arial" w:cs="Arial"/>
          <w:b/>
          <w:bCs/>
          <w:sz w:val="24"/>
          <w:szCs w:val="24"/>
        </w:rPr>
      </w:pPr>
    </w:p>
    <w:p w14:paraId="792B211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06A273F0" w14:textId="77777777" w:rsidR="00BD3B5E" w:rsidRDefault="00BD3B5E">
      <w:pPr>
        <w:spacing w:line="276" w:lineRule="auto"/>
        <w:contextualSpacing/>
        <w:jc w:val="both"/>
        <w:rPr>
          <w:rFonts w:ascii="Arial" w:eastAsia="Calibri" w:hAnsi="Arial" w:cs="Arial"/>
          <w:b/>
          <w:bCs/>
          <w:sz w:val="24"/>
          <w:szCs w:val="24"/>
        </w:rPr>
      </w:pPr>
    </w:p>
    <w:p w14:paraId="2146715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2677D8F3" w14:textId="77777777" w:rsidR="00BD3B5E" w:rsidRDefault="00BD3B5E">
      <w:pPr>
        <w:spacing w:line="276" w:lineRule="auto"/>
        <w:contextualSpacing/>
        <w:jc w:val="both"/>
        <w:rPr>
          <w:rFonts w:ascii="Arial" w:eastAsia="Calibri" w:hAnsi="Arial" w:cs="Arial"/>
          <w:b/>
          <w:bCs/>
          <w:sz w:val="24"/>
          <w:szCs w:val="24"/>
        </w:rPr>
      </w:pPr>
    </w:p>
    <w:p w14:paraId="5ECAA5C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1F47031D" w14:textId="77777777" w:rsidR="00BD3B5E" w:rsidRDefault="00BD3B5E">
      <w:pPr>
        <w:spacing w:line="276" w:lineRule="auto"/>
        <w:contextualSpacing/>
        <w:jc w:val="both"/>
        <w:rPr>
          <w:rFonts w:ascii="Arial" w:eastAsia="Calibri" w:hAnsi="Arial" w:cs="Arial"/>
          <w:b/>
          <w:bCs/>
          <w:sz w:val="24"/>
          <w:szCs w:val="24"/>
        </w:rPr>
      </w:pPr>
    </w:p>
    <w:p w14:paraId="024F230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FEFBC3" w14:textId="77777777" w:rsidR="00BD3B5E" w:rsidRDefault="00BD3B5E">
      <w:pPr>
        <w:spacing w:line="276" w:lineRule="auto"/>
        <w:contextualSpacing/>
        <w:jc w:val="both"/>
        <w:rPr>
          <w:rFonts w:ascii="Arial" w:eastAsia="Calibri" w:hAnsi="Arial" w:cs="Arial"/>
          <w:b/>
          <w:bCs/>
          <w:sz w:val="24"/>
          <w:szCs w:val="24"/>
        </w:rPr>
      </w:pPr>
    </w:p>
    <w:p w14:paraId="410D413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348C59AA" w14:textId="77777777" w:rsidR="00BD3B5E" w:rsidRDefault="00BD3B5E">
      <w:pPr>
        <w:spacing w:line="276" w:lineRule="auto"/>
        <w:contextualSpacing/>
        <w:jc w:val="both"/>
        <w:rPr>
          <w:rFonts w:ascii="Arial" w:eastAsia="Calibri" w:hAnsi="Arial" w:cs="Arial"/>
          <w:b/>
          <w:bCs/>
          <w:sz w:val="24"/>
          <w:szCs w:val="24"/>
        </w:rPr>
      </w:pPr>
    </w:p>
    <w:p w14:paraId="0758917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6BD08F37" w14:textId="77777777" w:rsidR="00BD3B5E" w:rsidRDefault="00BD3B5E">
      <w:pPr>
        <w:spacing w:line="276" w:lineRule="auto"/>
        <w:contextualSpacing/>
        <w:jc w:val="both"/>
        <w:rPr>
          <w:rFonts w:ascii="Arial" w:eastAsia="Calibri" w:hAnsi="Arial" w:cs="Arial"/>
          <w:b/>
          <w:bCs/>
          <w:sz w:val="24"/>
          <w:szCs w:val="24"/>
        </w:rPr>
      </w:pPr>
    </w:p>
    <w:p w14:paraId="3B1311C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59E3FEE" w14:textId="77777777" w:rsidR="00BD3B5E" w:rsidRDefault="00BD3B5E">
      <w:pPr>
        <w:spacing w:line="276" w:lineRule="auto"/>
        <w:contextualSpacing/>
        <w:jc w:val="both"/>
        <w:rPr>
          <w:rFonts w:ascii="Arial" w:eastAsia="Calibri" w:hAnsi="Arial" w:cs="Arial"/>
          <w:b/>
          <w:bCs/>
          <w:sz w:val="24"/>
          <w:szCs w:val="24"/>
        </w:rPr>
      </w:pPr>
    </w:p>
    <w:p w14:paraId="03078D9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53CFA48F" w14:textId="77777777" w:rsidR="00BD3B5E" w:rsidRDefault="00BD3B5E">
      <w:pPr>
        <w:spacing w:line="276" w:lineRule="auto"/>
        <w:contextualSpacing/>
        <w:jc w:val="both"/>
        <w:rPr>
          <w:rFonts w:ascii="Arial" w:eastAsia="Calibri" w:hAnsi="Arial" w:cs="Arial"/>
          <w:b/>
          <w:bCs/>
          <w:sz w:val="24"/>
          <w:szCs w:val="24"/>
        </w:rPr>
      </w:pPr>
    </w:p>
    <w:p w14:paraId="5FE8DF7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03D196BA" w14:textId="77777777" w:rsidR="00BD3B5E" w:rsidRDefault="00BD3B5E">
      <w:pPr>
        <w:spacing w:line="276" w:lineRule="auto"/>
        <w:contextualSpacing/>
        <w:jc w:val="both"/>
        <w:rPr>
          <w:rFonts w:ascii="Arial" w:eastAsia="Calibri" w:hAnsi="Arial" w:cs="Arial"/>
          <w:b/>
          <w:bCs/>
          <w:sz w:val="24"/>
          <w:szCs w:val="24"/>
        </w:rPr>
      </w:pPr>
    </w:p>
    <w:p w14:paraId="1A8FFD6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20F9ACEB" w14:textId="77777777" w:rsidR="00BD3B5E" w:rsidRDefault="00BD3B5E">
      <w:pPr>
        <w:spacing w:line="276" w:lineRule="auto"/>
        <w:contextualSpacing/>
        <w:jc w:val="both"/>
        <w:rPr>
          <w:rFonts w:ascii="Arial" w:eastAsia="Calibri" w:hAnsi="Arial" w:cs="Arial"/>
          <w:b/>
          <w:bCs/>
          <w:sz w:val="24"/>
          <w:szCs w:val="24"/>
        </w:rPr>
      </w:pPr>
    </w:p>
    <w:p w14:paraId="256B6BF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2518DBB6" w14:textId="77777777" w:rsidR="00BD3B5E" w:rsidRDefault="00BD3B5E">
      <w:pPr>
        <w:spacing w:line="276" w:lineRule="auto"/>
        <w:contextualSpacing/>
        <w:jc w:val="both"/>
        <w:rPr>
          <w:rFonts w:ascii="Arial" w:eastAsia="Calibri" w:hAnsi="Arial" w:cs="Arial"/>
          <w:b/>
          <w:bCs/>
          <w:sz w:val="24"/>
          <w:szCs w:val="24"/>
        </w:rPr>
      </w:pPr>
    </w:p>
    <w:p w14:paraId="45B1A2D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4AC013A0" w14:textId="77777777" w:rsidR="00BD3B5E" w:rsidRDefault="00BD3B5E">
      <w:pPr>
        <w:spacing w:line="276" w:lineRule="auto"/>
        <w:contextualSpacing/>
        <w:jc w:val="both"/>
        <w:rPr>
          <w:rFonts w:ascii="Arial" w:eastAsia="Calibri" w:hAnsi="Arial" w:cs="Arial"/>
          <w:b/>
          <w:bCs/>
          <w:sz w:val="24"/>
          <w:szCs w:val="24"/>
        </w:rPr>
      </w:pPr>
    </w:p>
    <w:p w14:paraId="45BDC9F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1CF94D8A" w14:textId="77777777" w:rsidR="00BD3B5E" w:rsidRDefault="00BD3B5E">
      <w:pPr>
        <w:spacing w:line="276" w:lineRule="auto"/>
        <w:contextualSpacing/>
        <w:jc w:val="both"/>
        <w:rPr>
          <w:rFonts w:ascii="Arial" w:eastAsia="Calibri" w:hAnsi="Arial" w:cs="Arial"/>
          <w:b/>
          <w:bCs/>
          <w:sz w:val="24"/>
          <w:szCs w:val="24"/>
        </w:rPr>
      </w:pPr>
    </w:p>
    <w:p w14:paraId="23206DF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2E2682F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167B952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1E15B4F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não tiverem sua exequibilidade demonstrada, quando exigido pela Administração; </w:t>
      </w:r>
    </w:p>
    <w:p w14:paraId="41CC1942" w14:textId="77777777" w:rsidR="00BD3B5E" w:rsidRDefault="00BD3B5E">
      <w:pPr>
        <w:spacing w:line="276" w:lineRule="auto"/>
        <w:contextualSpacing/>
        <w:jc w:val="both"/>
        <w:rPr>
          <w:rFonts w:ascii="Arial" w:eastAsia="Calibri" w:hAnsi="Arial" w:cs="Arial"/>
          <w:b/>
          <w:bCs/>
          <w:color w:val="000000" w:themeColor="text1"/>
          <w:sz w:val="24"/>
          <w:szCs w:val="24"/>
        </w:rPr>
      </w:pPr>
    </w:p>
    <w:p w14:paraId="4DF1D54A" w14:textId="77777777" w:rsidR="00BD3B5E"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10.30.</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1904954" w14:textId="77777777" w:rsidR="00BD3B5E" w:rsidRDefault="00BD3B5E">
      <w:pPr>
        <w:spacing w:line="276" w:lineRule="auto"/>
        <w:contextualSpacing/>
        <w:jc w:val="both"/>
        <w:rPr>
          <w:rFonts w:ascii="Arial" w:eastAsia="Calibri" w:hAnsi="Arial" w:cs="Arial"/>
          <w:b/>
          <w:bCs/>
          <w:sz w:val="24"/>
          <w:szCs w:val="24"/>
        </w:rPr>
      </w:pPr>
    </w:p>
    <w:p w14:paraId="275A065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43B2F860" w14:textId="77777777" w:rsidR="00BD3B5E" w:rsidRDefault="00BD3B5E">
      <w:pPr>
        <w:spacing w:line="276" w:lineRule="auto"/>
        <w:contextualSpacing/>
        <w:jc w:val="both"/>
        <w:rPr>
          <w:rFonts w:ascii="Arial" w:eastAsia="Calibri" w:hAnsi="Arial" w:cs="Arial"/>
          <w:b/>
          <w:bCs/>
          <w:sz w:val="24"/>
          <w:szCs w:val="24"/>
        </w:rPr>
      </w:pPr>
    </w:p>
    <w:p w14:paraId="43EF458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10.31.1.</w:t>
      </w:r>
      <w:r>
        <w:rPr>
          <w:rFonts w:ascii="Arial" w:eastAsia="Calibri" w:hAnsi="Arial" w:cs="Arial"/>
          <w:bCs/>
          <w:sz w:val="24"/>
          <w:szCs w:val="24"/>
        </w:rPr>
        <w:t xml:space="preserve"> O ajuste de que trata este dispositivo se limita a sanar erros ou falhas que não alterem a substância das propostas; </w:t>
      </w:r>
    </w:p>
    <w:p w14:paraId="4D4A3C68" w14:textId="77777777" w:rsidR="00BD3B5E" w:rsidRDefault="00BD3B5E">
      <w:pPr>
        <w:spacing w:line="276" w:lineRule="auto"/>
        <w:contextualSpacing/>
        <w:jc w:val="both"/>
        <w:rPr>
          <w:rFonts w:ascii="Arial" w:eastAsia="Calibri" w:hAnsi="Arial" w:cs="Arial"/>
          <w:b/>
          <w:bCs/>
          <w:sz w:val="24"/>
          <w:szCs w:val="24"/>
        </w:rPr>
      </w:pPr>
    </w:p>
    <w:p w14:paraId="33FC33C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6D5A4203" w14:textId="77777777" w:rsidR="00BD3B5E" w:rsidRDefault="00BD3B5E">
      <w:pPr>
        <w:spacing w:line="276" w:lineRule="auto"/>
        <w:contextualSpacing/>
        <w:jc w:val="both"/>
        <w:rPr>
          <w:rFonts w:ascii="Arial" w:eastAsia="Calibri" w:hAnsi="Arial" w:cs="Arial"/>
          <w:b/>
          <w:bCs/>
          <w:sz w:val="24"/>
          <w:szCs w:val="24"/>
        </w:rPr>
      </w:pPr>
    </w:p>
    <w:p w14:paraId="3AA3513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10.32.</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266EB86B" w14:textId="77777777" w:rsidR="00BD3B5E" w:rsidRDefault="00BD3B5E">
      <w:pPr>
        <w:spacing w:line="276" w:lineRule="auto"/>
        <w:contextualSpacing/>
        <w:jc w:val="both"/>
        <w:rPr>
          <w:rFonts w:ascii="Arial" w:eastAsia="Calibri" w:hAnsi="Arial" w:cs="Arial"/>
          <w:b/>
          <w:bCs/>
          <w:sz w:val="24"/>
          <w:szCs w:val="24"/>
        </w:rPr>
      </w:pPr>
    </w:p>
    <w:p w14:paraId="00A59EC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BD3B5E">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6CC87A06" w14:textId="77777777" w:rsidR="00BD3B5E" w:rsidRDefault="00BD3B5E">
      <w:pPr>
        <w:spacing w:line="276" w:lineRule="auto"/>
        <w:contextualSpacing/>
        <w:jc w:val="both"/>
        <w:rPr>
          <w:rFonts w:ascii="Arial" w:eastAsia="Calibri" w:hAnsi="Arial" w:cs="Arial"/>
          <w:b/>
          <w:bCs/>
          <w:sz w:val="24"/>
          <w:szCs w:val="24"/>
        </w:rPr>
      </w:pPr>
    </w:p>
    <w:p w14:paraId="61FE3A8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7119410F" w14:textId="77777777" w:rsidR="00BD3B5E" w:rsidRDefault="00BD3B5E">
      <w:pPr>
        <w:spacing w:line="276" w:lineRule="auto"/>
        <w:contextualSpacing/>
        <w:jc w:val="both"/>
        <w:rPr>
          <w:rFonts w:ascii="Arial" w:eastAsia="Calibri" w:hAnsi="Arial" w:cs="Arial"/>
          <w:b/>
          <w:bCs/>
          <w:sz w:val="24"/>
          <w:szCs w:val="24"/>
        </w:rPr>
      </w:pPr>
    </w:p>
    <w:p w14:paraId="70E1D6B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22F7AE8F"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2F069B6"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2C1422B7"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1B8497C8" w14:textId="77777777" w:rsidR="00BD3B5E" w:rsidRDefault="00BD3B5E">
      <w:pPr>
        <w:spacing w:line="276" w:lineRule="auto"/>
        <w:contextualSpacing/>
        <w:jc w:val="both"/>
        <w:rPr>
          <w:rFonts w:ascii="Bookman Old Style" w:eastAsia="Calibri" w:hAnsi="Bookman Old Style" w:cs="Times New Roman"/>
          <w:b/>
          <w:bCs/>
          <w:sz w:val="19"/>
          <w:szCs w:val="19"/>
        </w:rPr>
      </w:pPr>
    </w:p>
    <w:p w14:paraId="48BF8A34" w14:textId="77777777" w:rsidR="00BD3B5E"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7725CFB8"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 lavratura da ata, em face de:</w:t>
      </w:r>
    </w:p>
    <w:p w14:paraId="009EB617"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63BC47BA"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49188D54"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4DF29DE4"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6FA00D84"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11.1.2. Pedido de reconsideração, no prazo de 3 (três) dias úteis, contado da data de intimação, relativamente a ato do qual não caiba recurso hierárquico.</w:t>
      </w:r>
    </w:p>
    <w:p w14:paraId="6A336B0D" w14:textId="77777777" w:rsidR="00BD3B5E"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w:t>
      </w:r>
      <w:proofErr w:type="spellStart"/>
      <w:r>
        <w:rPr>
          <w:rFonts w:ascii="Arial" w:hAnsi="Arial" w:cs="Arial"/>
          <w:color w:val="auto"/>
          <w:szCs w:val="24"/>
          <w:lang w:val="pt-BR"/>
        </w:rPr>
        <w:t>nas</w:t>
      </w:r>
      <w:proofErr w:type="spellEnd"/>
      <w:r>
        <w:rPr>
          <w:rFonts w:ascii="Arial" w:hAnsi="Arial" w:cs="Arial"/>
          <w:color w:val="auto"/>
          <w:szCs w:val="24"/>
          <w:lang w:val="pt-BR"/>
        </w:rPr>
        <w:t xml:space="preserve"> alíneas “a” e “b” do subitem 10.1.1, serão observadas as seguintes disposições:</w:t>
      </w:r>
    </w:p>
    <w:p w14:paraId="519EB35A"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 xml:space="preserve">11.2.1. A intenção de recorrer deverá ser manifestada imediatamente, sob pena de </w:t>
      </w:r>
      <w:r>
        <w:rPr>
          <w:rFonts w:ascii="Arial" w:hAnsi="Arial" w:cs="Arial"/>
          <w:color w:val="auto"/>
          <w:szCs w:val="24"/>
          <w:lang w:val="pt-BR"/>
        </w:rPr>
        <w:lastRenderedPageBreak/>
        <w:t>preclusão, e o prazo para apresentação das razões recursais previsto no subitem 11.1.1 será iniciado na data de intimação ou de lavratura da ata de habilitação ou inabilitação ou, na hipótese de adoção da inversão de fases, da ata de julgamento;</w:t>
      </w:r>
    </w:p>
    <w:p w14:paraId="50537789"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2D1D9591" w14:textId="77777777" w:rsidR="00BD3B5E"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62FFAA80" w14:textId="77777777" w:rsidR="00BD3B5E"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053CCDA4" w14:textId="77777777" w:rsidR="00BD3B5E"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08A9B797" w14:textId="77777777" w:rsidR="00BD3B5E" w:rsidRDefault="00000000">
      <w:pPr>
        <w:pBdr>
          <w:bottom w:val="single" w:sz="12" w:space="1" w:color="000000"/>
        </w:pBdr>
        <w:spacing w:after="0" w:line="276" w:lineRule="auto"/>
        <w:contextualSpacing/>
        <w:jc w:val="both"/>
        <w:rPr>
          <w:rFonts w:ascii="Arial" w:hAnsi="Arial" w:cs="Arial"/>
          <w:szCs w:val="24"/>
        </w:rPr>
      </w:pPr>
      <w:r>
        <w:rPr>
          <w:rFonts w:ascii="Arial" w:hAnsi="Arial" w:cs="Arial"/>
          <w:b/>
          <w:bCs/>
          <w:szCs w:val="24"/>
        </w:rPr>
        <w:t>11.6.</w:t>
      </w:r>
      <w:r>
        <w:rPr>
          <w:rFonts w:ascii="Arial" w:hAnsi="Arial" w:cs="Arial"/>
          <w:szCs w:val="24"/>
        </w:rPr>
        <w:t xml:space="preserve"> Será assegurado ao licitante vista dos elementos indispensáveis à defesa de seus interesses.</w:t>
      </w:r>
    </w:p>
    <w:p w14:paraId="71F4D95E"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943F038"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1E6384F7"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6AF0AB6E" w14:textId="77777777" w:rsidR="00BD3B5E" w:rsidRDefault="00BD3B5E">
      <w:pPr>
        <w:spacing w:line="276" w:lineRule="auto"/>
        <w:contextualSpacing/>
        <w:jc w:val="both"/>
        <w:rPr>
          <w:rFonts w:ascii="Arial" w:eastAsia="Calibri" w:hAnsi="Arial" w:cs="Arial"/>
          <w:b/>
          <w:bCs/>
          <w:sz w:val="24"/>
          <w:szCs w:val="24"/>
        </w:rPr>
      </w:pPr>
    </w:p>
    <w:p w14:paraId="2DED818A" w14:textId="77777777" w:rsidR="00BD3B5E"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0B8F583D" w14:textId="77777777" w:rsidR="00BD3B5E" w:rsidRDefault="00BD3B5E">
      <w:pPr>
        <w:spacing w:line="276" w:lineRule="auto"/>
        <w:contextualSpacing/>
        <w:jc w:val="both"/>
        <w:rPr>
          <w:rFonts w:ascii="Arial" w:eastAsia="Calibri" w:hAnsi="Arial" w:cs="Arial"/>
          <w:b/>
          <w:bCs/>
          <w:sz w:val="24"/>
          <w:szCs w:val="24"/>
        </w:rPr>
      </w:pPr>
    </w:p>
    <w:p w14:paraId="1538CC1E" w14:textId="77777777" w:rsidR="00BD3B5E" w:rsidRDefault="00000000">
      <w:pPr>
        <w:spacing w:line="276" w:lineRule="auto"/>
        <w:contextualSpacing/>
        <w:jc w:val="both"/>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3EFB57F7"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B6A79FE"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4ED6E841"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2598DD6E" w14:textId="77777777" w:rsidR="00BD3B5E" w:rsidRDefault="00BD3B5E">
      <w:pPr>
        <w:spacing w:line="276" w:lineRule="auto"/>
        <w:contextualSpacing/>
        <w:jc w:val="both"/>
        <w:rPr>
          <w:rFonts w:ascii="Bookman Old Style" w:hAnsi="Bookman Old Style" w:cs="Bookman Old Style"/>
          <w:b/>
          <w:bCs/>
          <w:color w:val="000000"/>
          <w:sz w:val="18"/>
          <w:szCs w:val="18"/>
        </w:rPr>
      </w:pPr>
    </w:p>
    <w:p w14:paraId="74739A4D" w14:textId="77777777" w:rsidR="00BD3B5E"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w:t>
      </w:r>
      <w:r>
        <w:rPr>
          <w:rFonts w:ascii="Arial" w:hAnsi="Arial" w:cs="Arial"/>
          <w:bCs/>
          <w:color w:val="000000"/>
          <w:sz w:val="24"/>
          <w:szCs w:val="24"/>
        </w:rPr>
        <w:lastRenderedPageBreak/>
        <w:t xml:space="preserve">pena de decadência do direito à contratação, sem prejuízo das sanções previstas na Lei nº 14.133, de 2021. </w:t>
      </w:r>
    </w:p>
    <w:p w14:paraId="11F377E8" w14:textId="77777777" w:rsidR="00BD3B5E" w:rsidRDefault="00BD3B5E">
      <w:pPr>
        <w:spacing w:line="276" w:lineRule="auto"/>
        <w:contextualSpacing/>
        <w:jc w:val="both"/>
        <w:rPr>
          <w:rFonts w:ascii="Arial" w:hAnsi="Arial" w:cs="Arial"/>
          <w:bCs/>
          <w:color w:val="000000"/>
          <w:sz w:val="24"/>
          <w:szCs w:val="24"/>
        </w:rPr>
      </w:pPr>
    </w:p>
    <w:p w14:paraId="444BC38A" w14:textId="77777777" w:rsidR="00BD3B5E"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2999712E" w14:textId="77777777" w:rsidR="00BD3B5E" w:rsidRDefault="00BD3B5E">
      <w:pPr>
        <w:spacing w:line="276" w:lineRule="auto"/>
        <w:contextualSpacing/>
        <w:jc w:val="both"/>
        <w:rPr>
          <w:rFonts w:ascii="Arial" w:hAnsi="Arial" w:cs="Arial"/>
          <w:bCs/>
          <w:color w:val="000000"/>
          <w:sz w:val="24"/>
          <w:szCs w:val="24"/>
        </w:rPr>
      </w:pPr>
    </w:p>
    <w:p w14:paraId="7E97C8B3" w14:textId="77777777" w:rsidR="00BD3B5E"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1FFB76D0" w14:textId="77777777" w:rsidR="00BD3B5E"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0D09BFBD" w14:textId="77777777" w:rsidR="00BD3B5E" w:rsidRDefault="00BD3B5E">
      <w:pPr>
        <w:spacing w:line="276" w:lineRule="auto"/>
        <w:contextualSpacing/>
        <w:jc w:val="both"/>
        <w:rPr>
          <w:rFonts w:ascii="Arial" w:hAnsi="Arial" w:cs="Arial"/>
          <w:bCs/>
          <w:color w:val="000000"/>
          <w:sz w:val="24"/>
          <w:szCs w:val="24"/>
        </w:rPr>
      </w:pPr>
    </w:p>
    <w:p w14:paraId="4A0D75A6"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1673FCB"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71070418"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3534F326" w14:textId="77777777" w:rsidR="00BD3B5E" w:rsidRDefault="00BD3B5E">
      <w:pPr>
        <w:spacing w:line="276" w:lineRule="auto"/>
        <w:contextualSpacing/>
        <w:jc w:val="both"/>
        <w:rPr>
          <w:rFonts w:ascii="Bookman Old Style" w:eastAsia="Calibri" w:hAnsi="Bookman Old Style" w:cs="Times New Roman"/>
          <w:b/>
          <w:bCs/>
          <w:sz w:val="19"/>
          <w:szCs w:val="19"/>
        </w:rPr>
      </w:pPr>
    </w:p>
    <w:p w14:paraId="4B60C38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5A392FBC" w14:textId="77777777" w:rsidR="00BD3B5E" w:rsidRDefault="00BD3B5E">
      <w:pPr>
        <w:spacing w:line="276" w:lineRule="auto"/>
        <w:contextualSpacing/>
        <w:jc w:val="both"/>
        <w:rPr>
          <w:rFonts w:ascii="Arial" w:eastAsia="Calibri" w:hAnsi="Arial" w:cs="Arial"/>
          <w:bCs/>
          <w:sz w:val="24"/>
          <w:szCs w:val="24"/>
        </w:rPr>
      </w:pPr>
    </w:p>
    <w:p w14:paraId="5EE9338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3369F7D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0356B9D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312558A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00C70B2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6F03ED7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04BA230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3DEDAD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477DA03A" w14:textId="77777777" w:rsidR="00BD3B5E" w:rsidRDefault="00BD3B5E">
      <w:pPr>
        <w:spacing w:line="276" w:lineRule="auto"/>
        <w:contextualSpacing/>
        <w:jc w:val="both"/>
        <w:rPr>
          <w:rFonts w:ascii="Arial" w:eastAsia="Calibri" w:hAnsi="Arial" w:cs="Arial"/>
          <w:b/>
          <w:bCs/>
          <w:sz w:val="24"/>
          <w:szCs w:val="24"/>
        </w:rPr>
      </w:pPr>
    </w:p>
    <w:p w14:paraId="3978A75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64B7848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6F63E810" w14:textId="77777777" w:rsidR="00BD3B5E"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6CA906B" w14:textId="77777777" w:rsidR="00BD3B5E"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4133436" w14:textId="77777777" w:rsidR="00BD3B5E"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6FC6BF3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36A2019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0023AD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73BBA28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0057338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2C603DC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032EA136" w14:textId="77777777" w:rsidR="00BD3B5E" w:rsidRDefault="00BD3B5E">
      <w:pPr>
        <w:spacing w:line="276" w:lineRule="auto"/>
        <w:contextualSpacing/>
        <w:jc w:val="both"/>
        <w:rPr>
          <w:rFonts w:ascii="Arial" w:eastAsia="Calibri" w:hAnsi="Arial" w:cs="Arial"/>
          <w:b/>
          <w:bCs/>
          <w:sz w:val="24"/>
          <w:szCs w:val="24"/>
        </w:rPr>
      </w:pPr>
    </w:p>
    <w:p w14:paraId="2EEB530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14DD3F84" w14:textId="77777777" w:rsidR="00BD3B5E" w:rsidRDefault="00BD3B5E">
      <w:pPr>
        <w:spacing w:line="276" w:lineRule="auto"/>
        <w:contextualSpacing/>
        <w:jc w:val="both"/>
        <w:rPr>
          <w:rFonts w:ascii="Arial" w:eastAsia="Calibri" w:hAnsi="Arial" w:cs="Arial"/>
          <w:b/>
          <w:bCs/>
          <w:sz w:val="24"/>
          <w:szCs w:val="24"/>
        </w:rPr>
      </w:pPr>
    </w:p>
    <w:p w14:paraId="06DA5AC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01D899F9" w14:textId="77777777" w:rsidR="00BD3B5E" w:rsidRDefault="00BD3B5E">
      <w:pPr>
        <w:spacing w:line="276" w:lineRule="auto"/>
        <w:contextualSpacing/>
        <w:jc w:val="both"/>
        <w:rPr>
          <w:rFonts w:ascii="Arial" w:eastAsia="Calibri" w:hAnsi="Arial" w:cs="Arial"/>
          <w:b/>
          <w:bCs/>
          <w:sz w:val="24"/>
          <w:szCs w:val="24"/>
        </w:rPr>
      </w:pPr>
    </w:p>
    <w:p w14:paraId="6D97A29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6D45A9D0" w14:textId="77777777" w:rsidR="00BD3B5E" w:rsidRDefault="00BD3B5E">
      <w:pPr>
        <w:spacing w:line="276" w:lineRule="auto"/>
        <w:contextualSpacing/>
        <w:jc w:val="both"/>
        <w:rPr>
          <w:rFonts w:ascii="Arial" w:eastAsia="Calibri" w:hAnsi="Arial" w:cs="Arial"/>
          <w:b/>
          <w:bCs/>
          <w:sz w:val="24"/>
          <w:szCs w:val="24"/>
        </w:rPr>
      </w:pPr>
    </w:p>
    <w:p w14:paraId="2490866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781D2CC" w14:textId="77777777" w:rsidR="00BD3B5E" w:rsidRDefault="00BD3B5E">
      <w:pPr>
        <w:spacing w:line="276" w:lineRule="auto"/>
        <w:contextualSpacing/>
        <w:jc w:val="both"/>
        <w:rPr>
          <w:rFonts w:ascii="Arial" w:eastAsia="Calibri" w:hAnsi="Arial" w:cs="Arial"/>
          <w:b/>
          <w:bCs/>
          <w:sz w:val="24"/>
          <w:szCs w:val="24"/>
        </w:rPr>
      </w:pPr>
    </w:p>
    <w:p w14:paraId="2A80B5B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26C85D57" w14:textId="77777777" w:rsidR="00BD3B5E" w:rsidRDefault="00BD3B5E">
      <w:pPr>
        <w:spacing w:line="276" w:lineRule="auto"/>
        <w:contextualSpacing/>
        <w:jc w:val="both"/>
        <w:rPr>
          <w:rFonts w:ascii="Arial" w:eastAsia="Calibri" w:hAnsi="Arial" w:cs="Arial"/>
          <w:b/>
          <w:bCs/>
          <w:sz w:val="24"/>
          <w:szCs w:val="24"/>
        </w:rPr>
      </w:pPr>
    </w:p>
    <w:p w14:paraId="6FB191F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A3AB0BE" w14:textId="77777777" w:rsidR="00BD3B5E" w:rsidRDefault="00BD3B5E">
      <w:pPr>
        <w:spacing w:line="276" w:lineRule="auto"/>
        <w:contextualSpacing/>
        <w:jc w:val="both"/>
        <w:rPr>
          <w:rFonts w:ascii="Arial" w:eastAsia="Calibri" w:hAnsi="Arial" w:cs="Arial"/>
          <w:b/>
          <w:bCs/>
          <w:sz w:val="24"/>
          <w:szCs w:val="24"/>
        </w:rPr>
      </w:pPr>
    </w:p>
    <w:p w14:paraId="089B190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411CF21F" w14:textId="77777777" w:rsidR="00BD3B5E" w:rsidRDefault="00BD3B5E">
      <w:pPr>
        <w:spacing w:line="276" w:lineRule="auto"/>
        <w:contextualSpacing/>
        <w:jc w:val="both"/>
        <w:rPr>
          <w:rFonts w:ascii="Arial" w:eastAsia="Calibri" w:hAnsi="Arial" w:cs="Arial"/>
          <w:bCs/>
          <w:sz w:val="24"/>
          <w:szCs w:val="24"/>
        </w:rPr>
      </w:pPr>
    </w:p>
    <w:p w14:paraId="0E81666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a)</w:t>
      </w:r>
      <w:r>
        <w:rPr>
          <w:rFonts w:ascii="Arial" w:eastAsia="Calibri" w:hAnsi="Arial" w:cs="Arial"/>
          <w:bCs/>
          <w:sz w:val="24"/>
          <w:szCs w:val="24"/>
        </w:rPr>
        <w:t xml:space="preserve"> a natureza e a gravidade da infração cometida; </w:t>
      </w:r>
    </w:p>
    <w:p w14:paraId="154260C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E87603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1A8351D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3AE649A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2FA3F172" w14:textId="77777777" w:rsidR="00BD3B5E" w:rsidRDefault="00BD3B5E">
      <w:pPr>
        <w:spacing w:line="276" w:lineRule="auto"/>
        <w:contextualSpacing/>
        <w:jc w:val="both"/>
        <w:rPr>
          <w:rFonts w:ascii="Arial" w:eastAsia="Calibri" w:hAnsi="Arial" w:cs="Arial"/>
          <w:b/>
          <w:bCs/>
          <w:sz w:val="24"/>
          <w:szCs w:val="24"/>
        </w:rPr>
      </w:pPr>
    </w:p>
    <w:p w14:paraId="3F72663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22C8814F" w14:textId="77777777" w:rsidR="00BD3B5E" w:rsidRDefault="00BD3B5E">
      <w:pPr>
        <w:spacing w:line="276" w:lineRule="auto"/>
        <w:contextualSpacing/>
        <w:jc w:val="both"/>
        <w:rPr>
          <w:rFonts w:ascii="Arial" w:eastAsia="Calibri" w:hAnsi="Arial" w:cs="Arial"/>
          <w:bCs/>
          <w:sz w:val="24"/>
          <w:szCs w:val="24"/>
        </w:rPr>
      </w:pPr>
    </w:p>
    <w:p w14:paraId="01157D0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06B5542" w14:textId="77777777" w:rsidR="00BD3B5E" w:rsidRDefault="00BD3B5E">
      <w:pPr>
        <w:spacing w:line="276" w:lineRule="auto"/>
        <w:contextualSpacing/>
        <w:jc w:val="both"/>
        <w:rPr>
          <w:rFonts w:ascii="Arial" w:eastAsia="Calibri" w:hAnsi="Arial" w:cs="Arial"/>
          <w:bCs/>
          <w:sz w:val="24"/>
          <w:szCs w:val="24"/>
        </w:rPr>
      </w:pPr>
    </w:p>
    <w:p w14:paraId="20B2904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7D55EE2F" w14:textId="77777777" w:rsidR="00BD3B5E" w:rsidRDefault="00BD3B5E">
      <w:pPr>
        <w:spacing w:line="276" w:lineRule="auto"/>
        <w:contextualSpacing/>
        <w:jc w:val="both"/>
        <w:rPr>
          <w:rFonts w:ascii="Arial" w:eastAsia="Calibri" w:hAnsi="Arial" w:cs="Arial"/>
          <w:bCs/>
          <w:sz w:val="24"/>
          <w:szCs w:val="24"/>
        </w:rPr>
      </w:pPr>
    </w:p>
    <w:p w14:paraId="649F895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576454AC" w14:textId="77777777" w:rsidR="00BD3B5E" w:rsidRDefault="00BD3B5E">
      <w:pPr>
        <w:spacing w:line="276" w:lineRule="auto"/>
        <w:contextualSpacing/>
        <w:jc w:val="both"/>
        <w:rPr>
          <w:rFonts w:ascii="Arial" w:eastAsia="Calibri" w:hAnsi="Arial" w:cs="Arial"/>
          <w:bCs/>
          <w:sz w:val="24"/>
          <w:szCs w:val="24"/>
        </w:rPr>
      </w:pPr>
    </w:p>
    <w:p w14:paraId="3F113FA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3C486A0" w14:textId="77777777" w:rsidR="00BD3B5E" w:rsidRDefault="00BD3B5E">
      <w:pPr>
        <w:spacing w:line="276" w:lineRule="auto"/>
        <w:contextualSpacing/>
        <w:jc w:val="both"/>
        <w:rPr>
          <w:rFonts w:ascii="Arial" w:eastAsia="Calibri" w:hAnsi="Arial" w:cs="Arial"/>
          <w:bCs/>
          <w:sz w:val="24"/>
          <w:szCs w:val="24"/>
        </w:rPr>
      </w:pPr>
    </w:p>
    <w:p w14:paraId="756D5322" w14:textId="77777777" w:rsidR="00BD3B5E" w:rsidRDefault="00BD3B5E">
      <w:pPr>
        <w:spacing w:line="276" w:lineRule="auto"/>
        <w:contextualSpacing/>
        <w:jc w:val="both"/>
        <w:rPr>
          <w:rFonts w:ascii="Arial" w:eastAsia="Calibri" w:hAnsi="Arial" w:cs="Arial"/>
          <w:bCs/>
          <w:sz w:val="24"/>
          <w:szCs w:val="24"/>
        </w:rPr>
      </w:pPr>
    </w:p>
    <w:p w14:paraId="7E1B233A" w14:textId="77777777" w:rsidR="00BD3B5E" w:rsidRDefault="00BD3B5E">
      <w:pPr>
        <w:spacing w:line="276" w:lineRule="auto"/>
        <w:contextualSpacing/>
        <w:jc w:val="both"/>
        <w:rPr>
          <w:rFonts w:ascii="Arial" w:eastAsia="Calibri" w:hAnsi="Arial" w:cs="Arial"/>
          <w:bCs/>
          <w:sz w:val="24"/>
          <w:szCs w:val="24"/>
        </w:rPr>
      </w:pPr>
    </w:p>
    <w:p w14:paraId="72236D37"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421CEA4"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30014691"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3BFCEC1D" w14:textId="77777777" w:rsidR="00BD3B5E" w:rsidRDefault="00BD3B5E">
      <w:pPr>
        <w:spacing w:line="276" w:lineRule="auto"/>
        <w:contextualSpacing/>
        <w:jc w:val="both"/>
        <w:rPr>
          <w:rFonts w:ascii="Bookman Old Style" w:eastAsia="Calibri" w:hAnsi="Bookman Old Style" w:cs="Times New Roman"/>
          <w:b/>
          <w:bCs/>
          <w:sz w:val="19"/>
          <w:szCs w:val="19"/>
        </w:rPr>
      </w:pPr>
    </w:p>
    <w:p w14:paraId="70FADA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62954D34" w14:textId="77777777" w:rsidR="00BD3B5E" w:rsidRDefault="00BD3B5E">
      <w:pPr>
        <w:spacing w:line="276" w:lineRule="auto"/>
        <w:contextualSpacing/>
        <w:jc w:val="both"/>
        <w:rPr>
          <w:rFonts w:ascii="Arial" w:eastAsia="Calibri" w:hAnsi="Arial" w:cs="Arial"/>
          <w:bCs/>
          <w:sz w:val="24"/>
          <w:szCs w:val="24"/>
        </w:rPr>
      </w:pPr>
    </w:p>
    <w:p w14:paraId="14BFBBB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1A90ACE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3B44E7F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5D83B95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216AD4F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1A78D9B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da Ata de Registro de Preços.</w:t>
      </w:r>
    </w:p>
    <w:p w14:paraId="29449D4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15.1.7. </w:t>
      </w:r>
      <w:r>
        <w:rPr>
          <w:rFonts w:ascii="Arial" w:eastAsia="Calibri" w:hAnsi="Arial" w:cs="Arial"/>
          <w:bCs/>
          <w:sz w:val="24"/>
          <w:szCs w:val="24"/>
        </w:rPr>
        <w:t>Anexo VII – Minuta do Contrato Administrativo</w:t>
      </w:r>
    </w:p>
    <w:p w14:paraId="485303FD" w14:textId="77777777" w:rsidR="00BD3B5E" w:rsidRDefault="00BD3B5E">
      <w:pPr>
        <w:spacing w:line="276" w:lineRule="auto"/>
        <w:contextualSpacing/>
        <w:jc w:val="both"/>
        <w:rPr>
          <w:rFonts w:ascii="Arial" w:eastAsia="Calibri" w:hAnsi="Arial" w:cs="Arial"/>
          <w:b/>
          <w:bCs/>
          <w:sz w:val="24"/>
          <w:szCs w:val="24"/>
        </w:rPr>
      </w:pPr>
    </w:p>
    <w:p w14:paraId="33CCCE2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530DDF26" w14:textId="77777777" w:rsidR="00BD3B5E" w:rsidRDefault="00BD3B5E">
      <w:pPr>
        <w:spacing w:line="276" w:lineRule="auto"/>
        <w:contextualSpacing/>
        <w:jc w:val="both"/>
        <w:rPr>
          <w:rFonts w:ascii="Arial" w:eastAsia="Calibri" w:hAnsi="Arial" w:cs="Arial"/>
          <w:bCs/>
          <w:sz w:val="24"/>
          <w:szCs w:val="24"/>
        </w:rPr>
      </w:pPr>
    </w:p>
    <w:p w14:paraId="56368FF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063EDF4A" w14:textId="77777777" w:rsidR="00BD3B5E" w:rsidRDefault="00BD3B5E">
      <w:pPr>
        <w:spacing w:line="276" w:lineRule="auto"/>
        <w:contextualSpacing/>
        <w:jc w:val="both"/>
        <w:rPr>
          <w:rFonts w:ascii="Arial" w:eastAsia="Calibri" w:hAnsi="Arial" w:cs="Arial"/>
          <w:bCs/>
          <w:sz w:val="24"/>
          <w:szCs w:val="24"/>
        </w:rPr>
      </w:pPr>
    </w:p>
    <w:p w14:paraId="3508CF7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2E0B9079" w14:textId="77777777" w:rsidR="00BD3B5E" w:rsidRDefault="00BD3B5E">
      <w:pPr>
        <w:spacing w:line="276" w:lineRule="auto"/>
        <w:contextualSpacing/>
        <w:jc w:val="both"/>
        <w:rPr>
          <w:rFonts w:ascii="Arial" w:eastAsia="Calibri" w:hAnsi="Arial" w:cs="Arial"/>
          <w:bCs/>
          <w:sz w:val="24"/>
          <w:szCs w:val="24"/>
        </w:rPr>
      </w:pPr>
    </w:p>
    <w:p w14:paraId="0CB24B0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2EF5E413" w14:textId="77777777" w:rsidR="00BD3B5E" w:rsidRDefault="00BD3B5E">
      <w:pPr>
        <w:spacing w:line="276" w:lineRule="auto"/>
        <w:contextualSpacing/>
        <w:jc w:val="both"/>
        <w:rPr>
          <w:rFonts w:ascii="Arial" w:eastAsia="Calibri" w:hAnsi="Arial" w:cs="Arial"/>
          <w:bCs/>
          <w:sz w:val="24"/>
          <w:szCs w:val="24"/>
        </w:rPr>
      </w:pPr>
    </w:p>
    <w:p w14:paraId="2A3B892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4908F48E" w14:textId="77777777" w:rsidR="00BD3B5E" w:rsidRDefault="00BD3B5E">
      <w:pPr>
        <w:spacing w:line="276" w:lineRule="auto"/>
        <w:contextualSpacing/>
        <w:jc w:val="both"/>
        <w:rPr>
          <w:rFonts w:ascii="Arial" w:eastAsia="Calibri" w:hAnsi="Arial" w:cs="Arial"/>
          <w:bCs/>
          <w:sz w:val="24"/>
          <w:szCs w:val="24"/>
        </w:rPr>
      </w:pPr>
    </w:p>
    <w:p w14:paraId="779ADA8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w:t>
      </w:r>
      <w:r>
        <w:rPr>
          <w:rFonts w:ascii="Arial" w:eastAsia="Calibri" w:hAnsi="Arial" w:cs="Arial"/>
          <w:bCs/>
          <w:sz w:val="24"/>
          <w:szCs w:val="24"/>
        </w:rPr>
        <w:lastRenderedPageBreak/>
        <w:t xml:space="preserve">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0ABF53CE" w14:textId="77777777" w:rsidR="00BD3B5E" w:rsidRDefault="00BD3B5E">
      <w:pPr>
        <w:spacing w:line="276" w:lineRule="auto"/>
        <w:contextualSpacing/>
        <w:jc w:val="both"/>
        <w:rPr>
          <w:rFonts w:ascii="Arial" w:eastAsia="Calibri" w:hAnsi="Arial" w:cs="Arial"/>
          <w:bCs/>
          <w:sz w:val="24"/>
          <w:szCs w:val="24"/>
        </w:rPr>
      </w:pPr>
    </w:p>
    <w:p w14:paraId="68FEAD9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0D5797EA" w14:textId="77777777" w:rsidR="00BD3B5E" w:rsidRDefault="00BD3B5E">
      <w:pPr>
        <w:spacing w:line="276" w:lineRule="auto"/>
        <w:contextualSpacing/>
        <w:jc w:val="both"/>
        <w:rPr>
          <w:rFonts w:ascii="Arial" w:eastAsia="Calibri" w:hAnsi="Arial" w:cs="Arial"/>
          <w:bCs/>
          <w:sz w:val="24"/>
          <w:szCs w:val="24"/>
        </w:rPr>
      </w:pPr>
    </w:p>
    <w:p w14:paraId="746B95B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5E5C7A88" w14:textId="77777777" w:rsidR="00BD3B5E" w:rsidRDefault="00BD3B5E">
      <w:pPr>
        <w:spacing w:line="276" w:lineRule="auto"/>
        <w:contextualSpacing/>
        <w:jc w:val="both"/>
        <w:rPr>
          <w:rFonts w:ascii="Arial" w:eastAsia="Calibri" w:hAnsi="Arial" w:cs="Arial"/>
          <w:b/>
          <w:bCs/>
          <w:sz w:val="24"/>
          <w:szCs w:val="24"/>
        </w:rPr>
      </w:pPr>
    </w:p>
    <w:p w14:paraId="1CD58B7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47537EAA" w14:textId="77777777" w:rsidR="00BD3B5E" w:rsidRDefault="00BD3B5E">
      <w:pPr>
        <w:spacing w:line="276" w:lineRule="auto"/>
        <w:contextualSpacing/>
        <w:jc w:val="both"/>
        <w:rPr>
          <w:rFonts w:ascii="Arial" w:eastAsia="Calibri" w:hAnsi="Arial" w:cs="Arial"/>
          <w:bCs/>
          <w:sz w:val="24"/>
          <w:szCs w:val="24"/>
        </w:rPr>
      </w:pPr>
    </w:p>
    <w:p w14:paraId="692F08F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4C77B0F7" w14:textId="77777777" w:rsidR="00BD3B5E" w:rsidRDefault="00BD3B5E">
      <w:pPr>
        <w:spacing w:line="276" w:lineRule="auto"/>
        <w:contextualSpacing/>
        <w:jc w:val="both"/>
        <w:rPr>
          <w:rFonts w:ascii="Arial" w:eastAsia="Calibri" w:hAnsi="Arial" w:cs="Arial"/>
          <w:b/>
          <w:bCs/>
          <w:sz w:val="24"/>
          <w:szCs w:val="24"/>
        </w:rPr>
      </w:pPr>
    </w:p>
    <w:p w14:paraId="26CCC74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1905B694" w14:textId="77777777" w:rsidR="00BD3B5E" w:rsidRDefault="00BD3B5E">
      <w:pPr>
        <w:spacing w:line="276" w:lineRule="auto"/>
        <w:contextualSpacing/>
        <w:jc w:val="both"/>
        <w:rPr>
          <w:rFonts w:ascii="Arial" w:eastAsia="Calibri" w:hAnsi="Arial" w:cs="Arial"/>
          <w:b/>
          <w:bCs/>
          <w:sz w:val="24"/>
          <w:szCs w:val="24"/>
        </w:rPr>
      </w:pPr>
    </w:p>
    <w:p w14:paraId="0B39FFB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4B12FE6B" w14:textId="77777777" w:rsidR="00BD3B5E" w:rsidRDefault="00BD3B5E">
      <w:pPr>
        <w:spacing w:line="276" w:lineRule="auto"/>
        <w:contextualSpacing/>
        <w:jc w:val="both"/>
        <w:rPr>
          <w:rFonts w:ascii="Arial" w:eastAsia="Calibri" w:hAnsi="Arial" w:cs="Arial"/>
          <w:b/>
          <w:bCs/>
          <w:sz w:val="24"/>
          <w:szCs w:val="24"/>
        </w:rPr>
      </w:pPr>
    </w:p>
    <w:p w14:paraId="32B735E6"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399B8907" w14:textId="77777777" w:rsidR="00BD3B5E" w:rsidRDefault="00BD3B5E">
      <w:pPr>
        <w:spacing w:line="276" w:lineRule="auto"/>
        <w:contextualSpacing/>
        <w:jc w:val="both"/>
        <w:rPr>
          <w:rFonts w:ascii="Arial" w:eastAsia="Calibri" w:hAnsi="Arial" w:cs="Arial"/>
          <w:b/>
          <w:bCs/>
          <w:sz w:val="24"/>
          <w:szCs w:val="24"/>
        </w:rPr>
      </w:pPr>
    </w:p>
    <w:p w14:paraId="1EE4AE8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6085AD7" w14:textId="77777777" w:rsidR="00BD3B5E" w:rsidRDefault="00BD3B5E">
      <w:pPr>
        <w:spacing w:line="276" w:lineRule="auto"/>
        <w:contextualSpacing/>
        <w:jc w:val="both"/>
        <w:rPr>
          <w:rFonts w:ascii="Arial" w:eastAsia="Calibri" w:hAnsi="Arial" w:cs="Arial"/>
          <w:b/>
          <w:bCs/>
          <w:sz w:val="24"/>
          <w:szCs w:val="24"/>
        </w:rPr>
      </w:pPr>
    </w:p>
    <w:p w14:paraId="4991D63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7AD44D07" w14:textId="77777777" w:rsidR="00BD3B5E" w:rsidRDefault="00BD3B5E">
      <w:pPr>
        <w:spacing w:line="276" w:lineRule="auto"/>
        <w:contextualSpacing/>
        <w:jc w:val="both"/>
        <w:rPr>
          <w:rFonts w:ascii="Arial" w:eastAsia="Calibri" w:hAnsi="Arial" w:cs="Arial"/>
          <w:b/>
          <w:bCs/>
          <w:sz w:val="24"/>
          <w:szCs w:val="24"/>
        </w:rPr>
      </w:pPr>
    </w:p>
    <w:p w14:paraId="3D9BFD3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244D90E1" w14:textId="77777777" w:rsidR="00BD3B5E" w:rsidRDefault="00BD3B5E">
      <w:pPr>
        <w:spacing w:line="276" w:lineRule="auto"/>
        <w:contextualSpacing/>
        <w:jc w:val="both"/>
        <w:rPr>
          <w:rFonts w:ascii="Arial" w:eastAsia="Calibri" w:hAnsi="Arial" w:cs="Arial"/>
          <w:b/>
          <w:bCs/>
          <w:sz w:val="24"/>
          <w:szCs w:val="24"/>
        </w:rPr>
      </w:pPr>
    </w:p>
    <w:p w14:paraId="4EBBCB2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156E431C" w14:textId="77777777" w:rsidR="00BD3B5E" w:rsidRDefault="00BD3B5E">
      <w:pPr>
        <w:spacing w:line="276" w:lineRule="auto"/>
        <w:contextualSpacing/>
        <w:jc w:val="both"/>
        <w:rPr>
          <w:rFonts w:ascii="Arial" w:eastAsia="Calibri" w:hAnsi="Arial" w:cs="Arial"/>
          <w:b/>
          <w:bCs/>
          <w:sz w:val="24"/>
          <w:szCs w:val="24"/>
        </w:rPr>
      </w:pPr>
    </w:p>
    <w:p w14:paraId="421140C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2AEE96DD" w14:textId="77777777" w:rsidR="00BD3B5E" w:rsidRDefault="00BD3B5E">
      <w:pPr>
        <w:spacing w:line="276" w:lineRule="auto"/>
        <w:contextualSpacing/>
        <w:jc w:val="both"/>
        <w:rPr>
          <w:rFonts w:ascii="Arial" w:eastAsia="Calibri" w:hAnsi="Arial" w:cs="Arial"/>
          <w:bCs/>
          <w:sz w:val="24"/>
          <w:szCs w:val="24"/>
        </w:rPr>
      </w:pPr>
    </w:p>
    <w:p w14:paraId="1E1E7933" w14:textId="5ABCFDCD" w:rsidR="00BD3B5E"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 xml:space="preserve">Maravilhas/MG, </w:t>
      </w:r>
      <w:r w:rsidR="00180603">
        <w:rPr>
          <w:rFonts w:ascii="Arial" w:eastAsia="Calibri" w:hAnsi="Arial" w:cs="Arial"/>
          <w:bCs/>
          <w:sz w:val="24"/>
          <w:szCs w:val="24"/>
        </w:rPr>
        <w:t>07 de julho</w:t>
      </w:r>
      <w:r>
        <w:rPr>
          <w:rFonts w:ascii="Arial" w:eastAsia="Calibri" w:hAnsi="Arial" w:cs="Arial"/>
          <w:bCs/>
          <w:sz w:val="24"/>
          <w:szCs w:val="24"/>
        </w:rPr>
        <w:t xml:space="preserve"> de 2026.</w:t>
      </w:r>
    </w:p>
    <w:p w14:paraId="121C55FF" w14:textId="77777777" w:rsidR="00BD3B5E" w:rsidRDefault="00BD3B5E">
      <w:pPr>
        <w:pStyle w:val="SemEspaamento"/>
        <w:spacing w:after="160" w:line="276" w:lineRule="auto"/>
        <w:contextualSpacing/>
        <w:jc w:val="center"/>
        <w:rPr>
          <w:rFonts w:ascii="Arial" w:hAnsi="Arial" w:cs="Arial"/>
          <w:sz w:val="24"/>
          <w:szCs w:val="24"/>
          <w:highlight w:val="yellow"/>
        </w:rPr>
      </w:pPr>
    </w:p>
    <w:p w14:paraId="641BE184" w14:textId="77777777" w:rsidR="00BD3B5E" w:rsidRDefault="00000000">
      <w:pPr>
        <w:spacing w:after="0" w:line="240" w:lineRule="auto"/>
        <w:jc w:val="center"/>
        <w:rPr>
          <w:rFonts w:ascii="Arial" w:hAnsi="Arial" w:cs="Arial"/>
          <w:b/>
          <w:bCs/>
          <w:sz w:val="24"/>
          <w:szCs w:val="24"/>
        </w:rPr>
      </w:pPr>
      <w:r>
        <w:rPr>
          <w:rFonts w:ascii="Arial" w:hAnsi="Arial" w:cs="Arial"/>
          <w:b/>
          <w:bCs/>
          <w:sz w:val="24"/>
          <w:szCs w:val="24"/>
        </w:rPr>
        <w:t xml:space="preserve">Carlos Eduardo Vital Vasconcelos Fonseca </w:t>
      </w:r>
    </w:p>
    <w:p w14:paraId="1CA7628B" w14:textId="77777777" w:rsidR="00BD3B5E"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Saúde</w:t>
      </w:r>
    </w:p>
    <w:p w14:paraId="5C7C1CF3"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206F87CC"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1B957B3"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E666FE0"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ADEDC55"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02B7A1B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9C4A90C"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89625F3"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33ABE08"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F99222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10C1206C"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C057D50"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9A55B19"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37A4C3A5"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46F26A8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CEEACB7"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4B64CE3C"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548A0E5"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E516DD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14F0E772"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8EBB563"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059A80EB"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135064DB"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0E39E2DA"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DC08F00"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B2E695C" w14:textId="77777777" w:rsidR="00B307B5" w:rsidRDefault="00B307B5">
      <w:pPr>
        <w:spacing w:line="276" w:lineRule="auto"/>
        <w:contextualSpacing/>
        <w:jc w:val="center"/>
        <w:rPr>
          <w:rFonts w:ascii="Bookman Old Style" w:eastAsia="Calibri" w:hAnsi="Bookman Old Style" w:cs="Times New Roman"/>
          <w:b/>
          <w:bCs/>
          <w:sz w:val="19"/>
          <w:szCs w:val="19"/>
          <w:u w:val="single"/>
        </w:rPr>
      </w:pPr>
    </w:p>
    <w:p w14:paraId="3D0AA022" w14:textId="77777777" w:rsidR="00B307B5" w:rsidRDefault="00B307B5">
      <w:pPr>
        <w:spacing w:line="276" w:lineRule="auto"/>
        <w:contextualSpacing/>
        <w:jc w:val="center"/>
        <w:rPr>
          <w:rFonts w:ascii="Bookman Old Style" w:eastAsia="Calibri" w:hAnsi="Bookman Old Style" w:cs="Times New Roman"/>
          <w:b/>
          <w:bCs/>
          <w:sz w:val="19"/>
          <w:szCs w:val="19"/>
          <w:u w:val="single"/>
        </w:rPr>
      </w:pPr>
    </w:p>
    <w:p w14:paraId="41BFFF2B" w14:textId="77777777" w:rsidR="00B307B5" w:rsidRDefault="00B307B5">
      <w:pPr>
        <w:spacing w:line="276" w:lineRule="auto"/>
        <w:contextualSpacing/>
        <w:jc w:val="center"/>
        <w:rPr>
          <w:rFonts w:ascii="Bookman Old Style" w:eastAsia="Calibri" w:hAnsi="Bookman Old Style" w:cs="Times New Roman"/>
          <w:b/>
          <w:bCs/>
          <w:sz w:val="19"/>
          <w:szCs w:val="19"/>
          <w:u w:val="single"/>
        </w:rPr>
      </w:pPr>
    </w:p>
    <w:p w14:paraId="6EFA0E64" w14:textId="77777777" w:rsidR="00B307B5" w:rsidRDefault="00B307B5">
      <w:pPr>
        <w:spacing w:line="276" w:lineRule="auto"/>
        <w:contextualSpacing/>
        <w:jc w:val="center"/>
        <w:rPr>
          <w:rFonts w:ascii="Bookman Old Style" w:eastAsia="Calibri" w:hAnsi="Bookman Old Style" w:cs="Times New Roman"/>
          <w:b/>
          <w:bCs/>
          <w:sz w:val="19"/>
          <w:szCs w:val="19"/>
          <w:u w:val="single"/>
        </w:rPr>
      </w:pPr>
    </w:p>
    <w:p w14:paraId="3F3AC99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4D558B56"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5CF5362"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DBEBB14" w14:textId="77777777" w:rsidR="00BD3B5E"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791BDE5B" w14:textId="77777777" w:rsidR="00BD3B5E"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3D2E3F12" w14:textId="77777777" w:rsidR="00BD3B5E" w:rsidRDefault="00BD3B5E">
      <w:pPr>
        <w:spacing w:before="120" w:after="288" w:line="312" w:lineRule="auto"/>
        <w:contextualSpacing/>
        <w:jc w:val="center"/>
        <w:rPr>
          <w:rFonts w:ascii="Arial" w:eastAsia="Arial" w:hAnsi="Arial" w:cs="Arial"/>
          <w:b/>
          <w:sz w:val="24"/>
          <w:szCs w:val="24"/>
          <w:u w:val="single"/>
        </w:rPr>
      </w:pPr>
    </w:p>
    <w:p w14:paraId="323672AD" w14:textId="77777777" w:rsidR="00BD3B5E" w:rsidRDefault="00BD3B5E">
      <w:pPr>
        <w:spacing w:before="120" w:after="288" w:line="312" w:lineRule="auto"/>
        <w:contextualSpacing/>
        <w:jc w:val="center"/>
        <w:rPr>
          <w:rFonts w:ascii="Arial" w:eastAsia="Arial" w:hAnsi="Arial" w:cs="Arial"/>
          <w:b/>
          <w:sz w:val="24"/>
          <w:szCs w:val="24"/>
          <w:u w:val="single"/>
        </w:rPr>
      </w:pPr>
    </w:p>
    <w:p w14:paraId="6DDA2838" w14:textId="77777777" w:rsidR="00BD3B5E"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6545D039" w14:textId="16E4796F" w:rsidR="00BD3B5E" w:rsidRDefault="006A55DF">
      <w:pPr>
        <w:pStyle w:val="PargrafodaLista"/>
        <w:numPr>
          <w:ilvl w:val="1"/>
          <w:numId w:val="5"/>
        </w:numPr>
        <w:spacing w:before="120" w:after="288" w:line="312" w:lineRule="auto"/>
        <w:ind w:left="0" w:firstLine="7"/>
        <w:jc w:val="both"/>
        <w:rPr>
          <w:rFonts w:ascii="Arial" w:eastAsia="Arial" w:hAnsi="Arial" w:cs="Arial"/>
          <w:color w:val="000000"/>
          <w:sz w:val="24"/>
          <w:szCs w:val="24"/>
        </w:rPr>
      </w:pPr>
      <w:r w:rsidRPr="006A55DF">
        <w:rPr>
          <w:rFonts w:ascii="Arial" w:hAnsi="Arial" w:cs="Arial"/>
          <w:i/>
          <w:iCs/>
          <w:sz w:val="24"/>
          <w:szCs w:val="24"/>
        </w:rPr>
        <w:t>Registro de preços de carga de oxigênio medicinal, l, mediante a disponibilização dos cilindros em regime de comodato, de tiras de glicemia, de glicosímetros e de lancetas para atender as necessidades da Secretaria Municipal de Saúde deste município</w:t>
      </w:r>
      <w:r w:rsidR="00000000">
        <w:rPr>
          <w:rFonts w:ascii="Arial" w:eastAsia="Arial" w:hAnsi="Arial" w:cs="Arial"/>
          <w:color w:val="000000"/>
          <w:sz w:val="24"/>
          <w:szCs w:val="24"/>
        </w:rPr>
        <w:t>.</w:t>
      </w:r>
    </w:p>
    <w:p w14:paraId="4251F97E" w14:textId="77777777" w:rsidR="00BD3B5E" w:rsidRDefault="00BD3B5E">
      <w:pPr>
        <w:pStyle w:val="PargrafodaLista"/>
        <w:spacing w:before="120" w:after="288" w:line="312" w:lineRule="auto"/>
        <w:ind w:left="2278"/>
        <w:jc w:val="both"/>
        <w:rPr>
          <w:rFonts w:ascii="Arial" w:hAnsi="Arial" w:cs="Arial"/>
          <w:sz w:val="24"/>
          <w:szCs w:val="24"/>
        </w:rPr>
      </w:pPr>
    </w:p>
    <w:tbl>
      <w:tblPr>
        <w:tblpPr w:leftFromText="141" w:rightFromText="141" w:vertAnchor="text" w:horzAnchor="margin" w:tblpXSpec="center" w:tblpY="21"/>
        <w:tblW w:w="6380" w:type="dxa"/>
        <w:jc w:val="center"/>
        <w:tblLayout w:type="fixed"/>
        <w:tblLook w:val="0400" w:firstRow="0" w:lastRow="0" w:firstColumn="0" w:lastColumn="0" w:noHBand="0" w:noVBand="1"/>
      </w:tblPr>
      <w:tblGrid>
        <w:gridCol w:w="567"/>
        <w:gridCol w:w="2836"/>
        <w:gridCol w:w="1417"/>
        <w:gridCol w:w="1560"/>
      </w:tblGrid>
      <w:tr w:rsidR="00BD3B5E" w14:paraId="149B341D"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5DDD27FF" w14:textId="77777777" w:rsidR="00BD3B5E" w:rsidRDefault="00000000">
            <w:pPr>
              <w:widowControl w:val="0"/>
              <w:spacing w:before="120" w:after="288" w:line="312" w:lineRule="auto"/>
              <w:jc w:val="center"/>
              <w:rPr>
                <w:rFonts w:ascii="Arial" w:eastAsia="Arial" w:hAnsi="Arial" w:cs="Arial"/>
                <w:b/>
                <w:color w:val="000000"/>
                <w:sz w:val="24"/>
                <w:szCs w:val="24"/>
              </w:rPr>
            </w:pPr>
            <w:r>
              <w:rPr>
                <w:rFonts w:ascii="Arial" w:eastAsia="Arial" w:hAnsi="Arial" w:cs="Arial"/>
                <w:b/>
                <w:color w:val="000000"/>
                <w:sz w:val="24"/>
                <w:szCs w:val="24"/>
              </w:rPr>
              <w:t>ITEM</w:t>
            </w:r>
          </w:p>
          <w:p w14:paraId="08543795" w14:textId="77777777" w:rsidR="00BD3B5E" w:rsidRDefault="00BD3B5E">
            <w:pPr>
              <w:widowControl w:val="0"/>
              <w:spacing w:before="120" w:after="288" w:line="312" w:lineRule="auto"/>
              <w:jc w:val="center"/>
              <w:rPr>
                <w:rFonts w:ascii="Arial" w:eastAsia="Arial" w:hAnsi="Arial" w:cs="Arial"/>
                <w:b/>
                <w:color w:val="000000"/>
                <w:sz w:val="24"/>
                <w:szCs w:val="24"/>
              </w:rPr>
            </w:pPr>
          </w:p>
        </w:tc>
        <w:tc>
          <w:tcPr>
            <w:tcW w:w="2836" w:type="dxa"/>
            <w:tcBorders>
              <w:top w:val="single" w:sz="4" w:space="0" w:color="000000"/>
              <w:left w:val="single" w:sz="4" w:space="0" w:color="000000"/>
              <w:bottom w:val="single" w:sz="4" w:space="0" w:color="000000"/>
              <w:right w:val="single" w:sz="4" w:space="0" w:color="000000"/>
            </w:tcBorders>
          </w:tcPr>
          <w:p w14:paraId="21E50FB8" w14:textId="77777777" w:rsidR="00BD3B5E" w:rsidRDefault="00000000">
            <w:pPr>
              <w:widowControl w:val="0"/>
              <w:spacing w:before="120" w:after="288" w:line="312" w:lineRule="auto"/>
              <w:jc w:val="both"/>
              <w:rPr>
                <w:rFonts w:ascii="Arial" w:eastAsia="Arial" w:hAnsi="Arial" w:cs="Arial"/>
                <w:color w:val="000000"/>
                <w:sz w:val="24"/>
                <w:szCs w:val="24"/>
              </w:rPr>
            </w:pPr>
            <w:r>
              <w:rPr>
                <w:rFonts w:ascii="Arial" w:eastAsia="Arial" w:hAnsi="Arial" w:cs="Arial"/>
                <w:b/>
                <w:color w:val="000000"/>
                <w:sz w:val="24"/>
                <w:szCs w:val="24"/>
              </w:rPr>
              <w:t>ESPECIFICAÇÃO*</w:t>
            </w:r>
          </w:p>
        </w:tc>
        <w:tc>
          <w:tcPr>
            <w:tcW w:w="1417" w:type="dxa"/>
            <w:tcBorders>
              <w:top w:val="single" w:sz="4" w:space="0" w:color="000000"/>
              <w:left w:val="single" w:sz="4" w:space="0" w:color="000000"/>
              <w:bottom w:val="single" w:sz="4" w:space="0" w:color="000000"/>
              <w:right w:val="single" w:sz="4" w:space="0" w:color="000000"/>
            </w:tcBorders>
          </w:tcPr>
          <w:p w14:paraId="6B98CF59" w14:textId="77777777" w:rsidR="00BD3B5E" w:rsidRDefault="00000000">
            <w:pPr>
              <w:widowControl w:val="0"/>
              <w:spacing w:before="120" w:after="288" w:line="312" w:lineRule="auto"/>
              <w:jc w:val="center"/>
              <w:rPr>
                <w:rFonts w:ascii="Arial" w:eastAsia="Arial" w:hAnsi="Arial" w:cs="Arial"/>
                <w:color w:val="000000"/>
                <w:sz w:val="24"/>
                <w:szCs w:val="24"/>
              </w:rPr>
            </w:pPr>
            <w:r>
              <w:rPr>
                <w:rFonts w:ascii="Arial" w:eastAsia="Arial" w:hAnsi="Arial" w:cs="Arial"/>
                <w:b/>
                <w:color w:val="000000"/>
                <w:sz w:val="24"/>
                <w:szCs w:val="24"/>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60576A70" w14:textId="77777777" w:rsidR="00BD3B5E" w:rsidRDefault="00000000">
            <w:pPr>
              <w:widowControl w:val="0"/>
              <w:spacing w:before="120" w:after="288" w:line="312" w:lineRule="auto"/>
              <w:jc w:val="center"/>
              <w:rPr>
                <w:rFonts w:ascii="Arial" w:eastAsia="Arial" w:hAnsi="Arial" w:cs="Arial"/>
                <w:b/>
                <w:sz w:val="24"/>
                <w:szCs w:val="24"/>
              </w:rPr>
            </w:pPr>
            <w:r>
              <w:rPr>
                <w:rFonts w:ascii="Arial" w:eastAsia="Arial" w:hAnsi="Arial" w:cs="Arial"/>
                <w:b/>
                <w:sz w:val="24"/>
                <w:szCs w:val="24"/>
              </w:rPr>
              <w:t>QUANTIDADE</w:t>
            </w:r>
          </w:p>
        </w:tc>
      </w:tr>
      <w:tr w:rsidR="00BD3B5E" w14:paraId="21D85B47"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212B05D1" w14:textId="77777777" w:rsidR="00BD3B5E" w:rsidRDefault="00000000">
            <w:pPr>
              <w:pStyle w:val="SemEspaamento"/>
              <w:jc w:val="center"/>
              <w:rPr>
                <w:rFonts w:ascii="Arial" w:hAnsi="Arial" w:cs="Arial"/>
                <w:b/>
                <w:sz w:val="24"/>
                <w:szCs w:val="24"/>
              </w:rPr>
            </w:pPr>
            <w:r>
              <w:rPr>
                <w:rFonts w:ascii="Arial" w:hAnsi="Arial" w:cs="Arial"/>
                <w:b/>
                <w:sz w:val="24"/>
                <w:szCs w:val="24"/>
              </w:rPr>
              <w:t>001</w:t>
            </w:r>
          </w:p>
        </w:tc>
        <w:tc>
          <w:tcPr>
            <w:tcW w:w="2836" w:type="dxa"/>
            <w:tcBorders>
              <w:top w:val="single" w:sz="4" w:space="0" w:color="000000"/>
              <w:left w:val="single" w:sz="4" w:space="0" w:color="000000"/>
              <w:bottom w:val="single" w:sz="4" w:space="0" w:color="000000"/>
              <w:right w:val="single" w:sz="4" w:space="0" w:color="000000"/>
            </w:tcBorders>
          </w:tcPr>
          <w:p w14:paraId="0A8AEF22" w14:textId="77777777" w:rsidR="00BD3B5E" w:rsidRDefault="00000000">
            <w:pPr>
              <w:pStyle w:val="SemEspaamento"/>
              <w:jc w:val="both"/>
              <w:rPr>
                <w:rFonts w:ascii="Arial" w:hAnsi="Arial" w:cs="Arial"/>
                <w:sz w:val="24"/>
                <w:szCs w:val="24"/>
              </w:rPr>
            </w:pPr>
            <w:r>
              <w:rPr>
                <w:rFonts w:ascii="Arial" w:hAnsi="Arial" w:cs="Arial"/>
                <w:sz w:val="24"/>
                <w:szCs w:val="24"/>
              </w:rPr>
              <w:t>Carga de oxigênio gasoso medicinal em cilindro de 20 litros, 4m³ (quatro metros cúbicos)</w:t>
            </w:r>
          </w:p>
          <w:p w14:paraId="0F04946A" w14:textId="77777777" w:rsidR="00BD3B5E" w:rsidRDefault="00BD3B5E">
            <w:pPr>
              <w:pStyle w:val="SemEspaamento"/>
              <w:jc w:val="both"/>
              <w:rPr>
                <w:rFonts w:ascii="Arial" w:hAnsi="Arial" w:cs="Arial"/>
                <w:sz w:val="24"/>
                <w:szCs w:val="24"/>
              </w:rPr>
            </w:pPr>
          </w:p>
          <w:p w14:paraId="4DA84686" w14:textId="77777777" w:rsidR="00BD3B5E" w:rsidRDefault="00BD3B5E" w:rsidP="00C13EBE">
            <w:pPr>
              <w:pStyle w:val="SemEspaamento"/>
              <w:jc w:val="both"/>
              <w:rPr>
                <w:rFonts w:ascii="Arial" w:hAnsi="Arial" w:cs="Arial"/>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4BA6698E" w14:textId="77777777" w:rsidR="00BD3B5E" w:rsidRDefault="00000000">
            <w:pPr>
              <w:pStyle w:val="SemEspaamento"/>
              <w:rPr>
                <w:rFonts w:ascii="Arial" w:hAnsi="Arial" w:cs="Arial"/>
                <w:sz w:val="24"/>
                <w:szCs w:val="24"/>
              </w:rPr>
            </w:pPr>
            <w:r>
              <w:rPr>
                <w:rFonts w:ascii="Arial" w:hAnsi="Arial" w:cs="Arial"/>
                <w:sz w:val="24"/>
                <w:szCs w:val="24"/>
              </w:rPr>
              <w:t>M³</w:t>
            </w:r>
          </w:p>
        </w:tc>
        <w:tc>
          <w:tcPr>
            <w:tcW w:w="1560" w:type="dxa"/>
            <w:tcBorders>
              <w:top w:val="single" w:sz="4" w:space="0" w:color="000000"/>
              <w:left w:val="single" w:sz="4" w:space="0" w:color="000000"/>
              <w:bottom w:val="single" w:sz="4" w:space="0" w:color="000000"/>
              <w:right w:val="single" w:sz="4" w:space="0" w:color="000000"/>
            </w:tcBorders>
            <w:vAlign w:val="bottom"/>
          </w:tcPr>
          <w:p w14:paraId="4A2C557C" w14:textId="77777777" w:rsidR="00BD3B5E" w:rsidRDefault="00000000">
            <w:pPr>
              <w:pStyle w:val="SemEspaamento"/>
              <w:rPr>
                <w:rFonts w:ascii="Arial" w:hAnsi="Arial" w:cs="Arial"/>
                <w:sz w:val="24"/>
                <w:szCs w:val="24"/>
              </w:rPr>
            </w:pPr>
            <w:r>
              <w:rPr>
                <w:rFonts w:ascii="Arial" w:hAnsi="Arial" w:cs="Arial"/>
                <w:sz w:val="24"/>
                <w:szCs w:val="24"/>
              </w:rPr>
              <w:t>220</w:t>
            </w:r>
          </w:p>
        </w:tc>
      </w:tr>
      <w:tr w:rsidR="00BD3B5E" w14:paraId="6625956B"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0432757C" w14:textId="77777777" w:rsidR="00BD3B5E" w:rsidRDefault="00000000">
            <w:pPr>
              <w:pStyle w:val="SemEspaamento"/>
              <w:jc w:val="center"/>
              <w:rPr>
                <w:rFonts w:ascii="Arial" w:hAnsi="Arial" w:cs="Arial"/>
                <w:b/>
                <w:sz w:val="24"/>
                <w:szCs w:val="24"/>
              </w:rPr>
            </w:pPr>
            <w:r>
              <w:rPr>
                <w:rFonts w:ascii="Arial" w:hAnsi="Arial" w:cs="Arial"/>
                <w:b/>
                <w:sz w:val="24"/>
                <w:szCs w:val="24"/>
              </w:rPr>
              <w:t>002</w:t>
            </w:r>
          </w:p>
        </w:tc>
        <w:tc>
          <w:tcPr>
            <w:tcW w:w="2836" w:type="dxa"/>
            <w:tcBorders>
              <w:top w:val="single" w:sz="4" w:space="0" w:color="000000"/>
              <w:left w:val="single" w:sz="4" w:space="0" w:color="000000"/>
              <w:bottom w:val="single" w:sz="4" w:space="0" w:color="000000"/>
              <w:right w:val="single" w:sz="4" w:space="0" w:color="000000"/>
            </w:tcBorders>
          </w:tcPr>
          <w:p w14:paraId="1ED1BC7D" w14:textId="77777777" w:rsidR="00BD3B5E" w:rsidRDefault="00000000">
            <w:pPr>
              <w:pStyle w:val="SemEspaamento"/>
              <w:jc w:val="both"/>
              <w:rPr>
                <w:rFonts w:ascii="Arial" w:hAnsi="Arial" w:cs="Arial"/>
                <w:sz w:val="24"/>
                <w:szCs w:val="24"/>
              </w:rPr>
            </w:pPr>
            <w:r>
              <w:rPr>
                <w:rFonts w:ascii="Arial" w:hAnsi="Arial" w:cs="Arial"/>
                <w:sz w:val="24"/>
                <w:szCs w:val="24"/>
              </w:rPr>
              <w:t>Carga de oxigênio gasoso medicinal em cilindro de 50 litros, 10 m³ (dez metros cúbicos)</w:t>
            </w:r>
          </w:p>
          <w:p w14:paraId="6F38C1DA" w14:textId="77777777" w:rsidR="00BD3B5E" w:rsidRDefault="00BD3B5E">
            <w:pPr>
              <w:pStyle w:val="SemEspaamento"/>
              <w:jc w:val="both"/>
              <w:rPr>
                <w:rFonts w:ascii="Arial" w:hAnsi="Arial" w:cs="Arial"/>
                <w:sz w:val="24"/>
                <w:szCs w:val="24"/>
              </w:rPr>
            </w:pPr>
          </w:p>
          <w:p w14:paraId="794A5802" w14:textId="77777777" w:rsidR="00BD3B5E" w:rsidRDefault="00BD3B5E" w:rsidP="00C13EBE">
            <w:pPr>
              <w:pStyle w:val="SemEspaamento"/>
              <w:jc w:val="both"/>
              <w:rPr>
                <w:rFonts w:ascii="Arial" w:hAnsi="Arial" w:cs="Arial"/>
                <w:b/>
                <w:bCs/>
                <w:color w:val="F10D0C"/>
                <w:sz w:val="24"/>
                <w:szCs w:val="24"/>
                <w:shd w:val="clear" w:color="auto" w:fill="FFFF00"/>
              </w:rPr>
            </w:pPr>
          </w:p>
        </w:tc>
        <w:tc>
          <w:tcPr>
            <w:tcW w:w="1417" w:type="dxa"/>
            <w:tcBorders>
              <w:top w:val="single" w:sz="4" w:space="0" w:color="000000"/>
              <w:left w:val="single" w:sz="4" w:space="0" w:color="000000"/>
              <w:bottom w:val="single" w:sz="4" w:space="0" w:color="000000"/>
              <w:right w:val="single" w:sz="4" w:space="0" w:color="000000"/>
            </w:tcBorders>
          </w:tcPr>
          <w:p w14:paraId="341F3CD6" w14:textId="77777777" w:rsidR="00BD3B5E" w:rsidRDefault="00000000">
            <w:pPr>
              <w:pStyle w:val="SemEspaamento"/>
              <w:rPr>
                <w:rFonts w:ascii="Arial" w:hAnsi="Arial" w:cs="Arial"/>
                <w:sz w:val="24"/>
                <w:szCs w:val="24"/>
              </w:rPr>
            </w:pPr>
            <w:r>
              <w:rPr>
                <w:rFonts w:ascii="Arial" w:hAnsi="Arial" w:cs="Arial"/>
                <w:sz w:val="24"/>
                <w:szCs w:val="24"/>
              </w:rPr>
              <w:t>M³</w:t>
            </w:r>
          </w:p>
        </w:tc>
        <w:tc>
          <w:tcPr>
            <w:tcW w:w="1560" w:type="dxa"/>
            <w:tcBorders>
              <w:top w:val="single" w:sz="4" w:space="0" w:color="000000"/>
              <w:left w:val="single" w:sz="4" w:space="0" w:color="000000"/>
              <w:bottom w:val="single" w:sz="4" w:space="0" w:color="000000"/>
              <w:right w:val="single" w:sz="4" w:space="0" w:color="000000"/>
            </w:tcBorders>
            <w:vAlign w:val="bottom"/>
          </w:tcPr>
          <w:p w14:paraId="2D6DBE2D" w14:textId="77777777" w:rsidR="00BD3B5E" w:rsidRDefault="00000000">
            <w:pPr>
              <w:pStyle w:val="SemEspaamento"/>
              <w:rPr>
                <w:rFonts w:ascii="Arial" w:hAnsi="Arial" w:cs="Arial"/>
                <w:sz w:val="24"/>
                <w:szCs w:val="24"/>
              </w:rPr>
            </w:pPr>
            <w:r>
              <w:rPr>
                <w:rFonts w:ascii="Arial" w:hAnsi="Arial" w:cs="Arial"/>
                <w:sz w:val="24"/>
                <w:szCs w:val="24"/>
              </w:rPr>
              <w:t>24.000</w:t>
            </w:r>
          </w:p>
        </w:tc>
      </w:tr>
      <w:tr w:rsidR="00BD3B5E" w14:paraId="2C3E1364"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4AE2183D" w14:textId="77777777" w:rsidR="00BD3B5E" w:rsidRDefault="00000000">
            <w:pPr>
              <w:pStyle w:val="SemEspaamento"/>
              <w:jc w:val="center"/>
              <w:rPr>
                <w:rFonts w:ascii="Arial" w:hAnsi="Arial" w:cs="Arial"/>
                <w:b/>
                <w:sz w:val="24"/>
                <w:szCs w:val="24"/>
              </w:rPr>
            </w:pPr>
            <w:r>
              <w:rPr>
                <w:rFonts w:ascii="Arial" w:hAnsi="Arial" w:cs="Arial"/>
                <w:b/>
                <w:sz w:val="24"/>
                <w:szCs w:val="24"/>
              </w:rPr>
              <w:t>003</w:t>
            </w:r>
          </w:p>
        </w:tc>
        <w:tc>
          <w:tcPr>
            <w:tcW w:w="2836" w:type="dxa"/>
            <w:tcBorders>
              <w:top w:val="single" w:sz="4" w:space="0" w:color="000000"/>
              <w:left w:val="single" w:sz="4" w:space="0" w:color="000000"/>
              <w:bottom w:val="single" w:sz="4" w:space="0" w:color="000000"/>
              <w:right w:val="single" w:sz="4" w:space="0" w:color="000000"/>
            </w:tcBorders>
          </w:tcPr>
          <w:p w14:paraId="5EC8CB5A" w14:textId="77777777" w:rsidR="00BD3B5E" w:rsidRDefault="00000000">
            <w:pPr>
              <w:pStyle w:val="SemEspaamento"/>
              <w:jc w:val="both"/>
              <w:rPr>
                <w:rFonts w:ascii="Arial" w:hAnsi="Arial" w:cs="Arial"/>
                <w:sz w:val="24"/>
                <w:szCs w:val="24"/>
              </w:rPr>
            </w:pPr>
            <w:r>
              <w:rPr>
                <w:rFonts w:ascii="Arial" w:hAnsi="Arial" w:cs="Arial"/>
                <w:sz w:val="24"/>
                <w:szCs w:val="24"/>
              </w:rPr>
              <w:t xml:space="preserve">Válvula reguladora c/ </w:t>
            </w:r>
            <w:proofErr w:type="spellStart"/>
            <w:r>
              <w:rPr>
                <w:rFonts w:ascii="Arial" w:hAnsi="Arial" w:cs="Arial"/>
                <w:sz w:val="24"/>
                <w:szCs w:val="24"/>
              </w:rPr>
              <w:t>fluxômetro</w:t>
            </w:r>
            <w:proofErr w:type="spellEnd"/>
            <w:r>
              <w:rPr>
                <w:rFonts w:ascii="Arial" w:hAnsi="Arial" w:cs="Arial"/>
                <w:sz w:val="24"/>
                <w:szCs w:val="24"/>
              </w:rPr>
              <w:t xml:space="preserve"> para cilindro de oxigênio confeccionada em metal</w:t>
            </w:r>
          </w:p>
        </w:tc>
        <w:tc>
          <w:tcPr>
            <w:tcW w:w="1417" w:type="dxa"/>
            <w:tcBorders>
              <w:top w:val="single" w:sz="4" w:space="0" w:color="000000"/>
              <w:left w:val="single" w:sz="4" w:space="0" w:color="000000"/>
              <w:bottom w:val="single" w:sz="4" w:space="0" w:color="000000"/>
              <w:right w:val="single" w:sz="4" w:space="0" w:color="000000"/>
            </w:tcBorders>
          </w:tcPr>
          <w:p w14:paraId="582E2AD0" w14:textId="77777777" w:rsidR="00BD3B5E" w:rsidRDefault="00000000">
            <w:pPr>
              <w:pStyle w:val="SemEspaamento"/>
              <w:rPr>
                <w:rFonts w:ascii="Arial" w:hAnsi="Arial" w:cs="Arial"/>
                <w:sz w:val="24"/>
                <w:szCs w:val="24"/>
              </w:rPr>
            </w:pPr>
            <w:r>
              <w:rPr>
                <w:rFonts w:ascii="Arial" w:hAnsi="Arial" w:cs="Arial"/>
                <w:sz w:val="24"/>
                <w:szCs w:val="24"/>
              </w:rPr>
              <w:t>Unidade</w:t>
            </w:r>
          </w:p>
        </w:tc>
        <w:tc>
          <w:tcPr>
            <w:tcW w:w="1560" w:type="dxa"/>
            <w:tcBorders>
              <w:top w:val="single" w:sz="4" w:space="0" w:color="000000"/>
              <w:left w:val="single" w:sz="4" w:space="0" w:color="000000"/>
              <w:bottom w:val="single" w:sz="4" w:space="0" w:color="000000"/>
              <w:right w:val="single" w:sz="4" w:space="0" w:color="000000"/>
            </w:tcBorders>
            <w:vAlign w:val="bottom"/>
          </w:tcPr>
          <w:p w14:paraId="7E2D55B6" w14:textId="77777777" w:rsidR="00BD3B5E" w:rsidRDefault="00000000">
            <w:pPr>
              <w:pStyle w:val="SemEspaamento"/>
              <w:rPr>
                <w:rFonts w:ascii="Arial" w:hAnsi="Arial" w:cs="Arial"/>
                <w:sz w:val="24"/>
                <w:szCs w:val="24"/>
              </w:rPr>
            </w:pPr>
            <w:r>
              <w:rPr>
                <w:rFonts w:ascii="Arial" w:hAnsi="Arial" w:cs="Arial"/>
                <w:sz w:val="24"/>
                <w:szCs w:val="24"/>
              </w:rPr>
              <w:t>20</w:t>
            </w:r>
          </w:p>
        </w:tc>
      </w:tr>
      <w:tr w:rsidR="00BD3B5E" w14:paraId="4FE1E62C"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647AA8EF" w14:textId="77777777" w:rsidR="00BD3B5E" w:rsidRDefault="00000000">
            <w:pPr>
              <w:pStyle w:val="SemEspaamento"/>
              <w:jc w:val="center"/>
              <w:rPr>
                <w:rFonts w:ascii="Arial" w:hAnsi="Arial" w:cs="Arial"/>
                <w:b/>
                <w:sz w:val="24"/>
                <w:szCs w:val="24"/>
              </w:rPr>
            </w:pPr>
            <w:r>
              <w:rPr>
                <w:rFonts w:ascii="Arial" w:hAnsi="Arial" w:cs="Arial"/>
                <w:b/>
                <w:sz w:val="24"/>
                <w:szCs w:val="24"/>
              </w:rPr>
              <w:t>004</w:t>
            </w:r>
          </w:p>
        </w:tc>
        <w:tc>
          <w:tcPr>
            <w:tcW w:w="2836" w:type="dxa"/>
            <w:tcBorders>
              <w:top w:val="single" w:sz="4" w:space="0" w:color="000000"/>
              <w:left w:val="single" w:sz="4" w:space="0" w:color="000000"/>
              <w:bottom w:val="single" w:sz="4" w:space="0" w:color="000000"/>
              <w:right w:val="single" w:sz="4" w:space="0" w:color="000000"/>
            </w:tcBorders>
          </w:tcPr>
          <w:p w14:paraId="50AFCF36" w14:textId="6F42C2B7" w:rsidR="00BD3B5E" w:rsidRDefault="00000000">
            <w:pPr>
              <w:pStyle w:val="SemEspaamento"/>
              <w:jc w:val="both"/>
              <w:rPr>
                <w:rFonts w:ascii="Arial" w:hAnsi="Arial" w:cs="Arial"/>
                <w:sz w:val="24"/>
                <w:szCs w:val="24"/>
              </w:rPr>
            </w:pPr>
            <w:r>
              <w:rPr>
                <w:rFonts w:ascii="Arial" w:hAnsi="Arial" w:cs="Arial"/>
                <w:color w:val="222222"/>
                <w:sz w:val="24"/>
                <w:szCs w:val="24"/>
                <w:shd w:val="clear" w:color="auto" w:fill="FFFFFF"/>
              </w:rPr>
              <w:t xml:space="preserve">Aparelho </w:t>
            </w:r>
            <w:proofErr w:type="spellStart"/>
            <w:r>
              <w:rPr>
                <w:rFonts w:ascii="Arial" w:hAnsi="Arial" w:cs="Arial"/>
                <w:color w:val="222222"/>
                <w:sz w:val="24"/>
                <w:szCs w:val="24"/>
                <w:shd w:val="clear" w:color="auto" w:fill="FFFFFF"/>
              </w:rPr>
              <w:t>Glicosimetro</w:t>
            </w:r>
            <w:proofErr w:type="spellEnd"/>
            <w:r>
              <w:rPr>
                <w:rFonts w:ascii="Arial" w:hAnsi="Arial" w:cs="Arial"/>
                <w:color w:val="222222"/>
                <w:sz w:val="24"/>
                <w:szCs w:val="24"/>
                <w:shd w:val="clear" w:color="auto" w:fill="FFFFFF"/>
              </w:rPr>
              <w:t> </w:t>
            </w:r>
            <w:proofErr w:type="spellStart"/>
            <w:r>
              <w:rPr>
                <w:rFonts w:ascii="Arial" w:hAnsi="Arial" w:cs="Arial"/>
                <w:b/>
                <w:bCs/>
                <w:color w:val="222222"/>
                <w:sz w:val="24"/>
                <w:szCs w:val="24"/>
                <w:shd w:val="clear" w:color="auto" w:fill="FFFFFF"/>
              </w:rPr>
              <w:t>Accu</w:t>
            </w:r>
            <w:proofErr w:type="spellEnd"/>
            <w:r>
              <w:rPr>
                <w:rFonts w:ascii="Arial" w:hAnsi="Arial" w:cs="Arial"/>
                <w:b/>
                <w:bCs/>
                <w:color w:val="222222"/>
                <w:sz w:val="24"/>
                <w:szCs w:val="24"/>
                <w:shd w:val="clear" w:color="auto" w:fill="FFFFFF"/>
              </w:rPr>
              <w:t>-Chek </w:t>
            </w:r>
            <w:r>
              <w:rPr>
                <w:rFonts w:ascii="Arial" w:hAnsi="Arial" w:cs="Arial"/>
                <w:color w:val="222222"/>
                <w:sz w:val="24"/>
                <w:szCs w:val="24"/>
                <w:shd w:val="clear" w:color="auto" w:fill="FFFFFF"/>
              </w:rPr>
              <w:t>Active Roche </w:t>
            </w:r>
          </w:p>
        </w:tc>
        <w:tc>
          <w:tcPr>
            <w:tcW w:w="1417" w:type="dxa"/>
            <w:tcBorders>
              <w:top w:val="single" w:sz="4" w:space="0" w:color="000000"/>
              <w:left w:val="single" w:sz="4" w:space="0" w:color="000000"/>
              <w:bottom w:val="single" w:sz="4" w:space="0" w:color="000000"/>
              <w:right w:val="single" w:sz="4" w:space="0" w:color="000000"/>
            </w:tcBorders>
          </w:tcPr>
          <w:p w14:paraId="03AD2429" w14:textId="77777777" w:rsidR="00BD3B5E" w:rsidRDefault="00000000">
            <w:pPr>
              <w:pStyle w:val="SemEspaamento"/>
              <w:rPr>
                <w:rFonts w:ascii="Arial" w:hAnsi="Arial" w:cs="Arial"/>
                <w:sz w:val="24"/>
                <w:szCs w:val="24"/>
              </w:rPr>
            </w:pPr>
            <w:r>
              <w:rPr>
                <w:rFonts w:ascii="Arial" w:hAnsi="Arial" w:cs="Arial"/>
                <w:sz w:val="24"/>
                <w:szCs w:val="24"/>
              </w:rPr>
              <w:t>Unidade</w:t>
            </w:r>
          </w:p>
        </w:tc>
        <w:tc>
          <w:tcPr>
            <w:tcW w:w="1560" w:type="dxa"/>
            <w:tcBorders>
              <w:top w:val="single" w:sz="4" w:space="0" w:color="000000"/>
              <w:left w:val="single" w:sz="4" w:space="0" w:color="000000"/>
              <w:bottom w:val="single" w:sz="4" w:space="0" w:color="000000"/>
              <w:right w:val="single" w:sz="4" w:space="0" w:color="000000"/>
            </w:tcBorders>
            <w:vAlign w:val="bottom"/>
          </w:tcPr>
          <w:p w14:paraId="2450EEB2" w14:textId="77777777" w:rsidR="00BD3B5E" w:rsidRDefault="00000000">
            <w:pPr>
              <w:pStyle w:val="SemEspaamento"/>
              <w:rPr>
                <w:rFonts w:ascii="Arial" w:hAnsi="Arial" w:cs="Arial"/>
                <w:sz w:val="24"/>
                <w:szCs w:val="24"/>
              </w:rPr>
            </w:pPr>
            <w:r>
              <w:rPr>
                <w:rFonts w:ascii="Arial" w:hAnsi="Arial" w:cs="Arial"/>
                <w:sz w:val="24"/>
                <w:szCs w:val="24"/>
              </w:rPr>
              <w:t>600</w:t>
            </w:r>
          </w:p>
        </w:tc>
      </w:tr>
      <w:tr w:rsidR="00BD3B5E" w14:paraId="60AB520D"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28481913" w14:textId="77777777" w:rsidR="00BD3B5E" w:rsidRDefault="00000000">
            <w:pPr>
              <w:pStyle w:val="SemEspaamento"/>
              <w:jc w:val="center"/>
              <w:rPr>
                <w:rFonts w:ascii="Arial" w:hAnsi="Arial" w:cs="Arial"/>
                <w:b/>
                <w:sz w:val="24"/>
                <w:szCs w:val="24"/>
              </w:rPr>
            </w:pPr>
            <w:r>
              <w:rPr>
                <w:rFonts w:ascii="Arial" w:hAnsi="Arial" w:cs="Arial"/>
                <w:b/>
                <w:sz w:val="24"/>
                <w:szCs w:val="24"/>
              </w:rPr>
              <w:t>005</w:t>
            </w:r>
          </w:p>
        </w:tc>
        <w:tc>
          <w:tcPr>
            <w:tcW w:w="2836" w:type="dxa"/>
            <w:tcBorders>
              <w:top w:val="single" w:sz="4" w:space="0" w:color="000000"/>
              <w:left w:val="single" w:sz="4" w:space="0" w:color="000000"/>
              <w:bottom w:val="single" w:sz="4" w:space="0" w:color="000000"/>
              <w:right w:val="single" w:sz="4" w:space="0" w:color="000000"/>
            </w:tcBorders>
          </w:tcPr>
          <w:p w14:paraId="70F6C7BD" w14:textId="0F675BEC" w:rsidR="00BD3B5E" w:rsidRDefault="00000000">
            <w:pPr>
              <w:pStyle w:val="SemEspaamento"/>
              <w:jc w:val="both"/>
              <w:rPr>
                <w:rFonts w:ascii="Arial" w:hAnsi="Arial" w:cs="Arial"/>
                <w:color w:val="222222"/>
                <w:sz w:val="24"/>
                <w:szCs w:val="24"/>
                <w:shd w:val="clear" w:color="auto" w:fill="FFFFFF"/>
              </w:rPr>
            </w:pPr>
            <w:r>
              <w:rPr>
                <w:rFonts w:ascii="Arial" w:hAnsi="Arial" w:cs="Arial"/>
                <w:b/>
                <w:bCs/>
                <w:color w:val="222222"/>
                <w:sz w:val="24"/>
                <w:szCs w:val="24"/>
                <w:shd w:val="clear" w:color="auto" w:fill="FFFFFF"/>
              </w:rPr>
              <w:t>Tiras</w:t>
            </w:r>
            <w:r>
              <w:rPr>
                <w:rFonts w:ascii="Arial" w:hAnsi="Arial" w:cs="Arial"/>
                <w:color w:val="222222"/>
                <w:sz w:val="24"/>
                <w:szCs w:val="24"/>
                <w:shd w:val="clear" w:color="auto" w:fill="FFFFFF"/>
              </w:rPr>
              <w:t> para aferição de glicemia </w:t>
            </w:r>
            <w:proofErr w:type="spellStart"/>
            <w:r>
              <w:rPr>
                <w:rFonts w:ascii="Arial" w:hAnsi="Arial" w:cs="Arial"/>
                <w:b/>
                <w:bCs/>
                <w:color w:val="222222"/>
                <w:sz w:val="24"/>
                <w:szCs w:val="24"/>
                <w:shd w:val="clear" w:color="auto" w:fill="FFFFFF"/>
              </w:rPr>
              <w:t>Accu</w:t>
            </w:r>
            <w:proofErr w:type="spellEnd"/>
            <w:r>
              <w:rPr>
                <w:rFonts w:ascii="Arial" w:hAnsi="Arial" w:cs="Arial"/>
                <w:b/>
                <w:bCs/>
                <w:color w:val="222222"/>
                <w:sz w:val="24"/>
                <w:szCs w:val="24"/>
                <w:shd w:val="clear" w:color="auto" w:fill="FFFFFF"/>
              </w:rPr>
              <w:t>-Chek</w:t>
            </w:r>
            <w:r>
              <w:rPr>
                <w:rFonts w:ascii="Arial" w:hAnsi="Arial" w:cs="Arial"/>
                <w:color w:val="222222"/>
                <w:sz w:val="24"/>
                <w:szCs w:val="24"/>
                <w:shd w:val="clear" w:color="auto" w:fill="FFFFFF"/>
              </w:rPr>
              <w:t> Active (caixa c/ 50)</w:t>
            </w:r>
          </w:p>
        </w:tc>
        <w:tc>
          <w:tcPr>
            <w:tcW w:w="1417" w:type="dxa"/>
            <w:tcBorders>
              <w:top w:val="single" w:sz="4" w:space="0" w:color="000000"/>
              <w:left w:val="single" w:sz="4" w:space="0" w:color="000000"/>
              <w:bottom w:val="single" w:sz="4" w:space="0" w:color="000000"/>
              <w:right w:val="single" w:sz="4" w:space="0" w:color="000000"/>
            </w:tcBorders>
          </w:tcPr>
          <w:p w14:paraId="465995B2" w14:textId="77777777" w:rsidR="00BD3B5E" w:rsidRDefault="00000000">
            <w:pPr>
              <w:pStyle w:val="SemEspaamento"/>
              <w:rPr>
                <w:rFonts w:ascii="Arial" w:hAnsi="Arial" w:cs="Arial"/>
                <w:sz w:val="24"/>
                <w:szCs w:val="24"/>
              </w:rPr>
            </w:pPr>
            <w:r>
              <w:rPr>
                <w:rFonts w:ascii="Arial" w:hAnsi="Arial" w:cs="Arial"/>
                <w:sz w:val="24"/>
                <w:szCs w:val="24"/>
              </w:rPr>
              <w:t>Caixa</w:t>
            </w:r>
          </w:p>
        </w:tc>
        <w:tc>
          <w:tcPr>
            <w:tcW w:w="1560" w:type="dxa"/>
            <w:tcBorders>
              <w:top w:val="single" w:sz="4" w:space="0" w:color="000000"/>
              <w:left w:val="single" w:sz="4" w:space="0" w:color="000000"/>
              <w:bottom w:val="single" w:sz="4" w:space="0" w:color="000000"/>
              <w:right w:val="single" w:sz="4" w:space="0" w:color="000000"/>
            </w:tcBorders>
            <w:vAlign w:val="bottom"/>
          </w:tcPr>
          <w:p w14:paraId="75D0A733" w14:textId="77777777" w:rsidR="00BD3B5E" w:rsidRDefault="00000000">
            <w:pPr>
              <w:pStyle w:val="SemEspaamento"/>
              <w:rPr>
                <w:rFonts w:ascii="Arial" w:hAnsi="Arial" w:cs="Arial"/>
                <w:sz w:val="24"/>
                <w:szCs w:val="24"/>
              </w:rPr>
            </w:pPr>
            <w:r>
              <w:rPr>
                <w:rFonts w:ascii="Arial" w:hAnsi="Arial" w:cs="Arial"/>
                <w:sz w:val="24"/>
                <w:szCs w:val="24"/>
              </w:rPr>
              <w:t>1.920</w:t>
            </w:r>
          </w:p>
        </w:tc>
      </w:tr>
      <w:tr w:rsidR="00BD3B5E" w14:paraId="283FE1F7"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2777A6BF" w14:textId="77777777" w:rsidR="00BD3B5E" w:rsidRDefault="00000000">
            <w:pPr>
              <w:pStyle w:val="SemEspaamento"/>
              <w:jc w:val="center"/>
              <w:rPr>
                <w:rFonts w:ascii="Arial" w:hAnsi="Arial" w:cs="Arial"/>
                <w:b/>
                <w:sz w:val="24"/>
                <w:szCs w:val="24"/>
              </w:rPr>
            </w:pPr>
            <w:r>
              <w:rPr>
                <w:rFonts w:ascii="Arial" w:hAnsi="Arial" w:cs="Arial"/>
                <w:b/>
                <w:sz w:val="24"/>
                <w:szCs w:val="24"/>
              </w:rPr>
              <w:lastRenderedPageBreak/>
              <w:t>006</w:t>
            </w:r>
          </w:p>
        </w:tc>
        <w:tc>
          <w:tcPr>
            <w:tcW w:w="2836" w:type="dxa"/>
            <w:tcBorders>
              <w:top w:val="single" w:sz="4" w:space="0" w:color="000000"/>
              <w:left w:val="single" w:sz="4" w:space="0" w:color="000000"/>
              <w:bottom w:val="single" w:sz="4" w:space="0" w:color="000000"/>
              <w:right w:val="single" w:sz="4" w:space="0" w:color="000000"/>
            </w:tcBorders>
          </w:tcPr>
          <w:p w14:paraId="3444C80D" w14:textId="6C4F07CB" w:rsidR="00BD3B5E" w:rsidRDefault="00000000">
            <w:pPr>
              <w:pStyle w:val="SemEspaamento"/>
              <w:jc w:val="both"/>
              <w:rPr>
                <w:rFonts w:ascii="Arial" w:hAnsi="Arial" w:cs="Arial"/>
                <w:b/>
                <w:bCs/>
                <w:color w:val="222222"/>
                <w:sz w:val="24"/>
                <w:szCs w:val="24"/>
                <w:shd w:val="clear" w:color="auto" w:fill="FFFFFF"/>
              </w:rPr>
            </w:pPr>
            <w:r>
              <w:rPr>
                <w:rFonts w:ascii="Arial" w:hAnsi="Arial" w:cs="Arial"/>
                <w:color w:val="222222"/>
                <w:sz w:val="24"/>
                <w:szCs w:val="24"/>
                <w:shd w:val="clear" w:color="auto" w:fill="FFFFFF"/>
              </w:rPr>
              <w:t>Aparelho Medidor de Glicose Diabetes Digital </w:t>
            </w:r>
            <w:r>
              <w:rPr>
                <w:rFonts w:ascii="Arial" w:hAnsi="Arial" w:cs="Arial"/>
                <w:b/>
                <w:bCs/>
                <w:color w:val="222222"/>
                <w:sz w:val="24"/>
                <w:szCs w:val="24"/>
                <w:shd w:val="clear" w:color="auto" w:fill="FFFFFF"/>
              </w:rPr>
              <w:t>Ok Pro - </w:t>
            </w:r>
            <w:r>
              <w:rPr>
                <w:rFonts w:ascii="Arial" w:hAnsi="Arial" w:cs="Arial"/>
                <w:color w:val="222222"/>
                <w:sz w:val="24"/>
                <w:szCs w:val="24"/>
                <w:shd w:val="clear" w:color="auto" w:fill="FFFFFF"/>
              </w:rPr>
              <w:t xml:space="preserve">OK BIOTECH </w:t>
            </w:r>
          </w:p>
        </w:tc>
        <w:tc>
          <w:tcPr>
            <w:tcW w:w="1417" w:type="dxa"/>
            <w:tcBorders>
              <w:top w:val="single" w:sz="4" w:space="0" w:color="000000"/>
              <w:left w:val="single" w:sz="4" w:space="0" w:color="000000"/>
              <w:bottom w:val="single" w:sz="4" w:space="0" w:color="000000"/>
              <w:right w:val="single" w:sz="4" w:space="0" w:color="000000"/>
            </w:tcBorders>
          </w:tcPr>
          <w:p w14:paraId="4DBB6C52" w14:textId="77777777" w:rsidR="00BD3B5E" w:rsidRDefault="00000000">
            <w:pPr>
              <w:pStyle w:val="SemEspaamento"/>
              <w:rPr>
                <w:rFonts w:ascii="Arial" w:hAnsi="Arial" w:cs="Arial"/>
                <w:sz w:val="24"/>
                <w:szCs w:val="24"/>
              </w:rPr>
            </w:pPr>
            <w:r>
              <w:rPr>
                <w:rFonts w:ascii="Arial" w:hAnsi="Arial" w:cs="Arial"/>
                <w:sz w:val="24"/>
                <w:szCs w:val="24"/>
              </w:rPr>
              <w:t>Unidade</w:t>
            </w:r>
          </w:p>
        </w:tc>
        <w:tc>
          <w:tcPr>
            <w:tcW w:w="1560" w:type="dxa"/>
            <w:tcBorders>
              <w:top w:val="single" w:sz="4" w:space="0" w:color="000000"/>
              <w:left w:val="single" w:sz="4" w:space="0" w:color="000000"/>
              <w:bottom w:val="single" w:sz="4" w:space="0" w:color="000000"/>
              <w:right w:val="single" w:sz="4" w:space="0" w:color="000000"/>
            </w:tcBorders>
            <w:vAlign w:val="bottom"/>
          </w:tcPr>
          <w:p w14:paraId="2A375836" w14:textId="77777777" w:rsidR="00BD3B5E" w:rsidRDefault="00000000">
            <w:pPr>
              <w:pStyle w:val="SemEspaamento"/>
              <w:rPr>
                <w:rFonts w:ascii="Arial" w:hAnsi="Arial" w:cs="Arial"/>
                <w:sz w:val="24"/>
                <w:szCs w:val="24"/>
              </w:rPr>
            </w:pPr>
            <w:r>
              <w:rPr>
                <w:rFonts w:ascii="Arial" w:hAnsi="Arial" w:cs="Arial"/>
                <w:sz w:val="24"/>
                <w:szCs w:val="24"/>
              </w:rPr>
              <w:t>600</w:t>
            </w:r>
          </w:p>
        </w:tc>
      </w:tr>
      <w:tr w:rsidR="00BD3B5E" w14:paraId="2A8CF6AE"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35CC8C1C" w14:textId="77777777" w:rsidR="00BD3B5E" w:rsidRDefault="00000000">
            <w:pPr>
              <w:pStyle w:val="SemEspaamento"/>
              <w:jc w:val="center"/>
              <w:rPr>
                <w:rFonts w:ascii="Arial" w:hAnsi="Arial" w:cs="Arial"/>
                <w:b/>
                <w:sz w:val="24"/>
                <w:szCs w:val="24"/>
              </w:rPr>
            </w:pPr>
            <w:r>
              <w:rPr>
                <w:rFonts w:ascii="Arial" w:hAnsi="Arial" w:cs="Arial"/>
                <w:b/>
                <w:sz w:val="24"/>
                <w:szCs w:val="24"/>
              </w:rPr>
              <w:t>007</w:t>
            </w:r>
          </w:p>
        </w:tc>
        <w:tc>
          <w:tcPr>
            <w:tcW w:w="2836" w:type="dxa"/>
            <w:tcBorders>
              <w:top w:val="single" w:sz="4" w:space="0" w:color="000000"/>
              <w:left w:val="single" w:sz="4" w:space="0" w:color="000000"/>
              <w:bottom w:val="single" w:sz="4" w:space="0" w:color="000000"/>
              <w:right w:val="single" w:sz="4" w:space="0" w:color="000000"/>
            </w:tcBorders>
          </w:tcPr>
          <w:p w14:paraId="0327DDAD" w14:textId="2EEAD6F5" w:rsidR="00BD3B5E" w:rsidRDefault="00000000">
            <w:pPr>
              <w:pStyle w:val="SemEspaamento"/>
              <w:jc w:val="both"/>
              <w:rPr>
                <w:rFonts w:ascii="Arial" w:hAnsi="Arial" w:cs="Arial"/>
                <w:color w:val="222222"/>
                <w:sz w:val="24"/>
                <w:szCs w:val="24"/>
                <w:shd w:val="clear" w:color="auto" w:fill="FFFFFF"/>
              </w:rPr>
            </w:pPr>
            <w:r>
              <w:rPr>
                <w:rFonts w:ascii="Arial" w:hAnsi="Arial" w:cs="Arial"/>
                <w:b/>
                <w:bCs/>
                <w:color w:val="222222"/>
                <w:sz w:val="24"/>
                <w:szCs w:val="24"/>
                <w:shd w:val="clear" w:color="auto" w:fill="FFFFFF"/>
              </w:rPr>
              <w:t>Tiras </w:t>
            </w:r>
            <w:r>
              <w:rPr>
                <w:rFonts w:ascii="Arial" w:hAnsi="Arial" w:cs="Arial"/>
                <w:color w:val="222222"/>
                <w:sz w:val="24"/>
                <w:szCs w:val="24"/>
                <w:shd w:val="clear" w:color="auto" w:fill="FFFFFF"/>
              </w:rPr>
              <w:t>de Glicemia </w:t>
            </w:r>
            <w:r>
              <w:rPr>
                <w:rFonts w:ascii="Arial" w:hAnsi="Arial" w:cs="Arial"/>
                <w:b/>
                <w:bCs/>
                <w:color w:val="222222"/>
                <w:sz w:val="24"/>
                <w:szCs w:val="24"/>
                <w:shd w:val="clear" w:color="auto" w:fill="FFFFFF"/>
              </w:rPr>
              <w:t>OK Pro </w:t>
            </w:r>
            <w:r>
              <w:rPr>
                <w:rFonts w:ascii="Arial" w:hAnsi="Arial" w:cs="Arial"/>
                <w:color w:val="222222"/>
                <w:sz w:val="24"/>
                <w:szCs w:val="24"/>
                <w:shd w:val="clear" w:color="auto" w:fill="FFFFFF"/>
              </w:rPr>
              <w:t xml:space="preserve">OK BIOTECH (caixa c/ 50) </w:t>
            </w:r>
          </w:p>
        </w:tc>
        <w:tc>
          <w:tcPr>
            <w:tcW w:w="1417" w:type="dxa"/>
            <w:tcBorders>
              <w:top w:val="single" w:sz="4" w:space="0" w:color="000000"/>
              <w:left w:val="single" w:sz="4" w:space="0" w:color="000000"/>
              <w:bottom w:val="single" w:sz="4" w:space="0" w:color="000000"/>
              <w:right w:val="single" w:sz="4" w:space="0" w:color="000000"/>
            </w:tcBorders>
          </w:tcPr>
          <w:p w14:paraId="2B6FDE9C" w14:textId="77777777" w:rsidR="00BD3B5E" w:rsidRDefault="00000000">
            <w:pPr>
              <w:pStyle w:val="SemEspaamento"/>
              <w:rPr>
                <w:rFonts w:ascii="Arial" w:hAnsi="Arial" w:cs="Arial"/>
                <w:sz w:val="24"/>
                <w:szCs w:val="24"/>
              </w:rPr>
            </w:pPr>
            <w:r>
              <w:rPr>
                <w:rFonts w:ascii="Arial" w:hAnsi="Arial" w:cs="Arial"/>
                <w:sz w:val="24"/>
                <w:szCs w:val="24"/>
              </w:rPr>
              <w:t>Caixa</w:t>
            </w:r>
          </w:p>
        </w:tc>
        <w:tc>
          <w:tcPr>
            <w:tcW w:w="1560" w:type="dxa"/>
            <w:tcBorders>
              <w:top w:val="single" w:sz="4" w:space="0" w:color="000000"/>
              <w:left w:val="single" w:sz="4" w:space="0" w:color="000000"/>
              <w:bottom w:val="single" w:sz="4" w:space="0" w:color="000000"/>
              <w:right w:val="single" w:sz="4" w:space="0" w:color="000000"/>
            </w:tcBorders>
            <w:vAlign w:val="bottom"/>
          </w:tcPr>
          <w:p w14:paraId="7DBBD951" w14:textId="77777777" w:rsidR="00BD3B5E" w:rsidRDefault="00000000">
            <w:pPr>
              <w:pStyle w:val="SemEspaamento"/>
              <w:rPr>
                <w:rFonts w:ascii="Arial" w:hAnsi="Arial" w:cs="Arial"/>
                <w:sz w:val="24"/>
                <w:szCs w:val="24"/>
              </w:rPr>
            </w:pPr>
            <w:r>
              <w:rPr>
                <w:rFonts w:ascii="Arial" w:hAnsi="Arial" w:cs="Arial"/>
                <w:sz w:val="24"/>
                <w:szCs w:val="24"/>
              </w:rPr>
              <w:t>1.920</w:t>
            </w:r>
          </w:p>
        </w:tc>
      </w:tr>
      <w:tr w:rsidR="00BD3B5E" w14:paraId="532069DB"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7CE04D98" w14:textId="77777777" w:rsidR="00BD3B5E" w:rsidRDefault="00000000">
            <w:pPr>
              <w:pStyle w:val="SemEspaamento"/>
              <w:jc w:val="center"/>
              <w:rPr>
                <w:rFonts w:ascii="Arial" w:hAnsi="Arial" w:cs="Arial"/>
                <w:b/>
                <w:sz w:val="24"/>
                <w:szCs w:val="24"/>
              </w:rPr>
            </w:pPr>
            <w:r>
              <w:rPr>
                <w:rFonts w:ascii="Arial" w:hAnsi="Arial" w:cs="Arial"/>
                <w:b/>
                <w:sz w:val="24"/>
                <w:szCs w:val="24"/>
              </w:rPr>
              <w:t>008</w:t>
            </w:r>
          </w:p>
        </w:tc>
        <w:tc>
          <w:tcPr>
            <w:tcW w:w="2836" w:type="dxa"/>
            <w:tcBorders>
              <w:top w:val="single" w:sz="4" w:space="0" w:color="000000"/>
              <w:left w:val="single" w:sz="4" w:space="0" w:color="000000"/>
              <w:bottom w:val="single" w:sz="4" w:space="0" w:color="000000"/>
              <w:right w:val="single" w:sz="4" w:space="0" w:color="000000"/>
            </w:tcBorders>
          </w:tcPr>
          <w:p w14:paraId="440DBEFF" w14:textId="7812C10A" w:rsidR="00BD3B5E" w:rsidRDefault="00000000">
            <w:pPr>
              <w:pStyle w:val="SemEspaamento"/>
              <w:jc w:val="both"/>
              <w:rPr>
                <w:rFonts w:ascii="Arial" w:hAnsi="Arial" w:cs="Arial"/>
                <w:b/>
                <w:bCs/>
                <w:color w:val="222222"/>
                <w:sz w:val="24"/>
                <w:szCs w:val="24"/>
                <w:shd w:val="clear" w:color="auto" w:fill="FFFFFF"/>
              </w:rPr>
            </w:pPr>
            <w:r>
              <w:rPr>
                <w:rFonts w:ascii="Arial" w:hAnsi="Arial" w:cs="Arial"/>
                <w:color w:val="222222"/>
                <w:sz w:val="24"/>
                <w:szCs w:val="24"/>
                <w:shd w:val="clear" w:color="auto" w:fill="FFFFFF"/>
              </w:rPr>
              <w:t xml:space="preserve">Lanceta para Punção Digital - Lanceta </w:t>
            </w:r>
            <w:r w:rsidR="00B307B5">
              <w:rPr>
                <w:rFonts w:ascii="Arial" w:hAnsi="Arial" w:cs="Arial"/>
                <w:color w:val="222222"/>
                <w:sz w:val="24"/>
                <w:szCs w:val="24"/>
                <w:shd w:val="clear" w:color="auto" w:fill="FFFFFF"/>
              </w:rPr>
              <w:t>Automática Acionamento</w:t>
            </w:r>
            <w:r>
              <w:rPr>
                <w:rFonts w:ascii="Arial" w:hAnsi="Arial" w:cs="Arial"/>
                <w:color w:val="222222"/>
                <w:sz w:val="24"/>
                <w:szCs w:val="24"/>
                <w:shd w:val="clear" w:color="auto" w:fill="FFFFFF"/>
              </w:rPr>
              <w:t xml:space="preserve"> por contato (caixa c/ 100 unidades)</w:t>
            </w:r>
          </w:p>
        </w:tc>
        <w:tc>
          <w:tcPr>
            <w:tcW w:w="1417" w:type="dxa"/>
            <w:tcBorders>
              <w:top w:val="single" w:sz="4" w:space="0" w:color="000000"/>
              <w:left w:val="single" w:sz="4" w:space="0" w:color="000000"/>
              <w:bottom w:val="single" w:sz="4" w:space="0" w:color="000000"/>
              <w:right w:val="single" w:sz="4" w:space="0" w:color="000000"/>
            </w:tcBorders>
          </w:tcPr>
          <w:p w14:paraId="5E65235D" w14:textId="77777777" w:rsidR="00BD3B5E" w:rsidRDefault="00000000">
            <w:pPr>
              <w:pStyle w:val="SemEspaamento"/>
              <w:rPr>
                <w:rFonts w:ascii="Arial" w:hAnsi="Arial" w:cs="Arial"/>
                <w:sz w:val="24"/>
                <w:szCs w:val="24"/>
              </w:rPr>
            </w:pPr>
            <w:r>
              <w:rPr>
                <w:rFonts w:ascii="Arial" w:hAnsi="Arial" w:cs="Arial"/>
                <w:sz w:val="24"/>
                <w:szCs w:val="24"/>
              </w:rPr>
              <w:t>Caixa</w:t>
            </w:r>
          </w:p>
        </w:tc>
        <w:tc>
          <w:tcPr>
            <w:tcW w:w="1560" w:type="dxa"/>
            <w:tcBorders>
              <w:top w:val="single" w:sz="4" w:space="0" w:color="000000"/>
              <w:left w:val="single" w:sz="4" w:space="0" w:color="000000"/>
              <w:bottom w:val="single" w:sz="4" w:space="0" w:color="000000"/>
              <w:right w:val="single" w:sz="4" w:space="0" w:color="000000"/>
            </w:tcBorders>
            <w:vAlign w:val="bottom"/>
          </w:tcPr>
          <w:p w14:paraId="690A81BF" w14:textId="77777777" w:rsidR="00BD3B5E" w:rsidRDefault="00000000">
            <w:pPr>
              <w:pStyle w:val="SemEspaamento"/>
              <w:rPr>
                <w:rFonts w:ascii="Arial" w:hAnsi="Arial" w:cs="Arial"/>
                <w:sz w:val="24"/>
                <w:szCs w:val="24"/>
              </w:rPr>
            </w:pPr>
            <w:r>
              <w:rPr>
                <w:rFonts w:ascii="Arial" w:hAnsi="Arial" w:cs="Arial"/>
                <w:sz w:val="24"/>
                <w:szCs w:val="24"/>
              </w:rPr>
              <w:t>1.000</w:t>
            </w:r>
          </w:p>
        </w:tc>
      </w:tr>
    </w:tbl>
    <w:p w14:paraId="1D89DEDC" w14:textId="77777777" w:rsidR="00BD3B5E" w:rsidRDefault="00BD3B5E">
      <w:pPr>
        <w:pStyle w:val="PargrafodaLista"/>
        <w:spacing w:before="120" w:after="288" w:line="312" w:lineRule="auto"/>
        <w:ind w:left="2278"/>
        <w:jc w:val="both"/>
        <w:rPr>
          <w:rFonts w:ascii="Arial" w:hAnsi="Arial" w:cs="Arial"/>
          <w:sz w:val="24"/>
          <w:szCs w:val="24"/>
        </w:rPr>
      </w:pPr>
    </w:p>
    <w:p w14:paraId="4D3771C4"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da homologação do processo, na forma do artigo 105 da Lei n° 14.133, de 2021.</w:t>
      </w:r>
    </w:p>
    <w:p w14:paraId="63144FDB" w14:textId="77777777" w:rsidR="00BD3B5E" w:rsidRPr="006A55DF"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oferece maior detalhamento das regras que serão aplicadas em relação à vigência da contratação.</w:t>
      </w:r>
    </w:p>
    <w:p w14:paraId="7784172B" w14:textId="59C77FFF" w:rsidR="006A55DF" w:rsidRPr="006A55DF" w:rsidRDefault="006A55DF">
      <w:pPr>
        <w:numPr>
          <w:ilvl w:val="1"/>
          <w:numId w:val="6"/>
        </w:numPr>
        <w:suppressAutoHyphens w:val="0"/>
        <w:spacing w:before="120" w:after="288" w:line="312" w:lineRule="auto"/>
        <w:ind w:left="0" w:firstLine="1701"/>
        <w:jc w:val="both"/>
        <w:rPr>
          <w:rFonts w:ascii="Arial" w:hAnsi="Arial" w:cs="Arial"/>
          <w:sz w:val="24"/>
          <w:szCs w:val="24"/>
        </w:rPr>
      </w:pPr>
      <w:r w:rsidRPr="006A55DF">
        <w:rPr>
          <w:rFonts w:ascii="Arial" w:hAnsi="Arial" w:cs="Arial"/>
          <w:i/>
          <w:iCs/>
          <w:sz w:val="24"/>
          <w:szCs w:val="24"/>
        </w:rPr>
        <w:t xml:space="preserve">A empresa detentora da ata de registro de preços deverá manter, </w:t>
      </w:r>
      <w:r w:rsidRPr="006A55DF">
        <w:rPr>
          <w:rFonts w:ascii="Arial" w:hAnsi="Arial" w:cs="Arial"/>
          <w:i/>
          <w:iCs/>
          <w:sz w:val="24"/>
          <w:szCs w:val="24"/>
        </w:rPr>
        <w:t>permanentemente, na UBS Dra. Marlize Castro Capanema Ramos</w:t>
      </w:r>
      <w:r w:rsidRPr="006A55DF">
        <w:rPr>
          <w:rFonts w:ascii="Arial" w:hAnsi="Arial" w:cs="Arial"/>
          <w:i/>
          <w:iCs/>
          <w:sz w:val="24"/>
          <w:szCs w:val="24"/>
        </w:rPr>
        <w:t>, no mínimo, 100 (cem) cilindros cheios, disponíveis para uso imediato. Esse estoque não se confundirá com o quantitativo total estimado do registro de preços, tão pouco com o volume de entrega individual do objeto</w:t>
      </w:r>
      <w:r w:rsidRPr="006A55DF">
        <w:rPr>
          <w:rFonts w:ascii="Arial" w:hAnsi="Arial" w:cs="Arial"/>
          <w:i/>
          <w:iCs/>
          <w:sz w:val="24"/>
          <w:szCs w:val="24"/>
        </w:rPr>
        <w:t xml:space="preserve">. </w:t>
      </w:r>
    </w:p>
    <w:p w14:paraId="7F43881E" w14:textId="5CE16F1B" w:rsidR="006A55DF" w:rsidRPr="006A55DF" w:rsidRDefault="006A55DF" w:rsidP="006A55DF">
      <w:pPr>
        <w:suppressAutoHyphens w:val="0"/>
        <w:spacing w:before="120" w:after="288" w:line="312" w:lineRule="auto"/>
        <w:ind w:firstLine="1701"/>
        <w:jc w:val="both"/>
        <w:rPr>
          <w:rFonts w:ascii="Arial" w:hAnsi="Arial" w:cs="Arial"/>
          <w:sz w:val="24"/>
          <w:szCs w:val="24"/>
        </w:rPr>
      </w:pPr>
      <w:r w:rsidRPr="006A55DF">
        <w:rPr>
          <w:rFonts w:ascii="Arial" w:hAnsi="Arial" w:cs="Arial"/>
          <w:i/>
          <w:iCs/>
          <w:sz w:val="24"/>
          <w:szCs w:val="24"/>
        </w:rPr>
        <w:t xml:space="preserve">1.3.1. </w:t>
      </w:r>
      <w:r w:rsidRPr="006A55DF">
        <w:rPr>
          <w:rFonts w:ascii="Arial" w:hAnsi="Arial" w:cs="Arial"/>
          <w:i/>
          <w:iCs/>
          <w:sz w:val="24"/>
          <w:szCs w:val="24"/>
        </w:rPr>
        <w:t>Justifica-se a necessidade do quantitativo do estoque de segurança para garantir a substituição contínua e interrupta dos vasilhames vazios por cheios à medida que o consumo ocorrer nas unidades de saúde, haja vista a natureza emergencial do oxigênio medicinal por se tratar de insumo crítico cuja falta pode comprometer a vida dos pacientes atendidos pelo SUS.”</w:t>
      </w:r>
    </w:p>
    <w:p w14:paraId="1D4874BB"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7FB2DA2F"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sz w:val="24"/>
          <w:szCs w:val="24"/>
        </w:rPr>
        <w:t>A Fundamentação da Contratação e de seus quantitativos encontra-se pormenorizada em Tópico específico dos Estudos Técnicos Preliminares, apêndice deste Termo de Referência.</w:t>
      </w:r>
    </w:p>
    <w:p w14:paraId="0B693C62" w14:textId="77777777" w:rsidR="00BD3B5E" w:rsidRPr="00C13EBE" w:rsidRDefault="00000000">
      <w:pPr>
        <w:numPr>
          <w:ilvl w:val="1"/>
          <w:numId w:val="6"/>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O objeto desta contratação está descrito no item 1.1 deste Termo.</w:t>
      </w:r>
    </w:p>
    <w:p w14:paraId="2FF0374D" w14:textId="77777777" w:rsidR="00C13EBE"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2.3 A exigência das marcas </w:t>
      </w:r>
      <w:r w:rsidRPr="00620EEA">
        <w:rPr>
          <w:rFonts w:ascii="Arial" w:eastAsia="Times New Roman" w:hAnsi="Arial"/>
          <w:b/>
          <w:bCs/>
        </w:rPr>
        <w:t>OK PRO</w:t>
      </w:r>
      <w:r w:rsidRPr="00620EEA">
        <w:rPr>
          <w:rFonts w:ascii="Arial" w:eastAsia="Times New Roman" w:hAnsi="Arial"/>
        </w:rPr>
        <w:t xml:space="preserve"> e </w:t>
      </w:r>
      <w:r w:rsidRPr="00620EEA">
        <w:rPr>
          <w:rFonts w:ascii="Arial" w:eastAsia="Times New Roman" w:hAnsi="Arial"/>
          <w:b/>
          <w:bCs/>
        </w:rPr>
        <w:t>ACCU-CHEK</w:t>
      </w:r>
      <w:r w:rsidRPr="00620EEA">
        <w:rPr>
          <w:rFonts w:ascii="Arial" w:eastAsia="Times New Roman" w:hAnsi="Arial"/>
        </w:rPr>
        <w:t xml:space="preserve"> para as tiras reagentes de glicemia e os aparelhos glicosímetros decorre de fundamentada justificativa técnica de ordem clínica e assistencial.</w:t>
      </w:r>
      <w:r>
        <w:rPr>
          <w:rFonts w:ascii="Arial" w:eastAsia="Times New Roman" w:hAnsi="Arial"/>
        </w:rPr>
        <w:t xml:space="preserve"> </w:t>
      </w:r>
      <w:r w:rsidRPr="00620EEA">
        <w:rPr>
          <w:rFonts w:ascii="Arial" w:eastAsia="Times New Roman" w:hAnsi="Arial"/>
        </w:rPr>
        <w:t xml:space="preserve">Os pacientes diabéticos </w:t>
      </w:r>
      <w:r w:rsidRPr="00620EEA">
        <w:rPr>
          <w:rFonts w:ascii="Arial" w:eastAsia="Times New Roman" w:hAnsi="Arial"/>
        </w:rPr>
        <w:lastRenderedPageBreak/>
        <w:t xml:space="preserve">acompanhados por este serviço de saúde já utilizam, em seu cotidiano domiciliar, aparelhos glicosímetros das marcas </w:t>
      </w:r>
      <w:r w:rsidRPr="00620EEA">
        <w:rPr>
          <w:rFonts w:ascii="Arial" w:eastAsia="Times New Roman" w:hAnsi="Arial"/>
          <w:b/>
          <w:bCs/>
        </w:rPr>
        <w:t>OK PRO</w:t>
      </w:r>
      <w:r w:rsidRPr="00620EEA">
        <w:rPr>
          <w:rFonts w:ascii="Arial" w:eastAsia="Times New Roman" w:hAnsi="Arial"/>
        </w:rPr>
        <w:t xml:space="preserve"> e </w:t>
      </w:r>
      <w:r w:rsidRPr="00620EEA">
        <w:rPr>
          <w:rFonts w:ascii="Arial" w:eastAsia="Times New Roman" w:hAnsi="Arial"/>
          <w:b/>
          <w:bCs/>
        </w:rPr>
        <w:t>ACCU-CHEK</w:t>
      </w:r>
      <w:r w:rsidRPr="00620EEA">
        <w:rPr>
          <w:rFonts w:ascii="Arial" w:eastAsia="Times New Roman" w:hAnsi="Arial"/>
        </w:rPr>
        <w:t xml:space="preserve">, fornecidos em programas anteriores de atenção à saúde. Tais equipamentos possuem tecnologia proprietária de leitura eletroquímica, sendo </w:t>
      </w:r>
      <w:r w:rsidRPr="00620EEA">
        <w:rPr>
          <w:rFonts w:ascii="Arial" w:eastAsia="Times New Roman" w:hAnsi="Arial"/>
          <w:b/>
          <w:bCs/>
        </w:rPr>
        <w:t>compatíveis exclusivamente com as tiras reagentes de sua respectiva marca</w:t>
      </w:r>
      <w:r w:rsidRPr="00620EEA">
        <w:rPr>
          <w:rFonts w:ascii="Arial" w:eastAsia="Times New Roman" w:hAnsi="Arial"/>
        </w:rPr>
        <w:t>, não sendo intercambiáveis entre si nem com produtos de outros fabricantes.</w:t>
      </w:r>
    </w:p>
    <w:p w14:paraId="4EDC1888" w14:textId="77777777" w:rsidR="00C13EBE" w:rsidRPr="00620EEA" w:rsidRDefault="00C13EBE" w:rsidP="00C13EBE">
      <w:pPr>
        <w:pStyle w:val="PargrafodaLista"/>
        <w:spacing w:before="100" w:beforeAutospacing="1" w:after="100" w:afterAutospacing="1"/>
        <w:ind w:left="360"/>
        <w:jc w:val="both"/>
        <w:rPr>
          <w:rFonts w:ascii="Arial" w:eastAsia="Times New Roman" w:hAnsi="Arial"/>
        </w:rPr>
      </w:pPr>
    </w:p>
    <w:p w14:paraId="2D865A64" w14:textId="77777777" w:rsidR="00C13EBE"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A tentativa de utilização de tiras de marca diversa nos aparelhos já em posse dos pacientes resultaria, necessariamente, em </w:t>
      </w:r>
      <w:r w:rsidRPr="00620EEA">
        <w:rPr>
          <w:rFonts w:ascii="Arial" w:eastAsia="Times New Roman" w:hAnsi="Arial"/>
          <w:b/>
          <w:bCs/>
        </w:rPr>
        <w:t>incompatibilidade técnica total</w:t>
      </w:r>
      <w:r w:rsidRPr="00620EEA">
        <w:rPr>
          <w:rFonts w:ascii="Arial" w:eastAsia="Times New Roman" w:hAnsi="Arial"/>
        </w:rPr>
        <w:t>, impedindo a realização das medições ou, em hipótese mais grave, gerando leituras errôneas que poderiam induzir o paciente a condutas inadequadas no manejo da glicemia — com risco direto à sua saúde e integridade física.</w:t>
      </w:r>
    </w:p>
    <w:p w14:paraId="36601ED3" w14:textId="77777777" w:rsidR="00C13EBE" w:rsidRPr="00620EEA" w:rsidRDefault="00C13EBE" w:rsidP="00C13EBE">
      <w:pPr>
        <w:pStyle w:val="PargrafodaLista"/>
        <w:spacing w:before="100" w:beforeAutospacing="1" w:after="100" w:afterAutospacing="1"/>
        <w:ind w:left="360"/>
        <w:jc w:val="both"/>
        <w:rPr>
          <w:rFonts w:ascii="Arial" w:eastAsia="Times New Roman" w:hAnsi="Arial"/>
        </w:rPr>
      </w:pPr>
    </w:p>
    <w:p w14:paraId="16468ADE" w14:textId="77777777" w:rsidR="00C13EBE"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Desta forma, o fornecimento de tiras de marca diferente dos aparelhos já em uso pelos pacientes </w:t>
      </w:r>
      <w:r w:rsidRPr="00620EEA">
        <w:rPr>
          <w:rFonts w:ascii="Arial" w:eastAsia="Times New Roman" w:hAnsi="Arial"/>
          <w:b/>
          <w:bCs/>
        </w:rPr>
        <w:t>não atenderia à finalidade pública pretendida pela contratação</w:t>
      </w:r>
      <w:r w:rsidRPr="00620EEA">
        <w:rPr>
          <w:rFonts w:ascii="Arial" w:eastAsia="Times New Roman" w:hAnsi="Arial"/>
        </w:rPr>
        <w:t>, uma vez que os insumos seriam tecnicamente inutilizáveis sem a substituição concomitante dos aparelhos, o que implicaria custo adicional injustificado ao erário.</w:t>
      </w:r>
    </w:p>
    <w:p w14:paraId="31C42650" w14:textId="77777777" w:rsidR="00C13EBE" w:rsidRPr="00620EEA" w:rsidRDefault="00C13EBE" w:rsidP="00C13EBE">
      <w:pPr>
        <w:pStyle w:val="PargrafodaLista"/>
        <w:spacing w:before="100" w:beforeAutospacing="1" w:after="100" w:afterAutospacing="1"/>
        <w:ind w:left="1701"/>
        <w:jc w:val="both"/>
        <w:rPr>
          <w:rFonts w:ascii="Arial" w:eastAsia="Times New Roman" w:hAnsi="Arial"/>
        </w:rPr>
      </w:pPr>
    </w:p>
    <w:p w14:paraId="2B4A26A4" w14:textId="77777777" w:rsidR="00C13EBE"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A especificação de marca, portanto, não viola o princípio da isonomia previsto na Lei nº 14.133/2021, mas encontra amparo no </w:t>
      </w:r>
      <w:r w:rsidRPr="00620EEA">
        <w:rPr>
          <w:rFonts w:ascii="Arial" w:eastAsia="Times New Roman" w:hAnsi="Arial"/>
          <w:b/>
          <w:bCs/>
        </w:rPr>
        <w:t>§ 1º do art. 41</w:t>
      </w:r>
      <w:r w:rsidRPr="00620EEA">
        <w:rPr>
          <w:rFonts w:ascii="Arial" w:eastAsia="Times New Roman" w:hAnsi="Arial"/>
        </w:rPr>
        <w:t xml:space="preserve"> do referido diploma legal, que admite a indicação de marca quando esta for tecnicamente justificada, o que se verifica no presente caso pela necessidade de compatibilidade entre o aparelho glicosímetro e a tira reagente correspondente, já incorporados ao tratamento dos usuários atendidos por este serviço.</w:t>
      </w:r>
    </w:p>
    <w:p w14:paraId="1E221489" w14:textId="77777777" w:rsidR="00C13EBE" w:rsidRPr="00620EEA" w:rsidRDefault="00C13EBE" w:rsidP="00C13EBE">
      <w:pPr>
        <w:pStyle w:val="PargrafodaLista"/>
        <w:spacing w:before="100" w:beforeAutospacing="1" w:after="100" w:afterAutospacing="1"/>
        <w:ind w:left="360"/>
        <w:jc w:val="both"/>
        <w:rPr>
          <w:rFonts w:ascii="Arial" w:eastAsia="Times New Roman" w:hAnsi="Arial"/>
        </w:rPr>
      </w:pPr>
    </w:p>
    <w:p w14:paraId="56B919B3" w14:textId="77777777" w:rsidR="00C13EBE" w:rsidRPr="00620EEA"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Conclui-se, portanto, que a especificação das marcas </w:t>
      </w:r>
      <w:r w:rsidRPr="00620EEA">
        <w:rPr>
          <w:rFonts w:ascii="Arial" w:eastAsia="Times New Roman" w:hAnsi="Arial"/>
          <w:b/>
          <w:bCs/>
        </w:rPr>
        <w:t>OK PRO</w:t>
      </w:r>
      <w:r w:rsidRPr="00620EEA">
        <w:rPr>
          <w:rFonts w:ascii="Arial" w:eastAsia="Times New Roman" w:hAnsi="Arial"/>
        </w:rPr>
        <w:t xml:space="preserve"> e </w:t>
      </w:r>
      <w:r w:rsidRPr="00620EEA">
        <w:rPr>
          <w:rFonts w:ascii="Arial" w:eastAsia="Times New Roman" w:hAnsi="Arial"/>
          <w:b/>
          <w:bCs/>
        </w:rPr>
        <w:t>ACCU-CHEK</w:t>
      </w:r>
      <w:r w:rsidRPr="00620EEA">
        <w:rPr>
          <w:rFonts w:ascii="Arial" w:eastAsia="Times New Roman" w:hAnsi="Arial"/>
        </w:rPr>
        <w:t xml:space="preserve"> é condição indispensável para garantir a </w:t>
      </w:r>
      <w:r w:rsidRPr="00620EEA">
        <w:rPr>
          <w:rFonts w:ascii="Arial" w:eastAsia="Times New Roman" w:hAnsi="Arial"/>
          <w:b/>
          <w:bCs/>
        </w:rPr>
        <w:t>efetividade da assistência à saúde dos pacientes diabéticos</w:t>
      </w:r>
      <w:r w:rsidRPr="00620EEA">
        <w:rPr>
          <w:rFonts w:ascii="Arial" w:eastAsia="Times New Roman" w:hAnsi="Arial"/>
        </w:rPr>
        <w:t>, a adequada aplicação dos recursos públicos e a segurança clínica dos usuários.</w:t>
      </w:r>
    </w:p>
    <w:p w14:paraId="5F3E2017"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6D61FDCD"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i/>
          <w:iCs/>
          <w:sz w:val="24"/>
          <w:szCs w:val="24"/>
        </w:rPr>
      </w:pPr>
      <w:r>
        <w:rPr>
          <w:rFonts w:ascii="Arial" w:eastAsia="Arial" w:hAnsi="Arial" w:cs="Arial"/>
          <w:i/>
          <w:iCs/>
          <w:sz w:val="24"/>
          <w:szCs w:val="24"/>
        </w:rPr>
        <w:t>A descrição da solução como um todo encontra-se pormenorizada em tópico específico dos Estudos Técnicos Preliminares, apêndice deste Termo de Referência.</w:t>
      </w:r>
    </w:p>
    <w:p w14:paraId="63528D71"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71091E82" w14:textId="77777777" w:rsidR="00BD3B5E"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05E4681A" w14:textId="77777777" w:rsidR="00BD3B5E" w:rsidRDefault="00000000">
      <w:pPr>
        <w:numPr>
          <w:ilvl w:val="1"/>
          <w:numId w:val="6"/>
        </w:numPr>
        <w:suppressAutoHyphens w:val="0"/>
        <w:spacing w:before="120" w:after="288" w:line="312" w:lineRule="auto"/>
        <w:ind w:firstLine="702"/>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267A5F20" w14:textId="77777777" w:rsidR="00BD3B5E"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lastRenderedPageBreak/>
        <w:t>Garantia da contratação</w:t>
      </w:r>
    </w:p>
    <w:p w14:paraId="3FA01283" w14:textId="77777777" w:rsidR="00BD3B5E" w:rsidRPr="00CE70D6"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sidR="00BD3B5E">
          <w:rPr>
            <w:rStyle w:val="Hyperlink"/>
            <w:rFonts w:ascii="Arial" w:eastAsia="Arial" w:hAnsi="Arial" w:cs="Arial"/>
            <w:i/>
            <w:sz w:val="24"/>
            <w:szCs w:val="24"/>
          </w:rPr>
          <w:t>artigos 96 e seguintes da Lei nº 14.133, de 2021</w:t>
        </w:r>
      </w:hyperlink>
      <w:r>
        <w:rPr>
          <w:rFonts w:ascii="Arial" w:eastAsia="Arial" w:hAnsi="Arial" w:cs="Arial"/>
          <w:i/>
          <w:sz w:val="24"/>
          <w:szCs w:val="24"/>
        </w:rPr>
        <w:t>, pelas razões constantes do Estudo Técnico Preliminar.</w:t>
      </w:r>
    </w:p>
    <w:p w14:paraId="005D13B8" w14:textId="77777777" w:rsidR="00CE70D6" w:rsidRDefault="00CE70D6" w:rsidP="00CE70D6">
      <w:pPr>
        <w:suppressAutoHyphens w:val="0"/>
        <w:spacing w:before="120" w:after="288" w:line="312" w:lineRule="auto"/>
        <w:jc w:val="both"/>
        <w:rPr>
          <w:rFonts w:ascii="Arial" w:eastAsia="Arial" w:hAnsi="Arial" w:cs="Arial"/>
          <w:i/>
          <w:sz w:val="24"/>
          <w:szCs w:val="24"/>
        </w:rPr>
      </w:pPr>
    </w:p>
    <w:p w14:paraId="202DF4FB" w14:textId="77777777" w:rsidR="00CE70D6" w:rsidRDefault="00CE70D6" w:rsidP="00CE70D6">
      <w:pPr>
        <w:suppressAutoHyphens w:val="0"/>
        <w:spacing w:before="120" w:after="288" w:line="312" w:lineRule="auto"/>
        <w:jc w:val="both"/>
        <w:rPr>
          <w:rFonts w:ascii="Arial" w:eastAsia="Arial" w:hAnsi="Arial" w:cs="Arial"/>
          <w:i/>
          <w:sz w:val="24"/>
          <w:szCs w:val="24"/>
        </w:rPr>
      </w:pPr>
    </w:p>
    <w:p w14:paraId="36141C9D" w14:textId="77777777" w:rsidR="00CE70D6" w:rsidRDefault="00CE70D6" w:rsidP="00CE70D6">
      <w:pPr>
        <w:suppressAutoHyphens w:val="0"/>
        <w:spacing w:before="120" w:after="288" w:line="312" w:lineRule="auto"/>
        <w:jc w:val="both"/>
        <w:rPr>
          <w:rFonts w:ascii="Arial" w:eastAsia="Arial" w:hAnsi="Arial" w:cs="Arial"/>
          <w:i/>
          <w:sz w:val="24"/>
          <w:szCs w:val="24"/>
        </w:rPr>
      </w:pPr>
    </w:p>
    <w:p w14:paraId="0CEDC3A6" w14:textId="77777777" w:rsidR="00CE70D6" w:rsidRDefault="00CE70D6" w:rsidP="00CE70D6">
      <w:pPr>
        <w:suppressAutoHyphens w:val="0"/>
        <w:spacing w:before="120" w:after="288" w:line="312" w:lineRule="auto"/>
        <w:jc w:val="both"/>
        <w:rPr>
          <w:rFonts w:ascii="Arial" w:eastAsia="Arial" w:hAnsi="Arial" w:cs="Arial"/>
          <w:i/>
          <w:sz w:val="24"/>
          <w:szCs w:val="24"/>
        </w:rPr>
      </w:pPr>
    </w:p>
    <w:p w14:paraId="3A845298" w14:textId="77777777" w:rsidR="00CE70D6" w:rsidRDefault="00CE70D6" w:rsidP="00CE70D6">
      <w:pPr>
        <w:suppressAutoHyphens w:val="0"/>
        <w:spacing w:before="120" w:after="288" w:line="312" w:lineRule="auto"/>
        <w:jc w:val="both"/>
        <w:rPr>
          <w:rFonts w:ascii="Arial" w:hAnsi="Arial" w:cs="Arial"/>
          <w:sz w:val="24"/>
          <w:szCs w:val="24"/>
        </w:rPr>
      </w:pPr>
    </w:p>
    <w:p w14:paraId="7AF2F4CB" w14:textId="77777777" w:rsidR="00BD3B5E" w:rsidRDefault="00000000">
      <w:pPr>
        <w:keepNext/>
        <w:keepLines/>
        <w:numPr>
          <w:ilvl w:val="0"/>
          <w:numId w:val="6"/>
        </w:numPr>
        <w:tabs>
          <w:tab w:val="left" w:pos="567"/>
        </w:tabs>
        <w:suppressAutoHyphens w:val="0"/>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55A5FB58" w14:textId="77777777" w:rsidR="00BD3B5E"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Informações relevantes para o dimensionamento da proposta</w:t>
      </w:r>
    </w:p>
    <w:p w14:paraId="5BA83283" w14:textId="77777777" w:rsidR="00BD3B5E"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Especificação da garantia do serviço (</w:t>
      </w:r>
      <w:hyperlink r:id="rId26" w:anchor="art40%C2%A71" w:history="1">
        <w:r w:rsidR="00BD3B5E">
          <w:rPr>
            <w:rStyle w:val="Hyperlink"/>
            <w:rFonts w:ascii="Arial" w:eastAsia="Arial" w:hAnsi="Arial" w:cs="Arial"/>
            <w:b/>
            <w:sz w:val="24"/>
            <w:szCs w:val="24"/>
          </w:rPr>
          <w:t>art. 40, §1º, inciso III, da Lei nº 14.133, de 2021</w:t>
        </w:r>
      </w:hyperlink>
      <w:r>
        <w:rPr>
          <w:rFonts w:ascii="Arial" w:eastAsia="Arial" w:hAnsi="Arial" w:cs="Arial"/>
          <w:b/>
          <w:sz w:val="24"/>
          <w:szCs w:val="24"/>
        </w:rPr>
        <w:t>)</w:t>
      </w:r>
    </w:p>
    <w:p w14:paraId="5EA6B9BC" w14:textId="77777777" w:rsidR="00BD3B5E" w:rsidRDefault="00000000">
      <w:pPr>
        <w:numPr>
          <w:ilvl w:val="1"/>
          <w:numId w:val="6"/>
        </w:numPr>
        <w:suppressAutoHyphens w:val="0"/>
        <w:spacing w:before="120" w:after="288" w:line="312" w:lineRule="auto"/>
        <w:jc w:val="both"/>
        <w:rPr>
          <w:rFonts w:ascii="Arial" w:hAnsi="Arial" w:cs="Arial"/>
          <w:sz w:val="24"/>
          <w:szCs w:val="24"/>
        </w:rPr>
      </w:pPr>
      <w:r>
        <w:rPr>
          <w:rFonts w:ascii="Arial" w:eastAsia="Arial" w:hAnsi="Arial" w:cs="Arial"/>
          <w:i/>
          <w:sz w:val="24"/>
          <w:szCs w:val="24"/>
        </w:rPr>
        <w:t xml:space="preserve">O prazo de garantia contratual dos serviços é aquele estabelecido </w:t>
      </w:r>
      <w:hyperlink r:id="rId27">
        <w:r w:rsidR="00BD3B5E">
          <w:rPr>
            <w:rStyle w:val="Hyperlink"/>
            <w:rFonts w:ascii="Arial" w:eastAsia="Arial" w:hAnsi="Arial" w:cs="Arial"/>
            <w:i/>
            <w:sz w:val="24"/>
            <w:szCs w:val="24"/>
          </w:rPr>
          <w:t>na Lei nº 8.078, de 11 de setembro de 1990</w:t>
        </w:r>
      </w:hyperlink>
      <w:r>
        <w:rPr>
          <w:rFonts w:ascii="Arial" w:eastAsia="Arial" w:hAnsi="Arial" w:cs="Arial"/>
          <w:i/>
          <w:sz w:val="24"/>
          <w:szCs w:val="24"/>
        </w:rPr>
        <w:t xml:space="preserve"> (Código de Defesa do Consumidor).</w:t>
      </w:r>
    </w:p>
    <w:p w14:paraId="3D303B96"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MODELO DE GESTÃO DA ATA</w:t>
      </w:r>
    </w:p>
    <w:p w14:paraId="7E6ABE9B"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ata deverá ser executada fielmente pelas partes, de acordo com as cláusulas avençadas e as normas da Lei nº 14.133, de 2021, e cada parte responderá pelas consequências de sua inexecução total ou parcial.</w:t>
      </w:r>
    </w:p>
    <w:p w14:paraId="601F4DB2"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2BF49C94"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6227975B"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O órgão ou entidade poderá convocar representante da empresa para adoção de providências que devam ser cumpridas de imediato.</w:t>
      </w:r>
    </w:p>
    <w:p w14:paraId="23E663BD"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Após a assinatura da ata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8D0FCB"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execução da ata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hyperlink r:id="rId28" w:anchor="art117" w:history="1">
        <w:r w:rsidR="00BD3B5E">
          <w:rPr>
            <w:rStyle w:val="Hyperlink"/>
            <w:rFonts w:ascii="Arial" w:eastAsia="Arial" w:hAnsi="Arial" w:cs="Arial"/>
            <w:color w:val="000080"/>
            <w:sz w:val="24"/>
            <w:szCs w:val="24"/>
          </w:rPr>
          <w:t>(Lei nº 14.133, de 2021, art. 117, caput</w:t>
        </w:r>
      </w:hyperlink>
      <w:r>
        <w:rPr>
          <w:rFonts w:ascii="Arial" w:eastAsia="Arial" w:hAnsi="Arial" w:cs="Arial"/>
          <w:color w:val="000000"/>
          <w:sz w:val="24"/>
          <w:szCs w:val="24"/>
        </w:rPr>
        <w:t>).</w:t>
      </w:r>
    </w:p>
    <w:p w14:paraId="36A3B92F"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da ata acompanhará a execução, para que sejam cumpridas todas as condições estabelecidas, de modo a assegurar os melhores resultados para a Administração. </w:t>
      </w:r>
    </w:p>
    <w:p w14:paraId="42042321"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da ata anotará no histórico de gerenciamento todas as ocorrências relacionadas à execução, com a descrição do que for necessário para a regularização das faltas ou dos defeitos observados. (</w:t>
      </w:r>
      <w:hyperlink r:id="rId29" w:anchor="art117%C2%A71" w:history="1">
        <w:r w:rsidR="00BD3B5E">
          <w:rPr>
            <w:rStyle w:val="Hyperlink"/>
            <w:rFonts w:ascii="Arial" w:eastAsia="Arial" w:hAnsi="Arial" w:cs="Arial"/>
            <w:color w:val="000080"/>
            <w:sz w:val="24"/>
            <w:szCs w:val="24"/>
          </w:rPr>
          <w:t>Lei nº 14.133, de 2021, art. 117, §1º</w:t>
        </w:r>
      </w:hyperlink>
      <w:r>
        <w:rPr>
          <w:rFonts w:ascii="Arial" w:eastAsia="Arial" w:hAnsi="Arial" w:cs="Arial"/>
          <w:color w:val="000000"/>
          <w:sz w:val="24"/>
          <w:szCs w:val="24"/>
        </w:rPr>
        <w:t>);</w:t>
      </w:r>
    </w:p>
    <w:p w14:paraId="33C487C6"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emitirá notificações para a correção da execução, determinando prazo para a correção. </w:t>
      </w:r>
    </w:p>
    <w:p w14:paraId="15998828" w14:textId="77777777" w:rsidR="00BD3B5E" w:rsidRDefault="00000000">
      <w:pPr>
        <w:numPr>
          <w:ilvl w:val="2"/>
          <w:numId w:val="6"/>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informará ao gestor, em tempo hábil, a situação que demandar decisão ou adoção de medidas que ultrapassem sua competência, para que adote as medidas necessárias e saneadoras, se for o caso. </w:t>
      </w:r>
    </w:p>
    <w:p w14:paraId="3E09161C"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nas datas aprazadas, o fiscal técnico comunicará o fato imediatamente ao gestor. </w:t>
      </w:r>
    </w:p>
    <w:p w14:paraId="7DA2171F"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comunicará ao gestor, em tempo hábil, o término da ata sob sua responsabilidade, com vistas à tempestiva renovação ou à prorrogação.</w:t>
      </w:r>
    </w:p>
    <w:p w14:paraId="4E5DF021"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lastRenderedPageBreak/>
        <w:t>O gestor acompanhará os registros realizados pelos fiscais, de todas as ocorrências relacionadas à execução e as medidas adotadas, informando, se for o caso, à autoridade superior àquelas que ultrapassarem a sua competência</w:t>
      </w:r>
      <w:r>
        <w:rPr>
          <w:rFonts w:ascii="Arial" w:eastAsia="Arial" w:hAnsi="Arial" w:cs="Arial"/>
          <w:sz w:val="24"/>
          <w:szCs w:val="24"/>
        </w:rPr>
        <w:t>.</w:t>
      </w:r>
    </w:p>
    <w:p w14:paraId="04D2032D"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07D07904"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atuará tempestivamente na solução do problema, reportando ao gestor do para que tome as providências cabíveis, quando ultrapassar a sua competência</w:t>
      </w:r>
      <w:r>
        <w:rPr>
          <w:rFonts w:ascii="Arial" w:eastAsia="Arial" w:hAnsi="Arial" w:cs="Arial"/>
          <w:sz w:val="24"/>
          <w:szCs w:val="24"/>
        </w:rPr>
        <w:t>.</w:t>
      </w:r>
    </w:p>
    <w:p w14:paraId="63BF539C"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coordenará a atualização do processo de acompanhamento e fiscalização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3DF77A9D" w14:textId="77777777" w:rsidR="00BD3B5E" w:rsidRDefault="00000000">
      <w:pPr>
        <w:numPr>
          <w:ilvl w:val="2"/>
          <w:numId w:val="6"/>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5A27A4F0"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DEF651A"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tomará providências para a formalização de processo administrativo de responsabilização para fins de aplicação de sanções, a ser conduzido pela comissão de que trata o </w:t>
      </w:r>
      <w:hyperlink r:id="rId30" w:anchor="art158" w:history="1">
        <w:r w:rsidR="00BD3B5E">
          <w:rPr>
            <w:rStyle w:val="Hyperlink"/>
            <w:rFonts w:ascii="Arial" w:eastAsia="Arial" w:hAnsi="Arial" w:cs="Arial"/>
            <w:color w:val="000080"/>
            <w:sz w:val="24"/>
            <w:szCs w:val="24"/>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24066F16"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O fiscal administrativo comunicará ao gestor, em tempo hábil, o término da ata sob sua responsabilidade, com vistas à tempestiva renovação ou prorrogação contratual.</w:t>
      </w:r>
      <w:r>
        <w:rPr>
          <w:rFonts w:ascii="Arial" w:eastAsia="Arial" w:hAnsi="Arial" w:cs="Arial"/>
          <w:color w:val="FF0000"/>
          <w:sz w:val="24"/>
          <w:szCs w:val="24"/>
        </w:rPr>
        <w:t xml:space="preserve"> </w:t>
      </w:r>
    </w:p>
    <w:p w14:paraId="25E07443"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2ED8FCF1"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deverá enviar a documentação pertinente ao setor competente para a formalização dos procedimentos de liquidação e pagamento, no valor dimensionado pela fiscalização e gestão nos termos da ata.</w:t>
      </w:r>
    </w:p>
    <w:p w14:paraId="556C71C8" w14:textId="7C4DEB3C"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O contratado deverá manter preposto aceito pela Administração no local do serviço para representá-lo na </w:t>
      </w:r>
      <w:r w:rsidR="00B118F7">
        <w:rPr>
          <w:rFonts w:ascii="Arial" w:eastAsia="Arial" w:hAnsi="Arial" w:cs="Arial"/>
          <w:i/>
          <w:sz w:val="24"/>
          <w:szCs w:val="24"/>
        </w:rPr>
        <w:t>execução.</w:t>
      </w:r>
    </w:p>
    <w:p w14:paraId="3C55E364"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46015615"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t xml:space="preserve">CRITÉRIOS DE MEDIÇÃO E </w:t>
      </w:r>
      <w:r>
        <w:rPr>
          <w:rFonts w:ascii="Arial" w:eastAsia="Arial" w:hAnsi="Arial" w:cs="Arial"/>
          <w:b/>
          <w:sz w:val="24"/>
          <w:szCs w:val="24"/>
        </w:rPr>
        <w:t>DE PAGAMENTO</w:t>
      </w:r>
    </w:p>
    <w:p w14:paraId="3C504CE7"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Cs/>
          <w:sz w:val="24"/>
          <w:szCs w:val="24"/>
        </w:rPr>
        <w:t>A avaliação da execução do objeto</w:t>
      </w:r>
      <w:r>
        <w:rPr>
          <w:rFonts w:ascii="Arial" w:eastAsia="Arial" w:hAnsi="Arial" w:cs="Arial"/>
          <w:i/>
          <w:sz w:val="24"/>
          <w:szCs w:val="24"/>
        </w:rPr>
        <w:t xml:space="preserve"> utilizará o Instrumento de Medição de Resultado (IMR).</w:t>
      </w:r>
    </w:p>
    <w:p w14:paraId="6FA31B9F"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5F679D91" w14:textId="77777777" w:rsidR="00BD3B5E"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2514B8CA" w14:textId="77777777" w:rsidR="00BD3B5E"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2701F38D" w14:textId="77777777" w:rsidR="00BD3B5E" w:rsidRDefault="00000000">
      <w:pPr>
        <w:pStyle w:val="PargrafodaLista"/>
        <w:numPr>
          <w:ilvl w:val="3"/>
          <w:numId w:val="11"/>
        </w:numPr>
        <w:suppressAutoHyphens w:val="0"/>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10E93DB8"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A utilização do IMR não impede a aplicação concomitante de outros mecanismos para a avaliação da prestação dos serviços.</w:t>
      </w:r>
    </w:p>
    <w:p w14:paraId="5EF178FC" w14:textId="77777777" w:rsidR="00BD3B5E"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lastRenderedPageBreak/>
        <w:t>Do recebimento</w:t>
      </w:r>
    </w:p>
    <w:p w14:paraId="70BB3DC6"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Os materiais serão recebidos provisoriamente, no prazo de 05 dias, pelos fiscais técnico e administrativo, mediante termos detalhados, quando verificado o cumprimento das exigências de caráter técnico e administrativo. (</w:t>
      </w:r>
      <w:hyperlink r:id="rId31" w:anchor="art140" w:history="1">
        <w:r w:rsidR="00BD3B5E">
          <w:rPr>
            <w:rStyle w:val="Hyperlink"/>
            <w:rFonts w:ascii="Arial" w:eastAsia="Arial" w:hAnsi="Arial" w:cs="Arial"/>
            <w:color w:val="000080"/>
            <w:sz w:val="24"/>
            <w:szCs w:val="24"/>
          </w:rPr>
          <w:t xml:space="preserve">Art. 140, I, </w:t>
        </w:r>
        <w:proofErr w:type="gramStart"/>
        <w:r w:rsidR="00BD3B5E">
          <w:rPr>
            <w:rStyle w:val="Hyperlink"/>
            <w:rFonts w:ascii="Arial" w:eastAsia="Arial" w:hAnsi="Arial" w:cs="Arial"/>
            <w:color w:val="000080"/>
            <w:sz w:val="24"/>
            <w:szCs w:val="24"/>
          </w:rPr>
          <w:t>a ,</w:t>
        </w:r>
        <w:proofErr w:type="gramEnd"/>
        <w:r w:rsidR="00BD3B5E">
          <w:rPr>
            <w:rStyle w:val="Hyperlink"/>
            <w:rFonts w:ascii="Arial" w:eastAsia="Arial" w:hAnsi="Arial" w:cs="Arial"/>
            <w:color w:val="000080"/>
            <w:sz w:val="24"/>
            <w:szCs w:val="24"/>
          </w:rPr>
          <w:t xml:space="preserve"> da Lei nº 14.133</w:t>
        </w:r>
      </w:hyperlink>
      <w:r>
        <w:rPr>
          <w:rFonts w:ascii="Arial" w:eastAsia="Arial" w:hAnsi="Arial" w:cs="Arial"/>
          <w:color w:val="000000"/>
          <w:sz w:val="24"/>
          <w:szCs w:val="24"/>
        </w:rPr>
        <w:t>).</w:t>
      </w:r>
    </w:p>
    <w:p w14:paraId="5A3DDA27"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prazo da disposição acima será contado do recebimento de comunicação de cobrança oriunda do contratado com a comprovação da entrega dos materiais a que se referem a parcela a ser paga.</w:t>
      </w:r>
    </w:p>
    <w:p w14:paraId="11E6E283"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técnico do contrato realizará o recebimento provisório do objeto do contrato mediante termo detalhado que comprove o cumprimento das exigências de caráter técnico. </w:t>
      </w:r>
    </w:p>
    <w:p w14:paraId="618C74FC"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administrativo do contrato realizará o recebimento provisório do objeto do contrato mediante termo detalhado que comprove o cumprimento das exigências de caráter administrativo. </w:t>
      </w:r>
    </w:p>
    <w:p w14:paraId="6470C6A1"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fiscal setorial do contrato, quando houver, realizará o recebimento provisório sob o ponto de vista técnico e administrativo.</w:t>
      </w:r>
    </w:p>
    <w:p w14:paraId="5580FB95"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das mercadorias realizadas em consonância com os indicadores previstos, que poderá resultar no redimensionamento de valores a serem pagos à contratada, registrando em relatório a ser encaminhado ao gestor do contrato.</w:t>
      </w:r>
    </w:p>
    <w:p w14:paraId="50406EF3"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2ED48BA"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A fiscalização não efetuará o ateste da última e/ou única medição de serviços até que sejam sanadas todas as eventuais pendências que </w:t>
      </w:r>
      <w:r>
        <w:rPr>
          <w:rFonts w:ascii="Arial" w:eastAsia="Arial" w:hAnsi="Arial" w:cs="Arial"/>
          <w:iCs/>
          <w:sz w:val="24"/>
          <w:szCs w:val="24"/>
        </w:rPr>
        <w:lastRenderedPageBreak/>
        <w:t>possam vir a ser apontadas no Recebimento Provisório. (</w:t>
      </w:r>
      <w:hyperlink r:id="rId32" w:anchor="art119" w:history="1">
        <w:r w:rsidR="00BD3B5E">
          <w:rPr>
            <w:rStyle w:val="Hyperlink"/>
            <w:rFonts w:ascii="Arial" w:eastAsia="Arial" w:hAnsi="Arial" w:cs="Arial"/>
            <w:color w:val="000080"/>
            <w:sz w:val="24"/>
            <w:szCs w:val="24"/>
          </w:rPr>
          <w:t>Art. 119 c/c art. 140 da Lei nº 14133, de 2021</w:t>
        </w:r>
      </w:hyperlink>
      <w:r>
        <w:rPr>
          <w:rFonts w:ascii="Arial" w:eastAsia="Arial" w:hAnsi="Arial" w:cs="Arial"/>
          <w:iCs/>
          <w:sz w:val="24"/>
          <w:szCs w:val="24"/>
        </w:rPr>
        <w:t>)</w:t>
      </w:r>
    </w:p>
    <w:p w14:paraId="740BE959"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recebimento provisório também ficará sujeito, quando cabível, à conclusão de todos os testes de campo e à entrega dos Manuais e Instruções exigíveis.</w:t>
      </w:r>
    </w:p>
    <w:p w14:paraId="0803FD1D"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Os serviços poderão ser rejeitados, no todo ou em parte, quando em desacordo com as especificações constantes neste Termo de Referência e na proposta, sem prejuízo da aplicação das penalidades.</w:t>
      </w:r>
    </w:p>
    <w:p w14:paraId="1C11E5BA"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5A6E024"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As mercadorias serão recebidas definitivamente no prazo de 10 dias, contados do recebimento provisório, por servidor ou comissão designada pela autoridade competente, após a verificação da qualidade e quantidade do serviço e consequente aceitação mediante termo detalhado, obedecendo os seguintes procedimentos:</w:t>
      </w:r>
    </w:p>
    <w:p w14:paraId="1DF1C189"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5E9A735E"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648CBBE"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Termo Circunstanciado para efeito de recebimento definitivo dos serviços prestados, com base nos relatórios e documentações apresentadas; e</w:t>
      </w:r>
    </w:p>
    <w:p w14:paraId="11BD15C3"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lastRenderedPageBreak/>
        <w:t>Comunicar a empresa para que emita a Nota Fiscal ou Fatura, com o valor exato dimensionado pela fiscalização.</w:t>
      </w:r>
    </w:p>
    <w:p w14:paraId="1DF8963C"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Enviar a documentação pertinente ao setor responsável para a formalização dos procedimentos de liquidação e pagamento, no valor dimensionado pela fiscalização e gestão.</w:t>
      </w:r>
    </w:p>
    <w:p w14:paraId="64A83EB5"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No caso de controvérsia sobre a execução do objeto, quanto à dimensão, qualidade e quantidade, deverá ser observado o teor do </w:t>
      </w:r>
      <w:hyperlink r:id="rId33" w:anchor="art143" w:history="1">
        <w:r w:rsidR="00BD3B5E">
          <w:rPr>
            <w:rStyle w:val="Hyperlink"/>
            <w:rFonts w:ascii="Arial" w:eastAsia="Arial" w:hAnsi="Arial" w:cs="Arial"/>
            <w:color w:val="000080"/>
            <w:sz w:val="24"/>
            <w:szCs w:val="24"/>
          </w:rPr>
          <w:t>art. 143 da Lei nº 14.133, de 2021</w:t>
        </w:r>
      </w:hyperlink>
      <w:r>
        <w:rPr>
          <w:rFonts w:ascii="Arial" w:eastAsia="Arial" w:hAnsi="Arial" w:cs="Arial"/>
          <w:color w:val="000000"/>
          <w:sz w:val="24"/>
          <w:szCs w:val="24"/>
        </w:rPr>
        <w:t xml:space="preserve">, comunicando-se à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w:t>
      </w:r>
    </w:p>
    <w:p w14:paraId="257A8776"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Nenhum prazo de recebimento ocorrerá enquanto pendente a solução, pelo contratado, de inconsistências verificadas na execução do objeto ou no instrumento de cobrança.</w:t>
      </w:r>
    </w:p>
    <w:p w14:paraId="68AB8E4F"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 recebimento provisório ou definitivo não excluirá a responsabilidade civil pela solidez e pela segurança do serviço nem a responsabilidade ético-profissional pela perfeita execução do contrato.</w:t>
      </w:r>
    </w:p>
    <w:p w14:paraId="187F61BD" w14:textId="77777777" w:rsidR="00BD3B5E"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69D55EDB"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39A4F789"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08B925E7" w14:textId="77777777" w:rsidR="00BD3B5E" w:rsidRDefault="00000000">
      <w:pPr>
        <w:numPr>
          <w:ilvl w:val="0"/>
          <w:numId w:val="12"/>
        </w:numPr>
        <w:suppressAutoHyphens w:val="0"/>
        <w:spacing w:before="120"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41EFCE4F" w14:textId="77777777" w:rsidR="00BD3B5E" w:rsidRDefault="00000000">
      <w:pPr>
        <w:numPr>
          <w:ilvl w:val="0"/>
          <w:numId w:val="8"/>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27CA79CD" w14:textId="77777777" w:rsidR="00BD3B5E" w:rsidRDefault="00000000">
      <w:pPr>
        <w:numPr>
          <w:ilvl w:val="0"/>
          <w:numId w:val="8"/>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1DAF83CB" w14:textId="77777777" w:rsidR="00BD3B5E" w:rsidRDefault="00000000">
      <w:pPr>
        <w:numPr>
          <w:ilvl w:val="0"/>
          <w:numId w:val="8"/>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715FBFCF" w14:textId="77777777" w:rsidR="00BD3B5E" w:rsidRDefault="00000000">
      <w:pPr>
        <w:numPr>
          <w:ilvl w:val="0"/>
          <w:numId w:val="8"/>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014E69D4" w14:textId="77777777" w:rsidR="00BD3B5E" w:rsidRDefault="00000000">
      <w:pPr>
        <w:numPr>
          <w:ilvl w:val="0"/>
          <w:numId w:val="8"/>
        </w:numPr>
        <w:suppressAutoHyphens w:val="0"/>
        <w:spacing w:after="288"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383EA6C9"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w:t>
      </w:r>
      <w:r>
        <w:rPr>
          <w:rFonts w:ascii="Arial" w:eastAsia="Arial" w:hAnsi="Arial" w:cs="Arial"/>
          <w:color w:val="000000"/>
          <w:sz w:val="24"/>
          <w:szCs w:val="24"/>
        </w:rPr>
        <w:lastRenderedPageBreak/>
        <w:t>esta ficará sobrestada até que o contratado providencie as medidas saneadoras, reiniciando-se o prazo após a comprovação da regularização da situação, sem ônus ao contratante;</w:t>
      </w:r>
    </w:p>
    <w:p w14:paraId="56912C69"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4" w:anchor="art68" w:history="1">
        <w:r w:rsidR="00BD3B5E">
          <w:rPr>
            <w:rStyle w:val="Hyperlink"/>
            <w:rFonts w:ascii="Arial" w:eastAsia="Arial" w:hAnsi="Arial" w:cs="Arial"/>
            <w:color w:val="000080"/>
            <w:sz w:val="24"/>
            <w:szCs w:val="24"/>
          </w:rPr>
          <w:t xml:space="preserve">art. 68 da Lei nº 14.133, de 2021.  </w:t>
        </w:r>
      </w:hyperlink>
      <w:r>
        <w:rPr>
          <w:rFonts w:ascii="Arial" w:eastAsia="Arial" w:hAnsi="Arial" w:cs="Arial"/>
          <w:color w:val="000000"/>
          <w:sz w:val="24"/>
          <w:szCs w:val="24"/>
        </w:rPr>
        <w:t xml:space="preserve"> </w:t>
      </w:r>
    </w:p>
    <w:p w14:paraId="1A6190B6"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2BF9646B"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8E2F98"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EC4A212"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588A9428"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5762BA0A" w14:textId="77777777" w:rsidR="00BD3B5E"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018806FA"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corridos, contados do adimplemento da obrigação, e ateste da(s) Nota(s)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w:t>
      </w:r>
    </w:p>
    <w:p w14:paraId="5A80432A"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lastRenderedPageBreak/>
        <w:t>No caso de atraso pelo Contratante, os valores devidos ao contratado serão atualizados monetariamente entre o termo final do prazo de pagamento até a data de sua efetiva realização, mediante aplicação do índice IGP-M de correção monetária.</w:t>
      </w:r>
    </w:p>
    <w:p w14:paraId="059D91C2"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FORMA E CRITÉRIOS DE SELEÇÃO DO FORNECEDOR</w:t>
      </w:r>
    </w:p>
    <w:p w14:paraId="08ED62D9" w14:textId="77777777" w:rsidR="00BD3B5E"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15F5C81F" w14:textId="77777777" w:rsidR="00BD3B5E" w:rsidRDefault="00000000">
      <w:pPr>
        <w:pStyle w:val="PargrafodaLista"/>
        <w:numPr>
          <w:ilvl w:val="1"/>
          <w:numId w:val="7"/>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O fornecedor será selecionado por meio da realização de procedimento de LICITAÇÃO, na modalidade PREGÃO, sob a forma ELETRÔNICA, com adoção do critério de julgamento pelo MENOR PREÇO POR ITEM.</w:t>
      </w:r>
    </w:p>
    <w:p w14:paraId="110B03F6"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sz w:val="24"/>
          <w:szCs w:val="24"/>
        </w:rPr>
      </w:pPr>
      <w:r>
        <w:rPr>
          <w:rFonts w:ascii="Arial" w:eastAsia="Arial" w:hAnsi="Arial" w:cs="Arial"/>
          <w:b/>
          <w:sz w:val="24"/>
          <w:szCs w:val="24"/>
        </w:rPr>
        <w:t>ESTIMATIVAS DO VALOR DA CONTRATAÇÃO</w:t>
      </w:r>
    </w:p>
    <w:p w14:paraId="6EA3BEC5" w14:textId="77777777" w:rsidR="00BD3B5E" w:rsidRDefault="00000000">
      <w:pPr>
        <w:pStyle w:val="font-claude-response-body"/>
        <w:spacing w:before="280" w:after="280"/>
        <w:ind w:left="660"/>
        <w:jc w:val="both"/>
        <w:rPr>
          <w:rFonts w:ascii="Arial" w:hAnsi="Arial" w:cs="Arial"/>
        </w:rPr>
      </w:pPr>
      <w:r>
        <w:rPr>
          <w:rStyle w:val="Forte"/>
          <w:rFonts w:ascii="Arial" w:hAnsi="Arial" w:cs="Arial"/>
        </w:rPr>
        <w:t>9.1.</w:t>
      </w:r>
      <w:r>
        <w:rPr>
          <w:rFonts w:ascii="Arial" w:hAnsi="Arial" w:cs="Arial"/>
        </w:rPr>
        <w:t xml:space="preserve"> O valor estimado da contratação será divulgado após o julgamento das propostas de preços, visando estimular a competitividade e viabilizar a negociação de maneira mais natural, em consonância com o interesse público. Nesse sentido já se manifestou o TCU:</w:t>
      </w:r>
    </w:p>
    <w:p w14:paraId="1ADA7392" w14:textId="77777777" w:rsidR="00BD3B5E" w:rsidRDefault="00000000">
      <w:pPr>
        <w:pStyle w:val="font-claude-response-body"/>
        <w:spacing w:before="280" w:after="280"/>
        <w:ind w:left="660"/>
        <w:jc w:val="both"/>
        <w:rPr>
          <w:rFonts w:ascii="Arial" w:hAnsi="Arial" w:cs="Arial"/>
        </w:rPr>
      </w:pPr>
      <w:r>
        <w:rPr>
          <w:rFonts w:ascii="Arial" w:hAnsi="Arial" w:cs="Arial"/>
        </w:rPr>
        <w:t>“No caso, a Administração não divulgou a planilha e contratou com preços inferiores a 50% a esta”. (Fonte: TCU. Processo n° 500.117/96-9. Decisão n° 097/1997 – Plenário) (grifo nosso)</w:t>
      </w:r>
    </w:p>
    <w:p w14:paraId="49906003"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42C020DE" w14:textId="77777777" w:rsidR="00BD3B5E" w:rsidRDefault="00000000">
      <w:pPr>
        <w:numPr>
          <w:ilvl w:val="1"/>
          <w:numId w:val="7"/>
        </w:numPr>
        <w:suppressAutoHyphens w:val="0"/>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5FB9ACF4" w14:textId="77777777" w:rsidR="00BD3B5E" w:rsidRDefault="00000000">
      <w:pPr>
        <w:numPr>
          <w:ilvl w:val="1"/>
          <w:numId w:val="7"/>
        </w:numPr>
        <w:suppressAutoHyphens w:val="0"/>
        <w:spacing w:before="120" w:after="288" w:line="312" w:lineRule="auto"/>
        <w:ind w:left="2361"/>
        <w:jc w:val="both"/>
        <w:rPr>
          <w:rFonts w:ascii="Arial" w:hAnsi="Arial" w:cs="Arial"/>
          <w:sz w:val="24"/>
          <w:szCs w:val="24"/>
        </w:rPr>
      </w:pPr>
      <w:r>
        <w:rPr>
          <w:rFonts w:ascii="Arial" w:eastAsia="Arial" w:hAnsi="Arial" w:cs="Arial"/>
          <w:sz w:val="24"/>
          <w:szCs w:val="24"/>
        </w:rPr>
        <w:t>A contratação será atendida pelas seguintes dotações:</w:t>
      </w:r>
    </w:p>
    <w:p w14:paraId="712CF157" w14:textId="77777777" w:rsidR="00BD3B5E"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Fichas 201 e 215</w:t>
      </w:r>
    </w:p>
    <w:p w14:paraId="64339B9A" w14:textId="77777777" w:rsidR="00BD3B5E"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Fontes 1.500.000.1002, 1.621.000.0000 e 1.600.000.0000</w:t>
      </w:r>
    </w:p>
    <w:p w14:paraId="2AE54CAC" w14:textId="77777777" w:rsidR="00BD3B5E"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Fichas 239 e 433</w:t>
      </w:r>
    </w:p>
    <w:p w14:paraId="39BB2146" w14:textId="77777777" w:rsidR="00BD3B5E"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Fontes 1.500.000.1002, 1.621.000.0000 e 1.600.000.0000</w:t>
      </w:r>
    </w:p>
    <w:p w14:paraId="5AF85C82" w14:textId="77777777" w:rsidR="00BD3B5E" w:rsidRDefault="00BD3B5E">
      <w:pPr>
        <w:spacing w:after="288" w:line="312" w:lineRule="auto"/>
        <w:ind w:left="1701"/>
        <w:jc w:val="both"/>
        <w:rPr>
          <w:rFonts w:ascii="Arial" w:eastAsia="Arial" w:hAnsi="Arial" w:cs="Arial"/>
          <w:b/>
          <w:sz w:val="24"/>
          <w:szCs w:val="24"/>
        </w:rPr>
      </w:pPr>
    </w:p>
    <w:p w14:paraId="0501DE84"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0" w:name="_Toc115335372"/>
      <w:r>
        <w:rPr>
          <w:rFonts w:ascii="Arial" w:eastAsia="Arial" w:hAnsi="Arial" w:cs="Arial"/>
          <w:b/>
          <w:color w:val="000000"/>
          <w:sz w:val="24"/>
          <w:szCs w:val="24"/>
        </w:rPr>
        <w:lastRenderedPageBreak/>
        <w:t>DA PUBLICIDADE</w:t>
      </w:r>
      <w:bookmarkEnd w:id="0"/>
    </w:p>
    <w:p w14:paraId="33C22806" w14:textId="77777777" w:rsidR="00BD3B5E" w:rsidRDefault="00000000">
      <w:pPr>
        <w:numPr>
          <w:ilvl w:val="1"/>
          <w:numId w:val="7"/>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site oficial “maravilhas.mg.gov.br”.</w:t>
      </w:r>
    </w:p>
    <w:p w14:paraId="3A863F41" w14:textId="77777777" w:rsidR="00BD3B5E" w:rsidRDefault="00BD3B5E">
      <w:pPr>
        <w:suppressAutoHyphens w:val="0"/>
        <w:spacing w:before="120" w:after="288" w:line="312" w:lineRule="auto"/>
        <w:ind w:left="1708"/>
        <w:jc w:val="both"/>
        <w:rPr>
          <w:rFonts w:ascii="Arial" w:eastAsia="Arial" w:hAnsi="Arial" w:cs="Arial"/>
          <w:color w:val="000000"/>
          <w:sz w:val="24"/>
          <w:szCs w:val="24"/>
        </w:rPr>
      </w:pPr>
    </w:p>
    <w:p w14:paraId="4B35689E" w14:textId="77777777" w:rsidR="00BD3B5E" w:rsidRDefault="00000000">
      <w:pPr>
        <w:numPr>
          <w:ilvl w:val="1"/>
          <w:numId w:val="7"/>
        </w:numPr>
        <w:suppressAutoHyphens w:val="0"/>
        <w:spacing w:before="120" w:after="288" w:line="312" w:lineRule="auto"/>
        <w:ind w:left="142" w:firstLine="1566"/>
        <w:jc w:val="both"/>
        <w:rPr>
          <w:rFonts w:ascii="Arial" w:eastAsia="Arial" w:hAnsi="Arial" w:cs="Arial"/>
          <w:color w:val="000000"/>
          <w:sz w:val="24"/>
          <w:szCs w:val="24"/>
        </w:rPr>
      </w:pPr>
      <w:bookmarkStart w:id="1"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1"/>
    </w:p>
    <w:p w14:paraId="5AFB6497"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2" w:name="_Toc115335373"/>
      <w:r>
        <w:rPr>
          <w:rFonts w:ascii="Arial" w:eastAsia="Arial" w:hAnsi="Arial" w:cs="Arial"/>
          <w:b/>
          <w:color w:val="000000"/>
          <w:sz w:val="24"/>
          <w:szCs w:val="24"/>
        </w:rPr>
        <w:t>DA LEI ANTICORRUPÇÃO</w:t>
      </w:r>
      <w:bookmarkEnd w:id="2"/>
    </w:p>
    <w:p w14:paraId="794EE3F9" w14:textId="77777777" w:rsidR="00BD3B5E" w:rsidRDefault="00000000">
      <w:pPr>
        <w:numPr>
          <w:ilvl w:val="1"/>
          <w:numId w:val="7"/>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628CAF9B" w14:textId="77777777" w:rsidR="00BD3B5E"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4A39B9BB" w14:textId="77777777" w:rsidR="00BD3B5E"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23970E68" w14:textId="77777777" w:rsidR="00BD3B5E"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75106C97" w14:textId="77777777" w:rsidR="00BD3B5E"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1222E1A2" w14:textId="77777777" w:rsidR="00BD3B5E"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5F36B23B" w14:textId="77777777" w:rsidR="00BD3B5E" w:rsidRDefault="00BD3B5E">
      <w:pPr>
        <w:rPr>
          <w:rFonts w:ascii="Arial" w:hAnsi="Arial" w:cs="Arial"/>
          <w:color w:val="000000" w:themeColor="text1"/>
          <w:sz w:val="24"/>
          <w:szCs w:val="24"/>
        </w:rPr>
      </w:pPr>
    </w:p>
    <w:p w14:paraId="50606BFB" w14:textId="77777777" w:rsidR="00BD3B5E" w:rsidRDefault="00000000">
      <w:pPr>
        <w:spacing w:before="120" w:line="360" w:lineRule="auto"/>
        <w:ind w:firstLine="1418"/>
        <w:jc w:val="right"/>
        <w:rPr>
          <w:rFonts w:ascii="Arial" w:hAnsi="Arial" w:cs="Arial"/>
          <w:sz w:val="24"/>
          <w:szCs w:val="24"/>
        </w:rPr>
      </w:pPr>
      <w:r>
        <w:rPr>
          <w:rFonts w:ascii="Arial" w:hAnsi="Arial" w:cs="Arial"/>
          <w:sz w:val="24"/>
          <w:szCs w:val="24"/>
        </w:rPr>
        <w:t>Maravilhas, 17 de junho de 2026.</w:t>
      </w:r>
    </w:p>
    <w:p w14:paraId="1E1B6144" w14:textId="77777777" w:rsidR="00BD3B5E" w:rsidRDefault="00BD3B5E">
      <w:pPr>
        <w:spacing w:before="120" w:line="360" w:lineRule="auto"/>
        <w:ind w:firstLine="1418"/>
        <w:jc w:val="both"/>
        <w:rPr>
          <w:rFonts w:ascii="Arial" w:hAnsi="Arial" w:cs="Arial"/>
          <w:color w:val="FF0000"/>
          <w:sz w:val="24"/>
          <w:szCs w:val="24"/>
        </w:rPr>
      </w:pPr>
    </w:p>
    <w:p w14:paraId="1B6F2275" w14:textId="77777777" w:rsidR="00BD3B5E" w:rsidRDefault="00BD3B5E">
      <w:pPr>
        <w:jc w:val="center"/>
        <w:rPr>
          <w:rFonts w:ascii="Arial" w:hAnsi="Arial" w:cs="Arial"/>
          <w:color w:val="000000" w:themeColor="text1"/>
          <w:sz w:val="24"/>
          <w:szCs w:val="24"/>
        </w:rPr>
      </w:pPr>
    </w:p>
    <w:p w14:paraId="11899130" w14:textId="77777777" w:rsidR="00BD3B5E" w:rsidRDefault="00000000">
      <w:pPr>
        <w:jc w:val="center"/>
        <w:rPr>
          <w:rFonts w:ascii="Arial" w:hAnsi="Arial" w:cs="Arial"/>
          <w:b/>
          <w:bCs/>
          <w:color w:val="000000" w:themeColor="text1"/>
          <w:sz w:val="24"/>
          <w:szCs w:val="24"/>
        </w:rPr>
      </w:pPr>
      <w:r>
        <w:rPr>
          <w:rFonts w:ascii="Arial" w:hAnsi="Arial" w:cs="Arial"/>
          <w:b/>
          <w:bCs/>
          <w:color w:val="000000" w:themeColor="text1"/>
          <w:sz w:val="24"/>
          <w:szCs w:val="24"/>
        </w:rPr>
        <w:t>Carlos Eduardo Vital V. Fonseca</w:t>
      </w:r>
    </w:p>
    <w:p w14:paraId="65939821" w14:textId="77777777" w:rsidR="00BD3B5E" w:rsidRDefault="00000000">
      <w:pPr>
        <w:jc w:val="center"/>
        <w:rPr>
          <w:rFonts w:ascii="Arial" w:hAnsi="Arial" w:cs="Arial"/>
          <w:color w:val="000000" w:themeColor="text1"/>
          <w:sz w:val="24"/>
          <w:szCs w:val="24"/>
        </w:rPr>
      </w:pPr>
      <w:r>
        <w:rPr>
          <w:rFonts w:ascii="Arial" w:hAnsi="Arial" w:cs="Arial"/>
          <w:color w:val="000000" w:themeColor="text1"/>
          <w:sz w:val="24"/>
          <w:szCs w:val="24"/>
        </w:rPr>
        <w:t>Secretário Municipal de Saúde</w:t>
      </w:r>
    </w:p>
    <w:p w14:paraId="6A4024F1" w14:textId="77777777" w:rsidR="00BD3B5E" w:rsidRDefault="00BD3B5E">
      <w:pPr>
        <w:jc w:val="center"/>
        <w:rPr>
          <w:rFonts w:ascii="Times New Roman" w:hAnsi="Times New Roman" w:cs="Times New Roman"/>
          <w:color w:val="000000" w:themeColor="text1"/>
          <w:sz w:val="24"/>
          <w:szCs w:val="24"/>
        </w:rPr>
      </w:pPr>
    </w:p>
    <w:p w14:paraId="39D63487" w14:textId="77777777" w:rsidR="00BD3B5E" w:rsidRDefault="00BD3B5E"/>
    <w:p w14:paraId="69A9E5FF" w14:textId="77777777" w:rsidR="00BD3B5E" w:rsidRDefault="00BD3B5E">
      <w:pPr>
        <w:spacing w:before="120" w:after="288" w:line="312" w:lineRule="auto"/>
        <w:contextualSpacing/>
        <w:jc w:val="center"/>
        <w:rPr>
          <w:rFonts w:ascii="Arial" w:eastAsia="Arial" w:hAnsi="Arial" w:cs="Arial"/>
          <w:b/>
          <w:sz w:val="24"/>
          <w:szCs w:val="24"/>
          <w:u w:val="single"/>
        </w:rPr>
      </w:pPr>
    </w:p>
    <w:p w14:paraId="35E9685D" w14:textId="77777777" w:rsidR="00BD3B5E" w:rsidRDefault="00BD3B5E">
      <w:pPr>
        <w:pStyle w:val="Standard"/>
        <w:jc w:val="center"/>
        <w:rPr>
          <w:rFonts w:ascii="Arial" w:hAnsi="Arial" w:cs="Arial"/>
          <w:color w:val="000000"/>
          <w:lang w:eastAsia="en-US"/>
        </w:rPr>
      </w:pPr>
    </w:p>
    <w:p w14:paraId="565593DF" w14:textId="77777777" w:rsidR="00BD3B5E" w:rsidRDefault="00BD3B5E">
      <w:pPr>
        <w:pStyle w:val="Standard"/>
        <w:jc w:val="center"/>
        <w:rPr>
          <w:rFonts w:ascii="Arial" w:hAnsi="Arial" w:cs="Arial"/>
          <w:color w:val="000000"/>
          <w:lang w:eastAsia="en-US"/>
        </w:rPr>
      </w:pPr>
    </w:p>
    <w:p w14:paraId="2C16B4EB" w14:textId="77777777" w:rsidR="00BD3B5E" w:rsidRDefault="00BD3B5E">
      <w:pPr>
        <w:pStyle w:val="Standard"/>
        <w:jc w:val="center"/>
        <w:rPr>
          <w:rFonts w:ascii="Arial" w:hAnsi="Arial" w:cs="Arial"/>
          <w:color w:val="000000"/>
          <w:lang w:eastAsia="en-US"/>
        </w:rPr>
      </w:pPr>
    </w:p>
    <w:p w14:paraId="7E276C37" w14:textId="77777777" w:rsidR="00BD3B5E" w:rsidRDefault="00BD3B5E">
      <w:pPr>
        <w:pStyle w:val="Standard"/>
        <w:jc w:val="center"/>
        <w:rPr>
          <w:rFonts w:ascii="Arial" w:hAnsi="Arial" w:cs="Arial"/>
          <w:color w:val="000000"/>
          <w:lang w:eastAsia="en-US"/>
        </w:rPr>
      </w:pPr>
    </w:p>
    <w:p w14:paraId="496F79CF" w14:textId="77777777" w:rsidR="00BD3B5E" w:rsidRDefault="00BD3B5E">
      <w:pPr>
        <w:pStyle w:val="Standard"/>
        <w:jc w:val="center"/>
        <w:rPr>
          <w:rFonts w:ascii="Arial" w:hAnsi="Arial" w:cs="Arial"/>
          <w:color w:val="000000"/>
          <w:lang w:eastAsia="en-US"/>
        </w:rPr>
      </w:pPr>
    </w:p>
    <w:p w14:paraId="54A0CF8B" w14:textId="77777777" w:rsidR="00BD3B5E" w:rsidRDefault="00BD3B5E">
      <w:pPr>
        <w:pStyle w:val="Standard"/>
        <w:jc w:val="center"/>
        <w:rPr>
          <w:rFonts w:ascii="Arial" w:hAnsi="Arial" w:cs="Arial"/>
          <w:color w:val="000000"/>
          <w:lang w:eastAsia="en-US"/>
        </w:rPr>
      </w:pPr>
    </w:p>
    <w:p w14:paraId="11CCC9DA" w14:textId="77777777" w:rsidR="00BD3B5E" w:rsidRDefault="00BD3B5E">
      <w:pPr>
        <w:pStyle w:val="Standard"/>
        <w:jc w:val="center"/>
        <w:rPr>
          <w:rFonts w:ascii="Arial" w:hAnsi="Arial" w:cs="Arial"/>
          <w:color w:val="000000"/>
          <w:lang w:eastAsia="en-US"/>
        </w:rPr>
      </w:pPr>
    </w:p>
    <w:p w14:paraId="7868597A" w14:textId="77777777" w:rsidR="00BD3B5E" w:rsidRDefault="00BD3B5E">
      <w:pPr>
        <w:pStyle w:val="Standard"/>
        <w:jc w:val="center"/>
        <w:rPr>
          <w:rFonts w:ascii="Arial" w:hAnsi="Arial" w:cs="Arial"/>
          <w:color w:val="000000"/>
          <w:lang w:eastAsia="en-US"/>
        </w:rPr>
      </w:pPr>
    </w:p>
    <w:p w14:paraId="563DA0BE"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154C89F1" w14:textId="77777777" w:rsidR="00BD3B5E" w:rsidRDefault="00BD3B5E">
      <w:pPr>
        <w:spacing w:line="276" w:lineRule="auto"/>
        <w:contextualSpacing/>
        <w:jc w:val="center"/>
        <w:rPr>
          <w:rFonts w:ascii="Arial" w:eastAsia="Calibri" w:hAnsi="Arial" w:cs="Arial"/>
          <w:bCs/>
          <w:sz w:val="24"/>
          <w:szCs w:val="24"/>
        </w:rPr>
      </w:pPr>
    </w:p>
    <w:p w14:paraId="3454B22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w:t>
      </w:r>
      <w:r>
        <w:rPr>
          <w:rFonts w:ascii="Arial" w:eastAsia="Calibri" w:hAnsi="Arial" w:cs="Arial"/>
          <w:bCs/>
          <w:sz w:val="24"/>
          <w:szCs w:val="24"/>
        </w:rPr>
        <w:lastRenderedPageBreak/>
        <w:t xml:space="preserve">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30424BB8" w14:textId="77777777" w:rsidR="00BD3B5E" w:rsidRDefault="00BD3B5E">
      <w:pPr>
        <w:spacing w:line="276" w:lineRule="auto"/>
        <w:contextualSpacing/>
        <w:jc w:val="both"/>
        <w:rPr>
          <w:rFonts w:ascii="Arial" w:eastAsia="Calibri" w:hAnsi="Arial" w:cs="Arial"/>
          <w:bCs/>
          <w:sz w:val="24"/>
          <w:szCs w:val="24"/>
        </w:rPr>
      </w:pPr>
    </w:p>
    <w:p w14:paraId="7A5FA05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41981DC6" w14:textId="77777777" w:rsidR="00BD3B5E" w:rsidRDefault="00BD3B5E">
      <w:pPr>
        <w:spacing w:line="276" w:lineRule="auto"/>
        <w:contextualSpacing/>
        <w:jc w:val="both"/>
        <w:rPr>
          <w:rFonts w:ascii="Arial" w:eastAsia="Calibri" w:hAnsi="Arial" w:cs="Arial"/>
          <w:bCs/>
          <w:sz w:val="24"/>
          <w:szCs w:val="24"/>
        </w:rPr>
      </w:pPr>
    </w:p>
    <w:p w14:paraId="03BB16D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B68DF4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414A42BE" w14:textId="77777777" w:rsidR="00BD3B5E" w:rsidRDefault="00BD3B5E">
      <w:pPr>
        <w:spacing w:line="276" w:lineRule="auto"/>
        <w:contextualSpacing/>
        <w:jc w:val="both"/>
        <w:rPr>
          <w:rFonts w:ascii="Arial" w:eastAsia="Calibri" w:hAnsi="Arial" w:cs="Arial"/>
          <w:bCs/>
          <w:sz w:val="24"/>
          <w:szCs w:val="24"/>
        </w:rPr>
      </w:pPr>
    </w:p>
    <w:p w14:paraId="58EF435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DF77C6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4A6B8747" w14:textId="77777777" w:rsidR="00BD3B5E" w:rsidRDefault="00BD3B5E">
      <w:pPr>
        <w:spacing w:line="276" w:lineRule="auto"/>
        <w:contextualSpacing/>
        <w:jc w:val="both"/>
        <w:rPr>
          <w:rFonts w:ascii="Arial" w:eastAsia="Calibri" w:hAnsi="Arial" w:cs="Arial"/>
          <w:bCs/>
          <w:sz w:val="24"/>
          <w:szCs w:val="24"/>
        </w:rPr>
      </w:pPr>
    </w:p>
    <w:p w14:paraId="1A319A51"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7BF9E200" w14:textId="77777777" w:rsidR="00BD3B5E" w:rsidRDefault="00000000">
      <w:pPr>
        <w:spacing w:line="276" w:lineRule="auto"/>
        <w:contextualSpacing/>
        <w:rPr>
          <w:rFonts w:ascii="Arial" w:eastAsia="Calibri" w:hAnsi="Arial" w:cs="Arial"/>
          <w:bCs/>
          <w:i/>
          <w:color w:val="FF0000"/>
          <w:sz w:val="24"/>
          <w:szCs w:val="24"/>
        </w:rPr>
      </w:pPr>
      <w:r>
        <w:br w:type="page"/>
      </w:r>
    </w:p>
    <w:p w14:paraId="3C600C44"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4BC366B1" w14:textId="77777777" w:rsidR="00BD3B5E" w:rsidRDefault="00BD3B5E">
      <w:pPr>
        <w:spacing w:line="276" w:lineRule="auto"/>
        <w:contextualSpacing/>
        <w:jc w:val="both"/>
        <w:rPr>
          <w:rFonts w:ascii="Arial" w:eastAsia="Calibri" w:hAnsi="Arial" w:cs="Arial"/>
          <w:bCs/>
          <w:sz w:val="24"/>
          <w:szCs w:val="24"/>
        </w:rPr>
      </w:pPr>
    </w:p>
    <w:p w14:paraId="224773E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2A3682CB" w14:textId="77777777" w:rsidR="00BD3B5E"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084474B9" w14:textId="77777777" w:rsidR="00BD3B5E"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453EA1EB" w14:textId="77777777" w:rsidR="00BD3B5E" w:rsidRDefault="00BD3B5E">
      <w:pPr>
        <w:spacing w:line="276" w:lineRule="auto"/>
        <w:contextualSpacing/>
        <w:jc w:val="both"/>
        <w:rPr>
          <w:rFonts w:ascii="Arial" w:eastAsia="Calibri" w:hAnsi="Arial" w:cs="Arial"/>
          <w:bCs/>
          <w:sz w:val="24"/>
          <w:szCs w:val="24"/>
        </w:rPr>
      </w:pPr>
    </w:p>
    <w:p w14:paraId="0ED67D8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5997C21" w14:textId="77777777" w:rsidR="00BD3B5E" w:rsidRDefault="00BD3B5E">
      <w:pPr>
        <w:spacing w:line="276" w:lineRule="auto"/>
        <w:contextualSpacing/>
        <w:jc w:val="both"/>
        <w:rPr>
          <w:rFonts w:ascii="Arial" w:eastAsia="Calibri" w:hAnsi="Arial" w:cs="Arial"/>
          <w:bCs/>
          <w:sz w:val="24"/>
          <w:szCs w:val="24"/>
        </w:rPr>
      </w:pPr>
    </w:p>
    <w:p w14:paraId="7C3BD5A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1E805571" w14:textId="77777777" w:rsidR="00BD3B5E" w:rsidRDefault="00BD3B5E">
      <w:pPr>
        <w:spacing w:line="276" w:lineRule="auto"/>
        <w:contextualSpacing/>
        <w:jc w:val="both"/>
        <w:rPr>
          <w:rFonts w:ascii="Arial" w:eastAsia="Calibri" w:hAnsi="Arial" w:cs="Arial"/>
          <w:bCs/>
          <w:sz w:val="24"/>
          <w:szCs w:val="24"/>
        </w:rPr>
      </w:pPr>
    </w:p>
    <w:p w14:paraId="3C5A8793"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780FDCBA"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1393D2F8"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29113043"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13754EB6" w14:textId="77777777" w:rsidR="00BD3B5E" w:rsidRDefault="00000000">
      <w:pPr>
        <w:spacing w:line="276" w:lineRule="auto"/>
        <w:contextualSpacing/>
        <w:rPr>
          <w:rFonts w:ascii="Arial" w:eastAsia="Calibri" w:hAnsi="Arial" w:cs="Arial"/>
          <w:bCs/>
          <w:i/>
          <w:color w:val="FF0000"/>
          <w:sz w:val="24"/>
          <w:szCs w:val="24"/>
        </w:rPr>
      </w:pPr>
      <w:r>
        <w:br w:type="page"/>
      </w:r>
    </w:p>
    <w:p w14:paraId="165963D4"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7E5768F8" w14:textId="77777777" w:rsidR="00BD3B5E" w:rsidRDefault="00BD3B5E">
      <w:pPr>
        <w:spacing w:line="276" w:lineRule="auto"/>
        <w:contextualSpacing/>
        <w:jc w:val="both"/>
        <w:rPr>
          <w:rFonts w:ascii="Arial" w:eastAsia="Calibri" w:hAnsi="Arial" w:cs="Arial"/>
          <w:bCs/>
          <w:sz w:val="24"/>
          <w:szCs w:val="24"/>
        </w:rPr>
      </w:pPr>
    </w:p>
    <w:p w14:paraId="7A62F1B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40DF2064" w14:textId="77777777" w:rsidR="00BD3B5E" w:rsidRDefault="00BD3B5E">
      <w:pPr>
        <w:spacing w:line="276" w:lineRule="auto"/>
        <w:contextualSpacing/>
        <w:jc w:val="both"/>
        <w:rPr>
          <w:rFonts w:ascii="Arial" w:eastAsia="Calibri" w:hAnsi="Arial" w:cs="Arial"/>
          <w:b/>
          <w:bCs/>
          <w:color w:val="000000" w:themeColor="text1"/>
          <w:sz w:val="24"/>
          <w:szCs w:val="24"/>
        </w:rPr>
      </w:pPr>
    </w:p>
    <w:p w14:paraId="4AEA775E"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071/2026 </w:t>
      </w:r>
    </w:p>
    <w:p w14:paraId="1FF21F3A"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026/2026 </w:t>
      </w:r>
    </w:p>
    <w:p w14:paraId="26A4B1E3" w14:textId="77777777" w:rsidR="00BD3B5E" w:rsidRDefault="00BD3B5E">
      <w:pPr>
        <w:pStyle w:val="Default"/>
        <w:spacing w:after="160" w:line="276" w:lineRule="auto"/>
        <w:contextualSpacing/>
        <w:jc w:val="both"/>
        <w:rPr>
          <w:b/>
          <w:bCs/>
          <w:color w:val="auto"/>
        </w:rPr>
      </w:pPr>
    </w:p>
    <w:p w14:paraId="174925B0" w14:textId="77777777" w:rsidR="00BD3B5E"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Registro de Preços para o fornecimento oxigênio medicinal, tiras de glicemia, glicosímetros e lancetas para atender as necessidades da Secretaria Municipal de Saúde deste Município, conforme especificações constantes do Termo de Referência- Anexo I.</w:t>
      </w:r>
    </w:p>
    <w:p w14:paraId="6C378AB4" w14:textId="77777777" w:rsidR="00BD3B5E" w:rsidRDefault="00BD3B5E">
      <w:pPr>
        <w:pStyle w:val="Default"/>
        <w:spacing w:after="160" w:line="276" w:lineRule="auto"/>
        <w:contextualSpacing/>
        <w:jc w:val="both"/>
        <w:rPr>
          <w:bCs/>
          <w:color w:val="auto"/>
        </w:rPr>
      </w:pPr>
    </w:p>
    <w:p w14:paraId="29D11D51" w14:textId="77777777" w:rsidR="00BD3B5E" w:rsidRDefault="00BD3B5E">
      <w:pPr>
        <w:pStyle w:val="Default"/>
        <w:spacing w:after="160" w:line="276" w:lineRule="auto"/>
        <w:contextualSpacing/>
        <w:jc w:val="both"/>
        <w:rPr>
          <w:bCs/>
        </w:rPr>
      </w:pPr>
    </w:p>
    <w:p w14:paraId="565E851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0323B273" w14:textId="77777777" w:rsidR="00BD3B5E" w:rsidRDefault="00BD3B5E">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2"/>
        <w:gridCol w:w="1974"/>
        <w:gridCol w:w="847"/>
        <w:gridCol w:w="1082"/>
        <w:gridCol w:w="1092"/>
        <w:gridCol w:w="1461"/>
        <w:gridCol w:w="1729"/>
      </w:tblGrid>
      <w:tr w:rsidR="00BD3B5E" w14:paraId="57538B7D"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818E04" w14:textId="77777777" w:rsidR="00BD3B5E" w:rsidRDefault="00000000">
            <w:pPr>
              <w:widowControl w:val="0"/>
              <w:spacing w:line="276" w:lineRule="auto"/>
              <w:contextualSpacing/>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31F7B1" w14:textId="77777777" w:rsidR="00BD3B5E" w:rsidRDefault="00BD3B5E">
            <w:pPr>
              <w:widowControl w:val="0"/>
              <w:spacing w:line="276" w:lineRule="auto"/>
              <w:contextualSpacing/>
              <w:jc w:val="center"/>
              <w:rPr>
                <w:rFonts w:ascii="Arial" w:hAnsi="Arial" w:cs="Arial"/>
                <w:b/>
                <w:sz w:val="24"/>
                <w:szCs w:val="24"/>
              </w:rPr>
            </w:pPr>
          </w:p>
          <w:p w14:paraId="0BF7E94E"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40BE1FC5"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D5919C" w14:textId="77777777" w:rsidR="00BD3B5E" w:rsidRDefault="00BD3B5E">
            <w:pPr>
              <w:widowControl w:val="0"/>
              <w:spacing w:line="276" w:lineRule="auto"/>
              <w:contextualSpacing/>
              <w:jc w:val="center"/>
              <w:rPr>
                <w:rFonts w:ascii="Arial" w:hAnsi="Arial" w:cs="Arial"/>
                <w:b/>
                <w:sz w:val="24"/>
                <w:szCs w:val="24"/>
              </w:rPr>
            </w:pPr>
          </w:p>
          <w:p w14:paraId="1440026A" w14:textId="77777777" w:rsidR="00BD3B5E" w:rsidRDefault="00BD3B5E">
            <w:pPr>
              <w:widowControl w:val="0"/>
              <w:spacing w:line="276" w:lineRule="auto"/>
              <w:contextualSpacing/>
              <w:jc w:val="center"/>
              <w:rPr>
                <w:rFonts w:ascii="Arial" w:hAnsi="Arial" w:cs="Arial"/>
                <w:b/>
                <w:sz w:val="24"/>
                <w:szCs w:val="24"/>
              </w:rPr>
            </w:pPr>
          </w:p>
          <w:p w14:paraId="76A94FD5" w14:textId="77777777" w:rsidR="00BD3B5E"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68887A"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4891F4"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140B1E"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FB50B2"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BD3B5E" w14:paraId="551A4F59"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3B1B178C" w14:textId="77777777" w:rsidR="00BD3B5E" w:rsidRDefault="00BD3B5E">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1963273C" w14:textId="77777777" w:rsidR="00BD3B5E" w:rsidRDefault="00BD3B5E">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0BE4E651" w14:textId="77777777" w:rsidR="00BD3B5E" w:rsidRDefault="00BD3B5E">
            <w:pPr>
              <w:widowControl w:val="0"/>
              <w:spacing w:line="276" w:lineRule="auto"/>
              <w:contextualSpacing/>
              <w:jc w:val="center"/>
              <w:rPr>
                <w:rFonts w:ascii="Arial" w:hAnsi="Arial" w:cs="Arial"/>
                <w:color w:val="000000" w:themeColor="text1"/>
                <w:sz w:val="24"/>
                <w:szCs w:val="24"/>
              </w:rPr>
            </w:pPr>
          </w:p>
        </w:tc>
        <w:tc>
          <w:tcPr>
            <w:tcW w:w="1082" w:type="dxa"/>
            <w:tcBorders>
              <w:top w:val="single" w:sz="4" w:space="0" w:color="000000"/>
              <w:left w:val="single" w:sz="4" w:space="0" w:color="000000"/>
              <w:bottom w:val="single" w:sz="4" w:space="0" w:color="000000"/>
              <w:right w:val="single" w:sz="4" w:space="0" w:color="000000"/>
            </w:tcBorders>
          </w:tcPr>
          <w:p w14:paraId="676469C5" w14:textId="77777777" w:rsidR="00BD3B5E" w:rsidRDefault="00BD3B5E">
            <w:pPr>
              <w:widowControl w:val="0"/>
              <w:spacing w:line="276" w:lineRule="auto"/>
              <w:contextualSpacing/>
              <w:jc w:val="center"/>
              <w:rPr>
                <w:rFonts w:ascii="Arial" w:hAnsi="Arial" w:cs="Arial"/>
                <w:color w:val="FF0000"/>
                <w:sz w:val="24"/>
                <w:szCs w:val="24"/>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123A9B30" w14:textId="77777777" w:rsidR="00BD3B5E" w:rsidRDefault="00BD3B5E">
            <w:pPr>
              <w:widowControl w:val="0"/>
              <w:spacing w:line="276" w:lineRule="auto"/>
              <w:contextualSpacing/>
              <w:jc w:val="center"/>
              <w:rPr>
                <w:rFonts w:ascii="Arial" w:hAnsi="Arial" w:cs="Arial"/>
                <w:color w:val="FF0000"/>
                <w:sz w:val="24"/>
                <w:szCs w:val="24"/>
              </w:rPr>
            </w:pPr>
          </w:p>
        </w:tc>
        <w:tc>
          <w:tcPr>
            <w:tcW w:w="1461" w:type="dxa"/>
            <w:tcBorders>
              <w:top w:val="single" w:sz="4" w:space="0" w:color="000000"/>
              <w:left w:val="single" w:sz="4" w:space="0" w:color="000000"/>
              <w:bottom w:val="single" w:sz="4" w:space="0" w:color="000000"/>
              <w:right w:val="single" w:sz="4" w:space="0" w:color="000000"/>
            </w:tcBorders>
            <w:vAlign w:val="center"/>
          </w:tcPr>
          <w:p w14:paraId="6D603423" w14:textId="77777777" w:rsidR="00BD3B5E" w:rsidRDefault="00BD3B5E">
            <w:pPr>
              <w:widowControl w:val="0"/>
              <w:spacing w:line="276" w:lineRule="auto"/>
              <w:contextualSpacing/>
              <w:jc w:val="center"/>
              <w:rPr>
                <w:rFonts w:ascii="Arial" w:hAnsi="Arial" w:cs="Arial"/>
                <w:color w:val="FF0000"/>
                <w:sz w:val="24"/>
                <w:szCs w:val="24"/>
              </w:rPr>
            </w:pPr>
          </w:p>
        </w:tc>
        <w:tc>
          <w:tcPr>
            <w:tcW w:w="1729" w:type="dxa"/>
            <w:tcBorders>
              <w:top w:val="single" w:sz="4" w:space="0" w:color="000000"/>
              <w:left w:val="single" w:sz="4" w:space="0" w:color="000000"/>
              <w:bottom w:val="single" w:sz="4" w:space="0" w:color="000000"/>
              <w:right w:val="single" w:sz="4" w:space="0" w:color="000000"/>
            </w:tcBorders>
          </w:tcPr>
          <w:p w14:paraId="1EBD094B" w14:textId="77777777" w:rsidR="00BD3B5E" w:rsidRDefault="00BD3B5E">
            <w:pPr>
              <w:widowControl w:val="0"/>
              <w:spacing w:line="276" w:lineRule="auto"/>
              <w:contextualSpacing/>
              <w:jc w:val="center"/>
              <w:rPr>
                <w:rFonts w:ascii="Arial" w:hAnsi="Arial" w:cs="Arial"/>
                <w:sz w:val="24"/>
                <w:szCs w:val="24"/>
              </w:rPr>
            </w:pPr>
          </w:p>
        </w:tc>
      </w:tr>
    </w:tbl>
    <w:p w14:paraId="6D62DFA6" w14:textId="77777777" w:rsidR="00BD3B5E" w:rsidRDefault="00BD3B5E">
      <w:pPr>
        <w:spacing w:line="276" w:lineRule="auto"/>
        <w:contextualSpacing/>
        <w:jc w:val="both"/>
        <w:rPr>
          <w:rFonts w:ascii="Arial" w:eastAsia="Calibri" w:hAnsi="Arial" w:cs="Arial"/>
          <w:bCs/>
          <w:sz w:val="24"/>
          <w:szCs w:val="24"/>
        </w:rPr>
      </w:pPr>
    </w:p>
    <w:p w14:paraId="052AC6B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5516F5A2" w14:textId="77777777" w:rsidR="00BD3B5E" w:rsidRDefault="00BD3B5E">
      <w:pPr>
        <w:spacing w:line="276" w:lineRule="auto"/>
        <w:contextualSpacing/>
        <w:jc w:val="both"/>
        <w:rPr>
          <w:rFonts w:ascii="Arial" w:eastAsia="Calibri" w:hAnsi="Arial" w:cs="Arial"/>
          <w:bCs/>
          <w:sz w:val="24"/>
          <w:szCs w:val="24"/>
        </w:rPr>
      </w:pPr>
    </w:p>
    <w:p w14:paraId="6CDA31C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9B5592C" w14:textId="77777777" w:rsidR="00BD3B5E" w:rsidRDefault="00BD3B5E">
      <w:pPr>
        <w:spacing w:line="276" w:lineRule="auto"/>
        <w:contextualSpacing/>
        <w:jc w:val="both"/>
        <w:rPr>
          <w:rFonts w:ascii="Arial" w:eastAsia="Calibri" w:hAnsi="Arial" w:cs="Arial"/>
          <w:bCs/>
          <w:sz w:val="24"/>
          <w:szCs w:val="24"/>
        </w:rPr>
      </w:pPr>
    </w:p>
    <w:p w14:paraId="0D2A9C6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36BF678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67F3516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7C87A2F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7A835B1B" w14:textId="77777777" w:rsidR="00BD3B5E" w:rsidRDefault="00BD3B5E">
      <w:pPr>
        <w:spacing w:line="276" w:lineRule="auto"/>
        <w:contextualSpacing/>
        <w:jc w:val="both"/>
        <w:rPr>
          <w:rFonts w:ascii="Arial" w:eastAsia="Calibri" w:hAnsi="Arial" w:cs="Arial"/>
          <w:bCs/>
          <w:sz w:val="24"/>
          <w:szCs w:val="24"/>
        </w:rPr>
      </w:pPr>
    </w:p>
    <w:p w14:paraId="1C4B0D6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064CEB6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4FEE9100" w14:textId="77777777" w:rsidR="00BD3B5E" w:rsidRDefault="00BD3B5E">
      <w:pPr>
        <w:spacing w:line="276" w:lineRule="auto"/>
        <w:contextualSpacing/>
        <w:jc w:val="both"/>
        <w:rPr>
          <w:rFonts w:ascii="Arial" w:eastAsia="Calibri" w:hAnsi="Arial" w:cs="Arial"/>
          <w:bCs/>
          <w:sz w:val="24"/>
          <w:szCs w:val="24"/>
        </w:rPr>
      </w:pPr>
    </w:p>
    <w:p w14:paraId="0E3D7FA6" w14:textId="77777777" w:rsidR="00BD3B5E"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6856C431" w14:textId="77777777" w:rsidR="00BD3B5E"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63B1712D" w14:textId="77777777" w:rsidR="00BD3B5E" w:rsidRDefault="00BD3B5E">
      <w:pPr>
        <w:spacing w:line="276" w:lineRule="auto"/>
        <w:contextualSpacing/>
        <w:jc w:val="center"/>
        <w:rPr>
          <w:rFonts w:ascii="Arial" w:eastAsia="Calibri" w:hAnsi="Arial" w:cs="Arial"/>
          <w:bCs/>
          <w:i/>
          <w:color w:val="FF0000"/>
          <w:sz w:val="24"/>
          <w:szCs w:val="24"/>
        </w:rPr>
      </w:pPr>
    </w:p>
    <w:p w14:paraId="294FC256"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73DF21CC" w14:textId="77777777" w:rsidR="00BD3B5E" w:rsidRDefault="00000000">
      <w:pPr>
        <w:spacing w:line="276" w:lineRule="auto"/>
        <w:contextualSpacing/>
        <w:rPr>
          <w:rFonts w:ascii="Bookman Old Style" w:eastAsia="Calibri" w:hAnsi="Bookman Old Style" w:cs="Times New Roman"/>
          <w:bCs/>
          <w:i/>
          <w:color w:val="FF0000"/>
          <w:sz w:val="19"/>
          <w:szCs w:val="19"/>
        </w:rPr>
      </w:pPr>
      <w:r>
        <w:br w:type="page"/>
      </w:r>
    </w:p>
    <w:p w14:paraId="52209707" w14:textId="77777777" w:rsidR="00BD3B5E" w:rsidRDefault="00BD3B5E">
      <w:pPr>
        <w:spacing w:line="276" w:lineRule="auto"/>
        <w:contextualSpacing/>
        <w:jc w:val="center"/>
        <w:rPr>
          <w:rFonts w:ascii="Arial" w:eastAsia="Calibri" w:hAnsi="Arial" w:cs="Arial"/>
          <w:b/>
          <w:bCs/>
          <w:sz w:val="24"/>
          <w:szCs w:val="24"/>
          <w:u w:val="single"/>
        </w:rPr>
      </w:pPr>
    </w:p>
    <w:p w14:paraId="474ED490"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363D7D2B" w14:textId="77777777" w:rsidR="00BD3B5E" w:rsidRDefault="00BD3B5E">
      <w:pPr>
        <w:spacing w:after="0" w:line="276" w:lineRule="auto"/>
        <w:contextualSpacing/>
        <w:jc w:val="center"/>
        <w:rPr>
          <w:rFonts w:ascii="Arial" w:eastAsia="Calibri" w:hAnsi="Arial" w:cs="Arial"/>
          <w:b/>
          <w:bCs/>
          <w:sz w:val="24"/>
          <w:szCs w:val="24"/>
          <w:u w:val="single"/>
        </w:rPr>
      </w:pPr>
    </w:p>
    <w:p w14:paraId="6FF7A0D4" w14:textId="77777777" w:rsidR="00BD3B5E"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071/2026</w:t>
      </w:r>
    </w:p>
    <w:p w14:paraId="09E1C66D" w14:textId="77777777" w:rsidR="00BD3B5E"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026/2026 </w:t>
      </w:r>
    </w:p>
    <w:p w14:paraId="3585FC2B" w14:textId="77777777" w:rsidR="00BD3B5E" w:rsidRDefault="00BD3B5E">
      <w:pPr>
        <w:spacing w:line="276" w:lineRule="auto"/>
        <w:contextualSpacing/>
        <w:jc w:val="both"/>
        <w:rPr>
          <w:rFonts w:ascii="Arial" w:eastAsia="Calibri" w:hAnsi="Arial" w:cs="Arial"/>
          <w:b/>
          <w:bCs/>
          <w:color w:val="000000" w:themeColor="text1"/>
          <w:sz w:val="24"/>
          <w:szCs w:val="24"/>
        </w:rPr>
      </w:pPr>
    </w:p>
    <w:p w14:paraId="7027DCC7" w14:textId="42B25A5B" w:rsidR="00BD3B5E"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 xml:space="preserve">Registro de Preços </w:t>
      </w:r>
      <w:r w:rsidR="00B307B5" w:rsidRPr="00B307B5">
        <w:rPr>
          <w:rFonts w:ascii="Arial" w:hAnsi="Arial" w:cs="Arial"/>
          <w:sz w:val="24"/>
          <w:szCs w:val="24"/>
        </w:rPr>
        <w:t xml:space="preserve">de </w:t>
      </w:r>
      <w:r w:rsidRPr="00B307B5">
        <w:rPr>
          <w:rFonts w:ascii="Arial" w:hAnsi="Arial" w:cs="Arial"/>
          <w:sz w:val="24"/>
          <w:szCs w:val="24"/>
        </w:rPr>
        <w:t>para o fornecimento</w:t>
      </w:r>
      <w:r>
        <w:rPr>
          <w:rFonts w:ascii="Arial" w:hAnsi="Arial" w:cs="Arial"/>
          <w:sz w:val="24"/>
          <w:szCs w:val="24"/>
        </w:rPr>
        <w:t xml:space="preserve"> oxigênio medicinal, tiras de glicemia, glicosímetros e lancetas para atender as necessidades da Secretaria Municipal de Saúde deste Município, conforme especificações constantes do Termo de Referência- Anexo I.</w:t>
      </w:r>
    </w:p>
    <w:p w14:paraId="444DB25B" w14:textId="77777777" w:rsidR="00BD3B5E" w:rsidRDefault="00BD3B5E">
      <w:pPr>
        <w:spacing w:line="276" w:lineRule="auto"/>
        <w:contextualSpacing/>
        <w:jc w:val="both"/>
        <w:rPr>
          <w:rFonts w:ascii="Arial" w:eastAsia="Calibri" w:hAnsi="Arial" w:cs="Arial"/>
          <w:bCs/>
          <w:sz w:val="24"/>
          <w:szCs w:val="24"/>
        </w:rPr>
      </w:pPr>
    </w:p>
    <w:p w14:paraId="73C034D5" w14:textId="77777777" w:rsidR="00BD3B5E" w:rsidRDefault="00BD3B5E">
      <w:pPr>
        <w:spacing w:line="276" w:lineRule="auto"/>
        <w:contextualSpacing/>
        <w:jc w:val="both"/>
        <w:rPr>
          <w:rFonts w:ascii="Arial" w:eastAsia="Calibri" w:hAnsi="Arial" w:cs="Arial"/>
          <w:bCs/>
          <w:sz w:val="24"/>
          <w:szCs w:val="24"/>
        </w:rPr>
      </w:pPr>
    </w:p>
    <w:p w14:paraId="2FB7BF2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372DD520" w14:textId="77777777" w:rsidR="00BD3B5E" w:rsidRDefault="00BD3B5E">
      <w:pPr>
        <w:spacing w:line="276" w:lineRule="auto"/>
        <w:contextualSpacing/>
        <w:jc w:val="both"/>
        <w:rPr>
          <w:rFonts w:ascii="Arial" w:eastAsia="Calibri" w:hAnsi="Arial" w:cs="Arial"/>
          <w:bCs/>
          <w:sz w:val="24"/>
          <w:szCs w:val="24"/>
        </w:rPr>
      </w:pPr>
    </w:p>
    <w:p w14:paraId="7455F3C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2077151B" w14:textId="77777777" w:rsidR="00BD3B5E" w:rsidRDefault="00BD3B5E">
      <w:pPr>
        <w:spacing w:line="276" w:lineRule="auto"/>
        <w:contextualSpacing/>
        <w:jc w:val="both"/>
        <w:rPr>
          <w:rFonts w:ascii="Arial" w:eastAsia="Calibri" w:hAnsi="Arial" w:cs="Arial"/>
          <w:bCs/>
          <w:sz w:val="24"/>
          <w:szCs w:val="24"/>
        </w:rPr>
      </w:pPr>
    </w:p>
    <w:p w14:paraId="13717C9C" w14:textId="77777777" w:rsidR="00BD3B5E" w:rsidRDefault="00BD3B5E">
      <w:pPr>
        <w:spacing w:line="276" w:lineRule="auto"/>
        <w:contextualSpacing/>
        <w:jc w:val="both"/>
        <w:rPr>
          <w:rFonts w:ascii="Arial" w:eastAsia="Calibri" w:hAnsi="Arial" w:cs="Arial"/>
          <w:bCs/>
          <w:sz w:val="24"/>
          <w:szCs w:val="24"/>
        </w:rPr>
      </w:pPr>
    </w:p>
    <w:p w14:paraId="03C6314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55E65DC" w14:textId="77777777" w:rsidR="00BD3B5E" w:rsidRDefault="00BD3B5E">
      <w:pPr>
        <w:spacing w:line="276" w:lineRule="auto"/>
        <w:contextualSpacing/>
        <w:jc w:val="both"/>
        <w:rPr>
          <w:rFonts w:ascii="Arial" w:eastAsia="Calibri" w:hAnsi="Arial" w:cs="Arial"/>
          <w:bCs/>
          <w:i/>
          <w:color w:val="FF0000"/>
          <w:sz w:val="24"/>
          <w:szCs w:val="24"/>
        </w:rPr>
      </w:pPr>
    </w:p>
    <w:p w14:paraId="717691AB"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6CBF4AC6" w14:textId="77777777" w:rsidR="00BD3B5E" w:rsidRDefault="00000000">
      <w:pPr>
        <w:spacing w:line="276" w:lineRule="auto"/>
        <w:contextualSpacing/>
        <w:rPr>
          <w:rFonts w:ascii="Arial" w:eastAsia="Calibri" w:hAnsi="Arial" w:cs="Arial"/>
          <w:bCs/>
          <w:i/>
          <w:color w:val="FF0000"/>
          <w:sz w:val="24"/>
          <w:szCs w:val="24"/>
        </w:rPr>
      </w:pPr>
      <w:r>
        <w:br w:type="page"/>
      </w:r>
    </w:p>
    <w:p w14:paraId="01A47F4D"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1EB459B5" w14:textId="77777777" w:rsidR="00BD3B5E" w:rsidRDefault="00BD3B5E">
      <w:pPr>
        <w:spacing w:line="276" w:lineRule="auto"/>
        <w:contextualSpacing/>
        <w:jc w:val="both"/>
        <w:rPr>
          <w:rFonts w:ascii="Bookman Old Style" w:eastAsia="Calibri" w:hAnsi="Bookman Old Style" w:cs="Times New Roman"/>
          <w:b/>
          <w:bCs/>
          <w:color w:val="FF0000"/>
          <w:sz w:val="19"/>
          <w:szCs w:val="19"/>
        </w:rPr>
      </w:pPr>
    </w:p>
    <w:p w14:paraId="07E23918" w14:textId="77777777" w:rsidR="00BD3B5E"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071/2026</w:t>
      </w:r>
    </w:p>
    <w:p w14:paraId="0CB4FF83" w14:textId="77777777" w:rsidR="00BD3B5E"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026/2026</w:t>
      </w:r>
    </w:p>
    <w:p w14:paraId="16BAFFC0" w14:textId="77777777" w:rsidR="00BD3B5E" w:rsidRDefault="00BD3B5E">
      <w:pPr>
        <w:spacing w:line="276" w:lineRule="auto"/>
        <w:contextualSpacing/>
        <w:jc w:val="both"/>
        <w:rPr>
          <w:rFonts w:ascii="Bookman Old Style" w:eastAsia="Calibri" w:hAnsi="Bookman Old Style" w:cs="Times New Roman"/>
          <w:bCs/>
          <w:sz w:val="19"/>
          <w:szCs w:val="19"/>
        </w:rPr>
      </w:pPr>
    </w:p>
    <w:p w14:paraId="1EF2189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071/2026, RESOLVE registrar os preços da empresa indicada e qualificada (s) nesta ATA, de acordo com a classificação por ela alcançada, atendendo as condições previstas no Edital de Licitação, sujeitando-se as partes às normas constantes na Lei n° 14.133, de 1° de abril de 2021 e Decreto Municipal 380,</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48A64504" w14:textId="77777777" w:rsidR="00BD3B5E" w:rsidRDefault="00BD3B5E">
      <w:pPr>
        <w:spacing w:line="276" w:lineRule="auto"/>
        <w:contextualSpacing/>
        <w:jc w:val="both"/>
        <w:rPr>
          <w:rFonts w:ascii="Bookman Old Style" w:eastAsia="Calibri" w:hAnsi="Bookman Old Style" w:cs="Times New Roman"/>
          <w:bCs/>
          <w:sz w:val="19"/>
          <w:szCs w:val="19"/>
        </w:rPr>
      </w:pPr>
    </w:p>
    <w:p w14:paraId="2DB278B8"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32CDE6F0" w14:textId="77777777" w:rsidR="00BD3B5E" w:rsidRPr="00B307B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Registro de Preços </w:t>
      </w:r>
      <w:r w:rsidRPr="00B307B5">
        <w:rPr>
          <w:rFonts w:ascii="Arial" w:eastAsia="Calibri" w:hAnsi="Arial" w:cs="Arial"/>
          <w:bCs/>
          <w:sz w:val="24"/>
          <w:szCs w:val="24"/>
        </w:rPr>
        <w:t>para o fornecimento</w:t>
      </w:r>
      <w:r>
        <w:rPr>
          <w:rFonts w:ascii="Arial" w:eastAsia="Calibri" w:hAnsi="Arial" w:cs="Arial"/>
          <w:bCs/>
          <w:sz w:val="24"/>
          <w:szCs w:val="24"/>
        </w:rPr>
        <w:t xml:space="preserve"> </w:t>
      </w:r>
      <w:r w:rsidRPr="00B307B5">
        <w:rPr>
          <w:rFonts w:ascii="Arial" w:eastAsia="Calibri" w:hAnsi="Arial" w:cs="Arial"/>
          <w:bCs/>
          <w:sz w:val="24"/>
          <w:szCs w:val="24"/>
        </w:rPr>
        <w:t>de o</w:t>
      </w:r>
      <w:r>
        <w:rPr>
          <w:rFonts w:ascii="Arial" w:eastAsia="Calibri" w:hAnsi="Arial" w:cs="Arial"/>
          <w:bCs/>
          <w:sz w:val="24"/>
          <w:szCs w:val="24"/>
        </w:rPr>
        <w:t>xigênio medicinal, tiras de glicemia, glicosímetros e lancetas para atender as necessidades da Secretaria Municipal de Saúde deste Município</w:t>
      </w:r>
      <w:r>
        <w:rPr>
          <w:rFonts w:ascii="Arial" w:hAnsi="Arial" w:cs="Arial"/>
          <w:sz w:val="24"/>
          <w:szCs w:val="24"/>
        </w:rPr>
        <w:t xml:space="preserve">, conforme especificações constantes do Termo de Referência- Anexo </w:t>
      </w:r>
      <w:r w:rsidRPr="00B307B5">
        <w:rPr>
          <w:rFonts w:ascii="Arial" w:hAnsi="Arial" w:cs="Arial"/>
          <w:sz w:val="24"/>
          <w:szCs w:val="24"/>
        </w:rPr>
        <w:t>I do edital.</w:t>
      </w:r>
    </w:p>
    <w:p w14:paraId="20215297" w14:textId="77777777" w:rsidR="00BD3B5E" w:rsidRDefault="00BD3B5E">
      <w:pPr>
        <w:spacing w:line="276" w:lineRule="auto"/>
        <w:contextualSpacing/>
        <w:jc w:val="both"/>
        <w:rPr>
          <w:rFonts w:ascii="Arial" w:eastAsia="Calibri" w:hAnsi="Arial" w:cs="Arial"/>
          <w:bCs/>
          <w:sz w:val="24"/>
          <w:szCs w:val="24"/>
        </w:rPr>
      </w:pPr>
    </w:p>
    <w:p w14:paraId="396A36AF"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3AC0AA8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0C5A8D15" w14:textId="77777777" w:rsidR="00BD3B5E" w:rsidRDefault="00BD3B5E">
      <w:pPr>
        <w:spacing w:after="0" w:line="276" w:lineRule="auto"/>
        <w:contextualSpacing/>
        <w:jc w:val="both"/>
        <w:rPr>
          <w:rFonts w:ascii="Arial" w:eastAsia="Calibri" w:hAnsi="Arial" w:cs="Arial"/>
          <w:bCs/>
          <w:sz w:val="24"/>
          <w:szCs w:val="24"/>
        </w:rPr>
      </w:pPr>
    </w:p>
    <w:p w14:paraId="08E30D2A"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097CB005"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0F79664B"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3F5600BF"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61676D63"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57DC4C2D" w14:textId="77777777" w:rsidR="00BD3B5E" w:rsidRDefault="00BD3B5E">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4"/>
        <w:gridCol w:w="2292"/>
        <w:gridCol w:w="846"/>
        <w:gridCol w:w="1085"/>
        <w:gridCol w:w="1085"/>
        <w:gridCol w:w="1470"/>
        <w:gridCol w:w="1143"/>
      </w:tblGrid>
      <w:tr w:rsidR="00BD3B5E" w14:paraId="0522D942"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6332B0" w14:textId="77777777" w:rsidR="00BD3B5E" w:rsidRDefault="00BD3B5E">
            <w:pPr>
              <w:widowControl w:val="0"/>
              <w:spacing w:line="276" w:lineRule="auto"/>
              <w:contextualSpacing/>
              <w:jc w:val="center"/>
              <w:rPr>
                <w:rFonts w:ascii="Arial" w:hAnsi="Arial" w:cs="Arial"/>
                <w:b/>
                <w:sz w:val="24"/>
                <w:szCs w:val="24"/>
              </w:rPr>
            </w:pPr>
          </w:p>
          <w:p w14:paraId="2D9C69B3"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8FB0BF" w14:textId="77777777" w:rsidR="00BD3B5E" w:rsidRDefault="00BD3B5E">
            <w:pPr>
              <w:widowControl w:val="0"/>
              <w:spacing w:line="276" w:lineRule="auto"/>
              <w:contextualSpacing/>
              <w:jc w:val="center"/>
              <w:rPr>
                <w:rFonts w:ascii="Arial" w:hAnsi="Arial" w:cs="Arial"/>
                <w:b/>
                <w:sz w:val="24"/>
                <w:szCs w:val="24"/>
              </w:rPr>
            </w:pPr>
          </w:p>
          <w:p w14:paraId="777C7C7B"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7DC06681"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294B63" w14:textId="77777777" w:rsidR="00BD3B5E" w:rsidRDefault="00BD3B5E">
            <w:pPr>
              <w:widowControl w:val="0"/>
              <w:spacing w:line="276" w:lineRule="auto"/>
              <w:contextualSpacing/>
              <w:jc w:val="center"/>
              <w:rPr>
                <w:rFonts w:ascii="Arial" w:hAnsi="Arial" w:cs="Arial"/>
                <w:b/>
                <w:sz w:val="24"/>
                <w:szCs w:val="24"/>
              </w:rPr>
            </w:pPr>
          </w:p>
          <w:p w14:paraId="203DFDCB" w14:textId="77777777" w:rsidR="00BD3B5E" w:rsidRDefault="00BD3B5E">
            <w:pPr>
              <w:widowControl w:val="0"/>
              <w:spacing w:line="276" w:lineRule="auto"/>
              <w:contextualSpacing/>
              <w:jc w:val="center"/>
              <w:rPr>
                <w:rFonts w:ascii="Arial" w:hAnsi="Arial" w:cs="Arial"/>
                <w:b/>
                <w:sz w:val="24"/>
                <w:szCs w:val="24"/>
              </w:rPr>
            </w:pPr>
          </w:p>
          <w:p w14:paraId="053E0CA6" w14:textId="77777777" w:rsidR="00BD3B5E"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77DCC0"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5C7E2D"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6168AE"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F99701"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BD3B5E" w14:paraId="2A1D2854"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24F56EED" w14:textId="77777777" w:rsidR="00BD3B5E" w:rsidRDefault="00BD3B5E">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76AD4B8B" w14:textId="77777777" w:rsidR="00BD3B5E" w:rsidRDefault="00BD3B5E">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7137FE57" w14:textId="77777777" w:rsidR="00BD3B5E" w:rsidRDefault="00BD3B5E">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0C2550B6" w14:textId="77777777" w:rsidR="00BD3B5E" w:rsidRDefault="00BD3B5E">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E960866" w14:textId="77777777" w:rsidR="00BD3B5E" w:rsidRDefault="00BD3B5E">
            <w:pPr>
              <w:widowControl w:val="0"/>
              <w:spacing w:line="276" w:lineRule="auto"/>
              <w:contextualSpacing/>
              <w:jc w:val="center"/>
              <w:rPr>
                <w:rFonts w:ascii="Arial" w:hAnsi="Arial" w:cs="Arial"/>
                <w:color w:val="FF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2CCCDFF6" w14:textId="77777777" w:rsidR="00BD3B5E" w:rsidRDefault="00BD3B5E">
            <w:pPr>
              <w:widowControl w:val="0"/>
              <w:spacing w:line="276" w:lineRule="auto"/>
              <w:contextualSpacing/>
              <w:jc w:val="center"/>
              <w:rPr>
                <w:rFonts w:ascii="Arial" w:hAnsi="Arial" w:cs="Arial"/>
                <w:color w:val="FF0000"/>
                <w:sz w:val="24"/>
                <w:szCs w:val="24"/>
              </w:rPr>
            </w:pPr>
          </w:p>
        </w:tc>
        <w:tc>
          <w:tcPr>
            <w:tcW w:w="1143" w:type="dxa"/>
            <w:tcBorders>
              <w:top w:val="single" w:sz="4" w:space="0" w:color="000000"/>
              <w:left w:val="single" w:sz="4" w:space="0" w:color="000000"/>
              <w:bottom w:val="single" w:sz="4" w:space="0" w:color="000000"/>
              <w:right w:val="single" w:sz="4" w:space="0" w:color="000000"/>
            </w:tcBorders>
          </w:tcPr>
          <w:p w14:paraId="4AB8AEF7" w14:textId="77777777" w:rsidR="00BD3B5E" w:rsidRDefault="00BD3B5E">
            <w:pPr>
              <w:widowControl w:val="0"/>
              <w:spacing w:line="276" w:lineRule="auto"/>
              <w:contextualSpacing/>
              <w:jc w:val="center"/>
              <w:rPr>
                <w:rFonts w:ascii="Arial" w:hAnsi="Arial" w:cs="Arial"/>
                <w:sz w:val="24"/>
                <w:szCs w:val="24"/>
              </w:rPr>
            </w:pPr>
          </w:p>
        </w:tc>
      </w:tr>
    </w:tbl>
    <w:p w14:paraId="3BA0D5E3" w14:textId="77777777" w:rsidR="00BD3B5E" w:rsidRDefault="00BD3B5E">
      <w:pPr>
        <w:spacing w:after="0" w:line="276" w:lineRule="auto"/>
        <w:contextualSpacing/>
        <w:jc w:val="both"/>
        <w:rPr>
          <w:rFonts w:ascii="Arial" w:eastAsia="Calibri" w:hAnsi="Arial" w:cs="Arial"/>
          <w:b/>
          <w:bCs/>
          <w:sz w:val="24"/>
          <w:szCs w:val="24"/>
        </w:rPr>
      </w:pPr>
    </w:p>
    <w:p w14:paraId="243A4839" w14:textId="77777777" w:rsidR="00BD3B5E" w:rsidRDefault="00BD3B5E">
      <w:pPr>
        <w:spacing w:line="276" w:lineRule="auto"/>
        <w:contextualSpacing/>
        <w:jc w:val="both"/>
        <w:rPr>
          <w:rFonts w:ascii="Arial" w:eastAsia="Calibri" w:hAnsi="Arial" w:cs="Arial"/>
          <w:b/>
          <w:bCs/>
          <w:sz w:val="24"/>
          <w:szCs w:val="24"/>
        </w:rPr>
      </w:pPr>
    </w:p>
    <w:p w14:paraId="6AF1759E" w14:textId="77777777" w:rsidR="00BD3B5E" w:rsidRDefault="00BD3B5E">
      <w:pPr>
        <w:spacing w:line="276" w:lineRule="auto"/>
        <w:contextualSpacing/>
        <w:jc w:val="both"/>
        <w:rPr>
          <w:rFonts w:ascii="Arial" w:eastAsia="Calibri" w:hAnsi="Arial" w:cs="Arial"/>
          <w:b/>
          <w:bCs/>
          <w:sz w:val="24"/>
          <w:szCs w:val="24"/>
        </w:rPr>
      </w:pPr>
    </w:p>
    <w:p w14:paraId="4C3A101B"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6A88B04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18DE7C4A" w14:textId="77777777" w:rsidR="00BD3B5E" w:rsidRDefault="00BD3B5E">
      <w:pPr>
        <w:spacing w:line="276" w:lineRule="auto"/>
        <w:contextualSpacing/>
        <w:jc w:val="both"/>
        <w:rPr>
          <w:rFonts w:ascii="Arial" w:eastAsia="Calibri" w:hAnsi="Arial" w:cs="Arial"/>
          <w:b/>
          <w:bCs/>
          <w:sz w:val="24"/>
          <w:szCs w:val="24"/>
        </w:rPr>
      </w:pPr>
    </w:p>
    <w:p w14:paraId="2A52F215"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4B1DE93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5589D2A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2363366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302B9A5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13CCAB9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2DDE706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498A148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5141557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5279278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0CED2ED9"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022AEA0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436145B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05BD6824" w14:textId="77777777" w:rsidR="00BD3B5E" w:rsidRDefault="00BD3B5E">
      <w:pPr>
        <w:spacing w:line="276" w:lineRule="auto"/>
        <w:contextualSpacing/>
        <w:jc w:val="both"/>
        <w:rPr>
          <w:rFonts w:ascii="Arial" w:eastAsia="Calibri" w:hAnsi="Arial" w:cs="Arial"/>
          <w:bCs/>
          <w:sz w:val="24"/>
          <w:szCs w:val="24"/>
        </w:rPr>
      </w:pPr>
    </w:p>
    <w:p w14:paraId="4E50D696"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0E452A7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0E7AAEE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1394E36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51E4E08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4875DE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682A8191"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41B9944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077A6A9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7E590EC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3998F14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3B6C72A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4A7840C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025AA5C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6A97A58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w:t>
      </w:r>
      <w:r>
        <w:rPr>
          <w:rFonts w:ascii="Arial" w:eastAsia="Calibri" w:hAnsi="Arial" w:cs="Arial"/>
          <w:bCs/>
          <w:sz w:val="24"/>
          <w:szCs w:val="24"/>
        </w:rPr>
        <w:lastRenderedPageBreak/>
        <w:t>realização de licitação específica para a aquisição pretendida, desde que devidamente justificada.</w:t>
      </w:r>
    </w:p>
    <w:p w14:paraId="56B70AA2" w14:textId="77777777" w:rsidR="00BD3B5E" w:rsidRDefault="00BD3B5E">
      <w:pPr>
        <w:spacing w:line="276" w:lineRule="auto"/>
        <w:contextualSpacing/>
        <w:jc w:val="both"/>
        <w:rPr>
          <w:rFonts w:ascii="Arial" w:eastAsia="Calibri" w:hAnsi="Arial" w:cs="Arial"/>
          <w:bCs/>
          <w:sz w:val="24"/>
          <w:szCs w:val="24"/>
        </w:rPr>
      </w:pPr>
    </w:p>
    <w:p w14:paraId="471FD5B9"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2B56F12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416D271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380E49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52CD27E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2381911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3CA882C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27AD5765" w14:textId="77777777" w:rsidR="00BD3B5E" w:rsidRDefault="00BD3B5E">
      <w:pPr>
        <w:spacing w:line="276" w:lineRule="auto"/>
        <w:contextualSpacing/>
        <w:jc w:val="both"/>
        <w:rPr>
          <w:rFonts w:ascii="Arial" w:eastAsia="Calibri" w:hAnsi="Arial" w:cs="Arial"/>
          <w:bCs/>
          <w:sz w:val="24"/>
          <w:szCs w:val="24"/>
        </w:rPr>
      </w:pPr>
    </w:p>
    <w:p w14:paraId="3FFE8E64"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23A95DD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338277F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2F42388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A7F19B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190A3B5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3892C1A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w:t>
      </w:r>
      <w:r>
        <w:rPr>
          <w:rFonts w:ascii="Arial" w:eastAsia="Calibri" w:hAnsi="Arial" w:cs="Arial"/>
          <w:bCs/>
          <w:sz w:val="24"/>
          <w:szCs w:val="24"/>
        </w:rPr>
        <w:lastRenderedPageBreak/>
        <w:t xml:space="preserve">fornecedor requerer ao gerenciador a alteração do preço registrado, mediante comprovação de fato superveniente que supostamente o impossibilite de cumprir o compromisso. </w:t>
      </w:r>
    </w:p>
    <w:p w14:paraId="711D2AF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07054DA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717FA02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482FFEB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744C7B3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351EDB2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BCAEED6" w14:textId="77777777" w:rsidR="00BD3B5E" w:rsidRDefault="00BD3B5E">
      <w:pPr>
        <w:spacing w:line="276" w:lineRule="auto"/>
        <w:contextualSpacing/>
        <w:jc w:val="both"/>
        <w:rPr>
          <w:rFonts w:ascii="Arial" w:eastAsia="Calibri" w:hAnsi="Arial" w:cs="Arial"/>
          <w:bCs/>
          <w:sz w:val="24"/>
          <w:szCs w:val="24"/>
        </w:rPr>
      </w:pPr>
    </w:p>
    <w:p w14:paraId="33398F5D"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423DB3E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542CA6C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5007CB2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560A933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6EBE168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0D72C3F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06D5621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w:t>
      </w:r>
      <w:r>
        <w:rPr>
          <w:rFonts w:ascii="Arial" w:eastAsia="Calibri" w:hAnsi="Arial" w:cs="Arial"/>
          <w:bCs/>
          <w:sz w:val="24"/>
          <w:szCs w:val="24"/>
        </w:rPr>
        <w:lastRenderedPageBreak/>
        <w:t>entidade participante, desde que haja prévia anuência do órgão ou da entidade que sofrer redução dos quantitativos informados.</w:t>
      </w:r>
    </w:p>
    <w:p w14:paraId="43216B3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741A1848" w14:textId="77777777" w:rsidR="00BD3B5E" w:rsidRDefault="00BD3B5E">
      <w:pPr>
        <w:spacing w:line="276" w:lineRule="auto"/>
        <w:contextualSpacing/>
        <w:jc w:val="both"/>
        <w:rPr>
          <w:rFonts w:ascii="Arial" w:eastAsia="Calibri" w:hAnsi="Arial" w:cs="Arial"/>
          <w:bCs/>
          <w:sz w:val="24"/>
          <w:szCs w:val="24"/>
        </w:rPr>
      </w:pPr>
    </w:p>
    <w:p w14:paraId="2822680F"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4AFEE27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2F43A37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50E3B03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49EC75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F5C780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69750D0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4A812AF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58594D3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74F540B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7FC10D6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2C2C807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424815F0" w14:textId="77777777" w:rsidR="00BD3B5E" w:rsidRDefault="00BD3B5E">
      <w:pPr>
        <w:spacing w:line="276" w:lineRule="auto"/>
        <w:contextualSpacing/>
        <w:jc w:val="both"/>
        <w:rPr>
          <w:rFonts w:ascii="Arial" w:eastAsia="Calibri" w:hAnsi="Arial" w:cs="Arial"/>
          <w:bCs/>
          <w:sz w:val="24"/>
          <w:szCs w:val="24"/>
        </w:rPr>
      </w:pPr>
    </w:p>
    <w:p w14:paraId="627E7C71"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2978D63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1BBFBE2D" w14:textId="1E22B350"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w:t>
      </w:r>
      <w:r>
        <w:rPr>
          <w:rFonts w:ascii="Arial" w:eastAsia="Calibri" w:hAnsi="Arial" w:cs="Arial"/>
          <w:bCs/>
          <w:sz w:val="24"/>
          <w:szCs w:val="24"/>
        </w:rPr>
        <w:lastRenderedPageBreak/>
        <w:t>participante, caso no qual caberá ao respectivo órgão participante a aplicação da penalidade</w:t>
      </w:r>
      <w:r w:rsidR="00B307B5">
        <w:rPr>
          <w:rFonts w:ascii="Arial" w:eastAsia="Calibri" w:hAnsi="Arial" w:cs="Arial"/>
          <w:bCs/>
          <w:sz w:val="24"/>
          <w:szCs w:val="24"/>
        </w:rPr>
        <w:t>.</w:t>
      </w:r>
      <w:r>
        <w:rPr>
          <w:rFonts w:ascii="Arial" w:eastAsia="Calibri" w:hAnsi="Arial" w:cs="Arial"/>
          <w:bCs/>
          <w:sz w:val="24"/>
          <w:szCs w:val="24"/>
        </w:rPr>
        <w:t xml:space="preserve"> </w:t>
      </w:r>
    </w:p>
    <w:p w14:paraId="25EF79E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6F2527B3" w14:textId="77777777" w:rsidR="00BD3B5E" w:rsidRDefault="00BD3B5E">
      <w:pPr>
        <w:spacing w:line="276" w:lineRule="auto"/>
        <w:contextualSpacing/>
        <w:jc w:val="both"/>
        <w:rPr>
          <w:rFonts w:ascii="Arial" w:eastAsia="Calibri" w:hAnsi="Arial" w:cs="Arial"/>
          <w:bCs/>
          <w:sz w:val="24"/>
          <w:szCs w:val="24"/>
        </w:rPr>
      </w:pPr>
    </w:p>
    <w:p w14:paraId="7F70FD7A"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2CB9307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w:eastAsia="Calibri" w:hAnsi="Arial" w:cs="Arial"/>
          <w:bCs/>
          <w:strike/>
          <w:color w:val="C9211E"/>
          <w:sz w:val="24"/>
          <w:szCs w:val="24"/>
        </w:rPr>
        <w:t xml:space="preserve"> </w:t>
      </w:r>
    </w:p>
    <w:p w14:paraId="5785753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35EF727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3E07EA45" w14:textId="77777777" w:rsidR="00BD3B5E" w:rsidRDefault="00BD3B5E">
      <w:pPr>
        <w:spacing w:line="276" w:lineRule="auto"/>
        <w:contextualSpacing/>
        <w:jc w:val="both"/>
        <w:rPr>
          <w:rFonts w:ascii="Arial" w:eastAsia="Calibri" w:hAnsi="Arial" w:cs="Arial"/>
          <w:bCs/>
          <w:sz w:val="24"/>
          <w:szCs w:val="24"/>
        </w:rPr>
      </w:pPr>
    </w:p>
    <w:p w14:paraId="50B3302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054A64BE" w14:textId="77777777" w:rsidR="00BD3B5E" w:rsidRDefault="00BD3B5E">
      <w:pPr>
        <w:spacing w:line="276" w:lineRule="auto"/>
        <w:contextualSpacing/>
        <w:jc w:val="both"/>
        <w:rPr>
          <w:rFonts w:ascii="Arial" w:eastAsia="Calibri" w:hAnsi="Arial" w:cs="Arial"/>
          <w:bCs/>
          <w:sz w:val="24"/>
          <w:szCs w:val="24"/>
        </w:rPr>
      </w:pPr>
    </w:p>
    <w:p w14:paraId="12077F1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44A2E2A1" w14:textId="77777777" w:rsidR="00BD3B5E" w:rsidRDefault="00BD3B5E">
      <w:pPr>
        <w:spacing w:line="276" w:lineRule="auto"/>
        <w:contextualSpacing/>
        <w:jc w:val="both"/>
        <w:rPr>
          <w:rFonts w:ascii="Arial" w:eastAsia="Calibri" w:hAnsi="Arial" w:cs="Arial"/>
          <w:bCs/>
          <w:sz w:val="24"/>
          <w:szCs w:val="24"/>
        </w:rPr>
      </w:pPr>
    </w:p>
    <w:p w14:paraId="37DD157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378CCA40" w14:textId="77777777" w:rsidR="00BD3B5E" w:rsidRDefault="00000000">
      <w:pPr>
        <w:rPr>
          <w:rFonts w:ascii="Bookman Old Style" w:eastAsia="Calibri" w:hAnsi="Bookman Old Style" w:cs="Times New Roman"/>
          <w:bCs/>
          <w:sz w:val="19"/>
          <w:szCs w:val="19"/>
        </w:rPr>
      </w:pPr>
      <w:r>
        <w:br w:type="page"/>
      </w:r>
    </w:p>
    <w:p w14:paraId="2F37BB30" w14:textId="77777777" w:rsidR="00BD3B5E"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0814F449" w14:textId="77777777" w:rsidR="00BD3B5E" w:rsidRDefault="00BD3B5E">
      <w:pPr>
        <w:spacing w:line="276" w:lineRule="auto"/>
        <w:jc w:val="center"/>
        <w:rPr>
          <w:rFonts w:ascii="Arial" w:eastAsia="Calibri" w:hAnsi="Arial" w:cs="Arial"/>
          <w:b/>
          <w:bCs/>
          <w:sz w:val="24"/>
          <w:szCs w:val="24"/>
          <w:u w:val="single"/>
        </w:rPr>
      </w:pPr>
    </w:p>
    <w:p w14:paraId="26EC51D0" w14:textId="77777777" w:rsidR="00BD3B5E"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071/2026</w:t>
      </w:r>
    </w:p>
    <w:p w14:paraId="530B625E" w14:textId="77777777" w:rsidR="00BD3B5E"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026/2026</w:t>
      </w:r>
    </w:p>
    <w:p w14:paraId="76C986C3" w14:textId="77777777" w:rsidR="00BD3B5E" w:rsidRDefault="00BD3B5E">
      <w:pPr>
        <w:spacing w:line="276" w:lineRule="auto"/>
        <w:jc w:val="both"/>
        <w:rPr>
          <w:rFonts w:ascii="Arial" w:eastAsia="Calibri" w:hAnsi="Arial" w:cs="Arial"/>
          <w:bCs/>
          <w:sz w:val="24"/>
          <w:szCs w:val="24"/>
        </w:rPr>
      </w:pPr>
    </w:p>
    <w:p w14:paraId="2C43E625" w14:textId="77777777" w:rsidR="00BD3B5E" w:rsidRDefault="00BD3B5E">
      <w:pPr>
        <w:spacing w:line="276" w:lineRule="auto"/>
        <w:jc w:val="both"/>
        <w:rPr>
          <w:rFonts w:ascii="Arial" w:eastAsia="Calibri" w:hAnsi="Arial" w:cs="Arial"/>
          <w:bCs/>
          <w:sz w:val="24"/>
          <w:szCs w:val="24"/>
        </w:rPr>
      </w:pPr>
    </w:p>
    <w:p w14:paraId="43E0E44B"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071/2026 e em observância às disposições da Lei nº 14.133, de 1º de abril de 2021, e demais legislação aplicável, resolvem celebrar o presente Termo de Contrato, decorrente do Pregão Eletrônico n° 026/2026, mediante as cláusulas e condições a seguir enunciadas. </w:t>
      </w:r>
    </w:p>
    <w:p w14:paraId="25A2FCB2" w14:textId="77777777" w:rsidR="00BD3B5E" w:rsidRDefault="00BD3B5E">
      <w:pPr>
        <w:spacing w:line="276" w:lineRule="auto"/>
        <w:jc w:val="both"/>
        <w:rPr>
          <w:rFonts w:ascii="Arial" w:eastAsia="Calibri" w:hAnsi="Arial" w:cs="Arial"/>
          <w:bCs/>
          <w:sz w:val="24"/>
          <w:szCs w:val="24"/>
        </w:rPr>
      </w:pPr>
    </w:p>
    <w:p w14:paraId="78C4FE45"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385B9374"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O objeto do presente instrumento consiste no fornecimento oxigênio medicinal, tiras de glicemia, glicosímetros e lancetas para atender as necessidades da Secretaria Municipal de Saúde deste Município</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2C34A2A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7A51C95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2EA72B6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5E3841C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2F3FDD03"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1.1.4. Eventuais anexos dos documentos supracitados.</w:t>
      </w:r>
    </w:p>
    <w:p w14:paraId="400E89A4" w14:textId="77777777" w:rsidR="00BD3B5E" w:rsidRPr="00B307B5" w:rsidRDefault="00000000">
      <w:pPr>
        <w:spacing w:line="276" w:lineRule="auto"/>
        <w:jc w:val="both"/>
        <w:rPr>
          <w:rFonts w:ascii="Arial" w:eastAsia="Calibri" w:hAnsi="Arial" w:cs="Arial"/>
          <w:bCs/>
          <w:sz w:val="24"/>
          <w:szCs w:val="24"/>
        </w:rPr>
      </w:pPr>
      <w:r w:rsidRPr="00B307B5">
        <w:rPr>
          <w:rFonts w:ascii="Arial" w:eastAsia="Calibri" w:hAnsi="Arial" w:cs="Arial"/>
          <w:bCs/>
          <w:sz w:val="24"/>
          <w:szCs w:val="24"/>
        </w:rPr>
        <w:t>1.1.5. Descrição do objeto:</w:t>
      </w:r>
    </w:p>
    <w:tbl>
      <w:tblPr>
        <w:tblW w:w="8915" w:type="dxa"/>
        <w:jc w:val="center"/>
        <w:tblLayout w:type="fixed"/>
        <w:tblLook w:val="04A0" w:firstRow="1" w:lastRow="0" w:firstColumn="1" w:lastColumn="0" w:noHBand="0" w:noVBand="1"/>
      </w:tblPr>
      <w:tblGrid>
        <w:gridCol w:w="994"/>
        <w:gridCol w:w="2292"/>
        <w:gridCol w:w="846"/>
        <w:gridCol w:w="1085"/>
        <w:gridCol w:w="1085"/>
        <w:gridCol w:w="1470"/>
        <w:gridCol w:w="1143"/>
      </w:tblGrid>
      <w:tr w:rsidR="00BD3B5E" w:rsidRPr="00B307B5" w14:paraId="4542132F"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C33259" w14:textId="77777777" w:rsidR="00BD3B5E" w:rsidRPr="00B307B5" w:rsidRDefault="00BD3B5E">
            <w:pPr>
              <w:widowControl w:val="0"/>
              <w:spacing w:line="276" w:lineRule="auto"/>
              <w:contextualSpacing/>
              <w:jc w:val="center"/>
              <w:rPr>
                <w:rFonts w:ascii="Arial" w:hAnsi="Arial" w:cs="Arial"/>
                <w:b/>
                <w:sz w:val="24"/>
                <w:szCs w:val="24"/>
              </w:rPr>
            </w:pPr>
          </w:p>
          <w:p w14:paraId="436F24AC" w14:textId="77777777" w:rsidR="00BD3B5E" w:rsidRPr="00B307B5" w:rsidRDefault="00000000">
            <w:pPr>
              <w:widowControl w:val="0"/>
              <w:spacing w:line="276" w:lineRule="auto"/>
              <w:contextualSpacing/>
              <w:jc w:val="center"/>
            </w:pPr>
            <w:r w:rsidRPr="00B307B5">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DEB7FF" w14:textId="77777777" w:rsidR="00BD3B5E" w:rsidRPr="00B307B5" w:rsidRDefault="00BD3B5E">
            <w:pPr>
              <w:widowControl w:val="0"/>
              <w:spacing w:line="276" w:lineRule="auto"/>
              <w:contextualSpacing/>
              <w:jc w:val="center"/>
              <w:rPr>
                <w:rFonts w:ascii="Arial" w:hAnsi="Arial" w:cs="Arial"/>
                <w:b/>
                <w:sz w:val="24"/>
                <w:szCs w:val="24"/>
              </w:rPr>
            </w:pPr>
          </w:p>
          <w:p w14:paraId="10457F7E" w14:textId="77777777" w:rsidR="00BD3B5E" w:rsidRPr="00B307B5" w:rsidRDefault="00000000">
            <w:pPr>
              <w:widowControl w:val="0"/>
              <w:spacing w:line="276" w:lineRule="auto"/>
              <w:contextualSpacing/>
              <w:jc w:val="center"/>
            </w:pPr>
            <w:r w:rsidRPr="00B307B5">
              <w:rPr>
                <w:rFonts w:ascii="Arial" w:hAnsi="Arial" w:cs="Arial"/>
                <w:b/>
                <w:sz w:val="24"/>
                <w:szCs w:val="24"/>
              </w:rPr>
              <w:t>DESCRIÇÃO/</w:t>
            </w:r>
          </w:p>
          <w:p w14:paraId="5538ADAF" w14:textId="77777777" w:rsidR="00BD3B5E" w:rsidRPr="00B307B5" w:rsidRDefault="00000000">
            <w:pPr>
              <w:widowControl w:val="0"/>
              <w:spacing w:line="276" w:lineRule="auto"/>
              <w:contextualSpacing/>
              <w:jc w:val="center"/>
            </w:pPr>
            <w:r w:rsidRPr="00B307B5">
              <w:rPr>
                <w:rFonts w:ascii="Arial" w:hAnsi="Arial" w:cs="Arial"/>
                <w:b/>
                <w:sz w:val="24"/>
                <w:szCs w:val="24"/>
              </w:rPr>
              <w:t>ESPECIFICAÇÃO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6BF327" w14:textId="77777777" w:rsidR="00BD3B5E" w:rsidRPr="00B307B5" w:rsidRDefault="00BD3B5E">
            <w:pPr>
              <w:widowControl w:val="0"/>
              <w:spacing w:line="276" w:lineRule="auto"/>
              <w:contextualSpacing/>
              <w:jc w:val="center"/>
              <w:rPr>
                <w:rFonts w:ascii="Arial" w:hAnsi="Arial" w:cs="Arial"/>
                <w:b/>
                <w:sz w:val="24"/>
                <w:szCs w:val="24"/>
              </w:rPr>
            </w:pPr>
          </w:p>
          <w:p w14:paraId="1A5C248B" w14:textId="77777777" w:rsidR="00BD3B5E" w:rsidRPr="00B307B5" w:rsidRDefault="00BD3B5E">
            <w:pPr>
              <w:widowControl w:val="0"/>
              <w:spacing w:line="276" w:lineRule="auto"/>
              <w:contextualSpacing/>
              <w:jc w:val="center"/>
              <w:rPr>
                <w:rFonts w:ascii="Arial" w:hAnsi="Arial" w:cs="Arial"/>
                <w:b/>
                <w:sz w:val="24"/>
                <w:szCs w:val="24"/>
              </w:rPr>
            </w:pPr>
          </w:p>
          <w:p w14:paraId="5BF2A842" w14:textId="77777777" w:rsidR="00BD3B5E" w:rsidRPr="00B307B5" w:rsidRDefault="00000000">
            <w:pPr>
              <w:widowControl w:val="0"/>
              <w:spacing w:line="276" w:lineRule="auto"/>
              <w:contextualSpacing/>
              <w:jc w:val="center"/>
            </w:pPr>
            <w:r w:rsidRPr="00B307B5">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2DDBEC" w14:textId="77777777" w:rsidR="00BD3B5E" w:rsidRPr="00B307B5" w:rsidRDefault="00000000">
            <w:pPr>
              <w:widowControl w:val="0"/>
              <w:spacing w:line="276" w:lineRule="auto"/>
              <w:contextualSpacing/>
              <w:jc w:val="center"/>
            </w:pPr>
            <w:r w:rsidRPr="00B307B5">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5AAE73" w14:textId="77777777" w:rsidR="00BD3B5E" w:rsidRPr="00B307B5" w:rsidRDefault="00000000">
            <w:pPr>
              <w:widowControl w:val="0"/>
              <w:spacing w:line="276" w:lineRule="auto"/>
              <w:contextualSpacing/>
              <w:jc w:val="center"/>
            </w:pPr>
            <w:r w:rsidRPr="00B307B5">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E330B9" w14:textId="77777777" w:rsidR="00BD3B5E" w:rsidRPr="00B307B5" w:rsidRDefault="00000000">
            <w:pPr>
              <w:widowControl w:val="0"/>
              <w:spacing w:line="276" w:lineRule="auto"/>
              <w:contextualSpacing/>
              <w:jc w:val="center"/>
            </w:pPr>
            <w:r w:rsidRPr="00B307B5">
              <w:rPr>
                <w:rFonts w:ascii="Arial" w:hAnsi="Arial" w:cs="Arial"/>
                <w:b/>
                <w:sz w:val="24"/>
                <w:szCs w:val="24"/>
              </w:rPr>
              <w:t>VALOR UNITÁRIO</w:t>
            </w:r>
          </w:p>
        </w:tc>
        <w:tc>
          <w:tcPr>
            <w:tcW w:w="11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D0CC7F" w14:textId="77777777" w:rsidR="00BD3B5E" w:rsidRPr="00B307B5" w:rsidRDefault="00000000">
            <w:pPr>
              <w:widowControl w:val="0"/>
              <w:spacing w:line="276" w:lineRule="auto"/>
              <w:contextualSpacing/>
              <w:jc w:val="center"/>
            </w:pPr>
            <w:r w:rsidRPr="00B307B5">
              <w:rPr>
                <w:rFonts w:ascii="Arial" w:hAnsi="Arial" w:cs="Arial"/>
                <w:b/>
                <w:sz w:val="24"/>
                <w:szCs w:val="24"/>
              </w:rPr>
              <w:t>VALOR TOTAL</w:t>
            </w:r>
          </w:p>
        </w:tc>
      </w:tr>
      <w:tr w:rsidR="00BD3B5E" w:rsidRPr="00B307B5" w14:paraId="2F3ED6D5"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12E6C3E6" w14:textId="77777777" w:rsidR="00BD3B5E" w:rsidRPr="00B307B5" w:rsidRDefault="00BD3B5E">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39F60F85" w14:textId="77777777" w:rsidR="00BD3B5E" w:rsidRPr="00B307B5" w:rsidRDefault="00BD3B5E">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2FBE274D" w14:textId="77777777" w:rsidR="00BD3B5E" w:rsidRPr="00B307B5" w:rsidRDefault="00BD3B5E">
            <w:pPr>
              <w:widowControl w:val="0"/>
              <w:spacing w:line="276" w:lineRule="auto"/>
              <w:contextualSpacing/>
              <w:jc w:val="center"/>
              <w:rPr>
                <w:rFonts w:ascii="Arial" w:hAnsi="Arial" w:cs="Arial"/>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2CF6817A" w14:textId="77777777" w:rsidR="00BD3B5E" w:rsidRPr="00B307B5" w:rsidRDefault="00BD3B5E">
            <w:pPr>
              <w:widowControl w:val="0"/>
              <w:spacing w:line="276" w:lineRule="auto"/>
              <w:contextualSpacing/>
              <w:jc w:val="center"/>
              <w:rPr>
                <w:rFonts w:ascii="Arial" w:hAnsi="Arial" w:cs="Arial"/>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7D1EA42" w14:textId="77777777" w:rsidR="00BD3B5E" w:rsidRPr="00B307B5" w:rsidRDefault="00BD3B5E">
            <w:pPr>
              <w:widowControl w:val="0"/>
              <w:spacing w:line="276" w:lineRule="auto"/>
              <w:contextualSpacing/>
              <w:jc w:val="center"/>
              <w:rPr>
                <w:rFonts w:ascii="Arial" w:hAnsi="Arial" w:cs="Arial"/>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1B149DA7" w14:textId="77777777" w:rsidR="00BD3B5E" w:rsidRPr="00B307B5" w:rsidRDefault="00BD3B5E">
            <w:pPr>
              <w:widowControl w:val="0"/>
              <w:spacing w:line="276" w:lineRule="auto"/>
              <w:contextualSpacing/>
              <w:jc w:val="center"/>
              <w:rPr>
                <w:rFonts w:ascii="Arial" w:hAnsi="Arial" w:cs="Arial"/>
                <w:sz w:val="24"/>
                <w:szCs w:val="24"/>
              </w:rPr>
            </w:pPr>
          </w:p>
        </w:tc>
        <w:tc>
          <w:tcPr>
            <w:tcW w:w="1143" w:type="dxa"/>
            <w:tcBorders>
              <w:top w:val="single" w:sz="4" w:space="0" w:color="000000"/>
              <w:left w:val="single" w:sz="4" w:space="0" w:color="000000"/>
              <w:bottom w:val="single" w:sz="4" w:space="0" w:color="000000"/>
              <w:right w:val="single" w:sz="4" w:space="0" w:color="000000"/>
            </w:tcBorders>
          </w:tcPr>
          <w:p w14:paraId="00F0C193" w14:textId="77777777" w:rsidR="00BD3B5E" w:rsidRPr="00B307B5" w:rsidRDefault="00BD3B5E">
            <w:pPr>
              <w:widowControl w:val="0"/>
              <w:spacing w:line="276" w:lineRule="auto"/>
              <w:contextualSpacing/>
              <w:jc w:val="center"/>
              <w:rPr>
                <w:rFonts w:ascii="Arial" w:hAnsi="Arial" w:cs="Arial"/>
                <w:sz w:val="24"/>
                <w:szCs w:val="24"/>
              </w:rPr>
            </w:pPr>
          </w:p>
        </w:tc>
      </w:tr>
    </w:tbl>
    <w:p w14:paraId="18C46639" w14:textId="77777777" w:rsidR="00BD3B5E" w:rsidRDefault="00BD3B5E">
      <w:pPr>
        <w:spacing w:line="276" w:lineRule="auto"/>
        <w:jc w:val="both"/>
        <w:rPr>
          <w:rFonts w:ascii="Arial" w:eastAsia="Calibri" w:hAnsi="Arial" w:cs="Arial"/>
          <w:bCs/>
          <w:color w:val="F10D0C"/>
          <w:sz w:val="24"/>
          <w:szCs w:val="24"/>
        </w:rPr>
      </w:pPr>
    </w:p>
    <w:p w14:paraId="41926A91"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290F144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428ACB6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61AA0AC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536D594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2505D2F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6B7B9BC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0014352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2246F50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1731DBD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6ECAA7B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6F91A3B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4142D48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3BE06E0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2BE8D4DC"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CLÁUSULA QUARTA – SUBCONTRATAÇÃO </w:t>
      </w:r>
    </w:p>
    <w:p w14:paraId="1E3AD41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51E82E5B"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5347406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6F7DDBF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A6BC5C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238F4EAB"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4BC9B4C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pagamento será realizado em até ___ (___________) ______, contados do efetivo fornecimento e mediante a apresentação da nota fiscal.</w:t>
      </w:r>
    </w:p>
    <w:p w14:paraId="142870FD"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6E834CB6" w14:textId="3445BDC2"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w:t>
      </w:r>
    </w:p>
    <w:p w14:paraId="3E22C1C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contado da data do orçamento estimado </w:t>
      </w:r>
      <w:r w:rsidRPr="00B307B5">
        <w:rPr>
          <w:rFonts w:ascii="Arial" w:eastAsia="Calibri" w:hAnsi="Arial" w:cs="Arial"/>
          <w:bCs/>
          <w:sz w:val="24"/>
          <w:szCs w:val="24"/>
        </w:rPr>
        <w:t xml:space="preserve">realizado em ___/____/____, e independentemente de pedido do contratado, os preços iniciais serão reajustados, mediante a aplicação, pelo contratante, do índice </w:t>
      </w:r>
      <w:r>
        <w:rPr>
          <w:rFonts w:ascii="Arial" w:eastAsia="Calibri" w:hAnsi="Arial" w:cs="Arial"/>
          <w:bCs/>
          <w:sz w:val="24"/>
          <w:szCs w:val="24"/>
        </w:rPr>
        <w:t xml:space="preserve">IPCA, exclusivamente para as obrigações iniciadas e concluídas após a ocorrência da anualidade. </w:t>
      </w:r>
    </w:p>
    <w:p w14:paraId="5671ADAA"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6220249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0628291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4DBD43B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70DB1CE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20F0422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3C25A3A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B0462AA"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4249C62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2344DC4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23C37C8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1D8C9CF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366D538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B29CED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2DF1BAF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2D9D946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11531FF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3CFF0E5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1FD5185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w:t>
      </w:r>
      <w:r>
        <w:rPr>
          <w:rFonts w:ascii="Arial" w:eastAsia="Calibri" w:hAnsi="Arial" w:cs="Arial"/>
          <w:bCs/>
          <w:sz w:val="24"/>
          <w:szCs w:val="24"/>
        </w:rPr>
        <w:lastRenderedPageBreak/>
        <w:t>por qualquer dano causado a terceiros em decorrência de ato do Contratado, de seus empregados, prepostos ou subordinados.</w:t>
      </w:r>
    </w:p>
    <w:p w14:paraId="4D14609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21CA01D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5DB509B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05429A4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67268098"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4B20346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2D86ACC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229E4C7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2DE76D3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2255622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40A301C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48871A8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12CAC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5FACEB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1D873A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07D9E19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4CAFB3A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0B8C9D3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2C77DE4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D975CC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02D00CDA"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0289BBA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78F0887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3EB0917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6CA9DF7"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761AC4A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7BF61B4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2B81FF1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3524C08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5DFB797F"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1370F7A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FD94E1A"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7E96417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655B56F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7C2413A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F11CF6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10.6.</w:t>
      </w:r>
      <w:r>
        <w:rPr>
          <w:rFonts w:ascii="Arial" w:eastAsia="Calibri" w:hAnsi="Arial" w:cs="Arial"/>
          <w:bCs/>
          <w:sz w:val="24"/>
          <w:szCs w:val="24"/>
        </w:rPr>
        <w:t xml:space="preserve"> É dever do contratado orientar e treinar seus empregados sobre os deveres, requisitos e responsabilidades decorrentes da LGPD. </w:t>
      </w:r>
    </w:p>
    <w:p w14:paraId="394F241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2C289FF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2D8D61C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23ECFF1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602C92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43EAE48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254E24A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41E1D092"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F0B5512"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40CB59D2"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5441B5AA"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77E31591"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5DBF6192"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120F0EA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66B21D18"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5A13084B"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273218A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47E7F49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89E1FD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55393C2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0FC64A7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45246378" w14:textId="77777777" w:rsidR="00BD3B5E"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2008C611" w14:textId="77777777" w:rsidR="00BD3B5E"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BA33AFE" w14:textId="77777777" w:rsidR="00BD3B5E"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101ADA5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7136508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4BBC5BF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142084D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3E9621B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20979CD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736851D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0417D93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21F479B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3AEECC9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62C2FB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82EB44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2C5ED5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0E2FFB2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61C1DB8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650EDEB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6841B0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150DCCF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4D7DB98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6B439C6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w:t>
      </w:r>
      <w:r>
        <w:rPr>
          <w:rFonts w:ascii="Arial" w:eastAsia="Calibri" w:hAnsi="Arial" w:cs="Arial"/>
          <w:bCs/>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BD3066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09A8D30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2CB40C2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242395D"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119F636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2AB620B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2812F23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79E1FB1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6D6BAC6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56C0D017"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3DFBEDE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04E19D5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5E5CF854"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2FAF886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7C11BC9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4F7D353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116F4DB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7605D51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58CD1BF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FB5A9C4"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073EAD6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0A8F232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30448E1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510C2362"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59B63952" w14:textId="77777777" w:rsidR="00BD3B5E" w:rsidRDefault="00000000">
      <w:pPr>
        <w:spacing w:line="276" w:lineRule="auto"/>
        <w:jc w:val="center"/>
        <w:rPr>
          <w:rFonts w:ascii="Arial" w:eastAsia="Calibri" w:hAnsi="Arial" w:cs="Arial"/>
          <w:bCs/>
          <w:sz w:val="24"/>
          <w:szCs w:val="24"/>
        </w:rPr>
      </w:pPr>
      <w:r>
        <w:rPr>
          <w:rFonts w:ascii="Arial" w:eastAsia="Calibri" w:hAnsi="Arial" w:cs="Arial"/>
          <w:bCs/>
          <w:sz w:val="24"/>
          <w:szCs w:val="24"/>
        </w:rPr>
        <w:lastRenderedPageBreak/>
        <w:t>Representante legal do CONTRATANTE</w:t>
      </w:r>
    </w:p>
    <w:p w14:paraId="3EC1ED02" w14:textId="77777777" w:rsidR="00BD3B5E" w:rsidRDefault="00BD3B5E">
      <w:pPr>
        <w:spacing w:line="276" w:lineRule="auto"/>
        <w:jc w:val="center"/>
        <w:rPr>
          <w:rFonts w:ascii="Arial" w:eastAsia="Calibri" w:hAnsi="Arial" w:cs="Arial"/>
          <w:bCs/>
          <w:sz w:val="24"/>
          <w:szCs w:val="24"/>
        </w:rPr>
      </w:pPr>
    </w:p>
    <w:p w14:paraId="30AE46FC" w14:textId="77777777" w:rsidR="00BD3B5E"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28E6028C" w14:textId="77777777" w:rsidR="00BD3B5E" w:rsidRDefault="00BD3B5E">
      <w:pPr>
        <w:spacing w:line="276" w:lineRule="auto"/>
        <w:jc w:val="center"/>
        <w:rPr>
          <w:rFonts w:ascii="Arial" w:eastAsia="Calibri" w:hAnsi="Arial" w:cs="Arial"/>
          <w:bCs/>
          <w:sz w:val="24"/>
          <w:szCs w:val="24"/>
        </w:rPr>
      </w:pPr>
    </w:p>
    <w:p w14:paraId="1AFC75E6"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6243C581" w14:textId="77777777" w:rsidR="00BD3B5E" w:rsidRDefault="00000000">
      <w:pPr>
        <w:rPr>
          <w:rFonts w:ascii="Arial" w:eastAsia="Calibri" w:hAnsi="Arial" w:cs="Arial"/>
          <w:bCs/>
          <w:sz w:val="24"/>
          <w:szCs w:val="24"/>
        </w:rPr>
      </w:pPr>
      <w:r>
        <w:rPr>
          <w:rFonts w:ascii="Arial" w:eastAsia="Calibri" w:hAnsi="Arial" w:cs="Arial"/>
          <w:bCs/>
          <w:sz w:val="24"/>
          <w:szCs w:val="24"/>
        </w:rPr>
        <w:t xml:space="preserve">1- </w:t>
      </w:r>
    </w:p>
    <w:p w14:paraId="5CFCD49B" w14:textId="77777777" w:rsidR="00BD3B5E" w:rsidRDefault="00000000">
      <w:pPr>
        <w:spacing w:line="276" w:lineRule="auto"/>
        <w:jc w:val="both"/>
        <w:rPr>
          <w:rFonts w:ascii="Arial" w:eastAsia="Calibri" w:hAnsi="Arial" w:cs="Arial"/>
          <w:bCs/>
          <w:sz w:val="24"/>
          <w:szCs w:val="24"/>
        </w:rPr>
      </w:pPr>
      <w:bookmarkStart w:id="3" w:name="art102pii_Copia_1"/>
      <w:bookmarkStart w:id="4" w:name="art102pi_Copia_1"/>
      <w:bookmarkStart w:id="5" w:name="art102p_Copia_1"/>
      <w:bookmarkStart w:id="6" w:name="art102iii_Copia_1"/>
      <w:bookmarkStart w:id="7" w:name="art102ii_Copia_1"/>
      <w:bookmarkStart w:id="8" w:name="art102id_Copia_1"/>
      <w:bookmarkStart w:id="9" w:name="art102ic_Copia_1"/>
      <w:bookmarkStart w:id="10" w:name="art102ib_Copia_1"/>
      <w:bookmarkStart w:id="11" w:name="art102ia_Copia_1"/>
      <w:bookmarkStart w:id="12" w:name="art102i_Copia_1"/>
      <w:r>
        <w:rPr>
          <w:rFonts w:ascii="Arial" w:eastAsia="Calibri" w:hAnsi="Arial" w:cs="Arial"/>
          <w:bCs/>
          <w:sz w:val="24"/>
          <w:szCs w:val="24"/>
        </w:rPr>
        <w:t xml:space="preserve">2- </w:t>
      </w:r>
      <w:bookmarkEnd w:id="3"/>
      <w:bookmarkEnd w:id="4"/>
      <w:bookmarkEnd w:id="5"/>
      <w:bookmarkEnd w:id="6"/>
      <w:bookmarkEnd w:id="7"/>
      <w:bookmarkEnd w:id="8"/>
      <w:bookmarkEnd w:id="9"/>
      <w:bookmarkEnd w:id="10"/>
      <w:bookmarkEnd w:id="11"/>
      <w:bookmarkEnd w:id="12"/>
    </w:p>
    <w:sectPr w:rsidR="00BD3B5E">
      <w:headerReference w:type="even" r:id="rId35"/>
      <w:headerReference w:type="default" r:id="rId36"/>
      <w:footerReference w:type="even" r:id="rId37"/>
      <w:footerReference w:type="default" r:id="rId38"/>
      <w:headerReference w:type="first" r:id="rId39"/>
      <w:footerReference w:type="first" r:id="rId40"/>
      <w:pgSz w:w="11906" w:h="16838"/>
      <w:pgMar w:top="1701" w:right="1134" w:bottom="1134" w:left="1701" w:header="709" w:footer="709" w:gutter="0"/>
      <w:cols w:space="720"/>
      <w:formProt w:val="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F8B6F" w14:textId="77777777" w:rsidR="00543CBB" w:rsidRDefault="00543CBB">
      <w:pPr>
        <w:spacing w:after="0" w:line="240" w:lineRule="auto"/>
      </w:pPr>
      <w:r>
        <w:separator/>
      </w:r>
    </w:p>
  </w:endnote>
  <w:endnote w:type="continuationSeparator" w:id="0">
    <w:p w14:paraId="0AD0B39F" w14:textId="77777777" w:rsidR="00543CBB" w:rsidRDefault="00543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91271" w14:textId="77777777" w:rsidR="00BD3B5E" w:rsidRDefault="00BD3B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283302"/>
      <w:docPartObj>
        <w:docPartGallery w:val="Page Numbers (Bottom of Page)"/>
        <w:docPartUnique/>
      </w:docPartObj>
    </w:sdtPr>
    <w:sdtContent>
      <w:p w14:paraId="782598C0" w14:textId="77777777" w:rsidR="00BD3B5E"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67</w:t>
        </w:r>
        <w:r>
          <w:rPr>
            <w:rFonts w:ascii="Bookman Old Style" w:hAnsi="Bookman Old Style"/>
            <w:sz w:val="18"/>
            <w:szCs w:val="18"/>
          </w:rPr>
          <w:fldChar w:fldCharType="end"/>
        </w:r>
      </w:p>
    </w:sdtContent>
  </w:sdt>
  <w:p w14:paraId="5561E394" w14:textId="77777777" w:rsidR="00BD3B5E" w:rsidRDefault="00BD3B5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996112"/>
      <w:docPartObj>
        <w:docPartGallery w:val="Page Numbers (Bottom of Page)"/>
        <w:docPartUnique/>
      </w:docPartObj>
    </w:sdtPr>
    <w:sdtContent>
      <w:p w14:paraId="0C5FF346" w14:textId="77777777" w:rsidR="00BD3B5E"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67</w:t>
        </w:r>
        <w:r>
          <w:rPr>
            <w:rFonts w:ascii="Bookman Old Style" w:hAnsi="Bookman Old Style"/>
            <w:sz w:val="18"/>
            <w:szCs w:val="18"/>
          </w:rPr>
          <w:fldChar w:fldCharType="end"/>
        </w:r>
      </w:p>
    </w:sdtContent>
  </w:sdt>
  <w:p w14:paraId="58047A4D" w14:textId="77777777" w:rsidR="00BD3B5E" w:rsidRDefault="00BD3B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BE030" w14:textId="77777777" w:rsidR="00543CBB" w:rsidRDefault="00543CBB">
      <w:pPr>
        <w:spacing w:after="0" w:line="240" w:lineRule="auto"/>
      </w:pPr>
      <w:r>
        <w:separator/>
      </w:r>
    </w:p>
  </w:footnote>
  <w:footnote w:type="continuationSeparator" w:id="0">
    <w:p w14:paraId="3AC3218C" w14:textId="77777777" w:rsidR="00543CBB" w:rsidRDefault="00543C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FD7AA" w14:textId="77777777" w:rsidR="00BD3B5E" w:rsidRDefault="00BD3B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BFCD1" w14:textId="77777777" w:rsidR="00BD3B5E"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29B2D99F" wp14:editId="4D5376E9">
          <wp:simplePos x="0" y="0"/>
          <wp:positionH relativeFrom="column">
            <wp:posOffset>-614680</wp:posOffset>
          </wp:positionH>
          <wp:positionV relativeFrom="paragraph">
            <wp:posOffset>-297815</wp:posOffset>
          </wp:positionV>
          <wp:extent cx="1105535" cy="105727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1605B3CB" wp14:editId="73CF42D7">
          <wp:simplePos x="0" y="0"/>
          <wp:positionH relativeFrom="column">
            <wp:posOffset>5088890</wp:posOffset>
          </wp:positionH>
          <wp:positionV relativeFrom="paragraph">
            <wp:posOffset>-341630</wp:posOffset>
          </wp:positionV>
          <wp:extent cx="843280" cy="1104900"/>
          <wp:effectExtent l="0" t="0" r="0"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36EE8557" w14:textId="77777777" w:rsidR="00BD3B5E"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777E22E9" w14:textId="77777777" w:rsidR="00BD3B5E"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3D0E2959" w14:textId="77777777" w:rsidR="00BD3B5E"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635519F7" w14:textId="77777777" w:rsidR="00BD3B5E" w:rsidRDefault="00BD3B5E">
    <w:pPr>
      <w:pStyle w:val="Cabealho"/>
      <w:ind w:left="426"/>
      <w:jc w:val="center"/>
      <w:rPr>
        <w:rFonts w:ascii="Arial" w:hAnsi="Arial"/>
        <w:color w:val="1F4E79" w:themeColor="accent1" w:themeShade="80"/>
      </w:rPr>
    </w:pPr>
  </w:p>
  <w:p w14:paraId="52D20261" w14:textId="77777777" w:rsidR="00BD3B5E" w:rsidRDefault="00BD3B5E">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F5BCF" w14:textId="77777777" w:rsidR="00BD3B5E"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714438F9" wp14:editId="614AA6DC">
          <wp:simplePos x="0" y="0"/>
          <wp:positionH relativeFrom="column">
            <wp:posOffset>-614680</wp:posOffset>
          </wp:positionH>
          <wp:positionV relativeFrom="paragraph">
            <wp:posOffset>-297815</wp:posOffset>
          </wp:positionV>
          <wp:extent cx="1105535" cy="105727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07F03040" wp14:editId="2477B110">
          <wp:simplePos x="0" y="0"/>
          <wp:positionH relativeFrom="column">
            <wp:posOffset>5088890</wp:posOffset>
          </wp:positionH>
          <wp:positionV relativeFrom="paragraph">
            <wp:posOffset>-341630</wp:posOffset>
          </wp:positionV>
          <wp:extent cx="843280" cy="1104900"/>
          <wp:effectExtent l="0" t="0" r="0"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34F1F3E2" w14:textId="77777777" w:rsidR="00BD3B5E"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4125FD38" w14:textId="77777777" w:rsidR="00BD3B5E"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69701832" w14:textId="77777777" w:rsidR="00BD3B5E"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0C5D219D" w14:textId="77777777" w:rsidR="00BD3B5E" w:rsidRDefault="00BD3B5E">
    <w:pPr>
      <w:pStyle w:val="Cabealho"/>
      <w:ind w:left="426"/>
      <w:jc w:val="center"/>
      <w:rPr>
        <w:rFonts w:ascii="Arial" w:hAnsi="Arial"/>
        <w:color w:val="1F4E79" w:themeColor="accent1" w:themeShade="80"/>
      </w:rPr>
    </w:pPr>
  </w:p>
  <w:p w14:paraId="6BDF49A4" w14:textId="77777777" w:rsidR="00BD3B5E" w:rsidRDefault="00BD3B5E">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F2214"/>
    <w:multiLevelType w:val="multilevel"/>
    <w:tmpl w:val="34CCDD44"/>
    <w:lvl w:ilvl="0">
      <w:start w:val="7"/>
      <w:numFmt w:val="decimal"/>
      <w:lvlText w:val="%1."/>
      <w:lvlJc w:val="left"/>
      <w:pPr>
        <w:tabs>
          <w:tab w:val="num" w:pos="0"/>
        </w:tabs>
        <w:ind w:left="660" w:hanging="660"/>
      </w:pPr>
    </w:lvl>
    <w:lvl w:ilvl="1">
      <w:start w:val="1"/>
      <w:numFmt w:val="decimal"/>
      <w:lvlText w:val="%1.%2."/>
      <w:lvlJc w:val="left"/>
      <w:pPr>
        <w:tabs>
          <w:tab w:val="num" w:pos="0"/>
        </w:tabs>
        <w:ind w:left="2220" w:hanging="660"/>
      </w:pPr>
      <w:rPr>
        <w:rFonts w:ascii="Arial" w:hAnsi="Arial" w:cs="Arial"/>
        <w:sz w:val="24"/>
        <w:szCs w:val="24"/>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1" w15:restartNumberingAfterBreak="0">
    <w:nsid w:val="2C9A56C8"/>
    <w:multiLevelType w:val="multilevel"/>
    <w:tmpl w:val="F076840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 w15:restartNumberingAfterBreak="0">
    <w:nsid w:val="39AC2FE7"/>
    <w:multiLevelType w:val="multilevel"/>
    <w:tmpl w:val="EC96FA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4"/>
        <w:szCs w:val="24"/>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7182C45"/>
    <w:multiLevelType w:val="multilevel"/>
    <w:tmpl w:val="FB5EE630"/>
    <w:lvl w:ilvl="0">
      <w:start w:val="1"/>
      <w:numFmt w:val="decimal"/>
      <w:lvlText w:val="%1"/>
      <w:lvlJc w:val="left"/>
      <w:pPr>
        <w:tabs>
          <w:tab w:val="num" w:pos="0"/>
        </w:tabs>
        <w:ind w:left="570" w:hanging="570"/>
      </w:pPr>
    </w:lvl>
    <w:lvl w:ilvl="1">
      <w:start w:val="1"/>
      <w:numFmt w:val="decimal"/>
      <w:lvlText w:val="%1.%2"/>
      <w:lvlJc w:val="left"/>
      <w:pPr>
        <w:tabs>
          <w:tab w:val="num" w:pos="0"/>
        </w:tabs>
        <w:ind w:left="2278" w:hanging="570"/>
      </w:pPr>
    </w:lvl>
    <w:lvl w:ilvl="2">
      <w:start w:val="1"/>
      <w:numFmt w:val="decimal"/>
      <w:lvlText w:val="%1.%2.%3"/>
      <w:lvlJc w:val="left"/>
      <w:pPr>
        <w:tabs>
          <w:tab w:val="num" w:pos="0"/>
        </w:tabs>
        <w:ind w:left="4136" w:hanging="720"/>
      </w:pPr>
    </w:lvl>
    <w:lvl w:ilvl="3">
      <w:start w:val="1"/>
      <w:numFmt w:val="decimal"/>
      <w:lvlText w:val="%1.%2.%3.%4"/>
      <w:lvlJc w:val="left"/>
      <w:pPr>
        <w:tabs>
          <w:tab w:val="num" w:pos="0"/>
        </w:tabs>
        <w:ind w:left="6204" w:hanging="1080"/>
      </w:pPr>
    </w:lvl>
    <w:lvl w:ilvl="4">
      <w:start w:val="1"/>
      <w:numFmt w:val="decimal"/>
      <w:lvlText w:val="%1.%2.%3.%4.%5"/>
      <w:lvlJc w:val="left"/>
      <w:pPr>
        <w:tabs>
          <w:tab w:val="num" w:pos="0"/>
        </w:tabs>
        <w:ind w:left="7912" w:hanging="1080"/>
      </w:pPr>
    </w:lvl>
    <w:lvl w:ilvl="5">
      <w:start w:val="1"/>
      <w:numFmt w:val="decimal"/>
      <w:lvlText w:val="%1.%2.%3.%4.%5.%6"/>
      <w:lvlJc w:val="left"/>
      <w:pPr>
        <w:tabs>
          <w:tab w:val="num" w:pos="0"/>
        </w:tabs>
        <w:ind w:left="9980" w:hanging="1440"/>
      </w:pPr>
    </w:lvl>
    <w:lvl w:ilvl="6">
      <w:start w:val="1"/>
      <w:numFmt w:val="decimal"/>
      <w:lvlText w:val="%1.%2.%3.%4.%5.%6.%7"/>
      <w:lvlJc w:val="left"/>
      <w:pPr>
        <w:tabs>
          <w:tab w:val="num" w:pos="0"/>
        </w:tabs>
        <w:ind w:left="11688" w:hanging="1440"/>
      </w:pPr>
    </w:lvl>
    <w:lvl w:ilvl="7">
      <w:start w:val="1"/>
      <w:numFmt w:val="decimal"/>
      <w:lvlText w:val="%1.%2.%3.%4.%5.%6.%7.%8"/>
      <w:lvlJc w:val="left"/>
      <w:pPr>
        <w:tabs>
          <w:tab w:val="num" w:pos="0"/>
        </w:tabs>
        <w:ind w:left="13756" w:hanging="1800"/>
      </w:pPr>
    </w:lvl>
    <w:lvl w:ilvl="8">
      <w:start w:val="1"/>
      <w:numFmt w:val="decimal"/>
      <w:lvlText w:val="%1.%2.%3.%4.%5.%6.%7.%8.%9"/>
      <w:lvlJc w:val="left"/>
      <w:pPr>
        <w:tabs>
          <w:tab w:val="num" w:pos="0"/>
        </w:tabs>
        <w:ind w:left="15464" w:hanging="1800"/>
      </w:pPr>
    </w:lvl>
  </w:abstractNum>
  <w:abstractNum w:abstractNumId="4" w15:restartNumberingAfterBreak="0">
    <w:nsid w:val="49521FB6"/>
    <w:multiLevelType w:val="multilevel"/>
    <w:tmpl w:val="9072D8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4"/>
        <w:szCs w:val="24"/>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CEF351B"/>
    <w:multiLevelType w:val="multilevel"/>
    <w:tmpl w:val="FDC050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A233AE5"/>
    <w:multiLevelType w:val="multilevel"/>
    <w:tmpl w:val="68DAF2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D7A409B"/>
    <w:multiLevelType w:val="multilevel"/>
    <w:tmpl w:val="532C5646"/>
    <w:lvl w:ilvl="0">
      <w:start w:val="7"/>
      <w:numFmt w:val="decimal"/>
      <w:lvlText w:val="%1."/>
      <w:lvlJc w:val="left"/>
      <w:pPr>
        <w:tabs>
          <w:tab w:val="num" w:pos="0"/>
        </w:tabs>
        <w:ind w:left="660" w:hanging="660"/>
      </w:pPr>
    </w:lvl>
    <w:lvl w:ilvl="1">
      <w:start w:val="1"/>
      <w:numFmt w:val="decimal"/>
      <w:lvlText w:val="%1.%2."/>
      <w:lvlJc w:val="left"/>
      <w:pPr>
        <w:tabs>
          <w:tab w:val="num" w:pos="0"/>
        </w:tabs>
        <w:ind w:left="2220" w:hanging="660"/>
      </w:pPr>
      <w:rPr>
        <w:rFonts w:ascii="Arial" w:hAnsi="Arial" w:cs="Arial"/>
        <w:sz w:val="24"/>
        <w:szCs w:val="24"/>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8" w15:restartNumberingAfterBreak="0">
    <w:nsid w:val="75661C26"/>
    <w:multiLevelType w:val="multilevel"/>
    <w:tmpl w:val="24EA74E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2107576734">
    <w:abstractNumId w:val="6"/>
  </w:num>
  <w:num w:numId="2" w16cid:durableId="1473056523">
    <w:abstractNumId w:val="4"/>
  </w:num>
  <w:num w:numId="3" w16cid:durableId="1747416897">
    <w:abstractNumId w:val="0"/>
  </w:num>
  <w:num w:numId="4" w16cid:durableId="129329752">
    <w:abstractNumId w:val="1"/>
  </w:num>
  <w:num w:numId="5" w16cid:durableId="752824647">
    <w:abstractNumId w:val="3"/>
  </w:num>
  <w:num w:numId="6" w16cid:durableId="1742560733">
    <w:abstractNumId w:val="2"/>
  </w:num>
  <w:num w:numId="7" w16cid:durableId="852259906">
    <w:abstractNumId w:val="7"/>
  </w:num>
  <w:num w:numId="8" w16cid:durableId="974990286">
    <w:abstractNumId w:val="8"/>
  </w:num>
  <w:num w:numId="9" w16cid:durableId="1404185218">
    <w:abstractNumId w:val="5"/>
  </w:num>
  <w:num w:numId="10" w16cid:durableId="251015046">
    <w:abstractNumId w:val="2"/>
    <w:lvlOverride w:ilvl="0">
      <w:startOverride w:val="1"/>
    </w:lvlOverride>
  </w:num>
  <w:num w:numId="11" w16cid:durableId="2107458033">
    <w:abstractNumId w:val="7"/>
    <w:lvlOverride w:ilvl="0">
      <w:startOverride w:val="7"/>
    </w:lvlOverride>
    <w:lvlOverride w:ilvl="1">
      <w:startOverride w:val="1"/>
    </w:lvlOverride>
    <w:lvlOverride w:ilvl="2">
      <w:startOverride w:val="1"/>
    </w:lvlOverride>
    <w:lvlOverride w:ilvl="3">
      <w:startOverride w:val="3"/>
    </w:lvlOverride>
  </w:num>
  <w:num w:numId="12" w16cid:durableId="98789762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5E"/>
    <w:rsid w:val="00057D0E"/>
    <w:rsid w:val="00180603"/>
    <w:rsid w:val="002847B1"/>
    <w:rsid w:val="00310C83"/>
    <w:rsid w:val="00324EE2"/>
    <w:rsid w:val="004828D2"/>
    <w:rsid w:val="00515DA5"/>
    <w:rsid w:val="00543CBB"/>
    <w:rsid w:val="00616C5E"/>
    <w:rsid w:val="006A55DF"/>
    <w:rsid w:val="00753F7D"/>
    <w:rsid w:val="00A96CA8"/>
    <w:rsid w:val="00AD040A"/>
    <w:rsid w:val="00B118F7"/>
    <w:rsid w:val="00B307B5"/>
    <w:rsid w:val="00BD3B5E"/>
    <w:rsid w:val="00C13EBE"/>
    <w:rsid w:val="00CE70D6"/>
    <w:rsid w:val="00F75346"/>
    <w:rsid w:val="00F83A2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8B445"/>
  <w15:docId w15:val="{49FE4E90-1DBB-4479-92AD-4B2482507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10"/>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uiPriority w:val="99"/>
    <w:semiHidden/>
    <w:unhideWhenUsed/>
    <w:qFormat/>
    <w:rsid w:val="008F03C7"/>
    <w:rPr>
      <w:vertAlign w:val="superscript"/>
    </w:rPr>
  </w:style>
  <w:style w:type="character" w:customStyle="1" w:styleId="Caracteresdenotadefim">
    <w:name w:val="Caracteres de nota de fim"/>
    <w:qFormat/>
    <w:rPr>
      <w:vertAlign w:val="superscript"/>
    </w:rPr>
  </w:style>
  <w:style w:type="character" w:customStyle="1" w:styleId="Refdenotaderodap2">
    <w:name w:val="Ref. de nota de rodapé2"/>
    <w:qFormat/>
    <w:rPr>
      <w:vertAlign w:val="superscript"/>
    </w:rPr>
  </w:style>
  <w:style w:type="character" w:styleId="Hyperlink">
    <w:name w:val="Hyperlink"/>
    <w:uiPriority w:val="99"/>
    <w:unhideWhenUsed/>
    <w:rsid w:val="00EC1209"/>
    <w:rPr>
      <w:color w:val="0000FF"/>
      <w:u w:val="single"/>
    </w:rPr>
  </w:style>
  <w:style w:type="character" w:customStyle="1" w:styleId="Refdenotadefim2">
    <w:name w:val="Ref. de nota de fim2"/>
    <w:qFormat/>
    <w:rPr>
      <w:vertAlign w:val="superscript"/>
    </w:rPr>
  </w:style>
  <w:style w:type="character" w:customStyle="1" w:styleId="Caracteresdenotaderodapuser">
    <w:name w:val="Caracteres de nota de rodapé (user)"/>
    <w:uiPriority w:val="99"/>
    <w:semiHidden/>
    <w:unhideWhenUsed/>
    <w:qFormat/>
    <w:rsid w:val="00597842"/>
    <w:rPr>
      <w:vertAlign w:val="superscript"/>
    </w:rPr>
  </w:style>
  <w:style w:type="character" w:styleId="Refdenotaderodap">
    <w:name w:val="footnote reference"/>
    <w:rPr>
      <w:vertAlign w:val="superscript"/>
    </w:rPr>
  </w:style>
  <w:style w:type="character" w:customStyle="1" w:styleId="Caracteresdenotadefimuser">
    <w:name w:val="Caracteres de nota de fim (user)"/>
    <w:uiPriority w:val="99"/>
    <w:semiHidden/>
    <w:unhideWhenUsed/>
    <w:qFormat/>
    <w:rsid w:val="00597842"/>
    <w:rPr>
      <w:vertAlign w:val="superscript"/>
    </w:rPr>
  </w:style>
  <w:style w:type="character" w:styleId="Refdenotadefim">
    <w:name w:val="endnote reference"/>
    <w:rPr>
      <w:vertAlign w:val="superscript"/>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Ttulo10">
    <w:name w:val="Título1"/>
    <w:basedOn w:val="Normal"/>
    <w:next w:val="Corpodetexto"/>
    <w:link w:val="TtuloChar"/>
    <w:qFormat/>
    <w:pPr>
      <w:jc w:val="center"/>
    </w:pPr>
    <w:rPr>
      <w:b/>
      <w:bCs/>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StandardWW">
    <w:name w:val="Standard (WW)"/>
    <w:qFormat/>
    <w:rsid w:val="00F14F4B"/>
    <w:pPr>
      <w:widowControl w:val="0"/>
      <w:textAlignment w:val="baseline"/>
    </w:pPr>
    <w:rPr>
      <w:rFonts w:ascii="Times New Roman" w:eastAsia="SimSun" w:hAnsi="Times New Roman" w:cs="Times New Roman"/>
      <w:kern w:val="2"/>
      <w:sz w:val="24"/>
      <w:szCs w:val="24"/>
      <w:lang w:eastAsia="zh-CN" w:bidi="hi-IN"/>
    </w:rPr>
  </w:style>
  <w:style w:type="paragraph" w:customStyle="1" w:styleId="isselectedend">
    <w:name w:val="isselectedend"/>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pb-0">
    <w:name w:val="pb-0"/>
    <w:basedOn w:val="Normal"/>
    <w:qFormat/>
    <w:rsid w:val="0059784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qFormat/>
    <w:rsid w:val="0059784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ntedodoquadrouser">
    <w:name w:val="Conteúdo do quadro (user)"/>
    <w:basedOn w:val="Normal"/>
    <w:qFormat/>
  </w:style>
  <w:style w:type="paragraph" w:customStyle="1" w:styleId="Ttulodetabela">
    <w:name w:val="Título de tabela"/>
    <w:basedOn w:val="Contedodatabela"/>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numbering" w:customStyle="1" w:styleId="Listaatual1">
    <w:name w:val="Lista atual1"/>
    <w:uiPriority w:val="99"/>
    <w:qFormat/>
    <w:rsid w:val="00675ABE"/>
  </w:style>
  <w:style w:type="table" w:styleId="Tabelacomgrade">
    <w:name w:val="Table Grid"/>
    <w:basedOn w:val="Tabelanormal"/>
    <w:uiPriority w:val="5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3.xml"/><Relationship Id="rId21" Type="http://schemas.openxmlformats.org/officeDocument/2006/relationships/hyperlink" Target="https://licitar.digital/e"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8" Type="http://schemas.openxmlformats.org/officeDocument/2006/relationships/hyperlink" Target="https://licitar.digital/" TargetMode="External"/><Relationship Id="rId3" Type="http://schemas.openxmlformats.org/officeDocument/2006/relationships/styles" Target="styl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67</Pages>
  <Words>20221</Words>
  <Characters>109198</Characters>
  <Application>Microsoft Office Word</Application>
  <DocSecurity>0</DocSecurity>
  <Lines>909</Lines>
  <Paragraphs>258</Paragraphs>
  <ScaleCrop>false</ScaleCrop>
  <Company/>
  <LinksUpToDate>false</LinksUpToDate>
  <CharactersWithSpaces>129161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6</cp:revision>
  <dcterms:created xsi:type="dcterms:W3CDTF">2026-07-07T11:27:00Z</dcterms:created>
  <dcterms:modified xsi:type="dcterms:W3CDTF">2026-07-07T11:31:00Z</dcterms:modified>
  <dc:language>pt-BR</dc:language>
</cp:coreProperties>
</file>