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0712D" w14:textId="77777777" w:rsidR="00F95BE5" w:rsidRDefault="00000000">
      <w:pPr>
        <w:pStyle w:val="Default"/>
        <w:spacing w:after="160" w:line="276" w:lineRule="auto"/>
        <w:contextualSpacing/>
        <w:rPr>
          <w:color w:val="auto"/>
        </w:rPr>
      </w:pPr>
      <w:r>
        <w:rPr>
          <w:noProof/>
          <w:color w:val="auto"/>
        </w:rPr>
        <mc:AlternateContent>
          <mc:Choice Requires="wps">
            <w:drawing>
              <wp:anchor distT="0" distB="0" distL="0" distR="0" simplePos="0" relativeHeight="126" behindDoc="0" locked="0" layoutInCell="1" allowOverlap="1" wp14:anchorId="2A41CB6B" wp14:editId="4071655F">
                <wp:simplePos x="0" y="0"/>
                <wp:positionH relativeFrom="column">
                  <wp:posOffset>10795</wp:posOffset>
                </wp:positionH>
                <wp:positionV relativeFrom="paragraph">
                  <wp:posOffset>60960</wp:posOffset>
                </wp:positionV>
                <wp:extent cx="5753735" cy="289560"/>
                <wp:effectExtent l="0" t="0" r="0" b="0"/>
                <wp:wrapNone/>
                <wp:docPr id="1" name="Retângulo 6"/>
                <wp:cNvGraphicFramePr/>
                <a:graphic xmlns:a="http://schemas.openxmlformats.org/drawingml/2006/main">
                  <a:graphicData uri="http://schemas.microsoft.com/office/word/2010/wordprocessingShape">
                    <wps:wsp>
                      <wps:cNvSpPr/>
                      <wps:spPr>
                        <a:xfrm>
                          <a:off x="0" y="0"/>
                          <a:ext cx="5753880" cy="289440"/>
                        </a:xfrm>
                        <a:prstGeom prst="rect">
                          <a:avLst/>
                        </a:prstGeom>
                        <a:solidFill>
                          <a:schemeClr val="accent6">
                            <a:lumMod val="20000"/>
                            <a:lumOff val="80000"/>
                          </a:schemeClr>
                        </a:solidFill>
                        <a:ln>
                          <a:noFill/>
                        </a:ln>
                      </wps:spPr>
                      <wps:style>
                        <a:lnRef idx="2">
                          <a:schemeClr val="accent1">
                            <a:shade val="15000"/>
                          </a:schemeClr>
                        </a:lnRef>
                        <a:fillRef idx="1">
                          <a:schemeClr val="accent1"/>
                        </a:fillRef>
                        <a:effectRef idx="0">
                          <a:schemeClr val="accent1"/>
                        </a:effectRef>
                        <a:fontRef idx="minor"/>
                      </wps:style>
                      <wps:txbx>
                        <w:txbxContent>
                          <w:p w14:paraId="14FBD53C" w14:textId="77777777" w:rsidR="00F95BE5"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2A41CB6B" id="Retângulo 6" o:spid="_x0000_s1026" style="position:absolute;margin-left:.85pt;margin-top:4.8pt;width:453.05pt;height:22.8pt;z-index:12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" fillcolor="#e2efd9 [665]" stroked="f" strokeweight="1pt">
                <v:textbox>
                  <w:txbxContent>
                    <w:p w14:paraId="14FBD53C" w14:textId="77777777" w:rsidR="00F95BE5"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7EB2851D" w14:textId="77777777" w:rsidR="00F95BE5" w:rsidRDefault="00F95BE5">
      <w:pPr>
        <w:pStyle w:val="Default"/>
        <w:spacing w:after="160" w:line="276" w:lineRule="auto"/>
        <w:contextualSpacing/>
        <w:rPr>
          <w:color w:val="auto"/>
        </w:rPr>
      </w:pPr>
    </w:p>
    <w:p w14:paraId="21A9AB77" w14:textId="77777777" w:rsidR="00F95BE5" w:rsidRDefault="00F95BE5">
      <w:pPr>
        <w:pStyle w:val="Default"/>
        <w:spacing w:after="160" w:line="276" w:lineRule="auto"/>
        <w:contextualSpacing/>
        <w:rPr>
          <w:color w:val="auto"/>
        </w:rPr>
      </w:pPr>
    </w:p>
    <w:p w14:paraId="0523A683" w14:textId="77777777" w:rsidR="00F95BE5" w:rsidRDefault="00000000">
      <w:pPr>
        <w:pStyle w:val="Default"/>
        <w:spacing w:after="160" w:line="276" w:lineRule="auto"/>
        <w:contextualSpacing/>
        <w:jc w:val="center"/>
        <w:rPr>
          <w:color w:val="auto"/>
        </w:rPr>
      </w:pPr>
      <w:r>
        <w:rPr>
          <w:b/>
          <w:bCs/>
          <w:color w:val="auto"/>
        </w:rPr>
        <w:t>PROCESSO LICITATÓRIO Nº 079/2026</w:t>
      </w:r>
    </w:p>
    <w:p w14:paraId="43B79E7F" w14:textId="77777777" w:rsidR="00F95BE5" w:rsidRDefault="00000000">
      <w:pPr>
        <w:pStyle w:val="Default"/>
        <w:spacing w:after="160" w:line="276" w:lineRule="auto"/>
        <w:contextualSpacing/>
        <w:jc w:val="center"/>
        <w:rPr>
          <w:b/>
          <w:bCs/>
          <w:color w:val="auto"/>
        </w:rPr>
      </w:pPr>
      <w:r>
        <w:rPr>
          <w:b/>
          <w:bCs/>
          <w:color w:val="auto"/>
        </w:rPr>
        <w:t>MODALIDADE: PREGÃO ELETRÔNICO Nº 029/2026</w:t>
      </w:r>
    </w:p>
    <w:p w14:paraId="76483CBC" w14:textId="77777777" w:rsidR="00F95BE5" w:rsidRDefault="00F95BE5">
      <w:pPr>
        <w:pStyle w:val="Default"/>
        <w:jc w:val="center"/>
        <w:rPr>
          <w:b/>
          <w:bCs/>
          <w:color w:val="auto"/>
        </w:rPr>
      </w:pPr>
    </w:p>
    <w:p w14:paraId="4C4EE6E4" w14:textId="77777777" w:rsidR="00F95BE5" w:rsidRDefault="00F95BE5">
      <w:pPr>
        <w:pStyle w:val="Default"/>
        <w:spacing w:after="160" w:line="276" w:lineRule="auto"/>
        <w:contextualSpacing/>
        <w:rPr>
          <w:color w:val="auto"/>
        </w:rPr>
      </w:pPr>
    </w:p>
    <w:p w14:paraId="09FC9691" w14:textId="77777777" w:rsidR="00F95BE5" w:rsidRDefault="00000000">
      <w:pPr>
        <w:pStyle w:val="Default"/>
        <w:spacing w:after="160" w:line="276" w:lineRule="auto"/>
        <w:contextualSpacing/>
        <w:jc w:val="both"/>
        <w:rPr>
          <w:color w:val="auto"/>
        </w:rPr>
      </w:pPr>
      <w:r>
        <w:rPr>
          <w:b/>
          <w:bCs/>
          <w:color w:val="auto"/>
        </w:rPr>
        <w:t xml:space="preserve">OBJETO: </w:t>
      </w:r>
      <w:r>
        <w:t xml:space="preserve">Contratação de empresa </w:t>
      </w:r>
      <w:r>
        <w:rPr>
          <w:color w:val="auto"/>
        </w:rPr>
        <w:t xml:space="preserve">para fornecimento um de veículo </w:t>
      </w:r>
      <w:r>
        <w:t>automotor zero quilômetro, tipo furgão, para atender a Secretária Municipal de Saúde deste Município</w:t>
      </w:r>
      <w:r>
        <w:rPr>
          <w:color w:val="auto"/>
        </w:rPr>
        <w:t>, conforme especificações constantes do Termo de Referência - Anexo I.</w:t>
      </w:r>
    </w:p>
    <w:p w14:paraId="3A28F512" w14:textId="77777777" w:rsidR="00F95BE5" w:rsidRDefault="00F95BE5">
      <w:pPr>
        <w:pStyle w:val="Default"/>
        <w:spacing w:after="160" w:line="276" w:lineRule="auto"/>
        <w:contextualSpacing/>
        <w:jc w:val="both"/>
        <w:rPr>
          <w:rFonts w:ascii="Bookman Old Style" w:hAnsi="Bookman Old Style" w:cs="Times New Roman"/>
          <w:bCs/>
          <w:color w:val="auto"/>
          <w:sz w:val="19"/>
          <w:szCs w:val="19"/>
        </w:rPr>
      </w:pPr>
    </w:p>
    <w:p w14:paraId="504E7673" w14:textId="77777777" w:rsidR="00F95BE5" w:rsidRDefault="00000000">
      <w:pPr>
        <w:pStyle w:val="Default"/>
        <w:spacing w:after="160" w:line="276" w:lineRule="auto"/>
        <w:contextualSpacing/>
        <w:jc w:val="both"/>
        <w:rPr>
          <w:b/>
          <w:color w:val="auto"/>
        </w:rPr>
      </w:pPr>
      <w:r>
        <w:rPr>
          <w:b/>
          <w:color w:val="auto"/>
        </w:rPr>
        <w:t>DA EQUIPE DE PREGÃO:</w:t>
      </w:r>
    </w:p>
    <w:p w14:paraId="6D22FB7B" w14:textId="77777777" w:rsidR="00F95BE5" w:rsidRDefault="00F95BE5">
      <w:pPr>
        <w:pStyle w:val="Default"/>
        <w:spacing w:after="160" w:line="276" w:lineRule="auto"/>
        <w:contextualSpacing/>
        <w:jc w:val="both"/>
        <w:rPr>
          <w:color w:val="auto"/>
        </w:rPr>
      </w:pPr>
    </w:p>
    <w:p w14:paraId="7216987D" w14:textId="77777777" w:rsidR="00F95BE5"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67E4E885" w14:textId="77777777" w:rsidR="00F95BE5" w:rsidRDefault="00F95BE5">
      <w:pPr>
        <w:pStyle w:val="Default"/>
        <w:spacing w:after="160" w:line="276" w:lineRule="auto"/>
        <w:contextualSpacing/>
        <w:jc w:val="both"/>
        <w:rPr>
          <w:color w:val="auto"/>
        </w:rPr>
      </w:pPr>
    </w:p>
    <w:p w14:paraId="53B932EC" w14:textId="77777777" w:rsidR="00F95BE5"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02E36433" w14:textId="77777777" w:rsidR="00F95BE5" w:rsidRDefault="00F95BE5">
      <w:pPr>
        <w:pStyle w:val="Default"/>
        <w:spacing w:after="160" w:line="276" w:lineRule="auto"/>
        <w:contextualSpacing/>
        <w:jc w:val="both"/>
        <w:rPr>
          <w:color w:val="auto"/>
        </w:rPr>
      </w:pPr>
    </w:p>
    <w:p w14:paraId="6887B18C" w14:textId="77777777" w:rsidR="00F95BE5" w:rsidRDefault="00000000">
      <w:pPr>
        <w:pStyle w:val="Default"/>
        <w:spacing w:after="160" w:line="276" w:lineRule="auto"/>
        <w:contextualSpacing/>
        <w:jc w:val="both"/>
        <w:rPr>
          <w:color w:val="auto"/>
        </w:rPr>
      </w:pPr>
      <w:r>
        <w:rPr>
          <w:color w:val="auto"/>
        </w:rPr>
        <w:t xml:space="preserve">Dia </w:t>
      </w:r>
      <w:r>
        <w:rPr>
          <w:b/>
          <w:bCs/>
          <w:color w:val="auto"/>
        </w:rPr>
        <w:t>12/0</w:t>
      </w:r>
      <w:r>
        <w:rPr>
          <w:b/>
          <w:color w:val="auto"/>
        </w:rPr>
        <w:t>8/2026 até 08h:55min</w:t>
      </w:r>
      <w:r>
        <w:rPr>
          <w:color w:val="auto"/>
        </w:rPr>
        <w:t xml:space="preserve"> (oito horas e cinquenta e cinco minutos): recebimento das propostas. </w:t>
      </w:r>
    </w:p>
    <w:p w14:paraId="38B32A78" w14:textId="77777777" w:rsidR="00F95BE5" w:rsidRDefault="00F95BE5">
      <w:pPr>
        <w:pStyle w:val="Default"/>
        <w:spacing w:after="160" w:line="276" w:lineRule="auto"/>
        <w:contextualSpacing/>
        <w:jc w:val="both"/>
        <w:rPr>
          <w:color w:val="FF0000"/>
        </w:rPr>
      </w:pPr>
    </w:p>
    <w:p w14:paraId="4C710992" w14:textId="77777777" w:rsidR="00F95BE5" w:rsidRDefault="00000000">
      <w:pPr>
        <w:pStyle w:val="Default"/>
        <w:spacing w:after="160" w:line="276" w:lineRule="auto"/>
        <w:contextualSpacing/>
        <w:jc w:val="both"/>
        <w:rPr>
          <w:color w:val="auto"/>
        </w:rPr>
      </w:pPr>
      <w:r>
        <w:rPr>
          <w:color w:val="auto"/>
        </w:rPr>
        <w:t xml:space="preserve">Dia </w:t>
      </w:r>
      <w:r>
        <w:rPr>
          <w:b/>
          <w:bCs/>
          <w:color w:val="auto"/>
        </w:rPr>
        <w:t>12/08/2026</w:t>
      </w:r>
      <w:r>
        <w:rPr>
          <w:b/>
          <w:color w:val="auto"/>
        </w:rPr>
        <w:t xml:space="preserve"> às 9h:00min (nove horas):</w:t>
      </w:r>
      <w:r>
        <w:rPr>
          <w:color w:val="auto"/>
        </w:rPr>
        <w:t xml:space="preserve"> início da sessão. </w:t>
      </w:r>
    </w:p>
    <w:p w14:paraId="278906EC" w14:textId="77777777" w:rsidR="00F95BE5" w:rsidRDefault="00F95BE5">
      <w:pPr>
        <w:pStyle w:val="Default"/>
        <w:spacing w:after="160" w:line="276" w:lineRule="auto"/>
        <w:contextualSpacing/>
        <w:jc w:val="both"/>
        <w:rPr>
          <w:color w:val="auto"/>
        </w:rPr>
      </w:pPr>
    </w:p>
    <w:p w14:paraId="4EDB6041" w14:textId="77777777" w:rsidR="00F95BE5"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51087341" w14:textId="77777777" w:rsidR="00F95BE5" w:rsidRDefault="00F95BE5">
      <w:pPr>
        <w:pStyle w:val="Default"/>
        <w:spacing w:after="160" w:line="276" w:lineRule="auto"/>
        <w:contextualSpacing/>
        <w:jc w:val="both"/>
        <w:rPr>
          <w:color w:val="auto"/>
        </w:rPr>
      </w:pPr>
    </w:p>
    <w:p w14:paraId="4C3A760E" w14:textId="77777777" w:rsidR="00F95BE5"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79CFD112" w14:textId="77777777" w:rsidR="00F95BE5" w:rsidRDefault="00F95BE5">
      <w:pPr>
        <w:pStyle w:val="Default"/>
        <w:spacing w:after="160" w:line="276" w:lineRule="auto"/>
        <w:contextualSpacing/>
        <w:jc w:val="both"/>
        <w:rPr>
          <w:color w:val="auto"/>
        </w:rPr>
      </w:pPr>
    </w:p>
    <w:p w14:paraId="3494A583" w14:textId="77777777" w:rsidR="00F95BE5"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459E63BD" w14:textId="77777777" w:rsidR="00F95BE5" w:rsidRDefault="00F95BE5">
      <w:pPr>
        <w:pStyle w:val="Default"/>
        <w:spacing w:after="160" w:line="276" w:lineRule="auto"/>
        <w:contextualSpacing/>
        <w:jc w:val="both"/>
        <w:rPr>
          <w:color w:val="auto"/>
        </w:rPr>
      </w:pPr>
    </w:p>
    <w:p w14:paraId="686518A2" w14:textId="77777777" w:rsidR="00F95BE5"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096EE9EE" w14:textId="77777777" w:rsidR="00F95BE5" w:rsidRDefault="00F95BE5">
      <w:pPr>
        <w:pStyle w:val="Default"/>
        <w:spacing w:after="160" w:line="276" w:lineRule="auto"/>
        <w:contextualSpacing/>
        <w:jc w:val="both"/>
        <w:rPr>
          <w:color w:val="auto"/>
        </w:rPr>
      </w:pPr>
    </w:p>
    <w:p w14:paraId="7F10F239" w14:textId="77777777" w:rsidR="00F95BE5"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48297FB3" w14:textId="77777777" w:rsidR="00F95BE5" w:rsidRDefault="00F95BE5">
      <w:pPr>
        <w:pStyle w:val="Default"/>
        <w:spacing w:after="160" w:line="276" w:lineRule="auto"/>
        <w:contextualSpacing/>
        <w:jc w:val="both"/>
        <w:rPr>
          <w:color w:val="auto"/>
        </w:rPr>
      </w:pPr>
    </w:p>
    <w:p w14:paraId="7B14CDC4" w14:textId="77777777" w:rsidR="00F95BE5" w:rsidRDefault="00F95BE5">
      <w:pPr>
        <w:pStyle w:val="Default"/>
        <w:spacing w:after="160" w:line="276" w:lineRule="auto"/>
        <w:contextualSpacing/>
        <w:jc w:val="both"/>
        <w:rPr>
          <w:b/>
          <w:color w:val="auto"/>
        </w:rPr>
      </w:pPr>
    </w:p>
    <w:p w14:paraId="6826CCF0" w14:textId="77777777" w:rsidR="00F95BE5" w:rsidRDefault="00F95BE5">
      <w:pPr>
        <w:pStyle w:val="Default"/>
        <w:spacing w:after="160" w:line="276" w:lineRule="auto"/>
        <w:contextualSpacing/>
        <w:jc w:val="both"/>
        <w:rPr>
          <w:b/>
          <w:color w:val="auto"/>
        </w:rPr>
      </w:pPr>
    </w:p>
    <w:p w14:paraId="33911364" w14:textId="77777777" w:rsidR="00F95BE5" w:rsidRDefault="00F95BE5">
      <w:pPr>
        <w:pStyle w:val="Default"/>
        <w:spacing w:after="160" w:line="276" w:lineRule="auto"/>
        <w:contextualSpacing/>
        <w:jc w:val="both"/>
        <w:rPr>
          <w:b/>
          <w:color w:val="auto"/>
        </w:rPr>
      </w:pPr>
    </w:p>
    <w:p w14:paraId="5FA1B500" w14:textId="77777777" w:rsidR="00F95BE5" w:rsidRDefault="00F95BE5">
      <w:pPr>
        <w:pStyle w:val="Default"/>
        <w:spacing w:after="160" w:line="276" w:lineRule="auto"/>
        <w:contextualSpacing/>
        <w:jc w:val="both"/>
        <w:rPr>
          <w:b/>
          <w:color w:val="auto"/>
        </w:rPr>
      </w:pPr>
    </w:p>
    <w:p w14:paraId="59A99A63" w14:textId="77777777" w:rsidR="00F95BE5" w:rsidRDefault="00F95BE5">
      <w:pPr>
        <w:pStyle w:val="Default"/>
        <w:spacing w:after="160" w:line="276" w:lineRule="auto"/>
        <w:contextualSpacing/>
        <w:jc w:val="both"/>
        <w:rPr>
          <w:b/>
          <w:color w:val="auto"/>
        </w:rPr>
      </w:pPr>
    </w:p>
    <w:p w14:paraId="3B420340" w14:textId="77777777" w:rsidR="00431449" w:rsidRDefault="00431449">
      <w:pPr>
        <w:pStyle w:val="Default"/>
        <w:spacing w:after="160" w:line="276" w:lineRule="auto"/>
        <w:contextualSpacing/>
        <w:jc w:val="both"/>
        <w:rPr>
          <w:b/>
          <w:color w:val="auto"/>
        </w:rPr>
      </w:pPr>
    </w:p>
    <w:p w14:paraId="44008EF2" w14:textId="77777777" w:rsidR="00431449" w:rsidRDefault="00431449">
      <w:pPr>
        <w:pStyle w:val="Default"/>
        <w:spacing w:after="160" w:line="276" w:lineRule="auto"/>
        <w:contextualSpacing/>
        <w:jc w:val="both"/>
        <w:rPr>
          <w:b/>
          <w:color w:val="auto"/>
        </w:rPr>
      </w:pPr>
    </w:p>
    <w:p w14:paraId="5A94BC8D" w14:textId="6E8373DB" w:rsidR="00F95BE5"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17125F57" w14:textId="77777777" w:rsidR="00F95BE5" w:rsidRDefault="00F95BE5">
      <w:pPr>
        <w:pStyle w:val="Default"/>
        <w:spacing w:after="160" w:line="276" w:lineRule="auto"/>
        <w:contextualSpacing/>
        <w:jc w:val="both"/>
        <w:rPr>
          <w:color w:val="auto"/>
        </w:rPr>
      </w:pPr>
    </w:p>
    <w:p w14:paraId="36E05895" w14:textId="77777777" w:rsidR="00F95BE5"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57B32D03" w14:textId="77777777" w:rsidR="00F95BE5" w:rsidRDefault="00000000">
      <w:pPr>
        <w:spacing w:line="276" w:lineRule="auto"/>
        <w:contextualSpacing/>
        <w:rPr>
          <w:rFonts w:ascii="Bookman Old Style" w:hAnsi="Bookman Old Style"/>
        </w:rPr>
      </w:pPr>
      <w:r>
        <w:br w:type="page"/>
      </w:r>
    </w:p>
    <w:p w14:paraId="0FD2A09D"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E685651" w14:textId="77777777" w:rsidR="00F95BE5" w:rsidRDefault="00F95BE5">
      <w:pPr>
        <w:spacing w:after="0" w:line="276" w:lineRule="auto"/>
        <w:contextualSpacing/>
        <w:jc w:val="both"/>
        <w:rPr>
          <w:rFonts w:ascii="Bookman Old Style" w:eastAsia="Calibri" w:hAnsi="Bookman Old Style" w:cs="Times New Roman"/>
          <w:b/>
          <w:bCs/>
          <w:sz w:val="19"/>
          <w:szCs w:val="19"/>
        </w:rPr>
      </w:pPr>
    </w:p>
    <w:p w14:paraId="23C42C82" w14:textId="77777777" w:rsidR="00F95BE5"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37EC2ADA" w14:textId="77777777" w:rsidR="00F95BE5" w:rsidRDefault="00F95BE5">
      <w:pPr>
        <w:spacing w:after="200" w:line="276" w:lineRule="auto"/>
        <w:contextualSpacing/>
        <w:jc w:val="both"/>
        <w:rPr>
          <w:rFonts w:ascii="Arial" w:eastAsia="Calibri" w:hAnsi="Arial" w:cs="Arial"/>
          <w:b/>
          <w:sz w:val="24"/>
          <w:szCs w:val="24"/>
        </w:rPr>
      </w:pPr>
    </w:p>
    <w:p w14:paraId="7A34CCCD" w14:textId="77777777" w:rsidR="00F95BE5"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079/2026, </w:t>
      </w:r>
      <w:r>
        <w:rPr>
          <w:rFonts w:ascii="Arial" w:eastAsia="Calibri" w:hAnsi="Arial" w:cs="Arial"/>
          <w:sz w:val="24"/>
          <w:szCs w:val="24"/>
        </w:rPr>
        <w:t xml:space="preserve">na modalidade </w:t>
      </w:r>
      <w:r>
        <w:rPr>
          <w:rFonts w:ascii="Arial" w:eastAsia="Calibri" w:hAnsi="Arial" w:cs="Arial"/>
          <w:b/>
          <w:bCs/>
          <w:sz w:val="24"/>
          <w:szCs w:val="24"/>
        </w:rPr>
        <w:t>PREGÃO ELETRÔNICO N° 029/2026,</w:t>
      </w:r>
      <w:r>
        <w:rPr>
          <w:rFonts w:ascii="Arial" w:eastAsia="Calibri" w:hAnsi="Arial" w:cs="Arial"/>
          <w:sz w:val="24"/>
          <w:szCs w:val="24"/>
        </w:rPr>
        <w:t xml:space="preserve"> critério de julgamento: </w:t>
      </w:r>
      <w:r>
        <w:rPr>
          <w:rFonts w:ascii="Arial" w:eastAsia="Calibri" w:hAnsi="Arial" w:cs="Arial"/>
          <w:b/>
          <w:sz w:val="24"/>
          <w:szCs w:val="24"/>
        </w:rPr>
        <w:t>MENOR PREÇO</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56A1CBFB"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81B5199"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6B162642"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4BC69D59" w14:textId="77777777" w:rsidR="00F95BE5" w:rsidRDefault="00F95BE5">
      <w:pPr>
        <w:spacing w:line="276" w:lineRule="auto"/>
        <w:contextualSpacing/>
        <w:jc w:val="both"/>
        <w:rPr>
          <w:rFonts w:ascii="Arial" w:eastAsia="Calibri" w:hAnsi="Arial" w:cs="Arial"/>
          <w:b/>
          <w:sz w:val="24"/>
          <w:szCs w:val="24"/>
        </w:rPr>
      </w:pPr>
    </w:p>
    <w:p w14:paraId="1D8F446A" w14:textId="77777777" w:rsidR="00F95BE5"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Contratação de empresa para fornecimento um de veículo automotor zero quilômetro, tipo furgão, para atender a Secretária Municipal de Saúde deste Município, conforme especificações constantes do Termo de Referência- Anexo I.</w:t>
      </w:r>
      <w:r>
        <w:rPr>
          <w:rFonts w:ascii="Arial" w:eastAsia="Arial" w:hAnsi="Arial" w:cs="Arial"/>
          <w:bCs/>
          <w:color w:val="000000"/>
          <w:sz w:val="24"/>
          <w:szCs w:val="24"/>
        </w:rPr>
        <w:t xml:space="preserve"> </w:t>
      </w:r>
    </w:p>
    <w:p w14:paraId="1C404B43" w14:textId="77777777" w:rsidR="00F95BE5" w:rsidRDefault="00F95BE5">
      <w:pPr>
        <w:spacing w:line="276" w:lineRule="auto"/>
        <w:contextualSpacing/>
        <w:jc w:val="both"/>
        <w:rPr>
          <w:rFonts w:ascii="Bookman Old Style" w:eastAsia="Calibri" w:hAnsi="Bookman Old Style" w:cs="Times New Roman"/>
          <w:b/>
          <w:bCs/>
          <w:sz w:val="19"/>
          <w:szCs w:val="19"/>
        </w:rPr>
      </w:pPr>
    </w:p>
    <w:p w14:paraId="6993F805" w14:textId="77777777" w:rsidR="00F95BE5"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380, </w:t>
      </w:r>
      <w:r>
        <w:rPr>
          <w:rFonts w:ascii="Arial" w:eastAsia="Calibri" w:hAnsi="Arial" w:cs="Arial"/>
          <w:sz w:val="24"/>
          <w:szCs w:val="24"/>
        </w:rPr>
        <w:t>e outras normas aplicáveis ao objeto do certame e demais condições fixadas neste edital.</w:t>
      </w:r>
    </w:p>
    <w:p w14:paraId="6C9EB7DF" w14:textId="77777777" w:rsidR="00F95BE5" w:rsidRDefault="00F95BE5">
      <w:pPr>
        <w:spacing w:line="276" w:lineRule="auto"/>
        <w:contextualSpacing/>
        <w:jc w:val="both"/>
        <w:rPr>
          <w:rFonts w:ascii="Arial" w:eastAsia="Calibri" w:hAnsi="Arial" w:cs="Arial"/>
          <w:b/>
          <w:sz w:val="24"/>
          <w:szCs w:val="24"/>
        </w:rPr>
      </w:pPr>
    </w:p>
    <w:p w14:paraId="2000E0F9" w14:textId="77777777" w:rsidR="00F95BE5"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5CC366C7"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F4AD495"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04CA2E60"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5B61CEF9" w14:textId="77777777" w:rsidR="00F95BE5" w:rsidRDefault="00F95BE5">
      <w:pPr>
        <w:spacing w:line="276" w:lineRule="auto"/>
        <w:contextualSpacing/>
        <w:jc w:val="both"/>
        <w:rPr>
          <w:rFonts w:ascii="Bookman Old Style" w:eastAsia="Calibri" w:hAnsi="Bookman Old Style" w:cs="Times New Roman"/>
          <w:b/>
          <w:bCs/>
          <w:sz w:val="19"/>
          <w:szCs w:val="19"/>
        </w:rPr>
      </w:pPr>
    </w:p>
    <w:p w14:paraId="524E05D7" w14:textId="77777777" w:rsidR="00F95BE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1642EBB7" w14:textId="77777777" w:rsidR="00F95BE5" w:rsidRDefault="00F95BE5">
      <w:pPr>
        <w:spacing w:line="276" w:lineRule="auto"/>
        <w:contextualSpacing/>
        <w:jc w:val="both"/>
        <w:rPr>
          <w:rFonts w:ascii="Arial" w:eastAsia="Calibri" w:hAnsi="Arial" w:cs="Arial"/>
          <w:b/>
          <w:bCs/>
          <w:sz w:val="24"/>
          <w:szCs w:val="24"/>
        </w:rPr>
      </w:pPr>
    </w:p>
    <w:p w14:paraId="2059807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4A1CC17" w14:textId="77777777" w:rsidR="00F95BE5" w:rsidRDefault="00F95BE5">
      <w:pPr>
        <w:spacing w:line="276" w:lineRule="auto"/>
        <w:contextualSpacing/>
        <w:jc w:val="both"/>
        <w:rPr>
          <w:rFonts w:ascii="Arial" w:eastAsia="Calibri" w:hAnsi="Arial" w:cs="Arial"/>
          <w:b/>
          <w:bCs/>
          <w:sz w:val="24"/>
          <w:szCs w:val="24"/>
        </w:rPr>
      </w:pPr>
    </w:p>
    <w:p w14:paraId="6E1F620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45016271" w14:textId="77777777" w:rsidR="00F95BE5" w:rsidRDefault="00F95BE5">
      <w:pPr>
        <w:spacing w:line="276" w:lineRule="auto"/>
        <w:contextualSpacing/>
        <w:jc w:val="both"/>
        <w:rPr>
          <w:rFonts w:ascii="Arial" w:eastAsia="Calibri" w:hAnsi="Arial" w:cs="Arial"/>
          <w:b/>
          <w:bCs/>
          <w:sz w:val="24"/>
          <w:szCs w:val="24"/>
        </w:rPr>
      </w:pPr>
    </w:p>
    <w:p w14:paraId="612A5B1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0F5A3F3" w14:textId="77777777" w:rsidR="00F95BE5" w:rsidRDefault="00F95BE5">
      <w:pPr>
        <w:spacing w:line="276" w:lineRule="auto"/>
        <w:contextualSpacing/>
        <w:jc w:val="both"/>
        <w:rPr>
          <w:rFonts w:ascii="Arial" w:eastAsia="Calibri" w:hAnsi="Arial" w:cs="Arial"/>
          <w:b/>
          <w:bCs/>
          <w:sz w:val="24"/>
          <w:szCs w:val="24"/>
        </w:rPr>
      </w:pPr>
    </w:p>
    <w:p w14:paraId="5A9F814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342EB4F7" w14:textId="77777777" w:rsidR="00F95BE5" w:rsidRDefault="00F95BE5">
      <w:pPr>
        <w:spacing w:line="276" w:lineRule="auto"/>
        <w:contextualSpacing/>
        <w:jc w:val="both"/>
        <w:rPr>
          <w:rFonts w:ascii="Arial" w:eastAsia="Calibri" w:hAnsi="Arial" w:cs="Arial"/>
          <w:b/>
          <w:bCs/>
          <w:sz w:val="24"/>
          <w:szCs w:val="24"/>
        </w:rPr>
      </w:pPr>
    </w:p>
    <w:p w14:paraId="7EE1487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3A5C3D1" w14:textId="77777777" w:rsidR="00F95BE5" w:rsidRDefault="00F95BE5">
      <w:pPr>
        <w:spacing w:line="276" w:lineRule="auto"/>
        <w:contextualSpacing/>
        <w:jc w:val="both"/>
        <w:rPr>
          <w:rFonts w:ascii="Arial" w:eastAsia="Calibri" w:hAnsi="Arial" w:cs="Arial"/>
          <w:b/>
          <w:bCs/>
          <w:sz w:val="24"/>
          <w:szCs w:val="24"/>
        </w:rPr>
      </w:pPr>
    </w:p>
    <w:p w14:paraId="2955E09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5E9625D9" w14:textId="77777777" w:rsidR="00F95BE5" w:rsidRDefault="00F95BE5">
      <w:pPr>
        <w:spacing w:line="276" w:lineRule="auto"/>
        <w:contextualSpacing/>
        <w:jc w:val="both"/>
        <w:rPr>
          <w:rFonts w:ascii="Arial" w:eastAsia="Calibri" w:hAnsi="Arial" w:cs="Arial"/>
          <w:b/>
          <w:bCs/>
          <w:sz w:val="24"/>
          <w:szCs w:val="24"/>
        </w:rPr>
      </w:pPr>
    </w:p>
    <w:p w14:paraId="4136CE9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6EA18CF7" w14:textId="77777777" w:rsidR="00F95BE5" w:rsidRDefault="00F95BE5">
      <w:pPr>
        <w:spacing w:line="276" w:lineRule="auto"/>
        <w:contextualSpacing/>
        <w:jc w:val="both"/>
        <w:rPr>
          <w:rFonts w:ascii="Arial" w:eastAsia="Calibri" w:hAnsi="Arial" w:cs="Arial"/>
          <w:b/>
          <w:bCs/>
          <w:sz w:val="24"/>
          <w:szCs w:val="24"/>
        </w:rPr>
      </w:pPr>
    </w:p>
    <w:p w14:paraId="46A9CC7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7B154731" w14:textId="77777777" w:rsidR="00F95BE5" w:rsidRDefault="00F95BE5">
      <w:pPr>
        <w:spacing w:line="276" w:lineRule="auto"/>
        <w:contextualSpacing/>
        <w:jc w:val="both"/>
        <w:rPr>
          <w:rFonts w:ascii="Arial" w:eastAsia="Calibri" w:hAnsi="Arial" w:cs="Arial"/>
          <w:b/>
          <w:bCs/>
          <w:sz w:val="24"/>
          <w:szCs w:val="24"/>
        </w:rPr>
      </w:pPr>
    </w:p>
    <w:p w14:paraId="7A5926D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49334897" w14:textId="77777777" w:rsidR="00F95BE5" w:rsidRDefault="00F95BE5">
      <w:pPr>
        <w:spacing w:line="276" w:lineRule="auto"/>
        <w:contextualSpacing/>
        <w:jc w:val="both"/>
        <w:rPr>
          <w:rFonts w:ascii="Arial" w:eastAsia="Calibri" w:hAnsi="Arial" w:cs="Arial"/>
          <w:b/>
          <w:bCs/>
          <w:sz w:val="24"/>
          <w:szCs w:val="24"/>
        </w:rPr>
      </w:pPr>
    </w:p>
    <w:p w14:paraId="4F749DE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7DA609D" w14:textId="77777777" w:rsidR="00F95BE5" w:rsidRDefault="00F95BE5">
      <w:pPr>
        <w:spacing w:line="276" w:lineRule="auto"/>
        <w:contextualSpacing/>
        <w:jc w:val="both"/>
        <w:rPr>
          <w:rFonts w:ascii="Arial" w:eastAsia="Calibri" w:hAnsi="Arial" w:cs="Arial"/>
          <w:b/>
          <w:bCs/>
          <w:sz w:val="24"/>
          <w:szCs w:val="24"/>
        </w:rPr>
      </w:pPr>
    </w:p>
    <w:p w14:paraId="1FB93BA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20316C1A" w14:textId="77777777" w:rsidR="00F95BE5" w:rsidRDefault="00F95BE5">
      <w:pPr>
        <w:spacing w:line="276" w:lineRule="auto"/>
        <w:contextualSpacing/>
        <w:jc w:val="both"/>
        <w:rPr>
          <w:rFonts w:ascii="Arial" w:eastAsia="Calibri" w:hAnsi="Arial" w:cs="Arial"/>
          <w:bCs/>
          <w:sz w:val="24"/>
          <w:szCs w:val="24"/>
        </w:rPr>
      </w:pPr>
    </w:p>
    <w:p w14:paraId="230CE868" w14:textId="77777777" w:rsidR="00F95BE5" w:rsidRDefault="00F95BE5">
      <w:pPr>
        <w:spacing w:line="276" w:lineRule="auto"/>
        <w:contextualSpacing/>
        <w:jc w:val="both"/>
        <w:rPr>
          <w:rFonts w:ascii="Arial" w:eastAsia="Calibri" w:hAnsi="Arial" w:cs="Arial"/>
          <w:bCs/>
          <w:sz w:val="24"/>
          <w:szCs w:val="24"/>
        </w:rPr>
      </w:pPr>
    </w:p>
    <w:p w14:paraId="413C91C8" w14:textId="77777777" w:rsidR="00F95BE5" w:rsidRDefault="00F95BE5">
      <w:pPr>
        <w:spacing w:line="276" w:lineRule="auto"/>
        <w:contextualSpacing/>
        <w:jc w:val="both"/>
        <w:rPr>
          <w:rFonts w:ascii="Arial" w:eastAsia="Calibri" w:hAnsi="Arial" w:cs="Arial"/>
          <w:bCs/>
          <w:sz w:val="24"/>
          <w:szCs w:val="24"/>
        </w:rPr>
      </w:pPr>
    </w:p>
    <w:p w14:paraId="4BB181BE" w14:textId="77777777" w:rsidR="00F95BE5" w:rsidRDefault="00F95BE5">
      <w:pPr>
        <w:spacing w:line="276" w:lineRule="auto"/>
        <w:contextualSpacing/>
        <w:jc w:val="both"/>
        <w:rPr>
          <w:rFonts w:ascii="Arial" w:eastAsia="Calibri" w:hAnsi="Arial" w:cs="Arial"/>
          <w:bCs/>
          <w:sz w:val="24"/>
          <w:szCs w:val="24"/>
        </w:rPr>
      </w:pPr>
    </w:p>
    <w:p w14:paraId="73CB38ED" w14:textId="77777777" w:rsidR="00F95BE5" w:rsidRDefault="00F95BE5">
      <w:pPr>
        <w:spacing w:line="276" w:lineRule="auto"/>
        <w:contextualSpacing/>
        <w:jc w:val="both"/>
        <w:rPr>
          <w:rFonts w:ascii="Arial" w:eastAsia="Calibri" w:hAnsi="Arial" w:cs="Arial"/>
          <w:bCs/>
          <w:sz w:val="24"/>
          <w:szCs w:val="24"/>
        </w:rPr>
      </w:pPr>
    </w:p>
    <w:p w14:paraId="5653D34F" w14:textId="77777777" w:rsidR="00F95BE5" w:rsidRDefault="00F95BE5">
      <w:pPr>
        <w:spacing w:line="276" w:lineRule="auto"/>
        <w:contextualSpacing/>
        <w:jc w:val="both"/>
        <w:rPr>
          <w:rFonts w:ascii="Arial" w:eastAsia="Calibri" w:hAnsi="Arial" w:cs="Arial"/>
          <w:bCs/>
          <w:sz w:val="24"/>
          <w:szCs w:val="24"/>
        </w:rPr>
      </w:pPr>
    </w:p>
    <w:p w14:paraId="68DE573D" w14:textId="77777777" w:rsidR="00F95BE5" w:rsidRDefault="00F95BE5">
      <w:pPr>
        <w:spacing w:line="276" w:lineRule="auto"/>
        <w:contextualSpacing/>
        <w:jc w:val="both"/>
        <w:rPr>
          <w:rFonts w:ascii="Arial" w:eastAsia="Calibri" w:hAnsi="Arial" w:cs="Arial"/>
          <w:bCs/>
          <w:sz w:val="24"/>
          <w:szCs w:val="24"/>
        </w:rPr>
      </w:pPr>
    </w:p>
    <w:p w14:paraId="34C59B53"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BE482AA"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2875807C"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3ECEEEE3" w14:textId="77777777" w:rsidR="00F95BE5" w:rsidRDefault="00F95BE5">
      <w:pPr>
        <w:spacing w:after="0" w:line="276" w:lineRule="auto"/>
        <w:contextualSpacing/>
        <w:jc w:val="both"/>
        <w:rPr>
          <w:rFonts w:ascii="Bookman Old Style" w:hAnsi="Bookman Old Style" w:cs="Bookman Old Style"/>
          <w:b/>
          <w:bCs/>
          <w:color w:val="000000"/>
          <w:sz w:val="19"/>
          <w:szCs w:val="19"/>
        </w:rPr>
      </w:pPr>
    </w:p>
    <w:p w14:paraId="23AF4C24" w14:textId="77777777" w:rsidR="00F95BE5"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4.1. </w:t>
      </w:r>
      <w:r>
        <w:rPr>
          <w:rFonts w:ascii="Arial" w:hAnsi="Arial" w:cs="Arial"/>
          <w:color w:val="000000"/>
          <w:sz w:val="24"/>
          <w:szCs w:val="24"/>
        </w:rPr>
        <w:t xml:space="preserve">O item desse pregão será </w:t>
      </w:r>
      <w:r>
        <w:rPr>
          <w:rFonts w:ascii="Arial" w:hAnsi="Arial" w:cs="Arial"/>
          <w:sz w:val="24"/>
          <w:szCs w:val="24"/>
        </w:rPr>
        <w:t xml:space="preserve">para participação de empresa de todos os portes </w:t>
      </w:r>
      <w:r>
        <w:rPr>
          <w:rFonts w:ascii="Arial" w:hAnsi="Arial" w:cs="Arial"/>
          <w:color w:val="000000"/>
          <w:sz w:val="24"/>
          <w:szCs w:val="24"/>
        </w:rPr>
        <w:t>(ampla concorrência). Os participantes devem atender a todas as exigências quanto à documentação que estiverem previamente cadastradas no site www.licitardigital.com.br.</w:t>
      </w:r>
    </w:p>
    <w:p w14:paraId="1708B41B" w14:textId="77777777" w:rsidR="00F95BE5" w:rsidRDefault="00F95BE5">
      <w:pPr>
        <w:spacing w:after="0" w:line="240" w:lineRule="auto"/>
        <w:contextualSpacing/>
        <w:jc w:val="both"/>
        <w:rPr>
          <w:rFonts w:ascii="Arial" w:hAnsi="Arial" w:cs="Arial"/>
          <w:sz w:val="24"/>
          <w:szCs w:val="24"/>
        </w:rPr>
      </w:pPr>
    </w:p>
    <w:p w14:paraId="43F23E09" w14:textId="77777777" w:rsidR="00F95BE5" w:rsidRDefault="00000000">
      <w:pPr>
        <w:spacing w:line="240" w:lineRule="auto"/>
        <w:jc w:val="both"/>
      </w:pPr>
      <w:r>
        <w:rPr>
          <w:rFonts w:ascii="Arial" w:eastAsia="Arial" w:hAnsi="Arial" w:cs="Arial"/>
          <w:sz w:val="24"/>
          <w:szCs w:val="24"/>
        </w:rPr>
        <w:t>4.1.1. Poderão participar da presente licitação os interessados que atenderem a todas as exigências constantes deste Edital e seus anexos, inclusive quanto à documentação.</w:t>
      </w:r>
    </w:p>
    <w:p w14:paraId="3F42AB06"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 xml:space="preserve">4.1.2. Será admitida a participação de empresas em consórcio, nos termos do artigo 15 da lei 14.133/2021. </w:t>
      </w:r>
    </w:p>
    <w:p w14:paraId="7BA7D127"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700FCC69"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921D31B"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11AC6922"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1E4A0B48"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199F790A"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15F32ABC"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2CBB2752"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22E03109" w14:textId="77777777" w:rsidR="00F95BE5"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0DC5DB3F" w14:textId="77777777" w:rsidR="00F95BE5" w:rsidRDefault="00000000">
      <w:pPr>
        <w:jc w:val="both"/>
        <w:rPr>
          <w:rFonts w:ascii="Arial" w:eastAsia="Arial" w:hAnsi="Arial" w:cs="Arial"/>
          <w:sz w:val="24"/>
          <w:szCs w:val="24"/>
        </w:rPr>
      </w:pPr>
      <w:r>
        <w:rPr>
          <w:rFonts w:ascii="Arial" w:eastAsia="Arial" w:hAnsi="Arial" w:cs="Arial"/>
          <w:sz w:val="24"/>
          <w:szCs w:val="24"/>
        </w:rPr>
        <w:lastRenderedPageBreak/>
        <w:t>4.1.3. Os profissionais organizados sob a forma de cooperativa poderão participar da licitação quando:</w:t>
      </w:r>
    </w:p>
    <w:p w14:paraId="7A78C378" w14:textId="77777777" w:rsidR="00F95BE5" w:rsidRDefault="00000000">
      <w:pPr>
        <w:spacing w:after="283"/>
        <w:jc w:val="both"/>
        <w:rPr>
          <w:rFonts w:ascii="Arial" w:eastAsia="Arial" w:hAnsi="Arial" w:cs="Arial"/>
          <w:sz w:val="24"/>
          <w:szCs w:val="24"/>
        </w:rPr>
      </w:pPr>
      <w:r>
        <w:rPr>
          <w:rFonts w:ascii="Arial" w:eastAsia="Arial" w:hAnsi="Arial" w:cs="Arial"/>
          <w:sz w:val="24"/>
          <w:szCs w:val="24"/>
        </w:rPr>
        <w:t>4.1.3.1. a constituição e o funcionamento da cooperativa observarem as regras estabelecidas na legislação aplicável, em especial a Lei de n° 5764/71, a Lei de n° 12.690/12, e a Lei Complementar de n° 130/09;</w:t>
      </w:r>
    </w:p>
    <w:p w14:paraId="05EFCCA8" w14:textId="77777777" w:rsidR="00F95BE5" w:rsidRDefault="00000000">
      <w:pPr>
        <w:spacing w:after="283"/>
        <w:jc w:val="both"/>
        <w:rPr>
          <w:rFonts w:ascii="Arial" w:eastAsia="Arial" w:hAnsi="Arial" w:cs="Arial"/>
          <w:sz w:val="24"/>
          <w:szCs w:val="24"/>
        </w:rPr>
      </w:pPr>
      <w:r>
        <w:rPr>
          <w:rFonts w:ascii="Arial" w:eastAsia="Arial" w:hAnsi="Arial" w:cs="Arial"/>
          <w:sz w:val="24"/>
          <w:szCs w:val="24"/>
        </w:rPr>
        <w:t>4.1.3.2. apresentar demonstrativo de atuação em regime cooperado, com repartição de receitas e despesas entre os cooperados;</w:t>
      </w:r>
    </w:p>
    <w:p w14:paraId="5B8AF876" w14:textId="77777777" w:rsidR="00F95BE5" w:rsidRDefault="00000000">
      <w:pPr>
        <w:spacing w:after="283"/>
        <w:jc w:val="both"/>
        <w:rPr>
          <w:rFonts w:ascii="Arial" w:eastAsia="Arial" w:hAnsi="Arial" w:cs="Arial"/>
          <w:sz w:val="24"/>
          <w:szCs w:val="24"/>
        </w:rPr>
      </w:pPr>
      <w:r>
        <w:rPr>
          <w:rFonts w:ascii="Arial" w:eastAsia="Arial" w:hAnsi="Arial" w:cs="Arial"/>
          <w:sz w:val="24"/>
          <w:szCs w:val="24"/>
        </w:rPr>
        <w:t>4.1.4.3. qualquer cooperado, com igual qualificação, for capaz de executar o objeto contratado, vedado à Administração indicar nominalmente pessoas;</w:t>
      </w:r>
    </w:p>
    <w:p w14:paraId="7D6A9FE1" w14:textId="77777777" w:rsidR="00F95BE5" w:rsidRDefault="00000000">
      <w:pPr>
        <w:spacing w:after="283"/>
        <w:jc w:val="both"/>
        <w:rPr>
          <w:rFonts w:ascii="Arial" w:eastAsia="Arial" w:hAnsi="Arial" w:cs="Arial"/>
          <w:sz w:val="24"/>
          <w:szCs w:val="24"/>
        </w:rPr>
      </w:pPr>
      <w:r>
        <w:rPr>
          <w:rFonts w:ascii="Arial" w:eastAsia="Arial" w:hAnsi="Arial" w:cs="Arial"/>
          <w:sz w:val="24"/>
          <w:szCs w:val="24"/>
        </w:rPr>
        <w:t>4.1.5.4. o objeto da licitação referir-se, em se tratando de cooperativas enquadradas na Lei de n° 12.690/12, a serviços especializados constantes do objeto social da cooperativa, a serem executados de forma complementar à sua atuação.</w:t>
      </w:r>
    </w:p>
    <w:p w14:paraId="7E8472D8" w14:textId="77777777" w:rsidR="00F95BE5" w:rsidRDefault="00000000">
      <w:pPr>
        <w:spacing w:line="240" w:lineRule="auto"/>
        <w:jc w:val="both"/>
      </w:pPr>
      <w:r>
        <w:rPr>
          <w:rFonts w:ascii="Arial" w:eastAsia="Arial" w:hAnsi="Arial" w:cs="Arial"/>
          <w:sz w:val="24"/>
          <w:szCs w:val="24"/>
        </w:rPr>
        <w:t>4.2. Não poderão participar deste pregão os interessados que:</w:t>
      </w:r>
    </w:p>
    <w:p w14:paraId="3A36CF44" w14:textId="77777777" w:rsidR="00F95BE5" w:rsidRDefault="00000000">
      <w:pPr>
        <w:spacing w:line="240" w:lineRule="auto"/>
        <w:jc w:val="both"/>
      </w:pPr>
      <w:r>
        <w:rPr>
          <w:rFonts w:ascii="Arial" w:eastAsia="Arial" w:hAnsi="Arial" w:cs="Arial"/>
          <w:sz w:val="24"/>
          <w:szCs w:val="24"/>
        </w:rPr>
        <w:t>4.2.1. se encontrarem em processo de falência, de dissolução, de fusão, de cisão ou de incorporação;</w:t>
      </w:r>
    </w:p>
    <w:p w14:paraId="63BA34D9" w14:textId="77777777" w:rsidR="00F95BE5" w:rsidRDefault="00000000">
      <w:pPr>
        <w:spacing w:line="240" w:lineRule="auto"/>
        <w:jc w:val="both"/>
      </w:pPr>
      <w:r>
        <w:rPr>
          <w:rFonts w:ascii="Arial" w:eastAsia="Arial" w:hAnsi="Arial" w:cs="Arial"/>
          <w:sz w:val="24"/>
          <w:szCs w:val="24"/>
        </w:rPr>
        <w:t>4.2.2. estejam cumprindo suspensão temporária de participação em licitação e impedimento de contratar com o Município, tenham sido declarados inidôneos para licitar ou contratar com a Administração Pública;</w:t>
      </w:r>
    </w:p>
    <w:p w14:paraId="798A5E2B" w14:textId="77777777" w:rsidR="00F95BE5" w:rsidRDefault="00000000">
      <w:pPr>
        <w:spacing w:line="240" w:lineRule="auto"/>
        <w:jc w:val="both"/>
      </w:pPr>
      <w:r>
        <w:rPr>
          <w:rFonts w:ascii="Arial" w:eastAsia="Arial" w:hAnsi="Arial" w:cs="Arial"/>
          <w:sz w:val="24"/>
          <w:szCs w:val="24"/>
        </w:rPr>
        <w:t>4.2.3. sejam estrangeiros que não tenham representação legal no Brasil com poderes expressos para receber citação e responder administrativa e judicialmente;</w:t>
      </w:r>
    </w:p>
    <w:p w14:paraId="4C4B82B1" w14:textId="77777777" w:rsidR="00F95BE5" w:rsidRDefault="00000000">
      <w:pPr>
        <w:pStyle w:val="Corpodetexto"/>
        <w:spacing w:line="240" w:lineRule="auto"/>
      </w:pPr>
      <w:r>
        <w:rPr>
          <w:rFonts w:ascii="Arial" w:hAnsi="Arial"/>
          <w:color w:val="auto"/>
          <w:szCs w:val="24"/>
          <w:lang w:val="pt-BR"/>
        </w:rPr>
        <w:t>4.2.4. seja autor do anteprojeto, do projeto básico ou do projeto executivo, pessoa física ou jurídica, quando a licitação versar sobre obra, serviços ou fornecimento de bens a ele relacionados;</w:t>
      </w:r>
    </w:p>
    <w:p w14:paraId="07E1AFDF" w14:textId="77777777" w:rsidR="00F95BE5" w:rsidRDefault="00000000">
      <w:pPr>
        <w:pStyle w:val="Corpodetexto"/>
        <w:spacing w:line="240" w:lineRule="auto"/>
      </w:pPr>
      <w:r>
        <w:rPr>
          <w:rFonts w:ascii="Arial" w:hAnsi="Arial"/>
          <w:color w:val="auto"/>
          <w:szCs w:val="24"/>
          <w:lang w:val="pt-BR"/>
        </w:rPr>
        <w:t>4.2.4.1. equiparam-se aos autores do projeto as empresas integrantes do mesmo grupo econômico;</w:t>
      </w:r>
    </w:p>
    <w:p w14:paraId="7824C33E" w14:textId="77777777" w:rsidR="00F95BE5" w:rsidRDefault="00000000">
      <w:pPr>
        <w:pStyle w:val="Corpodetexto"/>
        <w:spacing w:line="240" w:lineRule="auto"/>
      </w:pPr>
      <w:r>
        <w:rPr>
          <w:rFonts w:ascii="Arial" w:hAnsi="Arial"/>
          <w:color w:val="auto"/>
          <w:szCs w:val="24"/>
          <w:lang w:val="pt-BR"/>
        </w:rPr>
        <w:t>4.2.4.2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5631B6F" w14:textId="77777777" w:rsidR="00F95BE5" w:rsidRDefault="00000000">
      <w:pPr>
        <w:spacing w:line="240" w:lineRule="auto"/>
        <w:jc w:val="both"/>
      </w:pPr>
      <w:r>
        <w:rPr>
          <w:rFonts w:ascii="Arial" w:eastAsia="Arial" w:hAnsi="Arial" w:cs="Arial"/>
          <w:sz w:val="24"/>
          <w:szCs w:val="24"/>
        </w:rPr>
        <w:t>4.2.5.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20392E" w14:textId="77777777" w:rsidR="00F95BE5" w:rsidRDefault="00000000">
      <w:pPr>
        <w:spacing w:line="240" w:lineRule="auto"/>
        <w:jc w:val="both"/>
      </w:pPr>
      <w:r>
        <w:rPr>
          <w:rFonts w:ascii="Arial" w:eastAsia="Arial" w:hAnsi="Arial" w:cs="Arial"/>
          <w:sz w:val="24"/>
          <w:szCs w:val="24"/>
        </w:rPr>
        <w:t xml:space="preserve">4.2.5.1. A vedação do item anterior se estende para eventuais empresas subcontratadas. </w:t>
      </w:r>
    </w:p>
    <w:p w14:paraId="0D3E7AF9" w14:textId="77777777" w:rsidR="00F95BE5" w:rsidRDefault="00000000">
      <w:pPr>
        <w:spacing w:line="240" w:lineRule="auto"/>
        <w:jc w:val="both"/>
      </w:pPr>
      <w:r>
        <w:rPr>
          <w:rFonts w:ascii="Arial" w:eastAsia="Arial" w:hAnsi="Arial" w:cs="Arial"/>
          <w:sz w:val="24"/>
          <w:szCs w:val="24"/>
        </w:rPr>
        <w:t xml:space="preserve">4.2.6. pessoa física ou jurídica que, nos 5 (cinco) anos anteriores à divulgação do edital, tenha sido condenada judicialmente, com trânsito em julgado, por exploração </w:t>
      </w:r>
      <w:r>
        <w:rPr>
          <w:rFonts w:ascii="Arial" w:eastAsia="Arial" w:hAnsi="Arial" w:cs="Arial"/>
          <w:sz w:val="24"/>
          <w:szCs w:val="24"/>
        </w:rPr>
        <w:lastRenderedPageBreak/>
        <w:t>de trabalho infantil, por submissão de trabalhadores a condições análogas às de escravo ou por contratação de adolescentes nos casos vedados pela legislação trabalhista;</w:t>
      </w:r>
    </w:p>
    <w:p w14:paraId="31004D18" w14:textId="77777777" w:rsidR="00F95BE5" w:rsidRDefault="00000000">
      <w:pPr>
        <w:spacing w:line="240" w:lineRule="auto"/>
        <w:jc w:val="both"/>
        <w:rPr>
          <w:rFonts w:ascii="Arial" w:eastAsia="Arial" w:hAnsi="Arial" w:cs="Arial"/>
          <w:sz w:val="24"/>
          <w:szCs w:val="24"/>
        </w:rPr>
      </w:pPr>
      <w:r>
        <w:rPr>
          <w:rFonts w:ascii="Arial" w:eastAsia="Arial" w:hAnsi="Arial" w:cs="Arial"/>
          <w:sz w:val="24"/>
          <w:szCs w:val="24"/>
        </w:rPr>
        <w:t>4.2.7. empresas controladoras, controladas ou coligadas, nos termos da Lei nº 6.404, de 15 de dezembro de 1976, concorrendo entre si;</w:t>
      </w:r>
    </w:p>
    <w:p w14:paraId="3992B3EB" w14:textId="77777777" w:rsidR="00431449" w:rsidRDefault="00431449" w:rsidP="00431449">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C0D15BD" w14:textId="77777777" w:rsidR="00431449" w:rsidRDefault="00431449" w:rsidP="00431449">
      <w:pPr>
        <w:spacing w:after="0" w:line="276" w:lineRule="auto"/>
        <w:contextualSpacing/>
        <w:jc w:val="both"/>
        <w:rPr>
          <w:rFonts w:ascii="Bookman Old Style" w:eastAsia="Calibri" w:hAnsi="Bookman Old Style" w:cs="Times New Roman"/>
          <w:b/>
          <w:bCs/>
          <w:color w:val="000000"/>
          <w:sz w:val="19"/>
          <w:szCs w:val="19"/>
        </w:rPr>
      </w:pPr>
    </w:p>
    <w:p w14:paraId="0265A96F"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1121A96B" w14:textId="77777777" w:rsidR="00F95BE5" w:rsidRDefault="00F95BE5">
      <w:pPr>
        <w:spacing w:line="276" w:lineRule="auto"/>
        <w:contextualSpacing/>
        <w:jc w:val="both"/>
        <w:rPr>
          <w:rFonts w:ascii="Bookman Old Style" w:eastAsia="Calibri" w:hAnsi="Bookman Old Style" w:cs="Times New Roman"/>
          <w:b/>
          <w:bCs/>
          <w:sz w:val="19"/>
          <w:szCs w:val="19"/>
        </w:rPr>
      </w:pPr>
    </w:p>
    <w:p w14:paraId="536D3A2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de preço. </w:t>
      </w:r>
    </w:p>
    <w:p w14:paraId="205CB134" w14:textId="77777777" w:rsidR="00F95BE5" w:rsidRDefault="00F95BE5">
      <w:pPr>
        <w:spacing w:line="276" w:lineRule="auto"/>
        <w:contextualSpacing/>
        <w:jc w:val="both"/>
        <w:rPr>
          <w:rFonts w:ascii="Arial" w:eastAsia="Calibri" w:hAnsi="Arial" w:cs="Arial"/>
          <w:b/>
          <w:bCs/>
          <w:sz w:val="24"/>
          <w:szCs w:val="24"/>
        </w:rPr>
      </w:pPr>
    </w:p>
    <w:p w14:paraId="1F06D2D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3D419E3" w14:textId="77777777" w:rsidR="00F95BE5" w:rsidRDefault="00F95BE5">
      <w:pPr>
        <w:spacing w:line="276" w:lineRule="auto"/>
        <w:contextualSpacing/>
        <w:jc w:val="both"/>
        <w:rPr>
          <w:rFonts w:ascii="Arial" w:eastAsia="Calibri" w:hAnsi="Arial" w:cs="Arial"/>
          <w:bCs/>
          <w:sz w:val="24"/>
          <w:szCs w:val="24"/>
        </w:rPr>
      </w:pPr>
    </w:p>
    <w:p w14:paraId="5AF1FCB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1079F8B7" w14:textId="77777777" w:rsidR="00F95BE5" w:rsidRDefault="00F95BE5">
      <w:pPr>
        <w:spacing w:line="276" w:lineRule="auto"/>
        <w:contextualSpacing/>
        <w:jc w:val="both"/>
        <w:rPr>
          <w:rFonts w:ascii="Arial" w:eastAsia="Calibri" w:hAnsi="Arial" w:cs="Arial"/>
          <w:bCs/>
          <w:sz w:val="24"/>
          <w:szCs w:val="24"/>
        </w:rPr>
      </w:pPr>
    </w:p>
    <w:p w14:paraId="3247495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3D565AB" w14:textId="77777777" w:rsidR="00F95BE5" w:rsidRDefault="00F95BE5">
      <w:pPr>
        <w:spacing w:line="276" w:lineRule="auto"/>
        <w:contextualSpacing/>
        <w:jc w:val="both"/>
        <w:rPr>
          <w:rFonts w:ascii="Arial" w:eastAsia="Calibri" w:hAnsi="Arial" w:cs="Arial"/>
          <w:b/>
          <w:bCs/>
          <w:sz w:val="24"/>
          <w:szCs w:val="24"/>
        </w:rPr>
      </w:pPr>
    </w:p>
    <w:p w14:paraId="5CAA53D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0D606A81" w14:textId="77777777" w:rsidR="00F95BE5" w:rsidRDefault="00F95BE5">
      <w:pPr>
        <w:spacing w:line="276" w:lineRule="auto"/>
        <w:contextualSpacing/>
        <w:jc w:val="both"/>
        <w:rPr>
          <w:rFonts w:ascii="Arial" w:eastAsia="Calibri" w:hAnsi="Arial" w:cs="Arial"/>
          <w:b/>
          <w:bCs/>
          <w:sz w:val="24"/>
          <w:szCs w:val="24"/>
        </w:rPr>
      </w:pPr>
    </w:p>
    <w:p w14:paraId="46E29E3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7EDBBB01" w14:textId="77777777" w:rsidR="00F95BE5" w:rsidRDefault="00F95BE5">
      <w:pPr>
        <w:spacing w:line="276" w:lineRule="auto"/>
        <w:contextualSpacing/>
        <w:jc w:val="both"/>
        <w:rPr>
          <w:rFonts w:ascii="Arial" w:eastAsia="Calibri" w:hAnsi="Arial" w:cs="Arial"/>
          <w:b/>
          <w:bCs/>
          <w:sz w:val="24"/>
          <w:szCs w:val="24"/>
        </w:rPr>
      </w:pPr>
    </w:p>
    <w:p w14:paraId="4EA2033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3861ED2F" w14:textId="77777777" w:rsidR="00F95BE5" w:rsidRDefault="00F95BE5">
      <w:pPr>
        <w:spacing w:line="276" w:lineRule="auto"/>
        <w:contextualSpacing/>
        <w:jc w:val="both"/>
        <w:rPr>
          <w:rFonts w:ascii="Arial" w:eastAsia="Calibri" w:hAnsi="Arial" w:cs="Arial"/>
          <w:b/>
          <w:bCs/>
          <w:sz w:val="24"/>
          <w:szCs w:val="24"/>
        </w:rPr>
      </w:pPr>
    </w:p>
    <w:p w14:paraId="1FD4F14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7380189" w14:textId="77777777" w:rsidR="00F95BE5" w:rsidRDefault="00F95BE5">
      <w:pPr>
        <w:spacing w:line="276" w:lineRule="auto"/>
        <w:contextualSpacing/>
        <w:jc w:val="both"/>
        <w:rPr>
          <w:rFonts w:ascii="Arial" w:eastAsia="Calibri" w:hAnsi="Arial" w:cs="Arial"/>
          <w:b/>
          <w:bCs/>
          <w:sz w:val="24"/>
          <w:szCs w:val="24"/>
        </w:rPr>
      </w:pPr>
    </w:p>
    <w:p w14:paraId="4A9FC41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6E320EE7" w14:textId="77777777" w:rsidR="00F95BE5" w:rsidRDefault="00F95BE5">
      <w:pPr>
        <w:spacing w:line="276" w:lineRule="auto"/>
        <w:contextualSpacing/>
        <w:jc w:val="both"/>
        <w:rPr>
          <w:rFonts w:ascii="Arial" w:eastAsia="Calibri" w:hAnsi="Arial" w:cs="Arial"/>
          <w:b/>
          <w:bCs/>
          <w:sz w:val="24"/>
          <w:szCs w:val="24"/>
        </w:rPr>
      </w:pPr>
    </w:p>
    <w:p w14:paraId="1172936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38CB399" w14:textId="77777777" w:rsidR="00F95BE5" w:rsidRDefault="00F95BE5">
      <w:pPr>
        <w:spacing w:line="276" w:lineRule="auto"/>
        <w:contextualSpacing/>
        <w:jc w:val="both"/>
        <w:rPr>
          <w:rFonts w:ascii="Arial" w:eastAsia="Calibri" w:hAnsi="Arial" w:cs="Arial"/>
          <w:b/>
          <w:bCs/>
          <w:sz w:val="24"/>
          <w:szCs w:val="24"/>
        </w:rPr>
      </w:pPr>
    </w:p>
    <w:p w14:paraId="77D2D9B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6EF7E386" w14:textId="77777777" w:rsidR="00F95BE5" w:rsidRDefault="00F95BE5">
      <w:pPr>
        <w:spacing w:line="276" w:lineRule="auto"/>
        <w:contextualSpacing/>
        <w:jc w:val="both"/>
        <w:rPr>
          <w:rFonts w:ascii="Arial" w:eastAsia="Calibri" w:hAnsi="Arial" w:cs="Arial"/>
          <w:b/>
          <w:bCs/>
          <w:sz w:val="24"/>
          <w:szCs w:val="24"/>
        </w:rPr>
      </w:pPr>
    </w:p>
    <w:p w14:paraId="36E090F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6026A60D" w14:textId="77777777" w:rsidR="00F95BE5" w:rsidRDefault="00F95BE5">
      <w:pPr>
        <w:spacing w:line="276" w:lineRule="auto"/>
        <w:contextualSpacing/>
        <w:jc w:val="both"/>
        <w:rPr>
          <w:rFonts w:ascii="Arial" w:eastAsia="Calibri" w:hAnsi="Arial" w:cs="Arial"/>
          <w:b/>
          <w:bCs/>
          <w:sz w:val="24"/>
          <w:szCs w:val="24"/>
        </w:rPr>
      </w:pPr>
    </w:p>
    <w:p w14:paraId="45BD3BC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07AA3EB2"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933F580"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495E0A3D"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37BB9EBA" w14:textId="77777777" w:rsidR="00F95BE5" w:rsidRDefault="00F95BE5">
      <w:pPr>
        <w:spacing w:line="276" w:lineRule="auto"/>
        <w:contextualSpacing/>
        <w:jc w:val="both"/>
        <w:rPr>
          <w:rFonts w:ascii="Arial" w:eastAsia="Calibri" w:hAnsi="Arial" w:cs="Arial"/>
          <w:b/>
          <w:bCs/>
          <w:sz w:val="24"/>
          <w:szCs w:val="24"/>
        </w:rPr>
      </w:pPr>
    </w:p>
    <w:p w14:paraId="33C513D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w:t>
      </w:r>
    </w:p>
    <w:p w14:paraId="2A9824B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29C6082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2D33A16D"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30C4A399"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02C4E5A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56A9D1B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4BDF21DD"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A22F799"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3A817A0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1433496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0E935BEB"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463A110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3CAB038B"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07B3BD79"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1578737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48F38CE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427060FD"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6C45AE29"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48375C72"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0EE25D8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6.5.12.1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1D29DA68"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69AC98A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 nome da licitante, comprovando o fornecimento de objetos similares ao objeto da presente licitação. O atestado deve ser emitido em papel timbrado, contendo: </w:t>
      </w:r>
    </w:p>
    <w:p w14:paraId="1D6831F5" w14:textId="77777777" w:rsidR="00F95BE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 dados de identificação do emitente; </w:t>
      </w:r>
    </w:p>
    <w:p w14:paraId="415132D6" w14:textId="77777777" w:rsidR="00F95BE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6318035F" w14:textId="77777777" w:rsidR="00F95BE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2B46463B" w14:textId="77777777" w:rsidR="00F95BE5" w:rsidRDefault="00F95BE5">
      <w:pPr>
        <w:spacing w:after="0" w:line="276" w:lineRule="auto"/>
        <w:contextualSpacing/>
        <w:jc w:val="both"/>
        <w:rPr>
          <w:rFonts w:ascii="Arial" w:eastAsia="Calibri" w:hAnsi="Arial" w:cs="Arial"/>
          <w:bCs/>
          <w:sz w:val="24"/>
          <w:szCs w:val="24"/>
        </w:rPr>
      </w:pPr>
    </w:p>
    <w:p w14:paraId="4200FC6E" w14:textId="77777777" w:rsidR="00F95BE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3AE0EE3D" w14:textId="77777777" w:rsidR="00F95BE5" w:rsidRDefault="00F95BE5">
      <w:pPr>
        <w:pStyle w:val="WW-Padro"/>
        <w:tabs>
          <w:tab w:val="left" w:pos="0"/>
        </w:tabs>
        <w:spacing w:after="160" w:line="276" w:lineRule="auto"/>
        <w:contextualSpacing/>
        <w:jc w:val="both"/>
        <w:rPr>
          <w:rFonts w:ascii="Arial" w:hAnsi="Arial" w:cs="Arial"/>
          <w:b/>
          <w:color w:val="000000"/>
          <w:szCs w:val="24"/>
        </w:rPr>
      </w:pPr>
    </w:p>
    <w:p w14:paraId="622071AD" w14:textId="77777777" w:rsidR="00F95BE5"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Pr>
          <w:rFonts w:ascii="Arial" w:hAnsi="Arial" w:cs="Arial"/>
          <w:szCs w:val="24"/>
        </w:rPr>
        <w:t xml:space="preserve">, conforme modelo abaixo: </w:t>
      </w:r>
    </w:p>
    <w:p w14:paraId="11B5D9AF"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086CCE44"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5131C950"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7E04EE41"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1E353EE8"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7BBB1787"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382A0A9"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555A4EBB"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48B45E3"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E04C2CB"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7B1E1D4"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0E315411"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572BFAF"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E305631"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4F6789CA"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21DEB1D"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60D1A47B"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659FE091"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1770B5E" w14:textId="6BFA8F62" w:rsidR="00F95BE5" w:rsidRDefault="007532C3">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 xml:space="preserve"> que</w:t>
      </w:r>
      <w:r w:rsidR="00000000">
        <w:rPr>
          <w:rFonts w:ascii="Arial" w:hAnsi="Arial" w:cs="Arial"/>
          <w:bCs/>
          <w:sz w:val="24"/>
          <w:szCs w:val="24"/>
        </w:rPr>
        <w:t xml:space="preserve"> os produtos que serão fornecidos atendem às especificações de qualidade exigidas pela Secretaria Municipal </w:t>
      </w:r>
      <w:r w:rsidR="00000000" w:rsidRPr="007532C3">
        <w:rPr>
          <w:rFonts w:ascii="Arial" w:hAnsi="Arial" w:cs="Arial"/>
          <w:bCs/>
          <w:sz w:val="24"/>
          <w:szCs w:val="24"/>
        </w:rPr>
        <w:t xml:space="preserve">de </w:t>
      </w:r>
      <w:r w:rsidR="00000000" w:rsidRPr="007532C3">
        <w:rPr>
          <w:rFonts w:ascii="Arial" w:hAnsi="Arial" w:cs="Arial"/>
          <w:sz w:val="24"/>
          <w:szCs w:val="24"/>
        </w:rPr>
        <w:t xml:space="preserve">Saúde </w:t>
      </w:r>
      <w:r w:rsidR="00000000">
        <w:rPr>
          <w:rFonts w:ascii="Arial" w:hAnsi="Arial" w:cs="Arial"/>
          <w:bCs/>
          <w:sz w:val="24"/>
          <w:szCs w:val="24"/>
        </w:rPr>
        <w:t>e das demais secretarias e às normas de saúde e segurança disponíveis</w:t>
      </w:r>
    </w:p>
    <w:p w14:paraId="0EFBF62F"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7320252A" w14:textId="77777777" w:rsidR="00F95BE5" w:rsidRDefault="00F95BE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33EB006" w14:textId="77777777" w:rsidR="00F95BE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6F3A216" w14:textId="77777777" w:rsidR="00F95BE5"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4B9DD98B" w14:textId="77777777" w:rsidR="00F95BE5" w:rsidRDefault="00F95BE5">
      <w:pPr>
        <w:spacing w:line="276" w:lineRule="auto"/>
        <w:contextualSpacing/>
        <w:jc w:val="both"/>
        <w:rPr>
          <w:rFonts w:ascii="Arial" w:eastAsia="Calibri" w:hAnsi="Arial" w:cs="Arial"/>
          <w:b/>
          <w:bCs/>
          <w:sz w:val="24"/>
          <w:szCs w:val="24"/>
        </w:rPr>
      </w:pPr>
    </w:p>
    <w:p w14:paraId="01AF822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45204DFC" w14:textId="77777777" w:rsidR="00F95BE5" w:rsidRDefault="00F95BE5">
      <w:pPr>
        <w:spacing w:line="276" w:lineRule="auto"/>
        <w:contextualSpacing/>
        <w:jc w:val="both"/>
        <w:rPr>
          <w:rFonts w:ascii="Arial" w:eastAsia="Calibri" w:hAnsi="Arial" w:cs="Arial"/>
          <w:b/>
          <w:bCs/>
          <w:sz w:val="24"/>
          <w:szCs w:val="24"/>
        </w:rPr>
      </w:pPr>
    </w:p>
    <w:p w14:paraId="035C8B2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1053100B" w14:textId="77777777" w:rsidR="00F95BE5" w:rsidRDefault="00F95BE5">
      <w:pPr>
        <w:spacing w:line="276" w:lineRule="auto"/>
        <w:contextualSpacing/>
        <w:jc w:val="both"/>
        <w:rPr>
          <w:rFonts w:ascii="Arial" w:eastAsia="Calibri" w:hAnsi="Arial" w:cs="Arial"/>
          <w:b/>
          <w:bCs/>
          <w:sz w:val="24"/>
          <w:szCs w:val="24"/>
        </w:rPr>
      </w:pPr>
    </w:p>
    <w:p w14:paraId="5D9B244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3CC818E" w14:textId="77777777" w:rsidR="00F95BE5" w:rsidRDefault="00F95BE5">
      <w:pPr>
        <w:spacing w:line="276" w:lineRule="auto"/>
        <w:contextualSpacing/>
        <w:jc w:val="both"/>
        <w:rPr>
          <w:rFonts w:ascii="Arial" w:eastAsia="Calibri" w:hAnsi="Arial" w:cs="Arial"/>
          <w:b/>
          <w:bCs/>
          <w:sz w:val="24"/>
          <w:szCs w:val="24"/>
        </w:rPr>
      </w:pPr>
    </w:p>
    <w:p w14:paraId="7792E76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59C4F4F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73F6CD18" w14:textId="77777777" w:rsidR="00F95BE5" w:rsidRDefault="00F95BE5">
      <w:pPr>
        <w:spacing w:line="276" w:lineRule="auto"/>
        <w:contextualSpacing/>
        <w:jc w:val="both"/>
        <w:rPr>
          <w:rFonts w:ascii="Arial" w:eastAsia="Calibri" w:hAnsi="Arial" w:cs="Arial"/>
          <w:b/>
          <w:bCs/>
          <w:sz w:val="24"/>
          <w:szCs w:val="24"/>
        </w:rPr>
      </w:pPr>
    </w:p>
    <w:p w14:paraId="5E270D5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1B380473" w14:textId="77777777" w:rsidR="00F95BE5" w:rsidRDefault="00F95BE5">
      <w:pPr>
        <w:spacing w:line="276" w:lineRule="auto"/>
        <w:contextualSpacing/>
        <w:jc w:val="both"/>
        <w:rPr>
          <w:rFonts w:ascii="Arial" w:eastAsia="Calibri" w:hAnsi="Arial" w:cs="Arial"/>
          <w:bCs/>
          <w:sz w:val="24"/>
          <w:szCs w:val="24"/>
        </w:rPr>
      </w:pPr>
    </w:p>
    <w:p w14:paraId="4F0F5F9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1BD2ACA0" w14:textId="77777777" w:rsidR="00F95BE5" w:rsidRDefault="00F95BE5">
      <w:pPr>
        <w:spacing w:line="276" w:lineRule="auto"/>
        <w:contextualSpacing/>
        <w:jc w:val="both"/>
        <w:rPr>
          <w:rFonts w:ascii="Arial" w:eastAsia="Calibri" w:hAnsi="Arial" w:cs="Arial"/>
          <w:b/>
          <w:bCs/>
          <w:sz w:val="24"/>
          <w:szCs w:val="24"/>
        </w:rPr>
      </w:pPr>
    </w:p>
    <w:p w14:paraId="7C35334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1FFC99F0" w14:textId="77777777" w:rsidR="00F95BE5" w:rsidRDefault="00F95BE5">
      <w:pPr>
        <w:spacing w:line="276" w:lineRule="auto"/>
        <w:contextualSpacing/>
        <w:jc w:val="both"/>
        <w:rPr>
          <w:rFonts w:ascii="Arial" w:eastAsia="Calibri" w:hAnsi="Arial" w:cs="Arial"/>
          <w:b/>
          <w:bCs/>
          <w:sz w:val="24"/>
          <w:szCs w:val="24"/>
        </w:rPr>
      </w:pPr>
    </w:p>
    <w:p w14:paraId="38AA44C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771CA5A2"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10B2BEB" w14:textId="77777777" w:rsidR="00F95BE5" w:rsidRDefault="00F95BE5">
      <w:pPr>
        <w:pStyle w:val="WW-Padro"/>
        <w:tabs>
          <w:tab w:val="left" w:pos="142"/>
        </w:tabs>
        <w:spacing w:after="120" w:line="276" w:lineRule="auto"/>
        <w:contextualSpacing/>
        <w:jc w:val="both"/>
        <w:rPr>
          <w:rFonts w:ascii="Arial" w:hAnsi="Arial" w:cs="Arial"/>
          <w:b/>
          <w:color w:val="000000"/>
          <w:szCs w:val="24"/>
        </w:rPr>
      </w:pPr>
    </w:p>
    <w:p w14:paraId="44A097C9"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6.12.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5FEBC373" w14:textId="77777777" w:rsidR="00F95BE5" w:rsidRDefault="00F95BE5">
      <w:pPr>
        <w:pStyle w:val="WW-Padro"/>
        <w:tabs>
          <w:tab w:val="left" w:pos="142"/>
        </w:tabs>
        <w:spacing w:after="120" w:line="276" w:lineRule="auto"/>
        <w:contextualSpacing/>
        <w:jc w:val="both"/>
        <w:rPr>
          <w:rFonts w:ascii="Arial" w:hAnsi="Arial" w:cs="Arial"/>
          <w:b/>
          <w:color w:val="000000"/>
          <w:szCs w:val="24"/>
        </w:rPr>
      </w:pPr>
    </w:p>
    <w:p w14:paraId="72B5ECEA"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484EBA8E" w14:textId="77777777" w:rsidR="00F95BE5" w:rsidRDefault="00F95BE5">
      <w:pPr>
        <w:pStyle w:val="WW-Padro"/>
        <w:tabs>
          <w:tab w:val="left" w:pos="142"/>
        </w:tabs>
        <w:spacing w:after="120" w:line="276" w:lineRule="auto"/>
        <w:contextualSpacing/>
        <w:jc w:val="both"/>
        <w:rPr>
          <w:rFonts w:ascii="Arial" w:hAnsi="Arial" w:cs="Arial"/>
          <w:b/>
          <w:color w:val="000000"/>
          <w:szCs w:val="24"/>
        </w:rPr>
      </w:pPr>
    </w:p>
    <w:p w14:paraId="0F57A2A5"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30074B3D" w14:textId="77777777" w:rsidR="00F95BE5" w:rsidRDefault="00F95BE5">
      <w:pPr>
        <w:pStyle w:val="WW-Padro"/>
        <w:tabs>
          <w:tab w:val="left" w:pos="142"/>
        </w:tabs>
        <w:spacing w:after="120" w:line="276" w:lineRule="auto"/>
        <w:contextualSpacing/>
        <w:jc w:val="both"/>
        <w:rPr>
          <w:rFonts w:ascii="Arial" w:hAnsi="Arial" w:cs="Arial"/>
          <w:color w:val="000000"/>
          <w:szCs w:val="24"/>
        </w:rPr>
      </w:pPr>
    </w:p>
    <w:p w14:paraId="22DE3EF3"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321B74F" w14:textId="77777777" w:rsidR="00F95BE5" w:rsidRDefault="00F95BE5">
      <w:pPr>
        <w:pStyle w:val="WW-Padro"/>
        <w:tabs>
          <w:tab w:val="left" w:pos="142"/>
        </w:tabs>
        <w:spacing w:after="120" w:line="276" w:lineRule="auto"/>
        <w:contextualSpacing/>
        <w:jc w:val="both"/>
        <w:rPr>
          <w:rFonts w:ascii="Arial" w:hAnsi="Arial" w:cs="Arial"/>
          <w:color w:val="000000"/>
          <w:szCs w:val="24"/>
        </w:rPr>
      </w:pPr>
    </w:p>
    <w:p w14:paraId="7F823307"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40EC91DF" w14:textId="77777777" w:rsidR="00F95BE5" w:rsidRDefault="00F95BE5">
      <w:pPr>
        <w:pStyle w:val="WW-Padro"/>
        <w:tabs>
          <w:tab w:val="left" w:pos="142"/>
        </w:tabs>
        <w:spacing w:after="120" w:line="276" w:lineRule="auto"/>
        <w:contextualSpacing/>
        <w:jc w:val="both"/>
        <w:rPr>
          <w:rFonts w:ascii="Arial" w:hAnsi="Arial" w:cs="Arial"/>
          <w:b/>
          <w:color w:val="000000"/>
          <w:szCs w:val="24"/>
        </w:rPr>
      </w:pPr>
    </w:p>
    <w:p w14:paraId="4EA4FB71" w14:textId="77777777" w:rsidR="00F95BE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2A4EF951"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2BF550B"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712E5ECF"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1AF826E9" w14:textId="77777777" w:rsidR="00F95BE5" w:rsidRDefault="00F95BE5">
      <w:pPr>
        <w:spacing w:line="276" w:lineRule="auto"/>
        <w:contextualSpacing/>
        <w:jc w:val="both"/>
        <w:rPr>
          <w:rFonts w:ascii="Bookman Old Style" w:eastAsia="Calibri" w:hAnsi="Bookman Old Style" w:cs="Times New Roman"/>
          <w:b/>
          <w:bCs/>
          <w:sz w:val="19"/>
          <w:szCs w:val="19"/>
        </w:rPr>
      </w:pPr>
    </w:p>
    <w:p w14:paraId="3CF967E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POR ITEM</w:t>
      </w:r>
      <w:r>
        <w:rPr>
          <w:rFonts w:ascii="Arial" w:eastAsia="Calibri" w:hAnsi="Arial" w:cs="Arial"/>
          <w:bCs/>
          <w:sz w:val="24"/>
          <w:szCs w:val="24"/>
        </w:rPr>
        <w:t xml:space="preserve">, observadas as especificações e demais condições estabelecidas neste Edital e seus anexos. </w:t>
      </w:r>
    </w:p>
    <w:p w14:paraId="4714BA2D" w14:textId="77777777" w:rsidR="00F95BE5" w:rsidRDefault="00F95BE5">
      <w:pPr>
        <w:spacing w:line="276" w:lineRule="auto"/>
        <w:contextualSpacing/>
        <w:jc w:val="both"/>
        <w:rPr>
          <w:rFonts w:ascii="Arial" w:eastAsia="Calibri" w:hAnsi="Arial" w:cs="Arial"/>
          <w:b/>
          <w:bCs/>
          <w:sz w:val="24"/>
          <w:szCs w:val="24"/>
        </w:rPr>
      </w:pPr>
    </w:p>
    <w:p w14:paraId="01372A5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3C6004DA" w14:textId="77777777" w:rsidR="00F95BE5" w:rsidRDefault="00F95BE5">
      <w:pPr>
        <w:spacing w:line="276" w:lineRule="auto"/>
        <w:contextualSpacing/>
        <w:jc w:val="both"/>
        <w:rPr>
          <w:rFonts w:ascii="Arial" w:eastAsia="Calibri" w:hAnsi="Arial" w:cs="Arial"/>
          <w:b/>
          <w:bCs/>
          <w:sz w:val="24"/>
          <w:szCs w:val="24"/>
        </w:rPr>
      </w:pPr>
    </w:p>
    <w:p w14:paraId="4AA6F05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015F3A69" w14:textId="77777777" w:rsidR="00F95BE5" w:rsidRDefault="00F95BE5">
      <w:pPr>
        <w:spacing w:line="276" w:lineRule="auto"/>
        <w:contextualSpacing/>
        <w:jc w:val="both"/>
        <w:rPr>
          <w:rFonts w:ascii="Arial" w:eastAsia="Calibri" w:hAnsi="Arial" w:cs="Arial"/>
          <w:b/>
          <w:bCs/>
          <w:sz w:val="24"/>
          <w:szCs w:val="24"/>
        </w:rPr>
      </w:pPr>
    </w:p>
    <w:p w14:paraId="3D508AD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55EB1287" w14:textId="77777777" w:rsidR="00F95BE5" w:rsidRDefault="00F95BE5">
      <w:pPr>
        <w:spacing w:line="276" w:lineRule="auto"/>
        <w:contextualSpacing/>
        <w:jc w:val="both"/>
        <w:rPr>
          <w:rFonts w:ascii="Arial" w:eastAsia="Calibri" w:hAnsi="Arial" w:cs="Arial"/>
          <w:b/>
          <w:bCs/>
          <w:sz w:val="24"/>
          <w:szCs w:val="24"/>
        </w:rPr>
      </w:pPr>
    </w:p>
    <w:p w14:paraId="3632A1B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4F7350DC" w14:textId="77777777" w:rsidR="00F95BE5" w:rsidRDefault="00F95BE5">
      <w:pPr>
        <w:spacing w:line="276" w:lineRule="auto"/>
        <w:contextualSpacing/>
        <w:jc w:val="both"/>
        <w:rPr>
          <w:rFonts w:ascii="Arial" w:eastAsia="Calibri" w:hAnsi="Arial" w:cs="Arial"/>
          <w:b/>
          <w:bCs/>
          <w:sz w:val="24"/>
          <w:szCs w:val="24"/>
        </w:rPr>
      </w:pPr>
    </w:p>
    <w:p w14:paraId="15F1DE2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7AE4CDB7" w14:textId="77777777" w:rsidR="00F95BE5" w:rsidRDefault="00F95BE5">
      <w:pPr>
        <w:spacing w:line="276" w:lineRule="auto"/>
        <w:contextualSpacing/>
        <w:jc w:val="both"/>
        <w:rPr>
          <w:rFonts w:ascii="Arial" w:eastAsia="Calibri" w:hAnsi="Arial" w:cs="Arial"/>
          <w:b/>
          <w:bCs/>
          <w:sz w:val="24"/>
          <w:szCs w:val="24"/>
        </w:rPr>
      </w:pPr>
    </w:p>
    <w:p w14:paraId="36B4EB3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 preço total do item, conforme a divergência apurada, de forma a prevalecer, sempre, o valor unitário após diligência e mediante anuência do licitante. </w:t>
      </w:r>
    </w:p>
    <w:p w14:paraId="55B0F2C0" w14:textId="77777777" w:rsidR="00F95BE5" w:rsidRDefault="00F95BE5">
      <w:pPr>
        <w:spacing w:line="276" w:lineRule="auto"/>
        <w:contextualSpacing/>
        <w:jc w:val="both"/>
        <w:rPr>
          <w:rFonts w:ascii="Arial" w:eastAsia="Calibri" w:hAnsi="Arial" w:cs="Arial"/>
          <w:b/>
          <w:bCs/>
          <w:sz w:val="24"/>
          <w:szCs w:val="24"/>
        </w:rPr>
      </w:pPr>
    </w:p>
    <w:p w14:paraId="005D920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20B908EA" w14:textId="77777777" w:rsidR="00F95BE5" w:rsidRDefault="00F95BE5">
      <w:pPr>
        <w:spacing w:line="276" w:lineRule="auto"/>
        <w:contextualSpacing/>
        <w:jc w:val="both"/>
        <w:rPr>
          <w:rFonts w:ascii="Arial" w:eastAsia="Calibri" w:hAnsi="Arial" w:cs="Arial"/>
          <w:b/>
          <w:bCs/>
          <w:sz w:val="24"/>
          <w:szCs w:val="24"/>
        </w:rPr>
      </w:pPr>
    </w:p>
    <w:p w14:paraId="7597CD1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5BA358D9" w14:textId="77777777" w:rsidR="00F95BE5" w:rsidRDefault="00F95BE5">
      <w:pPr>
        <w:spacing w:line="276" w:lineRule="auto"/>
        <w:contextualSpacing/>
        <w:jc w:val="both"/>
        <w:rPr>
          <w:rFonts w:ascii="Arial" w:eastAsia="Calibri" w:hAnsi="Arial" w:cs="Arial"/>
          <w:b/>
          <w:bCs/>
          <w:sz w:val="24"/>
          <w:szCs w:val="24"/>
        </w:rPr>
      </w:pPr>
    </w:p>
    <w:p w14:paraId="24945BE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A970D1A" w14:textId="77777777" w:rsidR="00F95BE5" w:rsidRDefault="00F95BE5">
      <w:pPr>
        <w:spacing w:line="276" w:lineRule="auto"/>
        <w:contextualSpacing/>
        <w:jc w:val="both"/>
        <w:rPr>
          <w:rFonts w:ascii="Arial" w:eastAsia="Calibri" w:hAnsi="Arial" w:cs="Arial"/>
          <w:b/>
          <w:bCs/>
          <w:sz w:val="24"/>
          <w:szCs w:val="24"/>
        </w:rPr>
      </w:pPr>
    </w:p>
    <w:p w14:paraId="3FDE8A4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576B3B2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47C928F3"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B34CDB2"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03C3C9DC"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0923A623" w14:textId="77777777" w:rsidR="00F95BE5" w:rsidRDefault="00F95BE5">
      <w:pPr>
        <w:spacing w:line="276" w:lineRule="auto"/>
        <w:contextualSpacing/>
        <w:jc w:val="both"/>
        <w:rPr>
          <w:rFonts w:ascii="Bookman Old Style" w:eastAsia="Calibri" w:hAnsi="Bookman Old Style" w:cs="Times New Roman"/>
          <w:b/>
          <w:bCs/>
          <w:sz w:val="19"/>
          <w:szCs w:val="19"/>
        </w:rPr>
      </w:pPr>
    </w:p>
    <w:p w14:paraId="37A93C7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7280AFF0" w14:textId="77777777" w:rsidR="00F95BE5" w:rsidRDefault="00F95BE5">
      <w:pPr>
        <w:spacing w:line="276" w:lineRule="auto"/>
        <w:contextualSpacing/>
        <w:jc w:val="both"/>
        <w:rPr>
          <w:rFonts w:ascii="Arial" w:eastAsia="Calibri" w:hAnsi="Arial" w:cs="Arial"/>
          <w:b/>
          <w:bCs/>
          <w:sz w:val="24"/>
          <w:szCs w:val="24"/>
        </w:rPr>
      </w:pPr>
    </w:p>
    <w:p w14:paraId="4DEA71D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361D1A7F" w14:textId="77777777" w:rsidR="00F95BE5" w:rsidRDefault="00F95BE5">
      <w:pPr>
        <w:spacing w:line="276" w:lineRule="auto"/>
        <w:contextualSpacing/>
        <w:jc w:val="both"/>
        <w:rPr>
          <w:rFonts w:ascii="Arial" w:eastAsia="Calibri" w:hAnsi="Arial" w:cs="Arial"/>
          <w:b/>
          <w:bCs/>
          <w:sz w:val="24"/>
          <w:szCs w:val="24"/>
        </w:rPr>
      </w:pPr>
    </w:p>
    <w:p w14:paraId="158E3D2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0CCBB6F1" w14:textId="77777777" w:rsidR="00F95BE5" w:rsidRDefault="00F95BE5">
      <w:pPr>
        <w:spacing w:line="276" w:lineRule="auto"/>
        <w:contextualSpacing/>
        <w:jc w:val="both"/>
        <w:rPr>
          <w:rFonts w:ascii="Arial" w:eastAsia="Calibri" w:hAnsi="Arial" w:cs="Arial"/>
          <w:b/>
          <w:bCs/>
          <w:sz w:val="24"/>
          <w:szCs w:val="24"/>
        </w:rPr>
      </w:pPr>
    </w:p>
    <w:p w14:paraId="7E35E58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74B2A1A3" w14:textId="77777777" w:rsidR="00F95BE5" w:rsidRDefault="00F95BE5">
      <w:pPr>
        <w:spacing w:line="276" w:lineRule="auto"/>
        <w:contextualSpacing/>
        <w:jc w:val="both"/>
        <w:rPr>
          <w:rFonts w:ascii="Arial" w:eastAsia="Calibri" w:hAnsi="Arial" w:cs="Arial"/>
          <w:b/>
          <w:bCs/>
          <w:sz w:val="24"/>
          <w:szCs w:val="24"/>
        </w:rPr>
      </w:pPr>
    </w:p>
    <w:p w14:paraId="03EFDC5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23E474EF" w14:textId="77777777" w:rsidR="00F95BE5" w:rsidRDefault="00F95BE5">
      <w:pPr>
        <w:spacing w:line="276" w:lineRule="auto"/>
        <w:contextualSpacing/>
        <w:jc w:val="both"/>
        <w:rPr>
          <w:rFonts w:ascii="Arial" w:eastAsia="Calibri" w:hAnsi="Arial" w:cs="Arial"/>
          <w:b/>
          <w:bCs/>
          <w:sz w:val="24"/>
          <w:szCs w:val="24"/>
        </w:rPr>
      </w:pPr>
    </w:p>
    <w:p w14:paraId="0E66B65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56CEB77" w14:textId="77777777" w:rsidR="00F95BE5" w:rsidRDefault="00F95BE5">
      <w:pPr>
        <w:spacing w:line="276" w:lineRule="auto"/>
        <w:contextualSpacing/>
        <w:jc w:val="both"/>
        <w:rPr>
          <w:rFonts w:ascii="Arial" w:eastAsia="Calibri" w:hAnsi="Arial" w:cs="Arial"/>
          <w:b/>
          <w:bCs/>
          <w:sz w:val="24"/>
          <w:szCs w:val="24"/>
        </w:rPr>
      </w:pPr>
    </w:p>
    <w:p w14:paraId="0E91E3E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0DE04306" w14:textId="77777777" w:rsidR="00F95BE5" w:rsidRDefault="00F95BE5">
      <w:pPr>
        <w:spacing w:line="276" w:lineRule="auto"/>
        <w:contextualSpacing/>
        <w:jc w:val="both"/>
        <w:rPr>
          <w:rFonts w:ascii="Arial" w:eastAsia="Calibri" w:hAnsi="Arial" w:cs="Arial"/>
          <w:b/>
          <w:bCs/>
          <w:sz w:val="24"/>
          <w:szCs w:val="24"/>
        </w:rPr>
      </w:pPr>
    </w:p>
    <w:p w14:paraId="6F78029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6A072FCB" w14:textId="77777777" w:rsidR="00F95BE5" w:rsidRDefault="00F95BE5">
      <w:pPr>
        <w:spacing w:line="276" w:lineRule="auto"/>
        <w:contextualSpacing/>
        <w:jc w:val="both"/>
        <w:rPr>
          <w:rFonts w:ascii="Arial" w:eastAsia="Calibri" w:hAnsi="Arial" w:cs="Arial"/>
          <w:b/>
          <w:bCs/>
          <w:sz w:val="24"/>
          <w:szCs w:val="24"/>
        </w:rPr>
      </w:pPr>
    </w:p>
    <w:p w14:paraId="30C164B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0641EF38" w14:textId="77777777" w:rsidR="00F95BE5" w:rsidRDefault="00F95BE5">
      <w:pPr>
        <w:spacing w:line="276" w:lineRule="auto"/>
        <w:contextualSpacing/>
        <w:jc w:val="both"/>
        <w:rPr>
          <w:rFonts w:ascii="Arial" w:eastAsia="Calibri" w:hAnsi="Arial" w:cs="Arial"/>
          <w:b/>
          <w:bCs/>
          <w:sz w:val="24"/>
          <w:szCs w:val="24"/>
        </w:rPr>
      </w:pPr>
    </w:p>
    <w:p w14:paraId="2A82DAF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7915E760" w14:textId="77777777" w:rsidR="00F95BE5" w:rsidRDefault="00F95BE5">
      <w:pPr>
        <w:spacing w:line="276" w:lineRule="auto"/>
        <w:contextualSpacing/>
        <w:jc w:val="both"/>
        <w:rPr>
          <w:rFonts w:ascii="Arial" w:eastAsia="Calibri" w:hAnsi="Arial" w:cs="Arial"/>
          <w:b/>
          <w:bCs/>
          <w:sz w:val="24"/>
          <w:szCs w:val="24"/>
        </w:rPr>
      </w:pPr>
    </w:p>
    <w:p w14:paraId="585A44E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1A1376CB"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7C107C9" w14:textId="77777777" w:rsidR="00F95BE5" w:rsidRDefault="00F95BE5">
      <w:pPr>
        <w:spacing w:after="0" w:line="276" w:lineRule="auto"/>
        <w:contextualSpacing/>
        <w:jc w:val="both"/>
        <w:rPr>
          <w:rFonts w:ascii="Arial" w:eastAsia="Calibri" w:hAnsi="Arial" w:cs="Arial"/>
          <w:b/>
          <w:bCs/>
          <w:color w:val="000000"/>
          <w:sz w:val="24"/>
          <w:szCs w:val="24"/>
        </w:rPr>
      </w:pPr>
    </w:p>
    <w:p w14:paraId="43549325"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1E9DC64A" w14:textId="77777777" w:rsidR="00F95BE5" w:rsidRDefault="00F95BE5">
      <w:pPr>
        <w:spacing w:line="276" w:lineRule="auto"/>
        <w:contextualSpacing/>
        <w:jc w:val="both"/>
        <w:rPr>
          <w:rFonts w:ascii="Bookman Old Style" w:eastAsia="Calibri" w:hAnsi="Bookman Old Style" w:cs="Times New Roman"/>
          <w:b/>
          <w:bCs/>
          <w:sz w:val="19"/>
          <w:szCs w:val="19"/>
        </w:rPr>
      </w:pPr>
    </w:p>
    <w:p w14:paraId="25CCC22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3B420227" w14:textId="77777777" w:rsidR="00F95BE5" w:rsidRDefault="00F95BE5">
      <w:pPr>
        <w:spacing w:line="276" w:lineRule="auto"/>
        <w:contextualSpacing/>
        <w:jc w:val="both"/>
        <w:rPr>
          <w:rFonts w:ascii="Arial" w:eastAsia="Calibri" w:hAnsi="Arial" w:cs="Arial"/>
          <w:b/>
          <w:bCs/>
          <w:sz w:val="24"/>
          <w:szCs w:val="24"/>
        </w:rPr>
      </w:pPr>
    </w:p>
    <w:p w14:paraId="6E5968C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7715BFF5" w14:textId="77777777" w:rsidR="00F95BE5" w:rsidRDefault="00F95BE5">
      <w:pPr>
        <w:spacing w:line="276" w:lineRule="auto"/>
        <w:contextualSpacing/>
        <w:jc w:val="both"/>
        <w:rPr>
          <w:rFonts w:ascii="Arial" w:eastAsia="Calibri" w:hAnsi="Arial" w:cs="Arial"/>
          <w:b/>
          <w:bCs/>
          <w:sz w:val="24"/>
          <w:szCs w:val="24"/>
        </w:rPr>
      </w:pPr>
    </w:p>
    <w:p w14:paraId="18720B3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6A254EDD" w14:textId="77777777" w:rsidR="00F95BE5" w:rsidRDefault="00F95BE5">
      <w:pPr>
        <w:spacing w:line="276" w:lineRule="auto"/>
        <w:contextualSpacing/>
        <w:jc w:val="both"/>
        <w:rPr>
          <w:rFonts w:ascii="Arial" w:eastAsia="Calibri" w:hAnsi="Arial" w:cs="Arial"/>
          <w:b/>
          <w:bCs/>
          <w:sz w:val="24"/>
          <w:szCs w:val="24"/>
        </w:rPr>
      </w:pPr>
    </w:p>
    <w:p w14:paraId="344F673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537E7F9" w14:textId="77777777" w:rsidR="00F95BE5" w:rsidRDefault="00F95BE5">
      <w:pPr>
        <w:spacing w:line="276" w:lineRule="auto"/>
        <w:contextualSpacing/>
        <w:jc w:val="both"/>
        <w:rPr>
          <w:rFonts w:ascii="Arial" w:eastAsia="Calibri" w:hAnsi="Arial" w:cs="Arial"/>
          <w:b/>
          <w:bCs/>
          <w:sz w:val="24"/>
          <w:szCs w:val="24"/>
        </w:rPr>
      </w:pPr>
    </w:p>
    <w:p w14:paraId="2CCB155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05FFB628" w14:textId="77777777" w:rsidR="00F95BE5" w:rsidRDefault="00F95BE5">
      <w:pPr>
        <w:spacing w:line="276" w:lineRule="auto"/>
        <w:contextualSpacing/>
        <w:jc w:val="both"/>
        <w:rPr>
          <w:rFonts w:ascii="Arial" w:eastAsia="Calibri" w:hAnsi="Arial" w:cs="Arial"/>
          <w:b/>
          <w:bCs/>
          <w:sz w:val="24"/>
          <w:szCs w:val="24"/>
        </w:rPr>
      </w:pPr>
    </w:p>
    <w:p w14:paraId="3DFBCB7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FB85649" w14:textId="77777777" w:rsidR="00F95BE5" w:rsidRDefault="00F95BE5">
      <w:pPr>
        <w:spacing w:line="276" w:lineRule="auto"/>
        <w:contextualSpacing/>
        <w:jc w:val="both"/>
        <w:rPr>
          <w:rFonts w:ascii="Arial" w:eastAsia="Calibri" w:hAnsi="Arial" w:cs="Arial"/>
          <w:b/>
          <w:bCs/>
          <w:sz w:val="24"/>
          <w:szCs w:val="24"/>
        </w:rPr>
      </w:pPr>
    </w:p>
    <w:p w14:paraId="5DD31D1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0710BF46" w14:textId="77777777" w:rsidR="00F95BE5" w:rsidRDefault="00F95BE5">
      <w:pPr>
        <w:spacing w:line="276" w:lineRule="auto"/>
        <w:contextualSpacing/>
        <w:jc w:val="both"/>
        <w:rPr>
          <w:rFonts w:ascii="Arial" w:eastAsia="Calibri" w:hAnsi="Arial" w:cs="Arial"/>
          <w:b/>
          <w:bCs/>
          <w:sz w:val="24"/>
          <w:szCs w:val="24"/>
        </w:rPr>
      </w:pPr>
    </w:p>
    <w:p w14:paraId="28869CD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F3B0D90" w14:textId="77777777" w:rsidR="00F95BE5" w:rsidRDefault="00F95BE5">
      <w:pPr>
        <w:spacing w:line="276" w:lineRule="auto"/>
        <w:contextualSpacing/>
        <w:jc w:val="both"/>
        <w:rPr>
          <w:rFonts w:ascii="Arial" w:eastAsia="Calibri" w:hAnsi="Arial" w:cs="Arial"/>
          <w:b/>
          <w:bCs/>
          <w:sz w:val="24"/>
          <w:szCs w:val="24"/>
        </w:rPr>
      </w:pPr>
    </w:p>
    <w:p w14:paraId="27842F0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150CA743" w14:textId="77777777" w:rsidR="00F95BE5" w:rsidRDefault="00F95BE5">
      <w:pPr>
        <w:spacing w:line="276" w:lineRule="auto"/>
        <w:contextualSpacing/>
        <w:jc w:val="both"/>
        <w:rPr>
          <w:rFonts w:ascii="Arial" w:eastAsia="Calibri" w:hAnsi="Arial" w:cs="Arial"/>
          <w:b/>
          <w:bCs/>
          <w:sz w:val="24"/>
          <w:szCs w:val="24"/>
        </w:rPr>
      </w:pPr>
    </w:p>
    <w:p w14:paraId="2179840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4DCA5CA7" w14:textId="77777777" w:rsidR="00F95BE5" w:rsidRDefault="00F95BE5">
      <w:pPr>
        <w:spacing w:line="276" w:lineRule="auto"/>
        <w:contextualSpacing/>
        <w:jc w:val="both"/>
        <w:rPr>
          <w:rFonts w:ascii="Arial" w:eastAsia="Calibri" w:hAnsi="Arial" w:cs="Arial"/>
          <w:b/>
          <w:bCs/>
          <w:sz w:val="24"/>
          <w:szCs w:val="24"/>
        </w:rPr>
      </w:pPr>
    </w:p>
    <w:p w14:paraId="67514C4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34E8494A" w14:textId="77777777" w:rsidR="00F95BE5" w:rsidRDefault="00F95BE5">
      <w:pPr>
        <w:spacing w:line="276" w:lineRule="auto"/>
        <w:contextualSpacing/>
        <w:jc w:val="both"/>
        <w:rPr>
          <w:rFonts w:ascii="Arial" w:eastAsia="Calibri" w:hAnsi="Arial" w:cs="Arial"/>
          <w:b/>
          <w:bCs/>
          <w:sz w:val="24"/>
          <w:szCs w:val="24"/>
        </w:rPr>
      </w:pPr>
    </w:p>
    <w:p w14:paraId="4E505B4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7BCA5987" w14:textId="77777777" w:rsidR="00F95BE5" w:rsidRDefault="00F95BE5">
      <w:pPr>
        <w:spacing w:line="276" w:lineRule="auto"/>
        <w:contextualSpacing/>
        <w:jc w:val="both"/>
        <w:rPr>
          <w:rFonts w:ascii="Arial" w:eastAsia="Calibri" w:hAnsi="Arial" w:cs="Arial"/>
          <w:b/>
          <w:bCs/>
          <w:sz w:val="24"/>
          <w:szCs w:val="24"/>
        </w:rPr>
      </w:pPr>
    </w:p>
    <w:p w14:paraId="1CD98CB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0F878A3" w14:textId="77777777" w:rsidR="00F95BE5" w:rsidRDefault="00F95BE5">
      <w:pPr>
        <w:spacing w:line="276" w:lineRule="auto"/>
        <w:contextualSpacing/>
        <w:jc w:val="both"/>
        <w:rPr>
          <w:rFonts w:ascii="Arial" w:eastAsia="Calibri" w:hAnsi="Arial" w:cs="Arial"/>
          <w:b/>
          <w:bCs/>
          <w:sz w:val="24"/>
          <w:szCs w:val="24"/>
        </w:rPr>
      </w:pPr>
    </w:p>
    <w:p w14:paraId="3738E07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1C088B4E" w14:textId="77777777" w:rsidR="00F95BE5" w:rsidRDefault="00F95BE5">
      <w:pPr>
        <w:spacing w:line="276" w:lineRule="auto"/>
        <w:contextualSpacing/>
        <w:jc w:val="both"/>
        <w:rPr>
          <w:rFonts w:ascii="Arial" w:eastAsia="Calibri" w:hAnsi="Arial" w:cs="Arial"/>
          <w:b/>
          <w:bCs/>
          <w:sz w:val="24"/>
          <w:szCs w:val="24"/>
        </w:rPr>
      </w:pPr>
    </w:p>
    <w:p w14:paraId="0ED4E0C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17C07ABB" w14:textId="77777777" w:rsidR="00F95BE5" w:rsidRDefault="00F95BE5">
      <w:pPr>
        <w:spacing w:line="276" w:lineRule="auto"/>
        <w:contextualSpacing/>
        <w:jc w:val="both"/>
        <w:rPr>
          <w:rFonts w:ascii="Arial" w:eastAsia="Calibri" w:hAnsi="Arial" w:cs="Arial"/>
          <w:b/>
          <w:bCs/>
          <w:sz w:val="24"/>
          <w:szCs w:val="24"/>
        </w:rPr>
      </w:pPr>
    </w:p>
    <w:p w14:paraId="4E31072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49EBB430" w14:textId="77777777" w:rsidR="00F95BE5" w:rsidRDefault="00F95BE5">
      <w:pPr>
        <w:spacing w:line="276" w:lineRule="auto"/>
        <w:contextualSpacing/>
        <w:jc w:val="both"/>
        <w:rPr>
          <w:rFonts w:ascii="Arial" w:eastAsia="Calibri" w:hAnsi="Arial" w:cs="Arial"/>
          <w:b/>
          <w:bCs/>
          <w:sz w:val="24"/>
          <w:szCs w:val="24"/>
        </w:rPr>
      </w:pPr>
    </w:p>
    <w:p w14:paraId="726C738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4599A118" w14:textId="77777777" w:rsidR="00F95BE5" w:rsidRDefault="00F95BE5">
      <w:pPr>
        <w:spacing w:line="276" w:lineRule="auto"/>
        <w:contextualSpacing/>
        <w:jc w:val="both"/>
        <w:rPr>
          <w:rFonts w:ascii="Arial" w:eastAsia="Calibri" w:hAnsi="Arial" w:cs="Arial"/>
          <w:b/>
          <w:bCs/>
          <w:sz w:val="24"/>
          <w:szCs w:val="24"/>
        </w:rPr>
      </w:pPr>
    </w:p>
    <w:p w14:paraId="31C5EA7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10C09B6B" w14:textId="77777777" w:rsidR="00F95BE5" w:rsidRDefault="00F95BE5">
      <w:pPr>
        <w:spacing w:line="276" w:lineRule="auto"/>
        <w:contextualSpacing/>
        <w:jc w:val="both"/>
        <w:rPr>
          <w:rFonts w:ascii="Arial" w:eastAsia="Calibri" w:hAnsi="Arial" w:cs="Arial"/>
          <w:b/>
          <w:bCs/>
          <w:sz w:val="24"/>
          <w:szCs w:val="24"/>
        </w:rPr>
      </w:pPr>
    </w:p>
    <w:p w14:paraId="4817169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38CA539B" w14:textId="77777777" w:rsidR="00F95BE5" w:rsidRDefault="00F95BE5">
      <w:pPr>
        <w:spacing w:line="276" w:lineRule="auto"/>
        <w:contextualSpacing/>
        <w:jc w:val="both"/>
        <w:rPr>
          <w:rFonts w:ascii="Arial" w:eastAsia="Calibri" w:hAnsi="Arial" w:cs="Arial"/>
          <w:b/>
          <w:bCs/>
          <w:sz w:val="24"/>
          <w:szCs w:val="24"/>
        </w:rPr>
      </w:pPr>
    </w:p>
    <w:p w14:paraId="44F6365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348FFAC1" w14:textId="77777777" w:rsidR="00F95BE5" w:rsidRDefault="00F95BE5">
      <w:pPr>
        <w:spacing w:line="276" w:lineRule="auto"/>
        <w:contextualSpacing/>
        <w:jc w:val="both"/>
        <w:rPr>
          <w:rFonts w:ascii="Arial" w:eastAsia="Calibri" w:hAnsi="Arial" w:cs="Arial"/>
          <w:b/>
          <w:bCs/>
          <w:sz w:val="24"/>
          <w:szCs w:val="24"/>
        </w:rPr>
      </w:pPr>
    </w:p>
    <w:p w14:paraId="129392B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vinte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4270065E" w14:textId="77777777" w:rsidR="00F95BE5" w:rsidRDefault="00F95BE5">
      <w:pPr>
        <w:spacing w:line="276" w:lineRule="auto"/>
        <w:contextualSpacing/>
        <w:jc w:val="both"/>
        <w:rPr>
          <w:rFonts w:ascii="Arial" w:eastAsia="Calibri" w:hAnsi="Arial" w:cs="Arial"/>
          <w:b/>
          <w:bCs/>
          <w:sz w:val="24"/>
          <w:szCs w:val="24"/>
        </w:rPr>
      </w:pPr>
    </w:p>
    <w:p w14:paraId="5EB10B1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4903E52C" w14:textId="77777777" w:rsidR="00F95BE5" w:rsidRDefault="00F95BE5">
      <w:pPr>
        <w:spacing w:line="276" w:lineRule="auto"/>
        <w:contextualSpacing/>
        <w:jc w:val="both"/>
        <w:rPr>
          <w:rFonts w:ascii="Arial" w:eastAsia="Calibri" w:hAnsi="Arial" w:cs="Arial"/>
          <w:b/>
          <w:bCs/>
          <w:sz w:val="24"/>
          <w:szCs w:val="24"/>
        </w:rPr>
      </w:pPr>
    </w:p>
    <w:p w14:paraId="357BA51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63788671" w14:textId="77777777" w:rsidR="00F95BE5" w:rsidRDefault="00F95BE5">
      <w:pPr>
        <w:spacing w:line="276" w:lineRule="auto"/>
        <w:contextualSpacing/>
        <w:jc w:val="both"/>
        <w:rPr>
          <w:rFonts w:ascii="Arial" w:eastAsia="Calibri" w:hAnsi="Arial" w:cs="Arial"/>
          <w:b/>
          <w:bCs/>
          <w:sz w:val="24"/>
          <w:szCs w:val="24"/>
        </w:rPr>
      </w:pPr>
    </w:p>
    <w:p w14:paraId="21CA944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73A6A7CD" w14:textId="77777777" w:rsidR="00F95BE5" w:rsidRDefault="00F95BE5">
      <w:pPr>
        <w:spacing w:line="276" w:lineRule="auto"/>
        <w:contextualSpacing/>
        <w:jc w:val="both"/>
        <w:rPr>
          <w:rFonts w:ascii="Arial" w:eastAsia="Calibri" w:hAnsi="Arial" w:cs="Arial"/>
          <w:b/>
          <w:bCs/>
          <w:sz w:val="24"/>
          <w:szCs w:val="24"/>
        </w:rPr>
      </w:pPr>
    </w:p>
    <w:p w14:paraId="5B805F0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66CA7D9C" w14:textId="77777777" w:rsidR="00F95BE5" w:rsidRDefault="00F95BE5">
      <w:pPr>
        <w:spacing w:line="276" w:lineRule="auto"/>
        <w:contextualSpacing/>
        <w:jc w:val="both"/>
        <w:rPr>
          <w:rFonts w:ascii="Arial" w:eastAsia="Calibri" w:hAnsi="Arial" w:cs="Arial"/>
          <w:b/>
          <w:bCs/>
          <w:sz w:val="24"/>
          <w:szCs w:val="24"/>
        </w:rPr>
      </w:pPr>
    </w:p>
    <w:p w14:paraId="0141C35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52F0534C" w14:textId="77777777" w:rsidR="00F95BE5" w:rsidRDefault="00F95BE5">
      <w:pPr>
        <w:spacing w:line="276" w:lineRule="auto"/>
        <w:contextualSpacing/>
        <w:jc w:val="both"/>
        <w:rPr>
          <w:rFonts w:ascii="Arial" w:eastAsia="Calibri" w:hAnsi="Arial" w:cs="Arial"/>
          <w:b/>
          <w:bCs/>
          <w:sz w:val="24"/>
          <w:szCs w:val="24"/>
        </w:rPr>
      </w:pPr>
    </w:p>
    <w:p w14:paraId="68B8714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06DDF6CD" w14:textId="77777777" w:rsidR="00F95BE5" w:rsidRDefault="00F95BE5">
      <w:pPr>
        <w:spacing w:line="276" w:lineRule="auto"/>
        <w:contextualSpacing/>
        <w:jc w:val="both"/>
        <w:rPr>
          <w:rFonts w:ascii="Arial" w:eastAsia="Calibri" w:hAnsi="Arial" w:cs="Arial"/>
          <w:b/>
          <w:bCs/>
          <w:sz w:val="24"/>
          <w:szCs w:val="24"/>
        </w:rPr>
      </w:pPr>
    </w:p>
    <w:p w14:paraId="0C51D9B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3B18E5CB" w14:textId="77777777" w:rsidR="00F95BE5" w:rsidRDefault="00F95BE5">
      <w:pPr>
        <w:spacing w:line="276" w:lineRule="auto"/>
        <w:contextualSpacing/>
        <w:jc w:val="both"/>
        <w:rPr>
          <w:rFonts w:ascii="Arial" w:eastAsia="Calibri" w:hAnsi="Arial" w:cs="Arial"/>
          <w:b/>
          <w:bCs/>
          <w:sz w:val="24"/>
          <w:szCs w:val="24"/>
        </w:rPr>
      </w:pPr>
    </w:p>
    <w:p w14:paraId="453460B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056ECFEE" w14:textId="77777777" w:rsidR="00F95BE5" w:rsidRDefault="00F95BE5">
      <w:pPr>
        <w:spacing w:line="276" w:lineRule="auto"/>
        <w:contextualSpacing/>
        <w:jc w:val="both"/>
        <w:rPr>
          <w:rFonts w:ascii="Arial" w:eastAsia="Calibri" w:hAnsi="Arial" w:cs="Arial"/>
          <w:b/>
          <w:bCs/>
          <w:sz w:val="24"/>
          <w:szCs w:val="24"/>
        </w:rPr>
      </w:pPr>
    </w:p>
    <w:p w14:paraId="072B9E9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2F6F4153" w14:textId="77777777" w:rsidR="00F95BE5" w:rsidRDefault="00F95BE5">
      <w:pPr>
        <w:spacing w:line="276" w:lineRule="auto"/>
        <w:contextualSpacing/>
        <w:jc w:val="both"/>
        <w:rPr>
          <w:rFonts w:ascii="Arial" w:eastAsia="Calibri" w:hAnsi="Arial" w:cs="Arial"/>
          <w:b/>
          <w:bCs/>
          <w:sz w:val="24"/>
          <w:szCs w:val="24"/>
        </w:rPr>
      </w:pPr>
    </w:p>
    <w:p w14:paraId="5A29D16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11539532" w14:textId="77777777" w:rsidR="00F95BE5" w:rsidRDefault="00F95BE5">
      <w:pPr>
        <w:spacing w:line="276" w:lineRule="auto"/>
        <w:contextualSpacing/>
        <w:jc w:val="both"/>
        <w:rPr>
          <w:rFonts w:ascii="Arial" w:eastAsia="Calibri" w:hAnsi="Arial" w:cs="Arial"/>
          <w:b/>
          <w:bCs/>
          <w:sz w:val="24"/>
          <w:szCs w:val="24"/>
        </w:rPr>
      </w:pPr>
    </w:p>
    <w:p w14:paraId="4E8F4FC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AF4F429" w14:textId="77777777" w:rsidR="00F95BE5" w:rsidRDefault="00F95BE5">
      <w:pPr>
        <w:spacing w:line="276" w:lineRule="auto"/>
        <w:contextualSpacing/>
        <w:jc w:val="both"/>
        <w:rPr>
          <w:rFonts w:ascii="Arial" w:eastAsia="Calibri" w:hAnsi="Arial" w:cs="Arial"/>
          <w:b/>
          <w:bCs/>
          <w:sz w:val="24"/>
          <w:szCs w:val="24"/>
        </w:rPr>
      </w:pPr>
    </w:p>
    <w:p w14:paraId="5247CBC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762112D" w14:textId="77777777" w:rsidR="00F95BE5" w:rsidRDefault="00F95BE5">
      <w:pPr>
        <w:spacing w:line="276" w:lineRule="auto"/>
        <w:contextualSpacing/>
        <w:jc w:val="both"/>
        <w:rPr>
          <w:rFonts w:ascii="Arial" w:eastAsia="Calibri" w:hAnsi="Arial" w:cs="Arial"/>
          <w:b/>
          <w:bCs/>
          <w:sz w:val="24"/>
          <w:szCs w:val="24"/>
        </w:rPr>
      </w:pPr>
    </w:p>
    <w:p w14:paraId="7839AA6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9.24.</w:t>
      </w:r>
      <w:r>
        <w:rPr>
          <w:rFonts w:ascii="Arial" w:eastAsia="Calibri" w:hAnsi="Arial" w:cs="Arial"/>
          <w:bCs/>
          <w:sz w:val="24"/>
          <w:szCs w:val="24"/>
        </w:rPr>
        <w:t xml:space="preserve"> Após a negociação do preço, o (a) Pregoeiro (a) iniciará a fase de aceitação e julgamento da proposta. </w:t>
      </w:r>
    </w:p>
    <w:p w14:paraId="574C6247" w14:textId="77777777" w:rsidR="00F95BE5" w:rsidRDefault="00F95BE5">
      <w:pPr>
        <w:spacing w:line="276" w:lineRule="auto"/>
        <w:contextualSpacing/>
        <w:jc w:val="both"/>
        <w:rPr>
          <w:rFonts w:ascii="Arial" w:eastAsia="Calibri" w:hAnsi="Arial" w:cs="Arial"/>
          <w:b/>
          <w:bCs/>
          <w:sz w:val="24"/>
          <w:szCs w:val="24"/>
        </w:rPr>
      </w:pPr>
    </w:p>
    <w:p w14:paraId="286324A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7E829D04" w14:textId="77777777" w:rsidR="00F95BE5" w:rsidRDefault="00F95BE5">
      <w:pPr>
        <w:spacing w:line="276" w:lineRule="auto"/>
        <w:contextualSpacing/>
        <w:jc w:val="both"/>
        <w:rPr>
          <w:rFonts w:ascii="Arial" w:eastAsia="Calibri" w:hAnsi="Arial" w:cs="Arial"/>
          <w:b/>
          <w:bCs/>
          <w:sz w:val="24"/>
          <w:szCs w:val="24"/>
        </w:rPr>
      </w:pPr>
    </w:p>
    <w:p w14:paraId="73CEAE0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5AF7C51F" w14:textId="77777777" w:rsidR="00F95BE5" w:rsidRDefault="00F95BE5">
      <w:pPr>
        <w:spacing w:line="276" w:lineRule="auto"/>
        <w:contextualSpacing/>
        <w:jc w:val="both"/>
        <w:rPr>
          <w:rFonts w:ascii="Arial" w:eastAsia="Calibri" w:hAnsi="Arial" w:cs="Arial"/>
          <w:b/>
          <w:bCs/>
          <w:sz w:val="24"/>
          <w:szCs w:val="24"/>
        </w:rPr>
      </w:pPr>
    </w:p>
    <w:p w14:paraId="6E520A1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5C5A9176" w14:textId="77777777" w:rsidR="00F95BE5" w:rsidRDefault="00F95BE5">
      <w:pPr>
        <w:spacing w:line="276" w:lineRule="auto"/>
        <w:contextualSpacing/>
        <w:jc w:val="both"/>
        <w:rPr>
          <w:rFonts w:ascii="Arial" w:eastAsia="Calibri" w:hAnsi="Arial" w:cs="Arial"/>
          <w:b/>
          <w:bCs/>
          <w:sz w:val="24"/>
          <w:szCs w:val="24"/>
        </w:rPr>
      </w:pPr>
    </w:p>
    <w:p w14:paraId="198B4C3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0FF68BA2" w14:textId="77777777" w:rsidR="00F95BE5" w:rsidRDefault="00F95BE5">
      <w:pPr>
        <w:spacing w:line="276" w:lineRule="auto"/>
        <w:contextualSpacing/>
        <w:jc w:val="both"/>
        <w:rPr>
          <w:rFonts w:ascii="Arial" w:eastAsia="Calibri" w:hAnsi="Arial" w:cs="Arial"/>
          <w:b/>
          <w:bCs/>
          <w:sz w:val="24"/>
          <w:szCs w:val="24"/>
        </w:rPr>
      </w:pPr>
    </w:p>
    <w:p w14:paraId="0057703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3577ACF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4B335D2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ou permanecerem acima do orçamento estimado para a contratação; </w:t>
      </w:r>
    </w:p>
    <w:p w14:paraId="0C8A0FE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não tiverem sua exequibilidade demonstrada, quando exigido pela Administração; </w:t>
      </w:r>
    </w:p>
    <w:p w14:paraId="27906C6E" w14:textId="77777777" w:rsidR="00F95BE5" w:rsidRDefault="00F95BE5">
      <w:pPr>
        <w:spacing w:line="276" w:lineRule="auto"/>
        <w:contextualSpacing/>
        <w:jc w:val="both"/>
        <w:rPr>
          <w:rFonts w:ascii="Arial" w:eastAsia="Calibri" w:hAnsi="Arial" w:cs="Arial"/>
          <w:bCs/>
          <w:sz w:val="24"/>
          <w:szCs w:val="24"/>
        </w:rPr>
      </w:pPr>
    </w:p>
    <w:p w14:paraId="6A9C803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10EEB58A" w14:textId="77777777" w:rsidR="00F95BE5" w:rsidRDefault="00F95BE5">
      <w:pPr>
        <w:spacing w:line="276" w:lineRule="auto"/>
        <w:contextualSpacing/>
        <w:jc w:val="both"/>
        <w:rPr>
          <w:rFonts w:ascii="Arial" w:eastAsia="Calibri" w:hAnsi="Arial" w:cs="Arial"/>
          <w:b/>
          <w:bCs/>
          <w:color w:val="000000" w:themeColor="text1"/>
          <w:sz w:val="24"/>
          <w:szCs w:val="24"/>
        </w:rPr>
      </w:pPr>
    </w:p>
    <w:p w14:paraId="30B72B87" w14:textId="77777777" w:rsidR="00F95BE5"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7E0D9CF3" w14:textId="77777777" w:rsidR="00F95BE5" w:rsidRDefault="00F95BE5">
      <w:pPr>
        <w:spacing w:line="276" w:lineRule="auto"/>
        <w:contextualSpacing/>
        <w:jc w:val="both"/>
        <w:rPr>
          <w:rFonts w:ascii="Arial" w:eastAsia="Calibri" w:hAnsi="Arial" w:cs="Arial"/>
          <w:b/>
          <w:bCs/>
          <w:sz w:val="24"/>
          <w:szCs w:val="24"/>
        </w:rPr>
      </w:pPr>
    </w:p>
    <w:p w14:paraId="6B4B1E5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w:t>
      </w:r>
    </w:p>
    <w:p w14:paraId="3BD810C7" w14:textId="77777777" w:rsidR="00F95BE5" w:rsidRDefault="00F95BE5">
      <w:pPr>
        <w:spacing w:line="276" w:lineRule="auto"/>
        <w:contextualSpacing/>
        <w:jc w:val="both"/>
        <w:rPr>
          <w:rFonts w:ascii="Arial" w:eastAsia="Calibri" w:hAnsi="Arial" w:cs="Arial"/>
          <w:b/>
          <w:bCs/>
          <w:sz w:val="24"/>
          <w:szCs w:val="24"/>
        </w:rPr>
      </w:pPr>
    </w:p>
    <w:p w14:paraId="6B08710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9.32.1.</w:t>
      </w:r>
      <w:r>
        <w:rPr>
          <w:rFonts w:ascii="Arial" w:eastAsia="Calibri" w:hAnsi="Arial" w:cs="Arial"/>
          <w:bCs/>
          <w:sz w:val="24"/>
          <w:szCs w:val="24"/>
        </w:rPr>
        <w:t xml:space="preserve"> O ajuste de que trata este dispositivo se limita a sanar erros ou falhas que não alterem a substância das propostas; </w:t>
      </w:r>
    </w:p>
    <w:p w14:paraId="3DE5892A" w14:textId="77777777" w:rsidR="00F95BE5" w:rsidRDefault="00F95BE5">
      <w:pPr>
        <w:spacing w:line="276" w:lineRule="auto"/>
        <w:contextualSpacing/>
        <w:jc w:val="both"/>
        <w:rPr>
          <w:rFonts w:ascii="Arial" w:eastAsia="Calibri" w:hAnsi="Arial" w:cs="Arial"/>
          <w:b/>
          <w:bCs/>
          <w:sz w:val="24"/>
          <w:szCs w:val="24"/>
        </w:rPr>
      </w:pPr>
    </w:p>
    <w:p w14:paraId="29CBE5E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0E3F9A00" w14:textId="77777777" w:rsidR="00F95BE5" w:rsidRDefault="00F95BE5">
      <w:pPr>
        <w:spacing w:line="276" w:lineRule="auto"/>
        <w:contextualSpacing/>
        <w:jc w:val="both"/>
        <w:rPr>
          <w:rFonts w:ascii="Arial" w:eastAsia="Calibri" w:hAnsi="Arial" w:cs="Arial"/>
          <w:b/>
          <w:bCs/>
          <w:sz w:val="24"/>
          <w:szCs w:val="24"/>
        </w:rPr>
      </w:pPr>
    </w:p>
    <w:p w14:paraId="3903A5A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5BF5CABB" w14:textId="77777777" w:rsidR="00F95BE5" w:rsidRDefault="00F95BE5">
      <w:pPr>
        <w:spacing w:line="276" w:lineRule="auto"/>
        <w:contextualSpacing/>
        <w:jc w:val="both"/>
        <w:rPr>
          <w:rFonts w:ascii="Arial" w:eastAsia="Calibri" w:hAnsi="Arial" w:cs="Arial"/>
          <w:b/>
          <w:bCs/>
          <w:sz w:val="24"/>
          <w:szCs w:val="24"/>
        </w:rPr>
      </w:pPr>
    </w:p>
    <w:p w14:paraId="7F6F5F7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EAD6763" w14:textId="77777777" w:rsidR="00F95BE5" w:rsidRDefault="00F95BE5">
      <w:pPr>
        <w:spacing w:line="276" w:lineRule="auto"/>
        <w:contextualSpacing/>
        <w:jc w:val="both"/>
        <w:rPr>
          <w:rFonts w:ascii="Arial" w:eastAsia="Calibri" w:hAnsi="Arial" w:cs="Arial"/>
          <w:b/>
          <w:bCs/>
          <w:sz w:val="24"/>
          <w:szCs w:val="24"/>
        </w:rPr>
      </w:pPr>
    </w:p>
    <w:p w14:paraId="0D642C3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57000494" w14:textId="77777777" w:rsidR="00F95BE5" w:rsidRDefault="00F95BE5">
      <w:pPr>
        <w:spacing w:line="276" w:lineRule="auto"/>
        <w:contextualSpacing/>
        <w:jc w:val="both"/>
        <w:rPr>
          <w:rFonts w:ascii="Arial" w:eastAsia="Calibri" w:hAnsi="Arial" w:cs="Arial"/>
          <w:b/>
          <w:bCs/>
          <w:sz w:val="24"/>
          <w:szCs w:val="24"/>
        </w:rPr>
      </w:pPr>
    </w:p>
    <w:p w14:paraId="36BC851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794BCA8E"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BA690AF" w14:textId="77777777" w:rsidR="00F95BE5" w:rsidRDefault="00F95BE5">
      <w:pPr>
        <w:spacing w:after="0" w:line="276" w:lineRule="auto"/>
        <w:contextualSpacing/>
        <w:jc w:val="both"/>
        <w:rPr>
          <w:rFonts w:ascii="Arial" w:eastAsia="Calibri" w:hAnsi="Arial" w:cs="Arial"/>
          <w:b/>
          <w:bCs/>
          <w:color w:val="000000"/>
          <w:sz w:val="24"/>
          <w:szCs w:val="24"/>
        </w:rPr>
      </w:pPr>
    </w:p>
    <w:p w14:paraId="70098760"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CRITÉRIOS DE DESEMPATE:</w:t>
      </w:r>
    </w:p>
    <w:p w14:paraId="389B6D2E" w14:textId="77777777" w:rsidR="00F95BE5" w:rsidRDefault="00F95BE5">
      <w:pPr>
        <w:spacing w:line="276" w:lineRule="auto"/>
        <w:contextualSpacing/>
        <w:jc w:val="both"/>
        <w:rPr>
          <w:rFonts w:ascii="Bookman Old Style" w:eastAsia="Calibri" w:hAnsi="Bookman Old Style" w:cs="Times New Roman"/>
          <w:b/>
          <w:bCs/>
          <w:sz w:val="19"/>
          <w:szCs w:val="19"/>
        </w:rPr>
      </w:pPr>
    </w:p>
    <w:p w14:paraId="3DB84891" w14:textId="77777777" w:rsidR="00F95BE5" w:rsidRDefault="00000000">
      <w:pPr>
        <w:rPr>
          <w:rFonts w:ascii="Arial" w:hAnsi="Arial" w:cs="Arial"/>
          <w:sz w:val="24"/>
          <w:szCs w:val="24"/>
        </w:rPr>
      </w:pPr>
      <w:r>
        <w:rPr>
          <w:rFonts w:ascii="Arial" w:hAnsi="Arial" w:cs="Arial"/>
          <w:sz w:val="24"/>
          <w:szCs w:val="24"/>
        </w:rPr>
        <w:t>1</w:t>
      </w:r>
      <w:r>
        <w:rPr>
          <w:rFonts w:ascii="Arial" w:eastAsia="Times New Roman" w:hAnsi="Arial" w:cs="Arial"/>
          <w:kern w:val="2"/>
          <w:sz w:val="24"/>
          <w:szCs w:val="24"/>
        </w:rPr>
        <w:t>0</w:t>
      </w:r>
      <w:r>
        <w:rPr>
          <w:rFonts w:ascii="Arial" w:hAnsi="Arial" w:cs="Arial"/>
          <w:sz w:val="24"/>
          <w:szCs w:val="24"/>
        </w:rPr>
        <w:t xml:space="preserve">.1. </w:t>
      </w:r>
      <w:r>
        <w:rPr>
          <w:rFonts w:ascii="Arial" w:hAnsi="Arial" w:cs="Arial"/>
          <w:sz w:val="24"/>
          <w:szCs w:val="24"/>
        </w:rPr>
        <w:tab/>
        <w:t>O encerramento da etapa competitiva dar-se-á quando, convocadas pelo Pregoeiro, as LICITANTES manifestarem seu desinteresse em apresentar novos lances.</w:t>
      </w:r>
    </w:p>
    <w:p w14:paraId="61C4A7C2" w14:textId="77777777" w:rsidR="00F95BE5" w:rsidRDefault="00000000">
      <w:pPr>
        <w:rPr>
          <w:rFonts w:ascii="Arial" w:hAnsi="Arial" w:cs="Arial"/>
          <w:sz w:val="24"/>
          <w:szCs w:val="24"/>
        </w:rPr>
      </w:pPr>
      <w:r>
        <w:rPr>
          <w:rFonts w:ascii="Arial" w:hAnsi="Arial" w:cs="Arial"/>
          <w:sz w:val="24"/>
          <w:szCs w:val="24"/>
        </w:rPr>
        <w:t>1</w:t>
      </w:r>
      <w:r>
        <w:rPr>
          <w:rFonts w:ascii="Arial" w:eastAsia="Times New Roman" w:hAnsi="Arial" w:cs="Arial"/>
          <w:kern w:val="2"/>
          <w:sz w:val="24"/>
          <w:szCs w:val="24"/>
        </w:rPr>
        <w:t>0</w:t>
      </w:r>
      <w:r>
        <w:rPr>
          <w:rFonts w:ascii="Arial" w:hAnsi="Arial" w:cs="Arial"/>
          <w:sz w:val="24"/>
          <w:szCs w:val="24"/>
        </w:rPr>
        <w:t>.2. Em caso de empate entre duas ou mais propostas, serão utilizados os critérios de desempate definidos no art. 60 da Lei Federal 14.133/21.</w:t>
      </w:r>
    </w:p>
    <w:p w14:paraId="5064A973" w14:textId="77777777" w:rsidR="00F95BE5" w:rsidRDefault="00000000">
      <w:pPr>
        <w:rPr>
          <w:rFonts w:ascii="Arial" w:hAnsi="Arial" w:cs="Arial"/>
          <w:sz w:val="24"/>
          <w:szCs w:val="24"/>
        </w:rPr>
      </w:pPr>
      <w:r>
        <w:rPr>
          <w:rFonts w:ascii="Arial" w:hAnsi="Arial" w:cs="Arial"/>
          <w:sz w:val="24"/>
          <w:szCs w:val="24"/>
        </w:rPr>
        <w:t>10.3. Persistindo o empate após a aplicação dos critérios previstos nos itens anteriores, será realizado sorteio.</w:t>
      </w:r>
    </w:p>
    <w:p w14:paraId="40C570CD" w14:textId="77777777" w:rsidR="00F95BE5" w:rsidRDefault="00000000">
      <w:pPr>
        <w:rPr>
          <w:rFonts w:ascii="Arial" w:hAnsi="Arial" w:cs="Arial"/>
          <w:sz w:val="24"/>
          <w:szCs w:val="24"/>
        </w:rPr>
      </w:pPr>
      <w:r>
        <w:rPr>
          <w:rFonts w:ascii="Arial" w:eastAsia="Arial" w:hAnsi="Arial" w:cs="Arial"/>
          <w:sz w:val="24"/>
          <w:szCs w:val="24"/>
        </w:rPr>
        <w:t xml:space="preserve">10.4. </w:t>
      </w:r>
      <w:r>
        <w:rPr>
          <w:rFonts w:ascii="Arial" w:eastAsia="Arial" w:hAnsi="Arial" w:cs="Arial"/>
          <w:sz w:val="24"/>
          <w:szCs w:val="24"/>
        </w:rPr>
        <w:tab/>
        <w:t>Se a proposta mais bem classificada não tiver sido ofertada por microempresa – ME, micro empreendedor individual (MEI) ou empresa de pequeno porte – EPP e houver proposta apresentada por ME, MEI ou EPP até 5% (cinco por cento) superior à melhor proposta, estará configurado o empate previsto no art. 44, § 2º, da Lei Complementar nº. 123/2006.</w:t>
      </w:r>
    </w:p>
    <w:p w14:paraId="71854202" w14:textId="77777777" w:rsidR="00F95BE5" w:rsidRDefault="00000000">
      <w:pPr>
        <w:rPr>
          <w:rFonts w:ascii="Arial" w:hAnsi="Arial" w:cs="Arial"/>
          <w:sz w:val="24"/>
          <w:szCs w:val="24"/>
        </w:rPr>
      </w:pPr>
      <w:r>
        <w:rPr>
          <w:rFonts w:ascii="Arial" w:eastAsia="Arial" w:hAnsi="Arial" w:cs="Arial"/>
          <w:sz w:val="24"/>
          <w:szCs w:val="24"/>
        </w:rPr>
        <w:t xml:space="preserve">10.4.1 </w:t>
      </w:r>
      <w:r>
        <w:rPr>
          <w:rFonts w:ascii="Arial" w:eastAsia="Arial" w:hAnsi="Arial" w:cs="Arial"/>
          <w:sz w:val="24"/>
          <w:szCs w:val="24"/>
        </w:rPr>
        <w:tab/>
        <w:t>Ocorrendo o empate, proceder-se-á da seguinte forma:</w:t>
      </w:r>
    </w:p>
    <w:p w14:paraId="20424941" w14:textId="77777777" w:rsidR="00F95BE5" w:rsidRDefault="00000000">
      <w:pPr>
        <w:rPr>
          <w:rFonts w:ascii="Arial" w:hAnsi="Arial" w:cs="Arial"/>
          <w:sz w:val="24"/>
          <w:szCs w:val="24"/>
        </w:rPr>
      </w:pPr>
      <w:r>
        <w:rPr>
          <w:rFonts w:ascii="Arial" w:eastAsia="Arial" w:hAnsi="Arial" w:cs="Arial"/>
          <w:sz w:val="24"/>
          <w:szCs w:val="24"/>
        </w:rPr>
        <w:t>10.4.1.1 a ME, MEI ou a EPP mais bem classificada será convocada para, no prazo de 5 (cinco) minutos após o encerramento dos lances, apresentar nova proposta de preço inferior àquela considerada classificada em 1º lugar no certame, sob pena de preclusão do exercício do direito de desempate;</w:t>
      </w:r>
    </w:p>
    <w:p w14:paraId="2A010646" w14:textId="77777777" w:rsidR="00F95BE5" w:rsidRDefault="00000000">
      <w:pPr>
        <w:rPr>
          <w:rFonts w:ascii="Arial" w:hAnsi="Arial" w:cs="Arial"/>
          <w:sz w:val="24"/>
          <w:szCs w:val="24"/>
        </w:rPr>
      </w:pPr>
      <w:r>
        <w:rPr>
          <w:rFonts w:ascii="Arial" w:eastAsia="Arial" w:hAnsi="Arial" w:cs="Arial"/>
          <w:sz w:val="24"/>
          <w:szCs w:val="24"/>
        </w:rPr>
        <w:lastRenderedPageBreak/>
        <w:t xml:space="preserve">10.4.1.2 apresentadas nova proposta, nos termos do subitem anterior e atendidas as exigências </w:t>
      </w:r>
      <w:proofErr w:type="spellStart"/>
      <w:r>
        <w:rPr>
          <w:rFonts w:ascii="Arial" w:eastAsia="Arial" w:hAnsi="Arial" w:cs="Arial"/>
          <w:sz w:val="24"/>
          <w:szCs w:val="24"/>
        </w:rPr>
        <w:t>habilitatórias</w:t>
      </w:r>
      <w:proofErr w:type="spellEnd"/>
      <w:r>
        <w:rPr>
          <w:rFonts w:ascii="Arial" w:eastAsia="Arial" w:hAnsi="Arial" w:cs="Arial"/>
          <w:sz w:val="24"/>
          <w:szCs w:val="24"/>
        </w:rPr>
        <w:t>, será adjudicado em seu favor o objeto deste Pregão;</w:t>
      </w:r>
    </w:p>
    <w:p w14:paraId="045A8619" w14:textId="77777777" w:rsidR="00F95BE5" w:rsidRDefault="00000000">
      <w:pPr>
        <w:rPr>
          <w:rFonts w:ascii="Arial" w:hAnsi="Arial" w:cs="Arial"/>
          <w:sz w:val="24"/>
          <w:szCs w:val="24"/>
        </w:rPr>
      </w:pPr>
      <w:r>
        <w:rPr>
          <w:rFonts w:ascii="Arial" w:eastAsia="Arial" w:hAnsi="Arial" w:cs="Arial"/>
          <w:sz w:val="24"/>
          <w:szCs w:val="24"/>
        </w:rPr>
        <w:t xml:space="preserve">10.4.1.3 não sendo vencedora a ME, MEI ou EPP mais bem classificada, na forma do subitem anterior, serão convocadas as demais ME, MEI e EPP remanescentes cujas propostas estejam dentro do limite estabelecido no </w:t>
      </w:r>
      <w:r>
        <w:rPr>
          <w:rFonts w:ascii="Arial" w:eastAsia="Arial" w:hAnsi="Arial" w:cs="Arial"/>
          <w:i/>
          <w:sz w:val="24"/>
          <w:szCs w:val="24"/>
        </w:rPr>
        <w:t xml:space="preserve">caput </w:t>
      </w:r>
      <w:r>
        <w:rPr>
          <w:rFonts w:ascii="Arial" w:eastAsia="Arial" w:hAnsi="Arial" w:cs="Arial"/>
          <w:sz w:val="24"/>
          <w:szCs w:val="24"/>
        </w:rPr>
        <w:t>desta condição, na ordem classificatória, para o exercício do mesmo direito.</w:t>
      </w:r>
    </w:p>
    <w:p w14:paraId="1FD71851" w14:textId="77777777" w:rsidR="00F95BE5" w:rsidRDefault="00000000">
      <w:pPr>
        <w:rPr>
          <w:rFonts w:ascii="Arial" w:hAnsi="Arial" w:cs="Arial"/>
          <w:sz w:val="24"/>
          <w:szCs w:val="24"/>
        </w:rPr>
      </w:pPr>
      <w:r>
        <w:rPr>
          <w:rFonts w:ascii="Arial" w:eastAsia="Arial" w:hAnsi="Arial" w:cs="Arial"/>
          <w:sz w:val="24"/>
          <w:szCs w:val="24"/>
        </w:rPr>
        <w:t>10.4.2 No caso de equivalência dos valores apresentados pelas ME, MEI e EPP que se encontrarem no limite estabelecido no caput</w:t>
      </w:r>
      <w:r>
        <w:rPr>
          <w:rFonts w:ascii="Arial" w:eastAsia="Arial" w:hAnsi="Arial" w:cs="Arial"/>
          <w:i/>
          <w:sz w:val="24"/>
          <w:szCs w:val="24"/>
        </w:rPr>
        <w:t xml:space="preserve"> </w:t>
      </w:r>
      <w:r>
        <w:rPr>
          <w:rFonts w:ascii="Arial" w:eastAsia="Arial" w:hAnsi="Arial" w:cs="Arial"/>
          <w:sz w:val="24"/>
          <w:szCs w:val="24"/>
        </w:rPr>
        <w:t>desta condição, será realizado sorteio entre elas para que se identifique aquela que primeiro poderá apresenta melhor oferta.</w:t>
      </w:r>
    </w:p>
    <w:p w14:paraId="19CCADD9" w14:textId="77777777" w:rsidR="00F95BE5" w:rsidRDefault="00000000">
      <w:pPr>
        <w:rPr>
          <w:rFonts w:ascii="Arial" w:hAnsi="Arial" w:cs="Arial"/>
          <w:sz w:val="24"/>
          <w:szCs w:val="24"/>
        </w:rPr>
      </w:pPr>
      <w:r>
        <w:rPr>
          <w:rFonts w:ascii="Arial" w:eastAsia="Arial" w:hAnsi="Arial" w:cs="Arial"/>
          <w:sz w:val="24"/>
          <w:szCs w:val="24"/>
        </w:rPr>
        <w:t>10.5. Na hipótese da não contratação nos termos previstos na condição anterior, o objeto licitado será adjudicado em favor da proposta classificada em 1º lugar na etapa de lances.</w:t>
      </w:r>
    </w:p>
    <w:p w14:paraId="5C36302D" w14:textId="77777777" w:rsidR="00F95BE5" w:rsidRDefault="00000000">
      <w:pPr>
        <w:rPr>
          <w:rFonts w:ascii="Arial" w:hAnsi="Arial" w:cs="Arial"/>
          <w:sz w:val="24"/>
          <w:szCs w:val="24"/>
        </w:rPr>
      </w:pPr>
      <w:r>
        <w:rPr>
          <w:rFonts w:ascii="Arial" w:eastAsia="Arial" w:hAnsi="Arial" w:cs="Arial"/>
          <w:sz w:val="24"/>
          <w:szCs w:val="24"/>
        </w:rPr>
        <w:t>10.6. Será considerado vencedor, o licitante que ao final da disputa de lances, observadas as disposições da Lei Complementar nº. 123/2006, ofertar o MENOR PREÇO POR ITEM.</w:t>
      </w:r>
    </w:p>
    <w:p w14:paraId="25E32017" w14:textId="77777777" w:rsidR="00F95BE5" w:rsidRDefault="00000000">
      <w:pPr>
        <w:rPr>
          <w:rFonts w:ascii="Arial" w:hAnsi="Arial" w:cs="Arial"/>
          <w:b/>
          <w:sz w:val="24"/>
          <w:szCs w:val="24"/>
        </w:rPr>
      </w:pPr>
      <w:r>
        <w:rPr>
          <w:rFonts w:ascii="Arial" w:hAnsi="Arial" w:cs="Arial"/>
          <w:sz w:val="24"/>
          <w:szCs w:val="24"/>
        </w:rPr>
        <w:t>1</w:t>
      </w:r>
      <w:r>
        <w:rPr>
          <w:rFonts w:ascii="Arial" w:eastAsia="Times New Roman" w:hAnsi="Arial" w:cs="Arial"/>
          <w:kern w:val="2"/>
          <w:sz w:val="24"/>
          <w:szCs w:val="24"/>
        </w:rPr>
        <w:t>0</w:t>
      </w:r>
      <w:r>
        <w:rPr>
          <w:rFonts w:ascii="Arial" w:hAnsi="Arial" w:cs="Arial"/>
          <w:sz w:val="24"/>
          <w:szCs w:val="24"/>
        </w:rPr>
        <w:t xml:space="preserve">.7. A classificação dar-se-á pela ordem crescente de preços propostos e aceitáveis. Será declarado vencedor a LICITANTE que apresentar a proposta de acordo com as especificações deste edital, com o preço de mercado e que </w:t>
      </w:r>
      <w:r>
        <w:rPr>
          <w:rFonts w:ascii="Arial" w:hAnsi="Arial" w:cs="Arial"/>
          <w:b/>
          <w:sz w:val="24"/>
          <w:szCs w:val="24"/>
        </w:rPr>
        <w:t>OFERTAR O MENOR PREÇO POR ITEM.</w:t>
      </w:r>
    </w:p>
    <w:p w14:paraId="1552E1DB" w14:textId="77777777" w:rsidR="00F95BE5" w:rsidRDefault="00000000">
      <w:pPr>
        <w:rPr>
          <w:rFonts w:ascii="Arial" w:hAnsi="Arial" w:cs="Arial"/>
          <w:sz w:val="24"/>
          <w:szCs w:val="24"/>
        </w:rPr>
      </w:pPr>
      <w:r>
        <w:rPr>
          <w:rFonts w:ascii="Arial" w:hAnsi="Arial" w:cs="Arial"/>
          <w:sz w:val="24"/>
          <w:szCs w:val="24"/>
        </w:rPr>
        <w:t>10.8. Será desclassificada a proposta que não atender às exigências deste edital;</w:t>
      </w:r>
    </w:p>
    <w:p w14:paraId="27AF5DAF" w14:textId="77777777" w:rsidR="00F95BE5" w:rsidRDefault="00000000">
      <w:pPr>
        <w:rPr>
          <w:rFonts w:ascii="Arial" w:hAnsi="Arial" w:cs="Arial"/>
          <w:sz w:val="24"/>
          <w:szCs w:val="24"/>
        </w:rPr>
      </w:pPr>
      <w:r>
        <w:rPr>
          <w:rFonts w:ascii="Arial" w:hAnsi="Arial" w:cs="Arial"/>
          <w:sz w:val="24"/>
          <w:szCs w:val="24"/>
        </w:rPr>
        <w:t>10.9. Da sessão pública do Pregão, será lavrada ata circunstanciada, contendo, sem prejuízo de outros, o registro das licitantes credenciadas, das propostas escritas e verbais apresentadas, na ordem de classificação, da análise da documentação exigida para habilitação e dos recursos interpostos.</w:t>
      </w:r>
    </w:p>
    <w:p w14:paraId="0DA9D539" w14:textId="77777777" w:rsidR="00F95BE5" w:rsidRDefault="00000000">
      <w:pPr>
        <w:rPr>
          <w:rFonts w:ascii="Arial" w:hAnsi="Arial" w:cs="Arial"/>
          <w:sz w:val="24"/>
          <w:szCs w:val="24"/>
        </w:rPr>
      </w:pPr>
      <w:r>
        <w:rPr>
          <w:rFonts w:ascii="Arial" w:hAnsi="Arial" w:cs="Arial"/>
          <w:sz w:val="24"/>
          <w:szCs w:val="24"/>
        </w:rPr>
        <w:t>1</w:t>
      </w:r>
      <w:r>
        <w:rPr>
          <w:rFonts w:ascii="Arial" w:eastAsia="Times New Roman" w:hAnsi="Arial" w:cs="Arial"/>
          <w:kern w:val="2"/>
          <w:sz w:val="24"/>
          <w:szCs w:val="24"/>
        </w:rPr>
        <w:t>0</w:t>
      </w:r>
      <w:r>
        <w:rPr>
          <w:rFonts w:ascii="Arial" w:hAnsi="Arial" w:cs="Arial"/>
          <w:sz w:val="24"/>
          <w:szCs w:val="24"/>
        </w:rPr>
        <w:t>.10. A sessão pública não será suspensa, salvo motivo excepcional, devendo toda e qualquer informação, acerca do objeto, ser esclarecida previamente junto ao Pregoeiro.</w:t>
      </w:r>
    </w:p>
    <w:p w14:paraId="4765AC98" w14:textId="77777777" w:rsidR="00F95BE5" w:rsidRDefault="00000000">
      <w:pPr>
        <w:rPr>
          <w:rFonts w:ascii="Arial" w:hAnsi="Arial" w:cs="Arial"/>
          <w:sz w:val="24"/>
          <w:szCs w:val="24"/>
        </w:rPr>
      </w:pPr>
      <w:r>
        <w:rPr>
          <w:rFonts w:ascii="Arial" w:eastAsia="Arial" w:hAnsi="Arial" w:cs="Arial"/>
          <w:sz w:val="24"/>
          <w:szCs w:val="24"/>
          <w:shd w:val="clear" w:color="auto" w:fill="FFFFFF"/>
        </w:rPr>
        <w:t>10.11. Caso haja necessidade de adiamento da Sessão Pública, será marcada nova data para continuação dos trabalhos, devendo ficar intimadas, no mesmo ato, as licitantes presentes.</w:t>
      </w:r>
    </w:p>
    <w:p w14:paraId="229B2899"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5714635"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559F23D0"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552DC41E" w14:textId="77777777" w:rsidR="00F95BE5" w:rsidRDefault="00F95BE5">
      <w:pPr>
        <w:spacing w:line="276" w:lineRule="auto"/>
        <w:contextualSpacing/>
        <w:jc w:val="both"/>
        <w:rPr>
          <w:rFonts w:ascii="Bookman Old Style" w:eastAsia="Calibri" w:hAnsi="Bookman Old Style" w:cs="Times New Roman"/>
          <w:b/>
          <w:bCs/>
          <w:sz w:val="19"/>
          <w:szCs w:val="19"/>
        </w:rPr>
      </w:pPr>
    </w:p>
    <w:p w14:paraId="57C99FC5" w14:textId="77777777" w:rsidR="00F95BE5"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6D031F7B"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de0 lavratura da ata, em face de:</w:t>
      </w:r>
    </w:p>
    <w:p w14:paraId="2BDBA680"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a) Julgamento das propostas;</w:t>
      </w:r>
    </w:p>
    <w:p w14:paraId="248F36DF"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2538CF99"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0F80D81B"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5CEF4E23"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11.1.2. Pedido de reconsideração, no prazo de 3 (três) dias úteis, contado da data de intimação, relativamente a ato do qual não caiba recurso hierárquico.</w:t>
      </w:r>
    </w:p>
    <w:p w14:paraId="639575BF" w14:textId="77777777" w:rsidR="00F95BE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77D302D7"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11.2.1. A intenção de recorrer deverá ser manifestada imediatamente, sob pena de preclusão, e o prazo para apresentação das razões recursais previsto no subitem 11.1.1 será iniciado na data de intimação ou de lavratura da ata de habilitação ou inabilitação ou, na hipótese de adoção da inversão de fases, da ata de julgamento;</w:t>
      </w:r>
    </w:p>
    <w:p w14:paraId="7520E5DE" w14:textId="77777777" w:rsidR="00F95BE5"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0A1F67EB" w14:textId="77777777" w:rsidR="00F95BE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1E255FE" w14:textId="77777777" w:rsidR="00F95BE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1309F740" w14:textId="77777777" w:rsidR="00F95BE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005EFD0A" w14:textId="77777777" w:rsidR="00F95BE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11.6</w:t>
      </w:r>
      <w:r>
        <w:rPr>
          <w:rFonts w:ascii="Arial" w:hAnsi="Arial" w:cs="Arial"/>
          <w:color w:val="auto"/>
          <w:szCs w:val="24"/>
          <w:lang w:val="pt-BR"/>
        </w:rPr>
        <w:t xml:space="preserve">. Será assegurado ao licitante vista dos elementos indispensáveis à defesa de </w:t>
      </w:r>
      <w:r>
        <w:rPr>
          <w:rFonts w:ascii="Arial" w:hAnsi="Arial" w:cs="Arial"/>
          <w:color w:val="auto"/>
          <w:szCs w:val="24"/>
          <w:lang w:val="pt-BR"/>
        </w:rPr>
        <w:lastRenderedPageBreak/>
        <w:t>seus interesses.</w:t>
      </w:r>
    </w:p>
    <w:p w14:paraId="571E113E"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7886299"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063B5F1A"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2EBC21EB" w14:textId="77777777" w:rsidR="00F95BE5" w:rsidRDefault="00F95BE5">
      <w:pPr>
        <w:spacing w:line="276" w:lineRule="auto"/>
        <w:contextualSpacing/>
        <w:jc w:val="both"/>
        <w:rPr>
          <w:rFonts w:ascii="Arial" w:eastAsia="Calibri" w:hAnsi="Arial" w:cs="Arial"/>
          <w:b/>
          <w:bCs/>
          <w:sz w:val="24"/>
          <w:szCs w:val="24"/>
        </w:rPr>
      </w:pPr>
    </w:p>
    <w:p w14:paraId="026DF41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4F38CC6C" w14:textId="77777777" w:rsidR="00F95BE5" w:rsidRDefault="00F95BE5">
      <w:pPr>
        <w:spacing w:line="276" w:lineRule="auto"/>
        <w:contextualSpacing/>
        <w:jc w:val="both"/>
        <w:rPr>
          <w:rFonts w:ascii="Arial" w:eastAsia="Calibri" w:hAnsi="Arial" w:cs="Arial"/>
          <w:b/>
          <w:bCs/>
          <w:sz w:val="24"/>
          <w:szCs w:val="24"/>
        </w:rPr>
      </w:pPr>
    </w:p>
    <w:p w14:paraId="5107376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1CE672E5" w14:textId="77777777" w:rsidR="00F95BE5" w:rsidRDefault="00F95BE5">
      <w:pPr>
        <w:spacing w:line="276" w:lineRule="auto"/>
        <w:contextualSpacing/>
        <w:jc w:val="both"/>
        <w:rPr>
          <w:rFonts w:ascii="Arial" w:eastAsia="Calibri" w:hAnsi="Arial" w:cs="Arial"/>
          <w:bCs/>
          <w:sz w:val="24"/>
          <w:szCs w:val="24"/>
        </w:rPr>
      </w:pPr>
    </w:p>
    <w:p w14:paraId="4FD27F4D"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96A8B15"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676683DC" w14:textId="77777777" w:rsidR="00F95BE5"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13. DO CONTRATO</w:t>
      </w:r>
    </w:p>
    <w:p w14:paraId="62DD89F4" w14:textId="77777777" w:rsidR="00F95BE5" w:rsidRDefault="00F95BE5">
      <w:pPr>
        <w:jc w:val="both"/>
        <w:rPr>
          <w:rFonts w:ascii="Arial" w:hAnsi="Arial" w:cs="Arial"/>
          <w:bCs/>
          <w:sz w:val="24"/>
          <w:szCs w:val="24"/>
        </w:rPr>
      </w:pPr>
    </w:p>
    <w:p w14:paraId="68023938" w14:textId="77777777" w:rsidR="00F95BE5" w:rsidRDefault="00000000">
      <w:pPr>
        <w:jc w:val="both"/>
        <w:rPr>
          <w:rFonts w:ascii="Arial" w:hAnsi="Arial" w:cs="Arial"/>
          <w:sz w:val="24"/>
          <w:szCs w:val="24"/>
        </w:rPr>
      </w:pPr>
      <w:r>
        <w:rPr>
          <w:rFonts w:ascii="Arial" w:hAnsi="Arial" w:cs="Arial"/>
          <w:bCs/>
          <w:sz w:val="24"/>
          <w:szCs w:val="24"/>
        </w:rPr>
        <w:t xml:space="preserve">13.1.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385A028B" w14:textId="77777777" w:rsidR="00F95BE5" w:rsidRDefault="00000000">
      <w:pPr>
        <w:jc w:val="both"/>
        <w:rPr>
          <w:rFonts w:ascii="Arial" w:hAnsi="Arial" w:cs="Arial"/>
          <w:sz w:val="24"/>
          <w:szCs w:val="24"/>
        </w:rPr>
      </w:pPr>
      <w:r>
        <w:rPr>
          <w:rFonts w:ascii="Arial" w:hAnsi="Arial" w:cs="Arial"/>
          <w:color w:val="000000"/>
          <w:sz w:val="24"/>
          <w:szCs w:val="24"/>
        </w:rPr>
        <w:t xml:space="preserve">13.1.1.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7020693B" w14:textId="77777777" w:rsidR="00F95BE5"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2671FB5D" w14:textId="77777777" w:rsidR="00F95BE5" w:rsidRDefault="00000000">
      <w:pPr>
        <w:jc w:val="both"/>
        <w:rPr>
          <w:rFonts w:ascii="Arial" w:hAnsi="Arial" w:cs="Arial"/>
          <w:sz w:val="24"/>
          <w:szCs w:val="24"/>
        </w:rPr>
      </w:pPr>
      <w:r>
        <w:rPr>
          <w:rFonts w:ascii="Arial" w:hAnsi="Arial" w:cs="Arial"/>
          <w:bCs/>
          <w:sz w:val="24"/>
          <w:szCs w:val="24"/>
        </w:rPr>
        <w:t xml:space="preserve">13.3.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7DC4ED3B" w14:textId="77777777" w:rsidR="00F95BE5" w:rsidRDefault="00000000">
      <w:pPr>
        <w:jc w:val="both"/>
        <w:rPr>
          <w:rFonts w:ascii="Arial" w:hAnsi="Arial" w:cs="Arial"/>
          <w:sz w:val="24"/>
          <w:szCs w:val="24"/>
        </w:rPr>
      </w:pPr>
      <w:r>
        <w:rPr>
          <w:rFonts w:ascii="Arial" w:hAnsi="Arial" w:cs="Arial"/>
          <w:bCs/>
          <w:sz w:val="24"/>
          <w:szCs w:val="24"/>
        </w:rPr>
        <w:t xml:space="preserve">13.4.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06CDF775" w14:textId="77777777" w:rsidR="00F95BE5" w:rsidRDefault="00000000">
      <w:pPr>
        <w:pStyle w:val="Corpodetexto"/>
        <w:rPr>
          <w:rFonts w:ascii="Arial" w:hAnsi="Arial" w:cs="Arial"/>
          <w:szCs w:val="24"/>
          <w:lang w:val="pt-BR"/>
        </w:rPr>
      </w:pPr>
      <w:r>
        <w:rPr>
          <w:rFonts w:ascii="Arial" w:hAnsi="Arial" w:cs="Arial"/>
          <w:szCs w:val="24"/>
          <w:lang w:val="pt-BR"/>
        </w:rPr>
        <w:t xml:space="preserve">13.5. Durante a vigência do contrato, é vedado ao contratado contratar cônjuge, companheiro, parente em linha reta, colateral ou por afinidade, até o terceiro grau, de dirigente de órgão ou entidade contratante ou de agente público que desempenhe </w:t>
      </w:r>
      <w:r>
        <w:rPr>
          <w:rFonts w:ascii="Arial" w:hAnsi="Arial" w:cs="Arial"/>
          <w:szCs w:val="24"/>
          <w:lang w:val="pt-BR"/>
        </w:rPr>
        <w:lastRenderedPageBreak/>
        <w:t>função na licitação ou atue na fiscalização ou na gestão do contrato.</w:t>
      </w:r>
    </w:p>
    <w:p w14:paraId="269B0345"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3D937A6"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5F389D04"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19EC87C2" w14:textId="77777777" w:rsidR="00F95BE5" w:rsidRDefault="00F95BE5">
      <w:pPr>
        <w:spacing w:after="0" w:line="276" w:lineRule="auto"/>
        <w:contextualSpacing/>
        <w:jc w:val="both"/>
        <w:rPr>
          <w:rFonts w:ascii="Bookman Old Style" w:hAnsi="Bookman Old Style" w:cs="Bookman Old Style"/>
          <w:b/>
          <w:bCs/>
          <w:color w:val="000000"/>
          <w:sz w:val="18"/>
          <w:szCs w:val="18"/>
        </w:rPr>
      </w:pPr>
    </w:p>
    <w:p w14:paraId="2220E722" w14:textId="0785F916" w:rsidR="00F95BE5" w:rsidRPr="00AF0FBA" w:rsidRDefault="00000000">
      <w:pPr>
        <w:jc w:val="both"/>
        <w:rPr>
          <w:rFonts w:ascii="Arial" w:hAnsi="Arial" w:cs="Arial"/>
          <w:sz w:val="24"/>
          <w:szCs w:val="24"/>
        </w:rPr>
      </w:pPr>
      <w:r>
        <w:rPr>
          <w:rFonts w:ascii="Arial" w:hAnsi="Arial" w:cs="Arial"/>
          <w:sz w:val="24"/>
          <w:szCs w:val="24"/>
        </w:rPr>
        <w:t xml:space="preserve">14.1. O produto deverá ser entregue no prazo de 30 dias contados do recebimento da ordem de fornecimento na Rua Capitão Paulino, nº 181, Centro – Maravilhas/MG, </w:t>
      </w:r>
      <w:r w:rsidRPr="00AF0FBA">
        <w:rPr>
          <w:rFonts w:ascii="Arial" w:hAnsi="Arial" w:cs="Arial"/>
          <w:sz w:val="24"/>
          <w:szCs w:val="24"/>
        </w:rPr>
        <w:t xml:space="preserve">das </w:t>
      </w:r>
      <w:r w:rsidR="00AF0FBA">
        <w:rPr>
          <w:rFonts w:ascii="Arial" w:hAnsi="Arial" w:cs="Arial"/>
          <w:sz w:val="24"/>
          <w:szCs w:val="24"/>
        </w:rPr>
        <w:t>08</w:t>
      </w:r>
      <w:r w:rsidRPr="00AF0FBA">
        <w:rPr>
          <w:rFonts w:ascii="Arial" w:hAnsi="Arial" w:cs="Arial"/>
          <w:sz w:val="24"/>
          <w:szCs w:val="24"/>
        </w:rPr>
        <w:t>:</w:t>
      </w:r>
      <w:r w:rsidR="00AF0FBA">
        <w:rPr>
          <w:rFonts w:ascii="Arial" w:hAnsi="Arial" w:cs="Arial"/>
          <w:sz w:val="24"/>
          <w:szCs w:val="24"/>
        </w:rPr>
        <w:t>00</w:t>
      </w:r>
      <w:r w:rsidRPr="00AF0FBA">
        <w:rPr>
          <w:rFonts w:ascii="Arial" w:hAnsi="Arial" w:cs="Arial"/>
          <w:sz w:val="24"/>
          <w:szCs w:val="24"/>
        </w:rPr>
        <w:t xml:space="preserve"> às </w:t>
      </w:r>
      <w:r w:rsidR="00AF0FBA">
        <w:rPr>
          <w:rFonts w:ascii="Arial" w:hAnsi="Arial" w:cs="Arial"/>
          <w:sz w:val="24"/>
          <w:szCs w:val="24"/>
        </w:rPr>
        <w:t>16</w:t>
      </w:r>
      <w:r w:rsidRPr="00AF0FBA">
        <w:rPr>
          <w:rFonts w:ascii="Arial" w:hAnsi="Arial" w:cs="Arial"/>
          <w:sz w:val="24"/>
          <w:szCs w:val="24"/>
        </w:rPr>
        <w:t>:</w:t>
      </w:r>
      <w:r w:rsidR="00AF0FBA">
        <w:rPr>
          <w:rFonts w:ascii="Arial" w:hAnsi="Arial" w:cs="Arial"/>
          <w:sz w:val="24"/>
          <w:szCs w:val="24"/>
        </w:rPr>
        <w:t>00</w:t>
      </w:r>
      <w:r w:rsidRPr="00AF0FBA">
        <w:rPr>
          <w:rFonts w:ascii="Arial" w:hAnsi="Arial" w:cs="Arial"/>
          <w:sz w:val="24"/>
          <w:szCs w:val="24"/>
        </w:rPr>
        <w:t xml:space="preserve"> horas. </w:t>
      </w:r>
    </w:p>
    <w:p w14:paraId="634FCC08" w14:textId="77777777" w:rsidR="00F95BE5" w:rsidRDefault="00000000">
      <w:pPr>
        <w:jc w:val="both"/>
        <w:rPr>
          <w:rFonts w:ascii="Arial" w:hAnsi="Arial" w:cs="Arial"/>
          <w:sz w:val="24"/>
          <w:szCs w:val="24"/>
        </w:rPr>
      </w:pPr>
      <w:r>
        <w:rPr>
          <w:rFonts w:ascii="Arial" w:hAnsi="Arial" w:cs="Arial"/>
          <w:sz w:val="24"/>
          <w:szCs w:val="24"/>
        </w:rPr>
        <w:t>14.2. Concluída a entrega dos produtos, o recebimento do mesmo dar-se-á, através de vistoria conjunta realizada pela adjudicatária e pela Comissão de Recebimento.</w:t>
      </w:r>
    </w:p>
    <w:p w14:paraId="07533018" w14:textId="77777777" w:rsidR="00F95BE5" w:rsidRDefault="00000000">
      <w:pPr>
        <w:jc w:val="both"/>
        <w:rPr>
          <w:rFonts w:ascii="Arial" w:hAnsi="Arial" w:cs="Arial"/>
          <w:sz w:val="24"/>
          <w:szCs w:val="24"/>
        </w:rPr>
      </w:pPr>
      <w:r>
        <w:rPr>
          <w:rFonts w:ascii="Arial" w:hAnsi="Arial" w:cs="Arial"/>
          <w:sz w:val="24"/>
          <w:szCs w:val="24"/>
        </w:rPr>
        <w:t>14.3. A nota fiscal/fatura, sem qualquer rasura, deve ser emitida pela empresa participante do certame, em nome da Prefeitura Municipal de Maravilhas e deverá, obrigatoriamente, ser entregue junto com o seu objeto.</w:t>
      </w:r>
    </w:p>
    <w:p w14:paraId="1D68AC63"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3AA171F"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3F45F334"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798FDDCA" w14:textId="77777777" w:rsidR="00F95BE5" w:rsidRDefault="00F95BE5">
      <w:pPr>
        <w:spacing w:line="276" w:lineRule="auto"/>
        <w:contextualSpacing/>
        <w:jc w:val="both"/>
        <w:rPr>
          <w:rFonts w:ascii="Bookman Old Style" w:eastAsia="Calibri" w:hAnsi="Bookman Old Style" w:cs="Times New Roman"/>
          <w:b/>
          <w:bCs/>
          <w:sz w:val="19"/>
          <w:szCs w:val="19"/>
        </w:rPr>
      </w:pPr>
    </w:p>
    <w:p w14:paraId="1F3C8EA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7139C208" w14:textId="77777777" w:rsidR="00F95BE5" w:rsidRDefault="00F95BE5">
      <w:pPr>
        <w:spacing w:line="276" w:lineRule="auto"/>
        <w:contextualSpacing/>
        <w:jc w:val="both"/>
        <w:rPr>
          <w:rFonts w:ascii="Arial" w:eastAsia="Calibri" w:hAnsi="Arial" w:cs="Arial"/>
          <w:bCs/>
          <w:sz w:val="24"/>
          <w:szCs w:val="24"/>
        </w:rPr>
      </w:pPr>
    </w:p>
    <w:p w14:paraId="4FD5A88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52AF84E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3289A84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609348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A32357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4339855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10BE6C6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45050B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834DB36" w14:textId="77777777" w:rsidR="00F95BE5" w:rsidRDefault="00F95BE5">
      <w:pPr>
        <w:spacing w:line="276" w:lineRule="auto"/>
        <w:contextualSpacing/>
        <w:jc w:val="both"/>
        <w:rPr>
          <w:rFonts w:ascii="Arial" w:eastAsia="Calibri" w:hAnsi="Arial" w:cs="Arial"/>
          <w:b/>
          <w:bCs/>
          <w:sz w:val="24"/>
          <w:szCs w:val="24"/>
        </w:rPr>
      </w:pPr>
    </w:p>
    <w:p w14:paraId="2ECA8DF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2BB442E6"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D773E0F" w14:textId="77777777" w:rsidR="00F95BE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22948A63" w14:textId="77777777" w:rsidR="00F95BE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lastRenderedPageBreak/>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378DAFA3" w14:textId="77777777" w:rsidR="00F95BE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5197D87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4958BF7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6CB6682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2CC6D99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63974B7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3E367EC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4BAB5A42" w14:textId="77777777" w:rsidR="00F95BE5" w:rsidRDefault="00F95BE5">
      <w:pPr>
        <w:spacing w:line="276" w:lineRule="auto"/>
        <w:contextualSpacing/>
        <w:jc w:val="both"/>
        <w:rPr>
          <w:rFonts w:ascii="Arial" w:eastAsia="Calibri" w:hAnsi="Arial" w:cs="Arial"/>
          <w:b/>
          <w:bCs/>
          <w:sz w:val="24"/>
          <w:szCs w:val="24"/>
        </w:rPr>
      </w:pPr>
    </w:p>
    <w:p w14:paraId="07B2836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6666B4D7" w14:textId="77777777" w:rsidR="00F95BE5" w:rsidRDefault="00F95BE5">
      <w:pPr>
        <w:spacing w:line="276" w:lineRule="auto"/>
        <w:contextualSpacing/>
        <w:jc w:val="both"/>
        <w:rPr>
          <w:rFonts w:ascii="Arial" w:eastAsia="Calibri" w:hAnsi="Arial" w:cs="Arial"/>
          <w:b/>
          <w:bCs/>
          <w:sz w:val="24"/>
          <w:szCs w:val="24"/>
        </w:rPr>
      </w:pPr>
    </w:p>
    <w:p w14:paraId="0D349A7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615779B" w14:textId="77777777" w:rsidR="00F95BE5" w:rsidRDefault="00F95BE5">
      <w:pPr>
        <w:spacing w:line="276" w:lineRule="auto"/>
        <w:contextualSpacing/>
        <w:jc w:val="both"/>
        <w:rPr>
          <w:rFonts w:ascii="Arial" w:eastAsia="Calibri" w:hAnsi="Arial" w:cs="Arial"/>
          <w:b/>
          <w:bCs/>
          <w:sz w:val="24"/>
          <w:szCs w:val="24"/>
        </w:rPr>
      </w:pPr>
    </w:p>
    <w:p w14:paraId="709A42A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8FB2C12" w14:textId="77777777" w:rsidR="00F95BE5" w:rsidRDefault="00F95BE5">
      <w:pPr>
        <w:spacing w:line="276" w:lineRule="auto"/>
        <w:contextualSpacing/>
        <w:jc w:val="both"/>
        <w:rPr>
          <w:rFonts w:ascii="Arial" w:eastAsia="Calibri" w:hAnsi="Arial" w:cs="Arial"/>
          <w:b/>
          <w:bCs/>
          <w:sz w:val="24"/>
          <w:szCs w:val="24"/>
        </w:rPr>
      </w:pPr>
    </w:p>
    <w:p w14:paraId="06D6AC0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4930559" w14:textId="77777777" w:rsidR="00F95BE5" w:rsidRDefault="00F95BE5">
      <w:pPr>
        <w:spacing w:line="276" w:lineRule="auto"/>
        <w:contextualSpacing/>
        <w:jc w:val="both"/>
        <w:rPr>
          <w:rFonts w:ascii="Arial" w:eastAsia="Calibri" w:hAnsi="Arial" w:cs="Arial"/>
          <w:b/>
          <w:bCs/>
          <w:sz w:val="24"/>
          <w:szCs w:val="24"/>
        </w:rPr>
      </w:pPr>
    </w:p>
    <w:p w14:paraId="474121F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28C1CE17" w14:textId="77777777" w:rsidR="00F95BE5" w:rsidRDefault="00F95BE5">
      <w:pPr>
        <w:spacing w:line="276" w:lineRule="auto"/>
        <w:contextualSpacing/>
        <w:jc w:val="both"/>
        <w:rPr>
          <w:rFonts w:ascii="Arial" w:eastAsia="Calibri" w:hAnsi="Arial" w:cs="Arial"/>
          <w:b/>
          <w:bCs/>
          <w:sz w:val="24"/>
          <w:szCs w:val="24"/>
        </w:rPr>
      </w:pPr>
    </w:p>
    <w:p w14:paraId="2E0C006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w:t>
      </w:r>
      <w:r>
        <w:rPr>
          <w:rFonts w:ascii="Arial" w:eastAsia="Calibri" w:hAnsi="Arial" w:cs="Arial"/>
          <w:bCs/>
          <w:sz w:val="24"/>
          <w:szCs w:val="24"/>
        </w:rPr>
        <w:lastRenderedPageBreak/>
        <w:t xml:space="preserve">penalidades de impedimento de licitar e contratar e de declaração de inidoneidade para licitar ou contratar. </w:t>
      </w:r>
    </w:p>
    <w:p w14:paraId="1D78442A" w14:textId="77777777" w:rsidR="00F95BE5" w:rsidRDefault="00F95BE5">
      <w:pPr>
        <w:spacing w:line="276" w:lineRule="auto"/>
        <w:contextualSpacing/>
        <w:jc w:val="both"/>
        <w:rPr>
          <w:rFonts w:ascii="Arial" w:eastAsia="Calibri" w:hAnsi="Arial" w:cs="Arial"/>
          <w:b/>
          <w:bCs/>
          <w:sz w:val="24"/>
          <w:szCs w:val="24"/>
        </w:rPr>
      </w:pPr>
    </w:p>
    <w:p w14:paraId="29DBC37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Na aplicação das sanções serão considerados (art. 156, §1º, da Lei nº 14.133, de 2021): </w:t>
      </w:r>
    </w:p>
    <w:p w14:paraId="6EE5AB20" w14:textId="77777777" w:rsidR="00F95BE5" w:rsidRDefault="00F95BE5">
      <w:pPr>
        <w:spacing w:line="276" w:lineRule="auto"/>
        <w:contextualSpacing/>
        <w:jc w:val="both"/>
        <w:rPr>
          <w:rFonts w:ascii="Arial" w:eastAsia="Calibri" w:hAnsi="Arial" w:cs="Arial"/>
          <w:bCs/>
          <w:sz w:val="24"/>
          <w:szCs w:val="24"/>
        </w:rPr>
      </w:pPr>
    </w:p>
    <w:p w14:paraId="7BE2EC1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4B88767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4D36798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3DE1A50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48608F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511CCE1" w14:textId="77777777" w:rsidR="00F95BE5" w:rsidRDefault="00F95BE5">
      <w:pPr>
        <w:spacing w:line="276" w:lineRule="auto"/>
        <w:contextualSpacing/>
        <w:jc w:val="both"/>
        <w:rPr>
          <w:rFonts w:ascii="Arial" w:eastAsia="Calibri" w:hAnsi="Arial" w:cs="Arial"/>
          <w:b/>
          <w:bCs/>
          <w:sz w:val="24"/>
          <w:szCs w:val="24"/>
        </w:rPr>
      </w:pPr>
    </w:p>
    <w:p w14:paraId="46EDD0F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C759B79" w14:textId="77777777" w:rsidR="00F95BE5" w:rsidRDefault="00F95BE5">
      <w:pPr>
        <w:spacing w:line="276" w:lineRule="auto"/>
        <w:contextualSpacing/>
        <w:jc w:val="both"/>
        <w:rPr>
          <w:rFonts w:ascii="Arial" w:eastAsia="Calibri" w:hAnsi="Arial" w:cs="Arial"/>
          <w:bCs/>
          <w:sz w:val="24"/>
          <w:szCs w:val="24"/>
        </w:rPr>
      </w:pPr>
    </w:p>
    <w:p w14:paraId="36DA365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C638916" w14:textId="77777777" w:rsidR="00F95BE5" w:rsidRDefault="00F95BE5">
      <w:pPr>
        <w:spacing w:line="276" w:lineRule="auto"/>
        <w:contextualSpacing/>
        <w:jc w:val="both"/>
        <w:rPr>
          <w:rFonts w:ascii="Arial" w:eastAsia="Calibri" w:hAnsi="Arial" w:cs="Arial"/>
          <w:bCs/>
          <w:sz w:val="24"/>
          <w:szCs w:val="24"/>
        </w:rPr>
      </w:pPr>
    </w:p>
    <w:p w14:paraId="418EF6E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24A28A3B" w14:textId="77777777" w:rsidR="00F95BE5" w:rsidRDefault="00F95BE5">
      <w:pPr>
        <w:spacing w:line="276" w:lineRule="auto"/>
        <w:contextualSpacing/>
        <w:jc w:val="both"/>
        <w:rPr>
          <w:rFonts w:ascii="Arial" w:eastAsia="Calibri" w:hAnsi="Arial" w:cs="Arial"/>
          <w:bCs/>
          <w:sz w:val="24"/>
          <w:szCs w:val="24"/>
        </w:rPr>
      </w:pPr>
    </w:p>
    <w:p w14:paraId="0A9DC78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61FBAA67" w14:textId="77777777" w:rsidR="00F95BE5" w:rsidRDefault="00F95BE5">
      <w:pPr>
        <w:spacing w:line="276" w:lineRule="auto"/>
        <w:contextualSpacing/>
        <w:jc w:val="both"/>
        <w:rPr>
          <w:rFonts w:ascii="Arial" w:eastAsia="Calibri" w:hAnsi="Arial" w:cs="Arial"/>
          <w:bCs/>
          <w:sz w:val="24"/>
          <w:szCs w:val="24"/>
        </w:rPr>
      </w:pPr>
    </w:p>
    <w:p w14:paraId="0EC52C0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w:t>
      </w:r>
      <w:r>
        <w:rPr>
          <w:rFonts w:ascii="Arial" w:eastAsia="Calibri" w:hAnsi="Arial" w:cs="Arial"/>
          <w:bCs/>
          <w:sz w:val="24"/>
          <w:szCs w:val="24"/>
        </w:rPr>
        <w:lastRenderedPageBreak/>
        <w:t>compensados, total ou parcialmente, com os créditos devidos pelo referido órgão decorrentes deste mesmo contrato ou de outros contratos administrativos que o contratado possua com o mesmo órgão ora contratante.</w:t>
      </w:r>
    </w:p>
    <w:p w14:paraId="3D35DC22" w14:textId="77777777" w:rsidR="00F95BE5" w:rsidRDefault="00F95BE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64ADFEA" w14:textId="77777777" w:rsidR="00F95BE5" w:rsidRDefault="00F95BE5">
      <w:pPr>
        <w:spacing w:after="0" w:line="276" w:lineRule="auto"/>
        <w:contextualSpacing/>
        <w:jc w:val="both"/>
        <w:rPr>
          <w:rFonts w:ascii="Bookman Old Style" w:eastAsia="Calibri" w:hAnsi="Bookman Old Style" w:cs="Times New Roman"/>
          <w:b/>
          <w:bCs/>
          <w:color w:val="000000"/>
          <w:sz w:val="19"/>
          <w:szCs w:val="19"/>
        </w:rPr>
      </w:pPr>
    </w:p>
    <w:p w14:paraId="117CEC80" w14:textId="77777777" w:rsidR="00F95BE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0089B1D6" w14:textId="77777777" w:rsidR="00F95BE5" w:rsidRDefault="00F95BE5">
      <w:pPr>
        <w:spacing w:line="276" w:lineRule="auto"/>
        <w:contextualSpacing/>
        <w:jc w:val="both"/>
        <w:rPr>
          <w:rFonts w:ascii="Bookman Old Style" w:eastAsia="Calibri" w:hAnsi="Bookman Old Style" w:cs="Times New Roman"/>
          <w:b/>
          <w:bCs/>
          <w:sz w:val="19"/>
          <w:szCs w:val="19"/>
        </w:rPr>
      </w:pPr>
    </w:p>
    <w:p w14:paraId="3D780F3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41ECC531" w14:textId="77777777" w:rsidR="00F95BE5" w:rsidRDefault="00F95BE5">
      <w:pPr>
        <w:spacing w:line="276" w:lineRule="auto"/>
        <w:contextualSpacing/>
        <w:jc w:val="both"/>
        <w:rPr>
          <w:rFonts w:ascii="Arial" w:eastAsia="Calibri" w:hAnsi="Arial" w:cs="Arial"/>
          <w:bCs/>
          <w:sz w:val="24"/>
          <w:szCs w:val="24"/>
        </w:rPr>
      </w:pPr>
    </w:p>
    <w:p w14:paraId="3355B2A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79B49AC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20A358E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35976D9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0D5500F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1113EBC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do Contrato Administrativo;</w:t>
      </w:r>
    </w:p>
    <w:p w14:paraId="4448695D" w14:textId="77777777" w:rsidR="00F95BE5" w:rsidRDefault="00F95BE5">
      <w:pPr>
        <w:spacing w:line="276" w:lineRule="auto"/>
        <w:contextualSpacing/>
        <w:jc w:val="both"/>
        <w:rPr>
          <w:rFonts w:ascii="Arial" w:eastAsia="Calibri" w:hAnsi="Arial" w:cs="Arial"/>
          <w:b/>
          <w:bCs/>
          <w:sz w:val="24"/>
          <w:szCs w:val="24"/>
        </w:rPr>
      </w:pPr>
    </w:p>
    <w:p w14:paraId="28FEE03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4ED5AA0" w14:textId="77777777" w:rsidR="00F95BE5" w:rsidRDefault="00F95BE5">
      <w:pPr>
        <w:spacing w:line="276" w:lineRule="auto"/>
        <w:contextualSpacing/>
        <w:jc w:val="both"/>
        <w:rPr>
          <w:rFonts w:ascii="Arial" w:eastAsia="Calibri" w:hAnsi="Arial" w:cs="Arial"/>
          <w:bCs/>
          <w:sz w:val="24"/>
          <w:szCs w:val="24"/>
        </w:rPr>
      </w:pPr>
    </w:p>
    <w:p w14:paraId="30BA9D7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0238BDCC" w14:textId="77777777" w:rsidR="00F95BE5" w:rsidRDefault="00F95BE5">
      <w:pPr>
        <w:spacing w:line="276" w:lineRule="auto"/>
        <w:contextualSpacing/>
        <w:jc w:val="both"/>
        <w:rPr>
          <w:rFonts w:ascii="Arial" w:eastAsia="Calibri" w:hAnsi="Arial" w:cs="Arial"/>
          <w:bCs/>
          <w:sz w:val="24"/>
          <w:szCs w:val="24"/>
        </w:rPr>
      </w:pPr>
    </w:p>
    <w:p w14:paraId="55D5F87A"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0CAA3119" w14:textId="77777777" w:rsidR="00F95BE5" w:rsidRDefault="00F95BE5">
      <w:pPr>
        <w:spacing w:line="276" w:lineRule="auto"/>
        <w:contextualSpacing/>
        <w:jc w:val="both"/>
        <w:rPr>
          <w:rFonts w:ascii="Arial" w:eastAsia="Calibri" w:hAnsi="Arial" w:cs="Arial"/>
          <w:bCs/>
          <w:sz w:val="24"/>
          <w:szCs w:val="24"/>
        </w:rPr>
      </w:pPr>
    </w:p>
    <w:p w14:paraId="782A4F37"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A2DE798" w14:textId="77777777" w:rsidR="00F95BE5" w:rsidRDefault="00F95BE5">
      <w:pPr>
        <w:spacing w:line="276" w:lineRule="auto"/>
        <w:contextualSpacing/>
        <w:jc w:val="both"/>
        <w:rPr>
          <w:rFonts w:ascii="Arial" w:eastAsia="Calibri" w:hAnsi="Arial" w:cs="Arial"/>
          <w:bCs/>
          <w:sz w:val="24"/>
          <w:szCs w:val="24"/>
        </w:rPr>
      </w:pPr>
    </w:p>
    <w:p w14:paraId="1E1A7A6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8D58BA4" w14:textId="77777777" w:rsidR="00F95BE5" w:rsidRDefault="00F95BE5">
      <w:pPr>
        <w:spacing w:line="276" w:lineRule="auto"/>
        <w:contextualSpacing/>
        <w:jc w:val="both"/>
        <w:rPr>
          <w:rFonts w:ascii="Arial" w:eastAsia="Calibri" w:hAnsi="Arial" w:cs="Arial"/>
          <w:bCs/>
          <w:sz w:val="24"/>
          <w:szCs w:val="24"/>
        </w:rPr>
      </w:pPr>
    </w:p>
    <w:p w14:paraId="335AF97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4420C01D" w14:textId="77777777" w:rsidR="00F95BE5" w:rsidRDefault="00F95BE5">
      <w:pPr>
        <w:spacing w:line="276" w:lineRule="auto"/>
        <w:contextualSpacing/>
        <w:jc w:val="both"/>
        <w:rPr>
          <w:rFonts w:ascii="Arial" w:eastAsia="Calibri" w:hAnsi="Arial" w:cs="Arial"/>
          <w:bCs/>
          <w:sz w:val="24"/>
          <w:szCs w:val="24"/>
        </w:rPr>
      </w:pPr>
    </w:p>
    <w:p w14:paraId="377704B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6BFD5EDC" w14:textId="77777777" w:rsidR="00F95BE5" w:rsidRDefault="00F95BE5">
      <w:pPr>
        <w:spacing w:line="276" w:lineRule="auto"/>
        <w:contextualSpacing/>
        <w:jc w:val="both"/>
        <w:rPr>
          <w:rFonts w:ascii="Arial" w:eastAsia="Calibri" w:hAnsi="Arial" w:cs="Arial"/>
          <w:bCs/>
          <w:sz w:val="24"/>
          <w:szCs w:val="24"/>
        </w:rPr>
      </w:pPr>
    </w:p>
    <w:p w14:paraId="722D117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4603B94D" w14:textId="77777777" w:rsidR="00F95BE5" w:rsidRDefault="00F95BE5">
      <w:pPr>
        <w:spacing w:line="276" w:lineRule="auto"/>
        <w:contextualSpacing/>
        <w:jc w:val="both"/>
        <w:rPr>
          <w:rFonts w:ascii="Arial" w:eastAsia="Calibri" w:hAnsi="Arial" w:cs="Arial"/>
          <w:b/>
          <w:bCs/>
          <w:sz w:val="24"/>
          <w:szCs w:val="24"/>
        </w:rPr>
      </w:pPr>
    </w:p>
    <w:p w14:paraId="17E8AC4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5426939C" w14:textId="77777777" w:rsidR="00F95BE5" w:rsidRDefault="00F95BE5">
      <w:pPr>
        <w:spacing w:line="276" w:lineRule="auto"/>
        <w:contextualSpacing/>
        <w:jc w:val="both"/>
        <w:rPr>
          <w:rFonts w:ascii="Arial" w:eastAsia="Calibri" w:hAnsi="Arial" w:cs="Arial"/>
          <w:bCs/>
          <w:sz w:val="24"/>
          <w:szCs w:val="24"/>
        </w:rPr>
      </w:pPr>
    </w:p>
    <w:p w14:paraId="66F9A3C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20C2C63" w14:textId="77777777" w:rsidR="00F95BE5" w:rsidRDefault="00F95BE5">
      <w:pPr>
        <w:spacing w:line="276" w:lineRule="auto"/>
        <w:contextualSpacing/>
        <w:jc w:val="both"/>
        <w:rPr>
          <w:rFonts w:ascii="Arial" w:eastAsia="Calibri" w:hAnsi="Arial" w:cs="Arial"/>
          <w:b/>
          <w:bCs/>
          <w:sz w:val="24"/>
          <w:szCs w:val="24"/>
        </w:rPr>
      </w:pPr>
    </w:p>
    <w:p w14:paraId="780F7C7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526213F" w14:textId="77777777" w:rsidR="00F95BE5" w:rsidRDefault="00F95BE5">
      <w:pPr>
        <w:spacing w:line="276" w:lineRule="auto"/>
        <w:contextualSpacing/>
        <w:jc w:val="both"/>
        <w:rPr>
          <w:rFonts w:ascii="Arial" w:eastAsia="Calibri" w:hAnsi="Arial" w:cs="Arial"/>
          <w:b/>
          <w:bCs/>
          <w:sz w:val="24"/>
          <w:szCs w:val="24"/>
        </w:rPr>
      </w:pPr>
    </w:p>
    <w:p w14:paraId="22D61CD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0B1E4638" w14:textId="77777777" w:rsidR="00F95BE5" w:rsidRDefault="00F95BE5">
      <w:pPr>
        <w:spacing w:line="276" w:lineRule="auto"/>
        <w:contextualSpacing/>
        <w:jc w:val="both"/>
        <w:rPr>
          <w:rFonts w:ascii="Arial" w:eastAsia="Calibri" w:hAnsi="Arial" w:cs="Arial"/>
          <w:b/>
          <w:bCs/>
          <w:sz w:val="24"/>
          <w:szCs w:val="24"/>
        </w:rPr>
      </w:pPr>
    </w:p>
    <w:p w14:paraId="23789675" w14:textId="77777777" w:rsidR="00F95BE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6430BE40" w14:textId="77777777" w:rsidR="00F95BE5" w:rsidRDefault="00F95BE5">
      <w:pPr>
        <w:spacing w:line="276" w:lineRule="auto"/>
        <w:contextualSpacing/>
        <w:jc w:val="both"/>
        <w:rPr>
          <w:rFonts w:ascii="Arial" w:eastAsia="Calibri" w:hAnsi="Arial" w:cs="Arial"/>
          <w:b/>
          <w:bCs/>
          <w:sz w:val="24"/>
          <w:szCs w:val="24"/>
        </w:rPr>
      </w:pPr>
    </w:p>
    <w:p w14:paraId="3CFF7C7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05775B8" w14:textId="77777777" w:rsidR="00F95BE5" w:rsidRDefault="00F95BE5">
      <w:pPr>
        <w:spacing w:line="276" w:lineRule="auto"/>
        <w:contextualSpacing/>
        <w:jc w:val="both"/>
        <w:rPr>
          <w:rFonts w:ascii="Arial" w:eastAsia="Calibri" w:hAnsi="Arial" w:cs="Arial"/>
          <w:b/>
          <w:bCs/>
          <w:sz w:val="24"/>
          <w:szCs w:val="24"/>
        </w:rPr>
      </w:pPr>
    </w:p>
    <w:p w14:paraId="264BD11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45A015A6" w14:textId="77777777" w:rsidR="00F95BE5" w:rsidRDefault="00F95BE5">
      <w:pPr>
        <w:spacing w:line="276" w:lineRule="auto"/>
        <w:contextualSpacing/>
        <w:jc w:val="both"/>
        <w:rPr>
          <w:rFonts w:ascii="Arial" w:eastAsia="Calibri" w:hAnsi="Arial" w:cs="Arial"/>
          <w:b/>
          <w:bCs/>
          <w:sz w:val="24"/>
          <w:szCs w:val="24"/>
        </w:rPr>
      </w:pPr>
    </w:p>
    <w:p w14:paraId="296B5C0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6B6EA90" w14:textId="77777777" w:rsidR="00F95BE5" w:rsidRDefault="00F95BE5">
      <w:pPr>
        <w:spacing w:line="276" w:lineRule="auto"/>
        <w:contextualSpacing/>
        <w:jc w:val="both"/>
        <w:rPr>
          <w:rFonts w:ascii="Arial" w:eastAsia="Calibri" w:hAnsi="Arial" w:cs="Arial"/>
          <w:b/>
          <w:bCs/>
          <w:sz w:val="24"/>
          <w:szCs w:val="24"/>
        </w:rPr>
      </w:pPr>
    </w:p>
    <w:p w14:paraId="0251649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078DADC2" w14:textId="77777777" w:rsidR="00F95BE5" w:rsidRDefault="00F95BE5">
      <w:pPr>
        <w:spacing w:line="276" w:lineRule="auto"/>
        <w:contextualSpacing/>
        <w:jc w:val="both"/>
        <w:rPr>
          <w:rFonts w:ascii="Arial" w:eastAsia="Calibri" w:hAnsi="Arial" w:cs="Arial"/>
          <w:b/>
          <w:bCs/>
          <w:sz w:val="24"/>
          <w:szCs w:val="24"/>
        </w:rPr>
      </w:pPr>
    </w:p>
    <w:p w14:paraId="614FB35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499FBC21" w14:textId="77777777" w:rsidR="00F95BE5" w:rsidRDefault="00F95BE5">
      <w:pPr>
        <w:spacing w:line="276" w:lineRule="auto"/>
        <w:contextualSpacing/>
        <w:jc w:val="both"/>
        <w:rPr>
          <w:rFonts w:ascii="Arial" w:eastAsia="Calibri" w:hAnsi="Arial" w:cs="Arial"/>
          <w:bCs/>
          <w:sz w:val="24"/>
          <w:szCs w:val="24"/>
        </w:rPr>
      </w:pPr>
    </w:p>
    <w:p w14:paraId="10011D00" w14:textId="77777777" w:rsidR="00F95BE5" w:rsidRDefault="00F95BE5">
      <w:pPr>
        <w:spacing w:line="276" w:lineRule="auto"/>
        <w:contextualSpacing/>
        <w:jc w:val="both"/>
        <w:rPr>
          <w:rFonts w:ascii="Arial" w:eastAsia="Calibri" w:hAnsi="Arial" w:cs="Arial"/>
          <w:bCs/>
          <w:sz w:val="24"/>
          <w:szCs w:val="24"/>
        </w:rPr>
      </w:pPr>
    </w:p>
    <w:p w14:paraId="15C248C4" w14:textId="39FBEA51" w:rsidR="00F95BE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w:t>
      </w:r>
      <w:r w:rsidR="00847B81">
        <w:rPr>
          <w:rFonts w:ascii="Arial" w:eastAsia="Calibri" w:hAnsi="Arial" w:cs="Arial"/>
          <w:bCs/>
          <w:sz w:val="24"/>
          <w:szCs w:val="24"/>
        </w:rPr>
        <w:t>, 27 de julho de 2026</w:t>
      </w:r>
    </w:p>
    <w:p w14:paraId="596E50C8" w14:textId="77777777" w:rsidR="00F95BE5" w:rsidRDefault="00F95BE5">
      <w:pPr>
        <w:pStyle w:val="SemEspaamento"/>
        <w:spacing w:after="160" w:line="276" w:lineRule="auto"/>
        <w:contextualSpacing/>
        <w:jc w:val="center"/>
        <w:rPr>
          <w:rFonts w:ascii="Arial" w:hAnsi="Arial" w:cs="Arial"/>
          <w:sz w:val="24"/>
          <w:szCs w:val="24"/>
          <w:highlight w:val="yellow"/>
        </w:rPr>
      </w:pPr>
    </w:p>
    <w:p w14:paraId="781DF0BB" w14:textId="77777777" w:rsidR="00F95BE5" w:rsidRDefault="00F95BE5">
      <w:pPr>
        <w:pStyle w:val="SemEspaamento"/>
        <w:spacing w:after="160" w:line="276" w:lineRule="auto"/>
        <w:contextualSpacing/>
        <w:jc w:val="center"/>
        <w:rPr>
          <w:rFonts w:ascii="Arial" w:hAnsi="Arial" w:cs="Arial"/>
          <w:sz w:val="24"/>
          <w:szCs w:val="24"/>
          <w:highlight w:val="yellow"/>
        </w:rPr>
      </w:pPr>
    </w:p>
    <w:p w14:paraId="2FA91B3D" w14:textId="77777777" w:rsidR="00F95BE5" w:rsidRDefault="00000000">
      <w:pPr>
        <w:spacing w:line="276" w:lineRule="auto"/>
        <w:contextualSpacing/>
        <w:jc w:val="center"/>
        <w:rPr>
          <w:rFonts w:ascii="Arial" w:hAnsi="Arial" w:cs="Arial"/>
          <w:b/>
          <w:sz w:val="24"/>
          <w:szCs w:val="24"/>
        </w:rPr>
      </w:pPr>
      <w:r>
        <w:rPr>
          <w:rFonts w:ascii="Arial" w:hAnsi="Arial" w:cs="Arial"/>
          <w:b/>
          <w:sz w:val="24"/>
          <w:szCs w:val="24"/>
        </w:rPr>
        <w:t>Carlos Eduardo Vital Vasconcelos Fonseca</w:t>
      </w:r>
    </w:p>
    <w:p w14:paraId="0586BCD2" w14:textId="77777777" w:rsidR="00F95BE5"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Saúde</w:t>
      </w:r>
    </w:p>
    <w:p w14:paraId="1D06669C" w14:textId="77777777" w:rsidR="00F95BE5" w:rsidRDefault="00F95BE5">
      <w:pPr>
        <w:spacing w:line="276" w:lineRule="auto"/>
        <w:contextualSpacing/>
        <w:jc w:val="center"/>
        <w:rPr>
          <w:rFonts w:ascii="Bookman Old Style" w:eastAsia="Calibri" w:hAnsi="Bookman Old Style" w:cs="Times New Roman"/>
          <w:b/>
          <w:bCs/>
          <w:sz w:val="19"/>
          <w:szCs w:val="19"/>
          <w:u w:val="single"/>
        </w:rPr>
      </w:pPr>
    </w:p>
    <w:p w14:paraId="199B297E" w14:textId="77777777" w:rsidR="00F95BE5" w:rsidRDefault="00F95BE5">
      <w:pPr>
        <w:spacing w:line="276" w:lineRule="auto"/>
        <w:contextualSpacing/>
        <w:jc w:val="center"/>
        <w:rPr>
          <w:rFonts w:ascii="Bookman Old Style" w:eastAsia="Calibri" w:hAnsi="Bookman Old Style" w:cs="Times New Roman"/>
          <w:b/>
          <w:bCs/>
          <w:sz w:val="19"/>
          <w:szCs w:val="19"/>
          <w:u w:val="single"/>
        </w:rPr>
      </w:pPr>
    </w:p>
    <w:p w14:paraId="709390CD" w14:textId="77777777" w:rsidR="00F95BE5" w:rsidRDefault="00F95BE5">
      <w:pPr>
        <w:tabs>
          <w:tab w:val="left" w:pos="413"/>
          <w:tab w:val="left" w:pos="9072"/>
        </w:tabs>
        <w:spacing w:line="360" w:lineRule="auto"/>
        <w:rPr>
          <w:rFonts w:ascii="Arial" w:eastAsia="Arial" w:hAnsi="Arial"/>
          <w:b/>
          <w:u w:val="single"/>
        </w:rPr>
      </w:pPr>
    </w:p>
    <w:p w14:paraId="6826F3FE" w14:textId="77777777" w:rsidR="00F95BE5" w:rsidRDefault="00F95BE5">
      <w:pPr>
        <w:tabs>
          <w:tab w:val="left" w:pos="413"/>
          <w:tab w:val="left" w:pos="9072"/>
        </w:tabs>
        <w:spacing w:line="360" w:lineRule="auto"/>
        <w:rPr>
          <w:rFonts w:ascii="Arial" w:eastAsia="Arial" w:hAnsi="Arial"/>
          <w:b/>
          <w:u w:val="single"/>
        </w:rPr>
      </w:pPr>
    </w:p>
    <w:p w14:paraId="396B4A4A" w14:textId="77777777" w:rsidR="00F95BE5" w:rsidRDefault="00F95BE5">
      <w:pPr>
        <w:tabs>
          <w:tab w:val="left" w:pos="413"/>
          <w:tab w:val="left" w:pos="9072"/>
        </w:tabs>
        <w:spacing w:line="360" w:lineRule="auto"/>
        <w:rPr>
          <w:rFonts w:ascii="Arial" w:eastAsia="Arial" w:hAnsi="Arial"/>
          <w:b/>
          <w:u w:val="single"/>
        </w:rPr>
      </w:pPr>
    </w:p>
    <w:p w14:paraId="640DCBC0" w14:textId="77777777" w:rsidR="00F95BE5" w:rsidRDefault="00F95BE5">
      <w:pPr>
        <w:tabs>
          <w:tab w:val="left" w:pos="413"/>
          <w:tab w:val="left" w:pos="9072"/>
        </w:tabs>
        <w:spacing w:line="360" w:lineRule="auto"/>
        <w:rPr>
          <w:rFonts w:ascii="Arial" w:eastAsia="Arial" w:hAnsi="Arial"/>
          <w:b/>
          <w:u w:val="single"/>
        </w:rPr>
      </w:pPr>
    </w:p>
    <w:p w14:paraId="004E80E9" w14:textId="77777777" w:rsidR="00F95BE5" w:rsidRDefault="00F95BE5">
      <w:pPr>
        <w:tabs>
          <w:tab w:val="left" w:pos="413"/>
          <w:tab w:val="left" w:pos="9072"/>
        </w:tabs>
        <w:spacing w:line="360" w:lineRule="auto"/>
        <w:rPr>
          <w:rFonts w:ascii="Arial" w:eastAsia="Arial" w:hAnsi="Arial"/>
          <w:b/>
          <w:u w:val="single"/>
        </w:rPr>
      </w:pPr>
    </w:p>
    <w:p w14:paraId="5EB41D4B" w14:textId="77777777" w:rsidR="00F95BE5" w:rsidRDefault="00F95BE5">
      <w:pPr>
        <w:tabs>
          <w:tab w:val="left" w:pos="413"/>
          <w:tab w:val="left" w:pos="9072"/>
        </w:tabs>
        <w:spacing w:line="360" w:lineRule="auto"/>
        <w:rPr>
          <w:rFonts w:ascii="Arial" w:eastAsia="Arial" w:hAnsi="Arial"/>
          <w:b/>
          <w:u w:val="single"/>
        </w:rPr>
      </w:pPr>
    </w:p>
    <w:p w14:paraId="3ED4BE5C" w14:textId="77777777" w:rsidR="00F95BE5" w:rsidRDefault="00F95BE5">
      <w:pPr>
        <w:tabs>
          <w:tab w:val="left" w:pos="413"/>
          <w:tab w:val="left" w:pos="9072"/>
        </w:tabs>
        <w:spacing w:line="360" w:lineRule="auto"/>
        <w:rPr>
          <w:rFonts w:ascii="Arial" w:eastAsia="Arial" w:hAnsi="Arial"/>
          <w:b/>
          <w:u w:val="single"/>
        </w:rPr>
      </w:pPr>
    </w:p>
    <w:p w14:paraId="029797CF" w14:textId="77777777" w:rsidR="00F95BE5" w:rsidRDefault="00F95BE5">
      <w:pPr>
        <w:tabs>
          <w:tab w:val="left" w:pos="413"/>
          <w:tab w:val="left" w:pos="9072"/>
        </w:tabs>
        <w:spacing w:line="360" w:lineRule="auto"/>
        <w:rPr>
          <w:rFonts w:ascii="Arial" w:eastAsia="Arial" w:hAnsi="Arial"/>
          <w:b/>
          <w:u w:val="single"/>
        </w:rPr>
      </w:pPr>
    </w:p>
    <w:p w14:paraId="0CA77F26" w14:textId="77777777" w:rsidR="00F95BE5" w:rsidRDefault="00F95BE5">
      <w:pPr>
        <w:tabs>
          <w:tab w:val="left" w:pos="413"/>
          <w:tab w:val="left" w:pos="9072"/>
        </w:tabs>
        <w:spacing w:line="360" w:lineRule="auto"/>
        <w:rPr>
          <w:rFonts w:ascii="Arial" w:eastAsia="Arial" w:hAnsi="Arial"/>
          <w:b/>
          <w:u w:val="single"/>
        </w:rPr>
      </w:pPr>
    </w:p>
    <w:p w14:paraId="10C588F6" w14:textId="77777777" w:rsidR="00F95BE5" w:rsidRDefault="00F95BE5">
      <w:pPr>
        <w:tabs>
          <w:tab w:val="left" w:pos="413"/>
          <w:tab w:val="left" w:pos="9072"/>
        </w:tabs>
        <w:spacing w:line="360" w:lineRule="auto"/>
        <w:rPr>
          <w:rFonts w:ascii="Arial" w:eastAsia="Arial" w:hAnsi="Arial"/>
          <w:b/>
          <w:u w:val="single"/>
        </w:rPr>
      </w:pPr>
    </w:p>
    <w:p w14:paraId="7E308202" w14:textId="77777777" w:rsidR="00F95BE5" w:rsidRDefault="00F95BE5">
      <w:pPr>
        <w:tabs>
          <w:tab w:val="left" w:pos="413"/>
          <w:tab w:val="left" w:pos="9072"/>
        </w:tabs>
        <w:spacing w:line="360" w:lineRule="auto"/>
        <w:rPr>
          <w:rFonts w:ascii="Arial" w:eastAsia="Arial" w:hAnsi="Arial"/>
          <w:b/>
          <w:u w:val="single"/>
        </w:rPr>
      </w:pPr>
    </w:p>
    <w:p w14:paraId="25F88D4D" w14:textId="77777777" w:rsidR="00F95BE5"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w:t>
      </w:r>
    </w:p>
    <w:p w14:paraId="4B517F24" w14:textId="77777777" w:rsidR="00F95BE5" w:rsidRDefault="00F95BE5">
      <w:pPr>
        <w:tabs>
          <w:tab w:val="left" w:pos="413"/>
          <w:tab w:val="left" w:pos="9072"/>
        </w:tabs>
        <w:spacing w:line="240" w:lineRule="auto"/>
        <w:contextualSpacing/>
        <w:jc w:val="center"/>
        <w:rPr>
          <w:rFonts w:ascii="Arial" w:eastAsia="Arial" w:hAnsi="Arial" w:cs="Arial"/>
          <w:b/>
          <w:color w:val="000000"/>
          <w:sz w:val="24"/>
          <w:szCs w:val="24"/>
          <w:u w:val="single"/>
        </w:rPr>
      </w:pPr>
    </w:p>
    <w:p w14:paraId="10875C73" w14:textId="77777777" w:rsidR="00F95BE5" w:rsidRDefault="00000000">
      <w:pPr>
        <w:keepNext/>
        <w:keepLines/>
        <w:numPr>
          <w:ilvl w:val="0"/>
          <w:numId w:val="13"/>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b/>
          <w:color w:val="000000"/>
        </w:rPr>
        <w:t>CONDI</w:t>
      </w:r>
      <w:r>
        <w:rPr>
          <w:rFonts w:ascii="Arial" w:eastAsia="Arial" w:hAnsi="Arial" w:cs="Arial"/>
          <w:b/>
          <w:color w:val="000000"/>
          <w:sz w:val="24"/>
          <w:szCs w:val="24"/>
        </w:rPr>
        <w:t>ÇÕES GERAIS DA CONTRATAÇÃO</w:t>
      </w:r>
    </w:p>
    <w:p w14:paraId="33F26F7C" w14:textId="77777777" w:rsidR="00F95BE5" w:rsidRDefault="00000000">
      <w:pPr>
        <w:spacing w:before="120" w:after="288" w:line="312" w:lineRule="auto"/>
        <w:ind w:left="1708"/>
        <w:jc w:val="both"/>
        <w:rPr>
          <w:rFonts w:ascii="Arial" w:eastAsia="Arial" w:hAnsi="Arial" w:cs="Arial"/>
          <w:color w:val="000000"/>
          <w:sz w:val="24"/>
          <w:szCs w:val="24"/>
        </w:rPr>
      </w:pPr>
      <w:r>
        <w:rPr>
          <w:rFonts w:ascii="Arial" w:eastAsia="Arial" w:hAnsi="Arial" w:cs="Arial"/>
          <w:color w:val="000000"/>
          <w:sz w:val="24"/>
          <w:szCs w:val="24"/>
        </w:rPr>
        <w:t xml:space="preserve">1.1 </w:t>
      </w:r>
      <w:r>
        <w:rPr>
          <w:rFonts w:ascii="Arial" w:hAnsi="Arial" w:cs="Arial"/>
          <w:sz w:val="24"/>
          <w:szCs w:val="24"/>
        </w:rPr>
        <w:t>Aquisição de veículo 0 KM, tipo furgão, para atender as necessidades da Secretaria Municipal de Saúde de Maravilhas/MG</w:t>
      </w:r>
      <w:r>
        <w:rPr>
          <w:rFonts w:ascii="Arial" w:eastAsia="Arial" w:hAnsi="Arial" w:cs="Arial"/>
          <w:color w:val="000000"/>
          <w:sz w:val="24"/>
          <w:szCs w:val="24"/>
        </w:rPr>
        <w:t>, nos termos da tabela abaixo, conforme condições e exigências estabelecidas neste instrumento.</w:t>
      </w:r>
    </w:p>
    <w:tbl>
      <w:tblPr>
        <w:tblW w:w="7799" w:type="dxa"/>
        <w:tblInd w:w="-11" w:type="dxa"/>
        <w:tblLayout w:type="fixed"/>
        <w:tblCellMar>
          <w:top w:w="80" w:type="dxa"/>
          <w:left w:w="120" w:type="dxa"/>
          <w:bottom w:w="80" w:type="dxa"/>
          <w:right w:w="120" w:type="dxa"/>
        </w:tblCellMar>
        <w:tblLook w:val="04A0" w:firstRow="1" w:lastRow="0" w:firstColumn="1" w:lastColumn="0" w:noHBand="0" w:noVBand="1"/>
      </w:tblPr>
      <w:tblGrid>
        <w:gridCol w:w="733"/>
        <w:gridCol w:w="4317"/>
        <w:gridCol w:w="1187"/>
        <w:gridCol w:w="1562"/>
      </w:tblGrid>
      <w:tr w:rsidR="00F95BE5" w14:paraId="309C7B3E" w14:textId="77777777">
        <w:trPr>
          <w:trHeight w:val="448"/>
        </w:trPr>
        <w:tc>
          <w:tcPr>
            <w:tcW w:w="733"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353FDE64" w14:textId="77777777" w:rsidR="00F95BE5" w:rsidRDefault="00000000">
            <w:pPr>
              <w:widowControl w:val="0"/>
              <w:jc w:val="center"/>
              <w:rPr>
                <w:rFonts w:ascii="Arial" w:hAnsi="Arial" w:cs="Arial"/>
                <w:sz w:val="24"/>
                <w:szCs w:val="24"/>
              </w:rPr>
            </w:pPr>
            <w:r>
              <w:rPr>
                <w:rFonts w:ascii="Arial" w:eastAsia="Arial" w:hAnsi="Arial" w:cs="Arial"/>
                <w:b/>
                <w:bCs/>
                <w:sz w:val="24"/>
                <w:szCs w:val="24"/>
              </w:rPr>
              <w:t>Item</w:t>
            </w:r>
          </w:p>
        </w:tc>
        <w:tc>
          <w:tcPr>
            <w:tcW w:w="4317"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6E4362B0" w14:textId="77777777" w:rsidR="00F95BE5" w:rsidRDefault="00000000">
            <w:pPr>
              <w:widowControl w:val="0"/>
              <w:jc w:val="center"/>
              <w:rPr>
                <w:rFonts w:ascii="Arial" w:hAnsi="Arial" w:cs="Arial"/>
                <w:sz w:val="24"/>
                <w:szCs w:val="24"/>
              </w:rPr>
            </w:pPr>
            <w:r>
              <w:rPr>
                <w:rFonts w:ascii="Arial" w:eastAsia="Arial" w:hAnsi="Arial" w:cs="Arial"/>
                <w:b/>
                <w:bCs/>
                <w:sz w:val="24"/>
                <w:szCs w:val="24"/>
              </w:rPr>
              <w:t>Descrição</w:t>
            </w:r>
          </w:p>
        </w:tc>
        <w:tc>
          <w:tcPr>
            <w:tcW w:w="1187"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2A2DFB44" w14:textId="77777777" w:rsidR="00F95BE5" w:rsidRDefault="00000000">
            <w:pPr>
              <w:widowControl w:val="0"/>
              <w:jc w:val="center"/>
              <w:rPr>
                <w:rFonts w:ascii="Arial" w:hAnsi="Arial" w:cs="Arial"/>
                <w:sz w:val="24"/>
                <w:szCs w:val="24"/>
              </w:rPr>
            </w:pPr>
            <w:r>
              <w:rPr>
                <w:rFonts w:ascii="Arial" w:eastAsia="Arial" w:hAnsi="Arial" w:cs="Arial"/>
                <w:b/>
                <w:bCs/>
                <w:sz w:val="24"/>
                <w:szCs w:val="24"/>
              </w:rPr>
              <w:t>Unidade</w:t>
            </w:r>
          </w:p>
        </w:tc>
        <w:tc>
          <w:tcPr>
            <w:tcW w:w="1562"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410D26F6" w14:textId="77777777" w:rsidR="00F95BE5" w:rsidRDefault="00000000">
            <w:pPr>
              <w:widowControl w:val="0"/>
              <w:jc w:val="center"/>
              <w:rPr>
                <w:rFonts w:ascii="Arial" w:hAnsi="Arial" w:cs="Arial"/>
                <w:sz w:val="24"/>
                <w:szCs w:val="24"/>
              </w:rPr>
            </w:pPr>
            <w:r>
              <w:rPr>
                <w:rFonts w:ascii="Arial" w:eastAsia="Arial" w:hAnsi="Arial" w:cs="Arial"/>
                <w:b/>
                <w:bCs/>
                <w:sz w:val="24"/>
                <w:szCs w:val="24"/>
              </w:rPr>
              <w:t>Quantidade estimada</w:t>
            </w:r>
          </w:p>
        </w:tc>
      </w:tr>
      <w:tr w:rsidR="00F95BE5" w14:paraId="5D87F75C" w14:textId="77777777">
        <w:trPr>
          <w:trHeight w:val="563"/>
        </w:trPr>
        <w:tc>
          <w:tcPr>
            <w:tcW w:w="733" w:type="dxa"/>
            <w:tcBorders>
              <w:top w:val="single" w:sz="2" w:space="0" w:color="000000"/>
              <w:left w:val="single" w:sz="2" w:space="0" w:color="000000"/>
              <w:bottom w:val="single" w:sz="2" w:space="0" w:color="000000"/>
              <w:right w:val="single" w:sz="2" w:space="0" w:color="000000"/>
            </w:tcBorders>
          </w:tcPr>
          <w:p w14:paraId="7E30C51F" w14:textId="77777777" w:rsidR="00F95BE5" w:rsidRDefault="00000000">
            <w:pPr>
              <w:widowControl w:val="0"/>
              <w:jc w:val="center"/>
              <w:rPr>
                <w:rFonts w:ascii="Arial" w:hAnsi="Arial" w:cs="Arial"/>
                <w:sz w:val="24"/>
                <w:szCs w:val="24"/>
              </w:rPr>
            </w:pPr>
            <w:r>
              <w:rPr>
                <w:rFonts w:ascii="Arial" w:eastAsia="Arial" w:hAnsi="Arial" w:cs="Arial"/>
                <w:sz w:val="24"/>
                <w:szCs w:val="24"/>
              </w:rPr>
              <w:t>01</w:t>
            </w:r>
          </w:p>
        </w:tc>
        <w:tc>
          <w:tcPr>
            <w:tcW w:w="4317" w:type="dxa"/>
            <w:tcBorders>
              <w:top w:val="single" w:sz="2" w:space="0" w:color="000000"/>
              <w:left w:val="single" w:sz="2" w:space="0" w:color="000000"/>
              <w:bottom w:val="single" w:sz="2" w:space="0" w:color="000000"/>
              <w:right w:val="single" w:sz="2" w:space="0" w:color="000000"/>
            </w:tcBorders>
          </w:tcPr>
          <w:p w14:paraId="30074108" w14:textId="77777777" w:rsidR="00F95BE5" w:rsidRDefault="00000000">
            <w:pPr>
              <w:pStyle w:val="TableParagraph"/>
              <w:ind w:right="102"/>
              <w:rPr>
                <w:rFonts w:ascii="Arial" w:hAnsi="Arial" w:cs="Arial"/>
                <w:sz w:val="24"/>
                <w:szCs w:val="24"/>
              </w:rPr>
            </w:pPr>
            <w:r>
              <w:rPr>
                <w:rFonts w:ascii="Arial" w:hAnsi="Arial" w:cs="Arial"/>
                <w:sz w:val="24"/>
                <w:szCs w:val="24"/>
              </w:rPr>
              <w:t>Veículo furgão original de fábrica, 0 km ano 2026, modelo 2026, adaptado para AMBULÂNCIA TIPO A SIMPLES REMOÇÃO, com capacidade volumétrica não inferior a 7 metros cúbicos no total.</w:t>
            </w:r>
          </w:p>
          <w:p w14:paraId="215692AB" w14:textId="77777777" w:rsidR="00F95BE5" w:rsidRDefault="00000000">
            <w:pPr>
              <w:pStyle w:val="TableParagraph"/>
              <w:spacing w:line="281" w:lineRule="exact"/>
              <w:rPr>
                <w:rFonts w:ascii="Arial" w:hAnsi="Arial" w:cs="Arial"/>
                <w:sz w:val="24"/>
                <w:szCs w:val="24"/>
              </w:rPr>
            </w:pPr>
            <w:r>
              <w:rPr>
                <w:rFonts w:ascii="Arial" w:hAnsi="Arial" w:cs="Arial"/>
                <w:sz w:val="24"/>
                <w:szCs w:val="24"/>
              </w:rPr>
              <w:t>-Comprimento</w:t>
            </w:r>
            <w:r>
              <w:rPr>
                <w:rFonts w:ascii="Arial" w:hAnsi="Arial" w:cs="Arial"/>
                <w:spacing w:val="-6"/>
                <w:sz w:val="24"/>
                <w:szCs w:val="24"/>
              </w:rPr>
              <w:t xml:space="preserve"> </w:t>
            </w:r>
            <w:r>
              <w:rPr>
                <w:rFonts w:ascii="Arial" w:hAnsi="Arial" w:cs="Arial"/>
                <w:sz w:val="24"/>
                <w:szCs w:val="24"/>
              </w:rPr>
              <w:t>total</w:t>
            </w:r>
            <w:r>
              <w:rPr>
                <w:rFonts w:ascii="Arial" w:hAnsi="Arial" w:cs="Arial"/>
                <w:spacing w:val="-4"/>
                <w:sz w:val="24"/>
                <w:szCs w:val="24"/>
              </w:rPr>
              <w:t xml:space="preserve"> </w:t>
            </w:r>
            <w:r>
              <w:rPr>
                <w:rFonts w:ascii="Arial" w:hAnsi="Arial" w:cs="Arial"/>
                <w:sz w:val="24"/>
                <w:szCs w:val="24"/>
              </w:rPr>
              <w:t>mínimo.</w:t>
            </w:r>
            <w:r>
              <w:rPr>
                <w:rFonts w:ascii="Arial" w:hAnsi="Arial" w:cs="Arial"/>
                <w:spacing w:val="-3"/>
                <w:sz w:val="24"/>
                <w:szCs w:val="24"/>
              </w:rPr>
              <w:t xml:space="preserve"> </w:t>
            </w:r>
            <w:r>
              <w:rPr>
                <w:rFonts w:ascii="Arial" w:hAnsi="Arial" w:cs="Arial"/>
                <w:sz w:val="24"/>
                <w:szCs w:val="24"/>
              </w:rPr>
              <w:t>5.200</w:t>
            </w:r>
            <w:r>
              <w:rPr>
                <w:rFonts w:ascii="Arial" w:hAnsi="Arial" w:cs="Arial"/>
                <w:spacing w:val="-4"/>
                <w:sz w:val="24"/>
                <w:szCs w:val="24"/>
              </w:rPr>
              <w:t xml:space="preserve"> </w:t>
            </w:r>
            <w:r>
              <w:rPr>
                <w:rFonts w:ascii="Arial" w:hAnsi="Arial" w:cs="Arial"/>
                <w:spacing w:val="-5"/>
                <w:sz w:val="24"/>
                <w:szCs w:val="24"/>
              </w:rPr>
              <w:t>mm;</w:t>
            </w:r>
          </w:p>
          <w:p w14:paraId="11457DE5" w14:textId="77777777" w:rsidR="00F95BE5" w:rsidRDefault="00000000">
            <w:pPr>
              <w:pStyle w:val="TableParagraph"/>
              <w:tabs>
                <w:tab w:val="left" w:pos="1849"/>
                <w:tab w:val="left" w:pos="2891"/>
                <w:tab w:val="left" w:pos="3397"/>
                <w:tab w:val="left" w:pos="4175"/>
              </w:tabs>
              <w:spacing w:before="1"/>
              <w:ind w:right="99"/>
              <w:rPr>
                <w:rFonts w:ascii="Arial" w:hAnsi="Arial" w:cs="Arial"/>
                <w:sz w:val="24"/>
                <w:szCs w:val="24"/>
              </w:rPr>
            </w:pPr>
            <w:r>
              <w:rPr>
                <w:rFonts w:ascii="Arial" w:hAnsi="Arial" w:cs="Arial"/>
                <w:spacing w:val="-2"/>
                <w:sz w:val="24"/>
                <w:szCs w:val="24"/>
              </w:rPr>
              <w:t>-Comprimento</w:t>
            </w:r>
            <w:r>
              <w:rPr>
                <w:rFonts w:ascii="Arial" w:hAnsi="Arial" w:cs="Arial"/>
                <w:sz w:val="24"/>
                <w:szCs w:val="24"/>
              </w:rPr>
              <w:tab/>
            </w:r>
            <w:r>
              <w:rPr>
                <w:rFonts w:ascii="Arial" w:hAnsi="Arial" w:cs="Arial"/>
                <w:spacing w:val="-2"/>
                <w:sz w:val="24"/>
                <w:szCs w:val="24"/>
              </w:rPr>
              <w:t>mínimo</w:t>
            </w:r>
            <w:r>
              <w:rPr>
                <w:rFonts w:ascii="Arial" w:hAnsi="Arial" w:cs="Arial"/>
                <w:sz w:val="24"/>
                <w:szCs w:val="24"/>
              </w:rPr>
              <w:tab/>
            </w:r>
            <w:r>
              <w:rPr>
                <w:rFonts w:ascii="Arial" w:hAnsi="Arial" w:cs="Arial"/>
                <w:spacing w:val="-6"/>
                <w:sz w:val="24"/>
                <w:szCs w:val="24"/>
              </w:rPr>
              <w:t>do</w:t>
            </w:r>
            <w:r>
              <w:rPr>
                <w:rFonts w:ascii="Arial" w:hAnsi="Arial" w:cs="Arial"/>
                <w:sz w:val="24"/>
                <w:szCs w:val="24"/>
              </w:rPr>
              <w:tab/>
            </w:r>
            <w:r>
              <w:rPr>
                <w:rFonts w:ascii="Arial" w:hAnsi="Arial" w:cs="Arial"/>
                <w:spacing w:val="-2"/>
                <w:sz w:val="24"/>
                <w:szCs w:val="24"/>
              </w:rPr>
              <w:t>salão</w:t>
            </w:r>
            <w:r>
              <w:rPr>
                <w:rFonts w:ascii="Arial" w:hAnsi="Arial" w:cs="Arial"/>
                <w:sz w:val="24"/>
                <w:szCs w:val="24"/>
              </w:rPr>
              <w:tab/>
            </w:r>
            <w:r>
              <w:rPr>
                <w:rFonts w:ascii="Arial" w:hAnsi="Arial" w:cs="Arial"/>
                <w:spacing w:val="-6"/>
                <w:sz w:val="24"/>
                <w:szCs w:val="24"/>
              </w:rPr>
              <w:t xml:space="preserve">de </w:t>
            </w:r>
            <w:r>
              <w:rPr>
                <w:rFonts w:ascii="Arial" w:hAnsi="Arial" w:cs="Arial"/>
                <w:sz w:val="24"/>
                <w:szCs w:val="24"/>
              </w:rPr>
              <w:t>atendimento 2.700 mm;</w:t>
            </w:r>
          </w:p>
          <w:p w14:paraId="31FB7084" w14:textId="77777777" w:rsidR="00F95BE5" w:rsidRDefault="00000000">
            <w:pPr>
              <w:pStyle w:val="TableParagraph"/>
              <w:tabs>
                <w:tab w:val="left" w:pos="1030"/>
                <w:tab w:val="left" w:pos="1991"/>
                <w:tab w:val="left" w:pos="2977"/>
                <w:tab w:val="left" w:pos="3438"/>
                <w:tab w:val="left" w:pos="4172"/>
              </w:tabs>
              <w:ind w:right="104"/>
              <w:rPr>
                <w:rFonts w:ascii="Arial" w:hAnsi="Arial" w:cs="Arial"/>
                <w:sz w:val="24"/>
                <w:szCs w:val="24"/>
              </w:rPr>
            </w:pPr>
            <w:r>
              <w:rPr>
                <w:rFonts w:ascii="Arial" w:hAnsi="Arial" w:cs="Arial"/>
                <w:spacing w:val="-2"/>
                <w:sz w:val="24"/>
                <w:szCs w:val="24"/>
              </w:rPr>
              <w:t>-Altura</w:t>
            </w:r>
            <w:r>
              <w:rPr>
                <w:rFonts w:ascii="Arial" w:hAnsi="Arial" w:cs="Arial"/>
                <w:sz w:val="24"/>
                <w:szCs w:val="24"/>
              </w:rPr>
              <w:tab/>
            </w:r>
            <w:r>
              <w:rPr>
                <w:rFonts w:ascii="Arial" w:hAnsi="Arial" w:cs="Arial"/>
                <w:spacing w:val="-2"/>
                <w:sz w:val="24"/>
                <w:szCs w:val="24"/>
              </w:rPr>
              <w:t>Interna</w:t>
            </w:r>
            <w:r>
              <w:rPr>
                <w:rFonts w:ascii="Arial" w:hAnsi="Arial" w:cs="Arial"/>
                <w:sz w:val="24"/>
                <w:szCs w:val="24"/>
              </w:rPr>
              <w:tab/>
            </w:r>
            <w:r>
              <w:rPr>
                <w:rFonts w:ascii="Arial" w:hAnsi="Arial" w:cs="Arial"/>
                <w:spacing w:val="-2"/>
                <w:sz w:val="24"/>
                <w:szCs w:val="24"/>
              </w:rPr>
              <w:t>mínima</w:t>
            </w:r>
            <w:r>
              <w:rPr>
                <w:rFonts w:ascii="Arial" w:hAnsi="Arial" w:cs="Arial"/>
                <w:sz w:val="24"/>
                <w:szCs w:val="24"/>
              </w:rPr>
              <w:tab/>
            </w:r>
            <w:r>
              <w:rPr>
                <w:rFonts w:ascii="Arial" w:hAnsi="Arial" w:cs="Arial"/>
                <w:spacing w:val="-6"/>
                <w:sz w:val="24"/>
                <w:szCs w:val="24"/>
              </w:rPr>
              <w:t>do</w:t>
            </w:r>
            <w:r>
              <w:rPr>
                <w:rFonts w:ascii="Arial" w:hAnsi="Arial" w:cs="Arial"/>
                <w:sz w:val="24"/>
                <w:szCs w:val="24"/>
              </w:rPr>
              <w:tab/>
            </w:r>
            <w:r>
              <w:rPr>
                <w:rFonts w:ascii="Arial" w:hAnsi="Arial" w:cs="Arial"/>
                <w:spacing w:val="-2"/>
                <w:sz w:val="24"/>
                <w:szCs w:val="24"/>
              </w:rPr>
              <w:t>salão</w:t>
            </w:r>
            <w:r>
              <w:rPr>
                <w:rFonts w:ascii="Arial" w:hAnsi="Arial" w:cs="Arial"/>
                <w:sz w:val="24"/>
                <w:szCs w:val="24"/>
              </w:rPr>
              <w:tab/>
            </w:r>
            <w:r>
              <w:rPr>
                <w:rFonts w:ascii="Arial" w:hAnsi="Arial" w:cs="Arial"/>
                <w:spacing w:val="-6"/>
                <w:sz w:val="24"/>
                <w:szCs w:val="24"/>
              </w:rPr>
              <w:t xml:space="preserve">de </w:t>
            </w:r>
            <w:r>
              <w:rPr>
                <w:rFonts w:ascii="Arial" w:hAnsi="Arial" w:cs="Arial"/>
                <w:sz w:val="24"/>
                <w:szCs w:val="24"/>
              </w:rPr>
              <w:t>atendimento: 1.520 mm;</w:t>
            </w:r>
          </w:p>
          <w:p w14:paraId="161845E2" w14:textId="77777777" w:rsidR="00F95BE5" w:rsidRDefault="00000000">
            <w:pPr>
              <w:pStyle w:val="TableParagraph"/>
              <w:rPr>
                <w:rFonts w:ascii="Arial" w:hAnsi="Arial" w:cs="Arial"/>
                <w:sz w:val="24"/>
                <w:szCs w:val="24"/>
              </w:rPr>
            </w:pPr>
            <w:r>
              <w:rPr>
                <w:rFonts w:ascii="Arial" w:hAnsi="Arial" w:cs="Arial"/>
                <w:spacing w:val="-2"/>
                <w:sz w:val="24"/>
                <w:szCs w:val="24"/>
              </w:rPr>
              <w:t>-Diesel;</w:t>
            </w:r>
          </w:p>
          <w:p w14:paraId="3C3D9EFB" w14:textId="77777777" w:rsidR="00F95BE5" w:rsidRDefault="00000000">
            <w:pPr>
              <w:pStyle w:val="TableParagraph"/>
              <w:numPr>
                <w:ilvl w:val="0"/>
                <w:numId w:val="5"/>
              </w:numPr>
              <w:tabs>
                <w:tab w:val="left" w:pos="234"/>
              </w:tabs>
              <w:suppressAutoHyphens w:val="0"/>
              <w:spacing w:line="281" w:lineRule="exact"/>
              <w:ind w:left="234" w:hanging="131"/>
              <w:rPr>
                <w:rFonts w:ascii="Arial" w:hAnsi="Arial" w:cs="Arial"/>
                <w:sz w:val="24"/>
                <w:szCs w:val="24"/>
              </w:rPr>
            </w:pPr>
            <w:r>
              <w:rPr>
                <w:rFonts w:ascii="Arial" w:hAnsi="Arial" w:cs="Arial"/>
                <w:sz w:val="24"/>
                <w:szCs w:val="24"/>
              </w:rPr>
              <w:t>02</w:t>
            </w:r>
            <w:r>
              <w:rPr>
                <w:rFonts w:ascii="Arial" w:hAnsi="Arial" w:cs="Arial"/>
                <w:spacing w:val="-2"/>
                <w:sz w:val="24"/>
                <w:szCs w:val="24"/>
              </w:rPr>
              <w:t xml:space="preserve"> </w:t>
            </w:r>
            <w:r>
              <w:rPr>
                <w:rFonts w:ascii="Arial" w:hAnsi="Arial" w:cs="Arial"/>
                <w:sz w:val="24"/>
                <w:szCs w:val="24"/>
              </w:rPr>
              <w:t>tomadas internas</w:t>
            </w:r>
            <w:r>
              <w:rPr>
                <w:rFonts w:ascii="Arial" w:hAnsi="Arial" w:cs="Arial"/>
                <w:spacing w:val="-1"/>
                <w:sz w:val="24"/>
                <w:szCs w:val="24"/>
              </w:rPr>
              <w:t xml:space="preserve"> </w:t>
            </w:r>
            <w:r>
              <w:rPr>
                <w:rFonts w:ascii="Arial" w:hAnsi="Arial" w:cs="Arial"/>
                <w:sz w:val="24"/>
                <w:szCs w:val="24"/>
              </w:rPr>
              <w:t>2P+T</w:t>
            </w:r>
            <w:r>
              <w:rPr>
                <w:rFonts w:ascii="Arial" w:hAnsi="Arial" w:cs="Arial"/>
                <w:spacing w:val="-2"/>
                <w:sz w:val="24"/>
                <w:szCs w:val="24"/>
              </w:rPr>
              <w:t xml:space="preserve"> </w:t>
            </w:r>
            <w:r>
              <w:rPr>
                <w:rFonts w:ascii="Arial" w:hAnsi="Arial" w:cs="Arial"/>
                <w:sz w:val="24"/>
                <w:szCs w:val="24"/>
              </w:rPr>
              <w:t>110</w:t>
            </w:r>
            <w:r>
              <w:rPr>
                <w:rFonts w:ascii="Arial" w:hAnsi="Arial" w:cs="Arial"/>
                <w:spacing w:val="-1"/>
                <w:sz w:val="24"/>
                <w:szCs w:val="24"/>
              </w:rPr>
              <w:t xml:space="preserve"> </w:t>
            </w:r>
            <w:r>
              <w:rPr>
                <w:rFonts w:ascii="Arial" w:hAnsi="Arial" w:cs="Arial"/>
                <w:spacing w:val="-4"/>
                <w:sz w:val="24"/>
                <w:szCs w:val="24"/>
              </w:rPr>
              <w:t>Vca;</w:t>
            </w:r>
          </w:p>
          <w:p w14:paraId="2308DFA6" w14:textId="77777777" w:rsidR="00F95BE5" w:rsidRDefault="00000000">
            <w:pPr>
              <w:pStyle w:val="TableParagraph"/>
              <w:numPr>
                <w:ilvl w:val="0"/>
                <w:numId w:val="5"/>
              </w:numPr>
              <w:tabs>
                <w:tab w:val="left" w:pos="234"/>
              </w:tabs>
              <w:suppressAutoHyphens w:val="0"/>
              <w:spacing w:line="281" w:lineRule="exact"/>
              <w:ind w:left="234" w:hanging="131"/>
              <w:rPr>
                <w:rFonts w:ascii="Arial" w:hAnsi="Arial" w:cs="Arial"/>
                <w:sz w:val="24"/>
                <w:szCs w:val="24"/>
              </w:rPr>
            </w:pPr>
            <w:r>
              <w:rPr>
                <w:rFonts w:ascii="Arial" w:hAnsi="Arial" w:cs="Arial"/>
                <w:sz w:val="24"/>
                <w:szCs w:val="24"/>
              </w:rPr>
              <w:t>02</w:t>
            </w:r>
            <w:r>
              <w:rPr>
                <w:rFonts w:ascii="Arial" w:hAnsi="Arial" w:cs="Arial"/>
                <w:spacing w:val="-2"/>
                <w:sz w:val="24"/>
                <w:szCs w:val="24"/>
              </w:rPr>
              <w:t xml:space="preserve"> </w:t>
            </w:r>
            <w:r>
              <w:rPr>
                <w:rFonts w:ascii="Arial" w:hAnsi="Arial" w:cs="Arial"/>
                <w:sz w:val="24"/>
                <w:szCs w:val="24"/>
              </w:rPr>
              <w:t>tomadas internas</w:t>
            </w:r>
            <w:r>
              <w:rPr>
                <w:rFonts w:ascii="Arial" w:hAnsi="Arial" w:cs="Arial"/>
                <w:spacing w:val="-1"/>
                <w:sz w:val="24"/>
                <w:szCs w:val="24"/>
              </w:rPr>
              <w:t xml:space="preserve"> </w:t>
            </w:r>
            <w:r>
              <w:rPr>
                <w:rFonts w:ascii="Arial" w:hAnsi="Arial" w:cs="Arial"/>
                <w:sz w:val="24"/>
                <w:szCs w:val="24"/>
              </w:rPr>
              <w:t>12</w:t>
            </w:r>
            <w:r>
              <w:rPr>
                <w:rFonts w:ascii="Arial" w:hAnsi="Arial" w:cs="Arial"/>
                <w:spacing w:val="-1"/>
                <w:sz w:val="24"/>
                <w:szCs w:val="24"/>
              </w:rPr>
              <w:t xml:space="preserve"> </w:t>
            </w:r>
            <w:r>
              <w:rPr>
                <w:rFonts w:ascii="Arial" w:hAnsi="Arial" w:cs="Arial"/>
                <w:spacing w:val="-4"/>
                <w:sz w:val="24"/>
                <w:szCs w:val="24"/>
              </w:rPr>
              <w:t>Vcc;</w:t>
            </w:r>
          </w:p>
          <w:p w14:paraId="26789C54" w14:textId="77777777" w:rsidR="00F95BE5" w:rsidRDefault="00000000">
            <w:pPr>
              <w:pStyle w:val="TableParagraph"/>
              <w:ind w:right="100" w:firstLine="52"/>
              <w:rPr>
                <w:rFonts w:ascii="Arial" w:hAnsi="Arial" w:cs="Arial"/>
                <w:sz w:val="24"/>
                <w:szCs w:val="24"/>
              </w:rPr>
            </w:pPr>
            <w:r>
              <w:rPr>
                <w:rFonts w:ascii="Arial" w:hAnsi="Arial" w:cs="Arial"/>
                <w:sz w:val="24"/>
                <w:szCs w:val="24"/>
              </w:rPr>
              <w:t>-Equipado com todos os equipamentos</w:t>
            </w:r>
            <w:r>
              <w:rPr>
                <w:rFonts w:ascii="Arial" w:hAnsi="Arial" w:cs="Arial"/>
                <w:spacing w:val="80"/>
                <w:sz w:val="24"/>
                <w:szCs w:val="24"/>
              </w:rPr>
              <w:t xml:space="preserve"> </w:t>
            </w:r>
            <w:r>
              <w:rPr>
                <w:rFonts w:ascii="Arial" w:hAnsi="Arial" w:cs="Arial"/>
                <w:sz w:val="24"/>
                <w:szCs w:val="24"/>
              </w:rPr>
              <w:t xml:space="preserve">de série não especificados e exigidos pelo CONTRAN; - A estrutura da cabine e da carroceria será original, construída em aço. O painel elétrico interno, deverá possuir 2 tomadas para 12V (DC) e 02 tomadas internas 12 Vcc. As tomadas elétricas deverão manter uma distância mínima de 31 cm de qualquer tomada de oxigênio. A iluminação do compartimento de </w:t>
            </w:r>
            <w:r>
              <w:rPr>
                <w:rFonts w:ascii="Arial" w:hAnsi="Arial" w:cs="Arial"/>
                <w:sz w:val="24"/>
                <w:szCs w:val="24"/>
              </w:rPr>
              <w:lastRenderedPageBreak/>
              <w:t>atendimento deve ser de 2 tipos: Natural</w:t>
            </w:r>
            <w:r>
              <w:rPr>
                <w:rFonts w:ascii="Arial" w:hAnsi="Arial" w:cs="Arial"/>
                <w:spacing w:val="-3"/>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Artificial,</w:t>
            </w:r>
            <w:r>
              <w:rPr>
                <w:rFonts w:ascii="Arial" w:hAnsi="Arial" w:cs="Arial"/>
                <w:spacing w:val="-2"/>
                <w:sz w:val="24"/>
                <w:szCs w:val="24"/>
              </w:rPr>
              <w:t xml:space="preserve"> </w:t>
            </w:r>
            <w:r>
              <w:rPr>
                <w:rFonts w:ascii="Arial" w:hAnsi="Arial" w:cs="Arial"/>
                <w:sz w:val="24"/>
                <w:szCs w:val="24"/>
              </w:rPr>
              <w:t>deverá</w:t>
            </w:r>
            <w:r>
              <w:rPr>
                <w:rFonts w:ascii="Arial" w:hAnsi="Arial" w:cs="Arial"/>
                <w:spacing w:val="-3"/>
                <w:sz w:val="24"/>
                <w:szCs w:val="24"/>
              </w:rPr>
              <w:t xml:space="preserve"> </w:t>
            </w:r>
            <w:r>
              <w:rPr>
                <w:rFonts w:ascii="Arial" w:hAnsi="Arial" w:cs="Arial"/>
                <w:sz w:val="24"/>
                <w:szCs w:val="24"/>
              </w:rPr>
              <w:t>ser</w:t>
            </w:r>
            <w:r>
              <w:rPr>
                <w:rFonts w:ascii="Arial" w:hAnsi="Arial" w:cs="Arial"/>
                <w:spacing w:val="-4"/>
                <w:sz w:val="24"/>
                <w:szCs w:val="24"/>
              </w:rPr>
              <w:t xml:space="preserve"> </w:t>
            </w:r>
            <w:r>
              <w:rPr>
                <w:rFonts w:ascii="Arial" w:hAnsi="Arial" w:cs="Arial"/>
                <w:sz w:val="24"/>
                <w:szCs w:val="24"/>
              </w:rPr>
              <w:t>feita</w:t>
            </w:r>
            <w:r>
              <w:rPr>
                <w:rFonts w:ascii="Arial" w:hAnsi="Arial" w:cs="Arial"/>
                <w:spacing w:val="-3"/>
                <w:sz w:val="24"/>
                <w:szCs w:val="24"/>
              </w:rPr>
              <w:t xml:space="preserve"> </w:t>
            </w:r>
            <w:r>
              <w:rPr>
                <w:rFonts w:ascii="Arial" w:hAnsi="Arial" w:cs="Arial"/>
                <w:sz w:val="24"/>
                <w:szCs w:val="24"/>
              </w:rPr>
              <w:t>por</w:t>
            </w:r>
            <w:r>
              <w:rPr>
                <w:rFonts w:ascii="Arial" w:hAnsi="Arial" w:cs="Arial"/>
                <w:spacing w:val="-4"/>
                <w:sz w:val="24"/>
                <w:szCs w:val="24"/>
              </w:rPr>
              <w:t xml:space="preserve"> </w:t>
            </w:r>
            <w:r>
              <w:rPr>
                <w:rFonts w:ascii="Arial" w:hAnsi="Arial" w:cs="Arial"/>
                <w:sz w:val="24"/>
                <w:szCs w:val="24"/>
              </w:rPr>
              <w:t>no mínimo 4 luminárias, instaladas no teto, com diâmetro mínimo de 150 mm, em base estampada em alumínio ou injetada em plástico em modelo LED. A iluminação externa deverá contar com holofote tipo farol</w:t>
            </w:r>
            <w:r>
              <w:rPr>
                <w:rFonts w:ascii="Arial" w:hAnsi="Arial" w:cs="Arial"/>
                <w:spacing w:val="-8"/>
                <w:sz w:val="24"/>
                <w:szCs w:val="24"/>
              </w:rPr>
              <w:t xml:space="preserve"> </w:t>
            </w:r>
            <w:r>
              <w:rPr>
                <w:rFonts w:ascii="Arial" w:hAnsi="Arial" w:cs="Arial"/>
                <w:sz w:val="24"/>
                <w:szCs w:val="24"/>
              </w:rPr>
              <w:t>articulado</w:t>
            </w:r>
            <w:r>
              <w:rPr>
                <w:rFonts w:ascii="Arial" w:hAnsi="Arial" w:cs="Arial"/>
                <w:spacing w:val="-8"/>
                <w:sz w:val="24"/>
                <w:szCs w:val="24"/>
              </w:rPr>
              <w:t xml:space="preserve"> </w:t>
            </w:r>
            <w:r>
              <w:rPr>
                <w:rFonts w:ascii="Arial" w:hAnsi="Arial" w:cs="Arial"/>
                <w:sz w:val="24"/>
                <w:szCs w:val="24"/>
              </w:rPr>
              <w:t>regulado</w:t>
            </w:r>
            <w:r>
              <w:rPr>
                <w:rFonts w:ascii="Arial" w:hAnsi="Arial" w:cs="Arial"/>
                <w:spacing w:val="-8"/>
                <w:sz w:val="24"/>
                <w:szCs w:val="24"/>
              </w:rPr>
              <w:t xml:space="preserve"> </w:t>
            </w:r>
            <w:r>
              <w:rPr>
                <w:rFonts w:ascii="Arial" w:hAnsi="Arial" w:cs="Arial"/>
                <w:sz w:val="24"/>
                <w:szCs w:val="24"/>
              </w:rPr>
              <w:t>manualmente</w:t>
            </w:r>
            <w:r>
              <w:rPr>
                <w:rFonts w:ascii="Arial" w:hAnsi="Arial" w:cs="Arial"/>
                <w:spacing w:val="-7"/>
                <w:sz w:val="24"/>
                <w:szCs w:val="24"/>
              </w:rPr>
              <w:t xml:space="preserve"> </w:t>
            </w:r>
            <w:r>
              <w:rPr>
                <w:rFonts w:ascii="Arial" w:hAnsi="Arial" w:cs="Arial"/>
                <w:sz w:val="24"/>
                <w:szCs w:val="24"/>
              </w:rPr>
              <w:t>na parte traseira da carroceria, com acionamento independente e foco direcional ajustável 180º na vertical.</w:t>
            </w:r>
          </w:p>
          <w:p w14:paraId="7C11FEC1" w14:textId="77777777" w:rsidR="00F95BE5" w:rsidRDefault="00000000">
            <w:pPr>
              <w:pStyle w:val="TableParagraph"/>
              <w:spacing w:before="1"/>
              <w:ind w:right="102"/>
              <w:rPr>
                <w:rFonts w:ascii="Arial" w:hAnsi="Arial" w:cs="Arial"/>
                <w:sz w:val="24"/>
                <w:szCs w:val="24"/>
              </w:rPr>
            </w:pPr>
            <w:r>
              <w:rPr>
                <w:rFonts w:ascii="Arial" w:hAnsi="Arial" w:cs="Arial"/>
                <w:sz w:val="24"/>
                <w:szCs w:val="24"/>
              </w:rPr>
              <w:t>-Possuir 1 sinalizador principal do tipo barra linear ou em formato de arco ou similar, com módulo único;</w:t>
            </w:r>
          </w:p>
          <w:p w14:paraId="596733D0" w14:textId="77777777" w:rsidR="00F95BE5" w:rsidRDefault="00000000">
            <w:pPr>
              <w:pStyle w:val="TableParagraph"/>
              <w:ind w:right="102"/>
              <w:rPr>
                <w:rFonts w:ascii="Arial" w:hAnsi="Arial" w:cs="Arial"/>
                <w:sz w:val="24"/>
                <w:szCs w:val="24"/>
              </w:rPr>
            </w:pPr>
            <w:r>
              <w:rPr>
                <w:rFonts w:ascii="Arial" w:hAnsi="Arial" w:cs="Arial"/>
                <w:sz w:val="24"/>
                <w:szCs w:val="24"/>
              </w:rPr>
              <w:t>-2 sinalizadores na parte traseira da ambulância na cor vermelha, com frequência mínima de 90 flashes por minuto, quando acionado com lente injetada de policarbonato. Podendo utilizar um dos conceitos de Led.</w:t>
            </w:r>
          </w:p>
          <w:p w14:paraId="673B9C95" w14:textId="726D7F48" w:rsidR="00F95BE5" w:rsidRDefault="00000000">
            <w:pPr>
              <w:widowControl w:val="0"/>
              <w:spacing w:before="40" w:after="40"/>
              <w:jc w:val="both"/>
              <w:rPr>
                <w:rFonts w:ascii="Arial" w:hAnsi="Arial" w:cs="Arial"/>
                <w:sz w:val="24"/>
                <w:szCs w:val="24"/>
              </w:rPr>
            </w:pPr>
            <w:r>
              <w:rPr>
                <w:rFonts w:ascii="Arial" w:hAnsi="Arial" w:cs="Arial"/>
                <w:sz w:val="24"/>
                <w:szCs w:val="24"/>
              </w:rPr>
              <w:t>-Sinalizador acústico com amplificador de potência</w:t>
            </w:r>
            <w:r>
              <w:rPr>
                <w:rFonts w:ascii="Arial" w:hAnsi="Arial" w:cs="Arial"/>
                <w:spacing w:val="52"/>
                <w:sz w:val="24"/>
                <w:szCs w:val="24"/>
              </w:rPr>
              <w:t xml:space="preserve"> </w:t>
            </w:r>
            <w:r>
              <w:rPr>
                <w:rFonts w:ascii="Arial" w:hAnsi="Arial" w:cs="Arial"/>
                <w:sz w:val="24"/>
                <w:szCs w:val="24"/>
              </w:rPr>
              <w:t>mínima</w:t>
            </w:r>
            <w:r>
              <w:rPr>
                <w:rFonts w:ascii="Arial" w:hAnsi="Arial" w:cs="Arial"/>
                <w:spacing w:val="53"/>
                <w:sz w:val="24"/>
                <w:szCs w:val="24"/>
              </w:rPr>
              <w:t xml:space="preserve"> </w:t>
            </w:r>
            <w:r>
              <w:rPr>
                <w:rFonts w:ascii="Arial" w:hAnsi="Arial" w:cs="Arial"/>
                <w:sz w:val="24"/>
                <w:szCs w:val="24"/>
              </w:rPr>
              <w:t>de</w:t>
            </w:r>
            <w:r>
              <w:rPr>
                <w:rFonts w:ascii="Arial" w:hAnsi="Arial" w:cs="Arial"/>
                <w:spacing w:val="54"/>
                <w:sz w:val="24"/>
                <w:szCs w:val="24"/>
              </w:rPr>
              <w:t xml:space="preserve"> </w:t>
            </w:r>
            <w:r>
              <w:rPr>
                <w:rFonts w:ascii="Arial" w:hAnsi="Arial" w:cs="Arial"/>
                <w:sz w:val="24"/>
                <w:szCs w:val="24"/>
              </w:rPr>
              <w:t>100</w:t>
            </w:r>
            <w:r>
              <w:rPr>
                <w:rFonts w:ascii="Arial" w:hAnsi="Arial" w:cs="Arial"/>
                <w:spacing w:val="53"/>
                <w:sz w:val="24"/>
                <w:szCs w:val="24"/>
              </w:rPr>
              <w:t xml:space="preserve"> </w:t>
            </w:r>
            <w:r>
              <w:rPr>
                <w:rFonts w:ascii="Arial" w:hAnsi="Arial" w:cs="Arial"/>
                <w:sz w:val="24"/>
                <w:szCs w:val="24"/>
              </w:rPr>
              <w:t>W</w:t>
            </w:r>
            <w:r>
              <w:rPr>
                <w:rFonts w:ascii="Arial" w:hAnsi="Arial" w:cs="Arial"/>
                <w:spacing w:val="53"/>
                <w:sz w:val="24"/>
                <w:szCs w:val="24"/>
              </w:rPr>
              <w:t xml:space="preserve"> </w:t>
            </w:r>
            <w:r>
              <w:rPr>
                <w:rFonts w:ascii="Arial" w:hAnsi="Arial" w:cs="Arial"/>
                <w:sz w:val="24"/>
                <w:szCs w:val="24"/>
              </w:rPr>
              <w:t>RMS</w:t>
            </w:r>
            <w:r>
              <w:rPr>
                <w:rFonts w:ascii="Arial" w:hAnsi="Arial" w:cs="Arial"/>
                <w:spacing w:val="55"/>
                <w:sz w:val="24"/>
                <w:szCs w:val="24"/>
              </w:rPr>
              <w:t xml:space="preserve"> </w:t>
            </w:r>
            <w:r>
              <w:rPr>
                <w:rFonts w:ascii="Arial" w:hAnsi="Arial" w:cs="Arial"/>
                <w:spacing w:val="-4"/>
                <w:sz w:val="24"/>
                <w:szCs w:val="24"/>
              </w:rPr>
              <w:t xml:space="preserve">@13,8 </w:t>
            </w:r>
            <w:r w:rsidR="00847B81">
              <w:rPr>
                <w:rFonts w:ascii="Arial" w:hAnsi="Arial" w:cs="Arial"/>
                <w:spacing w:val="-4"/>
                <w:sz w:val="24"/>
                <w:szCs w:val="24"/>
              </w:rPr>
              <w:t xml:space="preserve"> </w:t>
            </w:r>
          </w:p>
          <w:p w14:paraId="74F30127" w14:textId="77777777" w:rsidR="00F95BE5" w:rsidRDefault="00F95BE5">
            <w:pPr>
              <w:widowControl w:val="0"/>
              <w:spacing w:before="40" w:after="40"/>
              <w:ind w:left="360"/>
              <w:jc w:val="both"/>
              <w:rPr>
                <w:rFonts w:ascii="Arial" w:hAnsi="Arial" w:cs="Arial"/>
                <w:sz w:val="24"/>
                <w:szCs w:val="24"/>
              </w:rPr>
            </w:pPr>
          </w:p>
        </w:tc>
        <w:tc>
          <w:tcPr>
            <w:tcW w:w="1187" w:type="dxa"/>
            <w:tcBorders>
              <w:top w:val="single" w:sz="2" w:space="0" w:color="000000"/>
              <w:left w:val="single" w:sz="2" w:space="0" w:color="000000"/>
              <w:bottom w:val="single" w:sz="2" w:space="0" w:color="000000"/>
              <w:right w:val="single" w:sz="2" w:space="0" w:color="000000"/>
            </w:tcBorders>
          </w:tcPr>
          <w:p w14:paraId="29802D21" w14:textId="77777777" w:rsidR="00F95BE5" w:rsidRDefault="00000000">
            <w:pPr>
              <w:widowControl w:val="0"/>
              <w:jc w:val="center"/>
              <w:rPr>
                <w:rFonts w:ascii="Arial" w:hAnsi="Arial" w:cs="Arial"/>
                <w:sz w:val="24"/>
                <w:szCs w:val="24"/>
              </w:rPr>
            </w:pPr>
            <w:r>
              <w:rPr>
                <w:rFonts w:ascii="Arial" w:hAnsi="Arial" w:cs="Arial"/>
                <w:sz w:val="24"/>
                <w:szCs w:val="24"/>
              </w:rPr>
              <w:lastRenderedPageBreak/>
              <w:t>Unidade</w:t>
            </w:r>
          </w:p>
        </w:tc>
        <w:tc>
          <w:tcPr>
            <w:tcW w:w="1562" w:type="dxa"/>
            <w:tcBorders>
              <w:top w:val="single" w:sz="2" w:space="0" w:color="000000"/>
              <w:left w:val="single" w:sz="2" w:space="0" w:color="000000"/>
              <w:bottom w:val="single" w:sz="2" w:space="0" w:color="000000"/>
              <w:right w:val="single" w:sz="2" w:space="0" w:color="000000"/>
            </w:tcBorders>
          </w:tcPr>
          <w:p w14:paraId="35501D7C" w14:textId="77777777" w:rsidR="00F95BE5" w:rsidRDefault="00000000">
            <w:pPr>
              <w:widowControl w:val="0"/>
              <w:jc w:val="center"/>
              <w:rPr>
                <w:rFonts w:ascii="Arial" w:hAnsi="Arial" w:cs="Arial"/>
                <w:sz w:val="24"/>
                <w:szCs w:val="24"/>
              </w:rPr>
            </w:pPr>
            <w:r>
              <w:rPr>
                <w:rFonts w:ascii="Arial" w:hAnsi="Arial" w:cs="Arial"/>
                <w:sz w:val="24"/>
                <w:szCs w:val="24"/>
              </w:rPr>
              <w:t>01</w:t>
            </w:r>
          </w:p>
        </w:tc>
      </w:tr>
      <w:tr w:rsidR="00F95BE5" w14:paraId="384B7BE5" w14:textId="77777777">
        <w:trPr>
          <w:trHeight w:val="563"/>
        </w:trPr>
        <w:tc>
          <w:tcPr>
            <w:tcW w:w="733" w:type="dxa"/>
            <w:tcBorders>
              <w:top w:val="single" w:sz="2" w:space="0" w:color="000000"/>
              <w:left w:val="single" w:sz="2" w:space="0" w:color="000000"/>
              <w:bottom w:val="single" w:sz="2" w:space="0" w:color="000000"/>
              <w:right w:val="single" w:sz="2" w:space="0" w:color="000000"/>
            </w:tcBorders>
          </w:tcPr>
          <w:p w14:paraId="4429720B" w14:textId="77777777" w:rsidR="00F95BE5" w:rsidRDefault="00F95BE5">
            <w:pPr>
              <w:widowControl w:val="0"/>
              <w:jc w:val="center"/>
              <w:rPr>
                <w:rFonts w:ascii="Arial" w:eastAsia="Arial" w:hAnsi="Arial" w:cs="Arial"/>
                <w:sz w:val="24"/>
                <w:szCs w:val="24"/>
              </w:rPr>
            </w:pPr>
          </w:p>
        </w:tc>
        <w:tc>
          <w:tcPr>
            <w:tcW w:w="4317" w:type="dxa"/>
            <w:tcBorders>
              <w:top w:val="single" w:sz="2" w:space="0" w:color="000000"/>
              <w:left w:val="single" w:sz="2" w:space="0" w:color="000000"/>
              <w:bottom w:val="single" w:sz="2" w:space="0" w:color="000000"/>
              <w:right w:val="single" w:sz="2" w:space="0" w:color="000000"/>
            </w:tcBorders>
          </w:tcPr>
          <w:p w14:paraId="0508DFE0" w14:textId="77777777" w:rsidR="00F95BE5" w:rsidRDefault="00000000">
            <w:pPr>
              <w:pStyle w:val="TableParagraph"/>
              <w:ind w:right="103"/>
              <w:rPr>
                <w:rFonts w:ascii="Arial" w:hAnsi="Arial" w:cs="Arial"/>
                <w:sz w:val="24"/>
                <w:szCs w:val="24"/>
              </w:rPr>
            </w:pPr>
            <w:r>
              <w:rPr>
                <w:rFonts w:ascii="Arial" w:hAnsi="Arial" w:cs="Arial"/>
                <w:sz w:val="24"/>
                <w:szCs w:val="24"/>
              </w:rPr>
              <w:t>Vcc, mínimo de 3 tons distintos, sistema de megafone com ajuste de ganho e pressão sonora a 1m de no mínimo. 100 dB @13,8 Vcc;</w:t>
            </w:r>
          </w:p>
          <w:p w14:paraId="4081399D" w14:textId="77777777" w:rsidR="00F95BE5" w:rsidRDefault="00000000">
            <w:pPr>
              <w:pStyle w:val="TableParagraph"/>
              <w:ind w:right="101"/>
              <w:rPr>
                <w:rFonts w:ascii="Arial" w:hAnsi="Arial" w:cs="Arial"/>
                <w:sz w:val="24"/>
                <w:szCs w:val="24"/>
              </w:rPr>
            </w:pPr>
            <w:r>
              <w:rPr>
                <w:rFonts w:ascii="Arial" w:hAnsi="Arial" w:cs="Arial"/>
                <w:sz w:val="24"/>
                <w:szCs w:val="24"/>
              </w:rPr>
              <w:t>-Sistema</w:t>
            </w:r>
            <w:r>
              <w:rPr>
                <w:rFonts w:ascii="Arial" w:hAnsi="Arial" w:cs="Arial"/>
                <w:spacing w:val="-10"/>
                <w:sz w:val="24"/>
                <w:szCs w:val="24"/>
              </w:rPr>
              <w:t xml:space="preserve"> </w:t>
            </w:r>
            <w:r>
              <w:rPr>
                <w:rFonts w:ascii="Arial" w:hAnsi="Arial" w:cs="Arial"/>
                <w:sz w:val="24"/>
                <w:szCs w:val="24"/>
              </w:rPr>
              <w:t>de</w:t>
            </w:r>
            <w:r>
              <w:rPr>
                <w:rFonts w:ascii="Arial" w:hAnsi="Arial" w:cs="Arial"/>
                <w:spacing w:val="-9"/>
                <w:sz w:val="24"/>
                <w:szCs w:val="24"/>
              </w:rPr>
              <w:t xml:space="preserve"> </w:t>
            </w:r>
            <w:r>
              <w:rPr>
                <w:rFonts w:ascii="Arial" w:hAnsi="Arial" w:cs="Arial"/>
                <w:sz w:val="24"/>
                <w:szCs w:val="24"/>
              </w:rPr>
              <w:t>radiocomunicação</w:t>
            </w:r>
            <w:r>
              <w:rPr>
                <w:rFonts w:ascii="Arial" w:hAnsi="Arial" w:cs="Arial"/>
                <w:spacing w:val="-9"/>
                <w:sz w:val="24"/>
                <w:szCs w:val="24"/>
              </w:rPr>
              <w:t xml:space="preserve"> </w:t>
            </w:r>
            <w:r>
              <w:rPr>
                <w:rFonts w:ascii="Arial" w:hAnsi="Arial" w:cs="Arial"/>
                <w:sz w:val="24"/>
                <w:szCs w:val="24"/>
              </w:rPr>
              <w:t>em</w:t>
            </w:r>
            <w:r>
              <w:rPr>
                <w:rFonts w:ascii="Arial" w:hAnsi="Arial" w:cs="Arial"/>
                <w:spacing w:val="-10"/>
                <w:sz w:val="24"/>
                <w:szCs w:val="24"/>
              </w:rPr>
              <w:t xml:space="preserve"> </w:t>
            </w:r>
            <w:r>
              <w:rPr>
                <w:rFonts w:ascii="Arial" w:hAnsi="Arial" w:cs="Arial"/>
                <w:sz w:val="24"/>
                <w:szCs w:val="24"/>
              </w:rPr>
              <w:t>contato permanente com a central reguladora.</w:t>
            </w:r>
          </w:p>
          <w:p w14:paraId="388C2071" w14:textId="77777777" w:rsidR="00F95BE5" w:rsidRDefault="00000000">
            <w:pPr>
              <w:pStyle w:val="TableParagraph"/>
              <w:spacing w:before="1"/>
              <w:ind w:right="104"/>
              <w:rPr>
                <w:rFonts w:ascii="Arial" w:hAnsi="Arial" w:cs="Arial"/>
                <w:sz w:val="24"/>
                <w:szCs w:val="24"/>
              </w:rPr>
            </w:pPr>
            <w:r>
              <w:rPr>
                <w:rFonts w:ascii="Arial" w:hAnsi="Arial" w:cs="Arial"/>
                <w:sz w:val="24"/>
                <w:szCs w:val="24"/>
              </w:rPr>
              <w:t>-Sistema fixo de Oxigênio (rede integrada): contendo 1 cilindro de oxigênio de no mínimo 16l.</w:t>
            </w:r>
          </w:p>
          <w:p w14:paraId="72C551CF" w14:textId="77777777" w:rsidR="00F95BE5" w:rsidRDefault="00000000">
            <w:pPr>
              <w:pStyle w:val="TableParagraph"/>
              <w:ind w:right="101"/>
              <w:rPr>
                <w:rFonts w:ascii="Arial" w:hAnsi="Arial" w:cs="Arial"/>
                <w:sz w:val="24"/>
                <w:szCs w:val="24"/>
              </w:rPr>
            </w:pPr>
            <w:r>
              <w:rPr>
                <w:rFonts w:ascii="Arial" w:hAnsi="Arial" w:cs="Arial"/>
                <w:sz w:val="24"/>
                <w:szCs w:val="24"/>
              </w:rPr>
              <w:t>-Em suporte individual, com cintas reguláveis e mecanismo confiável resistente a vibrações, trepidações e/ou capotamentos, possibilitando receber cilindros de capacidade diferentes, equipado c/ válvula pré-regulada p/ 3,5 a 4,0 kgf/cm2 e manômetro;</w:t>
            </w:r>
          </w:p>
          <w:p w14:paraId="16E06C56" w14:textId="77777777" w:rsidR="00F95BE5" w:rsidRDefault="00000000">
            <w:pPr>
              <w:pStyle w:val="TableParagraph"/>
              <w:numPr>
                <w:ilvl w:val="0"/>
                <w:numId w:val="6"/>
              </w:numPr>
              <w:tabs>
                <w:tab w:val="left" w:pos="246"/>
              </w:tabs>
              <w:suppressAutoHyphens w:val="0"/>
              <w:ind w:right="104" w:firstLine="0"/>
              <w:jc w:val="both"/>
              <w:rPr>
                <w:rFonts w:ascii="Arial" w:hAnsi="Arial" w:cs="Arial"/>
                <w:sz w:val="24"/>
                <w:szCs w:val="24"/>
              </w:rPr>
            </w:pPr>
            <w:r>
              <w:rPr>
                <w:rFonts w:ascii="Arial" w:hAnsi="Arial" w:cs="Arial"/>
                <w:sz w:val="24"/>
                <w:szCs w:val="24"/>
              </w:rPr>
              <w:t xml:space="preserve">Na região da bancada, possui uma </w:t>
            </w:r>
            <w:r>
              <w:rPr>
                <w:rFonts w:ascii="Arial" w:hAnsi="Arial" w:cs="Arial"/>
                <w:sz w:val="24"/>
                <w:szCs w:val="24"/>
              </w:rPr>
              <w:lastRenderedPageBreak/>
              <w:t>régua e fluxômetro, umidificador p/ O2 e aspirador</w:t>
            </w:r>
            <w:r>
              <w:rPr>
                <w:rFonts w:ascii="Arial" w:hAnsi="Arial" w:cs="Arial"/>
                <w:spacing w:val="-2"/>
                <w:sz w:val="24"/>
                <w:szCs w:val="24"/>
              </w:rPr>
              <w:t xml:space="preserve"> </w:t>
            </w:r>
            <w:r>
              <w:rPr>
                <w:rFonts w:ascii="Arial" w:hAnsi="Arial" w:cs="Arial"/>
                <w:sz w:val="24"/>
                <w:szCs w:val="24"/>
              </w:rPr>
              <w:t>tipo</w:t>
            </w:r>
            <w:r>
              <w:rPr>
                <w:rFonts w:ascii="Arial" w:hAnsi="Arial" w:cs="Arial"/>
                <w:spacing w:val="-1"/>
                <w:sz w:val="24"/>
                <w:szCs w:val="24"/>
              </w:rPr>
              <w:t xml:space="preserve"> </w:t>
            </w:r>
            <w:r>
              <w:rPr>
                <w:rFonts w:ascii="Arial" w:hAnsi="Arial" w:cs="Arial"/>
                <w:sz w:val="24"/>
                <w:szCs w:val="24"/>
              </w:rPr>
              <w:t>venturi,</w:t>
            </w:r>
            <w:r>
              <w:rPr>
                <w:rFonts w:ascii="Arial" w:hAnsi="Arial" w:cs="Arial"/>
                <w:spacing w:val="-2"/>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roscas</w:t>
            </w:r>
            <w:r>
              <w:rPr>
                <w:rFonts w:ascii="Arial" w:hAnsi="Arial" w:cs="Arial"/>
                <w:spacing w:val="-1"/>
                <w:sz w:val="24"/>
                <w:szCs w:val="24"/>
              </w:rPr>
              <w:t xml:space="preserve"> </w:t>
            </w:r>
            <w:r>
              <w:rPr>
                <w:rFonts w:ascii="Arial" w:hAnsi="Arial" w:cs="Arial"/>
                <w:sz w:val="24"/>
                <w:szCs w:val="24"/>
              </w:rPr>
              <w:t xml:space="preserve">padrão </w:t>
            </w:r>
            <w:r>
              <w:rPr>
                <w:rFonts w:ascii="Arial" w:hAnsi="Arial" w:cs="Arial"/>
                <w:spacing w:val="-2"/>
                <w:sz w:val="24"/>
                <w:szCs w:val="24"/>
              </w:rPr>
              <w:t>ABNT.</w:t>
            </w:r>
          </w:p>
          <w:p w14:paraId="3AA8D5B7" w14:textId="77777777" w:rsidR="00F95BE5" w:rsidRDefault="00000000">
            <w:pPr>
              <w:pStyle w:val="TableParagraph"/>
              <w:ind w:right="103"/>
              <w:rPr>
                <w:rFonts w:ascii="Arial" w:hAnsi="Arial" w:cs="Arial"/>
                <w:sz w:val="24"/>
                <w:szCs w:val="24"/>
              </w:rPr>
            </w:pPr>
            <w:r>
              <w:rPr>
                <w:rFonts w:ascii="Arial" w:hAnsi="Arial" w:cs="Arial"/>
                <w:sz w:val="24"/>
                <w:szCs w:val="24"/>
              </w:rPr>
              <w:t xml:space="preserve">-Conexões IN/OUT normatizadas pela </w:t>
            </w:r>
            <w:r>
              <w:rPr>
                <w:rFonts w:ascii="Arial" w:hAnsi="Arial" w:cs="Arial"/>
                <w:spacing w:val="-2"/>
                <w:sz w:val="24"/>
                <w:szCs w:val="24"/>
              </w:rPr>
              <w:t>ABNT.</w:t>
            </w:r>
          </w:p>
          <w:p w14:paraId="7A1BA957" w14:textId="77777777" w:rsidR="00F95BE5" w:rsidRDefault="00000000">
            <w:pPr>
              <w:pStyle w:val="TableParagraph"/>
              <w:spacing w:before="1"/>
              <w:ind w:right="101"/>
              <w:rPr>
                <w:rFonts w:ascii="Arial" w:hAnsi="Arial" w:cs="Arial"/>
                <w:sz w:val="24"/>
                <w:szCs w:val="24"/>
              </w:rPr>
            </w:pP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climatização</w:t>
            </w:r>
            <w:r>
              <w:rPr>
                <w:rFonts w:ascii="Arial" w:hAnsi="Arial" w:cs="Arial"/>
                <w:spacing w:val="-5"/>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salão</w:t>
            </w:r>
            <w:r>
              <w:rPr>
                <w:rFonts w:ascii="Arial" w:hAnsi="Arial" w:cs="Arial"/>
                <w:spacing w:val="-4"/>
                <w:sz w:val="24"/>
                <w:szCs w:val="24"/>
              </w:rPr>
              <w:t xml:space="preserve"> </w:t>
            </w:r>
            <w:r>
              <w:rPr>
                <w:rFonts w:ascii="Arial" w:hAnsi="Arial" w:cs="Arial"/>
                <w:sz w:val="24"/>
                <w:szCs w:val="24"/>
              </w:rPr>
              <w:t>deverá</w:t>
            </w:r>
            <w:r>
              <w:rPr>
                <w:rFonts w:ascii="Arial" w:hAnsi="Arial" w:cs="Arial"/>
                <w:spacing w:val="-4"/>
                <w:sz w:val="24"/>
                <w:szCs w:val="24"/>
              </w:rPr>
              <w:t xml:space="preserve"> </w:t>
            </w:r>
            <w:r>
              <w:rPr>
                <w:rFonts w:ascii="Arial" w:hAnsi="Arial" w:cs="Arial"/>
                <w:sz w:val="24"/>
                <w:szCs w:val="24"/>
              </w:rPr>
              <w:t>permitir</w:t>
            </w:r>
            <w:r>
              <w:rPr>
                <w:rFonts w:ascii="Arial" w:hAnsi="Arial" w:cs="Arial"/>
                <w:spacing w:val="-5"/>
                <w:sz w:val="24"/>
                <w:szCs w:val="24"/>
              </w:rPr>
              <w:t xml:space="preserve"> </w:t>
            </w:r>
            <w:r>
              <w:rPr>
                <w:rFonts w:ascii="Arial" w:hAnsi="Arial" w:cs="Arial"/>
                <w:sz w:val="24"/>
                <w:szCs w:val="24"/>
              </w:rPr>
              <w:t xml:space="preserve">o </w:t>
            </w:r>
            <w:r>
              <w:rPr>
                <w:rFonts w:ascii="Arial" w:hAnsi="Arial" w:cs="Arial"/>
                <w:spacing w:val="-2"/>
                <w:sz w:val="24"/>
                <w:szCs w:val="24"/>
              </w:rPr>
              <w:t>esfriamento/aquecimento.</w:t>
            </w:r>
          </w:p>
          <w:p w14:paraId="123C62F9" w14:textId="77777777" w:rsidR="00F95BE5" w:rsidRDefault="00000000">
            <w:pPr>
              <w:pStyle w:val="TableParagraph"/>
              <w:numPr>
                <w:ilvl w:val="0"/>
                <w:numId w:val="6"/>
              </w:numPr>
              <w:tabs>
                <w:tab w:val="left" w:pos="287"/>
              </w:tabs>
              <w:suppressAutoHyphens w:val="0"/>
              <w:ind w:right="100" w:firstLine="0"/>
              <w:jc w:val="both"/>
              <w:rPr>
                <w:rFonts w:ascii="Arial" w:hAnsi="Arial" w:cs="Arial"/>
                <w:sz w:val="24"/>
                <w:szCs w:val="24"/>
              </w:rPr>
            </w:pPr>
            <w:r>
              <w:rPr>
                <w:rFonts w:ascii="Arial" w:hAnsi="Arial" w:cs="Arial"/>
                <w:sz w:val="24"/>
                <w:szCs w:val="24"/>
              </w:rPr>
              <w:t>O compartimento do motorista deverá ser fornecido com o sistema original do fabricante do chassi ou homologado pela fábrica para ar condicionado, ventilação, aquecedor e desembaçador.</w:t>
            </w:r>
          </w:p>
          <w:p w14:paraId="31ADA161" w14:textId="77777777" w:rsidR="00F95BE5" w:rsidRDefault="00000000">
            <w:pPr>
              <w:pStyle w:val="TableParagraph"/>
              <w:ind w:right="101"/>
              <w:rPr>
                <w:rFonts w:ascii="Arial" w:hAnsi="Arial" w:cs="Arial"/>
                <w:sz w:val="24"/>
                <w:szCs w:val="24"/>
              </w:rPr>
            </w:pPr>
            <w:r>
              <w:rPr>
                <w:rFonts w:ascii="Arial" w:hAnsi="Arial" w:cs="Arial"/>
                <w:sz w:val="24"/>
                <w:szCs w:val="24"/>
              </w:rPr>
              <w:t>-Para o compartimento paciente, deverá ser fornecido original do fabricante do chassi ou homologado pela fábrica um sistema de Ar Condicionado, com aquecimento e ventilação tipo exaustão lateral</w:t>
            </w:r>
            <w:r>
              <w:rPr>
                <w:rFonts w:ascii="Arial" w:hAnsi="Arial" w:cs="Arial"/>
                <w:spacing w:val="41"/>
                <w:sz w:val="24"/>
                <w:szCs w:val="24"/>
              </w:rPr>
              <w:t xml:space="preserve"> </w:t>
            </w:r>
            <w:r>
              <w:rPr>
                <w:rFonts w:ascii="Arial" w:hAnsi="Arial" w:cs="Arial"/>
                <w:sz w:val="24"/>
                <w:szCs w:val="24"/>
              </w:rPr>
              <w:t>nos</w:t>
            </w:r>
            <w:r>
              <w:rPr>
                <w:rFonts w:ascii="Arial" w:hAnsi="Arial" w:cs="Arial"/>
                <w:spacing w:val="42"/>
                <w:sz w:val="24"/>
                <w:szCs w:val="24"/>
              </w:rPr>
              <w:t xml:space="preserve"> </w:t>
            </w:r>
            <w:r>
              <w:rPr>
                <w:rFonts w:ascii="Arial" w:hAnsi="Arial" w:cs="Arial"/>
                <w:sz w:val="24"/>
                <w:szCs w:val="24"/>
              </w:rPr>
              <w:t>termos</w:t>
            </w:r>
            <w:r>
              <w:rPr>
                <w:rFonts w:ascii="Arial" w:hAnsi="Arial" w:cs="Arial"/>
                <w:spacing w:val="42"/>
                <w:sz w:val="24"/>
                <w:szCs w:val="24"/>
              </w:rPr>
              <w:t xml:space="preserve"> </w:t>
            </w:r>
            <w:r>
              <w:rPr>
                <w:rFonts w:ascii="Arial" w:hAnsi="Arial" w:cs="Arial"/>
                <w:sz w:val="24"/>
                <w:szCs w:val="24"/>
              </w:rPr>
              <w:t>do</w:t>
            </w:r>
            <w:r>
              <w:rPr>
                <w:rFonts w:ascii="Arial" w:hAnsi="Arial" w:cs="Arial"/>
                <w:spacing w:val="40"/>
                <w:sz w:val="24"/>
                <w:szCs w:val="24"/>
              </w:rPr>
              <w:t xml:space="preserve"> </w:t>
            </w:r>
            <w:r>
              <w:rPr>
                <w:rFonts w:ascii="Arial" w:hAnsi="Arial" w:cs="Arial"/>
                <w:sz w:val="24"/>
                <w:szCs w:val="24"/>
              </w:rPr>
              <w:t>item</w:t>
            </w:r>
            <w:r>
              <w:rPr>
                <w:rFonts w:ascii="Arial" w:hAnsi="Arial" w:cs="Arial"/>
                <w:spacing w:val="42"/>
                <w:sz w:val="24"/>
                <w:szCs w:val="24"/>
              </w:rPr>
              <w:t xml:space="preserve"> </w:t>
            </w:r>
            <w:r>
              <w:rPr>
                <w:rFonts w:ascii="Arial" w:hAnsi="Arial" w:cs="Arial"/>
                <w:sz w:val="24"/>
                <w:szCs w:val="24"/>
              </w:rPr>
              <w:t>5.12</w:t>
            </w:r>
            <w:r>
              <w:rPr>
                <w:rFonts w:ascii="Arial" w:hAnsi="Arial" w:cs="Arial"/>
                <w:spacing w:val="41"/>
                <w:sz w:val="24"/>
                <w:szCs w:val="24"/>
              </w:rPr>
              <w:t xml:space="preserve"> </w:t>
            </w:r>
            <w:r>
              <w:rPr>
                <w:rFonts w:ascii="Arial" w:hAnsi="Arial" w:cs="Arial"/>
                <w:sz w:val="24"/>
                <w:szCs w:val="24"/>
              </w:rPr>
              <w:t>da</w:t>
            </w:r>
            <w:r>
              <w:rPr>
                <w:rFonts w:ascii="Arial" w:hAnsi="Arial" w:cs="Arial"/>
                <w:spacing w:val="42"/>
                <w:sz w:val="24"/>
                <w:szCs w:val="24"/>
              </w:rPr>
              <w:t xml:space="preserve"> </w:t>
            </w:r>
            <w:r>
              <w:rPr>
                <w:rFonts w:ascii="Arial" w:hAnsi="Arial" w:cs="Arial"/>
                <w:spacing w:val="-5"/>
                <w:sz w:val="24"/>
                <w:szCs w:val="24"/>
              </w:rPr>
              <w:t>NBR</w:t>
            </w:r>
          </w:p>
          <w:p w14:paraId="6D14E58B" w14:textId="77777777" w:rsidR="00F95BE5" w:rsidRDefault="00000000">
            <w:pPr>
              <w:pStyle w:val="TableParagraph"/>
              <w:ind w:right="104"/>
              <w:rPr>
                <w:rFonts w:ascii="Arial" w:hAnsi="Arial" w:cs="Arial"/>
                <w:sz w:val="24"/>
                <w:szCs w:val="24"/>
              </w:rPr>
            </w:pPr>
            <w:r>
              <w:rPr>
                <w:rFonts w:ascii="Arial" w:hAnsi="Arial" w:cs="Arial"/>
                <w:sz w:val="24"/>
                <w:szCs w:val="24"/>
              </w:rPr>
              <w:t>14.561. Sua capacidade térmica deverá</w:t>
            </w:r>
            <w:r>
              <w:rPr>
                <w:rFonts w:ascii="Arial" w:hAnsi="Arial" w:cs="Arial"/>
                <w:spacing w:val="40"/>
                <w:sz w:val="24"/>
                <w:szCs w:val="24"/>
              </w:rPr>
              <w:t xml:space="preserve"> </w:t>
            </w:r>
            <w:r>
              <w:rPr>
                <w:rFonts w:ascii="Arial" w:hAnsi="Arial" w:cs="Arial"/>
                <w:sz w:val="24"/>
                <w:szCs w:val="24"/>
              </w:rPr>
              <w:t>ser com mínimo de 25.000 BTUs e unidade condensadora de teto.</w:t>
            </w:r>
          </w:p>
          <w:p w14:paraId="55B7077F" w14:textId="77777777" w:rsidR="00F95BE5" w:rsidRDefault="00000000">
            <w:pPr>
              <w:pStyle w:val="TableParagraph"/>
              <w:ind w:right="100"/>
              <w:rPr>
                <w:rFonts w:ascii="Arial" w:hAnsi="Arial" w:cs="Arial"/>
                <w:sz w:val="24"/>
                <w:szCs w:val="24"/>
              </w:rPr>
            </w:pPr>
            <w:r>
              <w:rPr>
                <w:rFonts w:ascii="Arial" w:hAnsi="Arial" w:cs="Arial"/>
                <w:sz w:val="24"/>
                <w:szCs w:val="24"/>
              </w:rPr>
              <w:t>-Maca retrátil, com no mínimo 1.900 mm de comprimento, com a cabeceira voltada para frente; com pés dobráveis, sistema escamoteável; provida de rodízios, 3 cintos de segurança fixos, que permitam perfeita</w:t>
            </w:r>
            <w:r>
              <w:rPr>
                <w:rFonts w:ascii="Arial" w:hAnsi="Arial" w:cs="Arial"/>
                <w:spacing w:val="63"/>
                <w:w w:val="150"/>
                <w:sz w:val="24"/>
                <w:szCs w:val="24"/>
              </w:rPr>
              <w:t xml:space="preserve"> </w:t>
            </w:r>
            <w:r>
              <w:rPr>
                <w:rFonts w:ascii="Arial" w:hAnsi="Arial" w:cs="Arial"/>
                <w:sz w:val="24"/>
                <w:szCs w:val="24"/>
              </w:rPr>
              <w:t>segurança</w:t>
            </w:r>
            <w:r>
              <w:rPr>
                <w:rFonts w:ascii="Arial" w:hAnsi="Arial" w:cs="Arial"/>
                <w:spacing w:val="62"/>
                <w:w w:val="150"/>
                <w:sz w:val="24"/>
                <w:szCs w:val="24"/>
              </w:rPr>
              <w:t xml:space="preserve"> </w:t>
            </w:r>
            <w:r>
              <w:rPr>
                <w:rFonts w:ascii="Arial" w:hAnsi="Arial" w:cs="Arial"/>
                <w:sz w:val="24"/>
                <w:szCs w:val="24"/>
              </w:rPr>
              <w:t>e</w:t>
            </w:r>
            <w:r>
              <w:rPr>
                <w:rFonts w:ascii="Arial" w:hAnsi="Arial" w:cs="Arial"/>
                <w:spacing w:val="63"/>
                <w:w w:val="150"/>
                <w:sz w:val="24"/>
                <w:szCs w:val="24"/>
              </w:rPr>
              <w:t xml:space="preserve"> </w:t>
            </w:r>
            <w:r>
              <w:rPr>
                <w:rFonts w:ascii="Arial" w:hAnsi="Arial" w:cs="Arial"/>
                <w:sz w:val="24"/>
                <w:szCs w:val="24"/>
              </w:rPr>
              <w:t>desengate</w:t>
            </w:r>
            <w:r>
              <w:rPr>
                <w:rFonts w:ascii="Arial" w:hAnsi="Arial" w:cs="Arial"/>
                <w:spacing w:val="64"/>
                <w:w w:val="150"/>
                <w:sz w:val="24"/>
                <w:szCs w:val="24"/>
              </w:rPr>
              <w:t xml:space="preserve"> </w:t>
            </w:r>
            <w:r>
              <w:rPr>
                <w:rFonts w:ascii="Arial" w:hAnsi="Arial" w:cs="Arial"/>
                <w:spacing w:val="-2"/>
                <w:sz w:val="24"/>
                <w:szCs w:val="24"/>
              </w:rPr>
              <w:t>rápido.</w:t>
            </w:r>
          </w:p>
          <w:p w14:paraId="69A772AB" w14:textId="77777777" w:rsidR="00F95BE5" w:rsidRDefault="00000000">
            <w:pPr>
              <w:pStyle w:val="TableParagraph"/>
              <w:ind w:right="102"/>
              <w:rPr>
                <w:rFonts w:ascii="Arial" w:hAnsi="Arial" w:cs="Arial"/>
                <w:sz w:val="24"/>
                <w:szCs w:val="24"/>
              </w:rPr>
            </w:pPr>
            <w:r>
              <w:rPr>
                <w:rFonts w:ascii="Arial" w:hAnsi="Arial" w:cs="Arial"/>
                <w:sz w:val="24"/>
                <w:szCs w:val="24"/>
              </w:rPr>
              <w:t>Acompanha:</w:t>
            </w:r>
            <w:r>
              <w:rPr>
                <w:rFonts w:ascii="Arial" w:hAnsi="Arial" w:cs="Arial"/>
                <w:spacing w:val="-4"/>
                <w:sz w:val="24"/>
                <w:szCs w:val="24"/>
              </w:rPr>
              <w:t xml:space="preserve"> </w:t>
            </w:r>
            <w:r>
              <w:rPr>
                <w:rFonts w:ascii="Arial" w:hAnsi="Arial" w:cs="Arial"/>
                <w:spacing w:val="-2"/>
                <w:sz w:val="24"/>
                <w:szCs w:val="24"/>
              </w:rPr>
              <w:t>colchonete.</w:t>
            </w:r>
          </w:p>
        </w:tc>
        <w:tc>
          <w:tcPr>
            <w:tcW w:w="1187" w:type="dxa"/>
            <w:tcBorders>
              <w:top w:val="single" w:sz="2" w:space="0" w:color="000000"/>
              <w:left w:val="single" w:sz="2" w:space="0" w:color="000000"/>
              <w:bottom w:val="single" w:sz="2" w:space="0" w:color="000000"/>
              <w:right w:val="single" w:sz="2" w:space="0" w:color="000000"/>
            </w:tcBorders>
          </w:tcPr>
          <w:p w14:paraId="57E6FAAA" w14:textId="77777777" w:rsidR="00F95BE5" w:rsidRDefault="00F95BE5">
            <w:pPr>
              <w:widowControl w:val="0"/>
              <w:jc w:val="center"/>
              <w:rPr>
                <w:rFonts w:ascii="Arial" w:hAnsi="Arial" w:cs="Arial"/>
                <w:sz w:val="24"/>
                <w:szCs w:val="24"/>
              </w:rPr>
            </w:pPr>
          </w:p>
        </w:tc>
        <w:tc>
          <w:tcPr>
            <w:tcW w:w="1562" w:type="dxa"/>
            <w:tcBorders>
              <w:top w:val="single" w:sz="2" w:space="0" w:color="000000"/>
              <w:left w:val="single" w:sz="2" w:space="0" w:color="000000"/>
              <w:bottom w:val="single" w:sz="2" w:space="0" w:color="000000"/>
              <w:right w:val="single" w:sz="2" w:space="0" w:color="000000"/>
            </w:tcBorders>
          </w:tcPr>
          <w:p w14:paraId="532B1EDA" w14:textId="77777777" w:rsidR="00F95BE5" w:rsidRDefault="00F95BE5">
            <w:pPr>
              <w:widowControl w:val="0"/>
              <w:jc w:val="center"/>
              <w:rPr>
                <w:rFonts w:ascii="Arial" w:hAnsi="Arial" w:cs="Arial"/>
                <w:sz w:val="24"/>
                <w:szCs w:val="24"/>
              </w:rPr>
            </w:pPr>
          </w:p>
        </w:tc>
      </w:tr>
      <w:tr w:rsidR="00F95BE5" w14:paraId="33DBD073" w14:textId="77777777">
        <w:trPr>
          <w:trHeight w:val="563"/>
        </w:trPr>
        <w:tc>
          <w:tcPr>
            <w:tcW w:w="733" w:type="dxa"/>
            <w:tcBorders>
              <w:top w:val="single" w:sz="2" w:space="0" w:color="000000"/>
              <w:left w:val="single" w:sz="2" w:space="0" w:color="000000"/>
              <w:bottom w:val="single" w:sz="2" w:space="0" w:color="000000"/>
              <w:right w:val="single" w:sz="2" w:space="0" w:color="000000"/>
            </w:tcBorders>
          </w:tcPr>
          <w:p w14:paraId="42DCCCD8" w14:textId="77777777" w:rsidR="00F95BE5" w:rsidRDefault="00F95BE5">
            <w:pPr>
              <w:widowControl w:val="0"/>
              <w:jc w:val="center"/>
              <w:rPr>
                <w:rFonts w:ascii="Arial" w:eastAsia="Arial" w:hAnsi="Arial" w:cs="Arial"/>
                <w:sz w:val="24"/>
                <w:szCs w:val="24"/>
              </w:rPr>
            </w:pPr>
          </w:p>
        </w:tc>
        <w:tc>
          <w:tcPr>
            <w:tcW w:w="4317" w:type="dxa"/>
            <w:tcBorders>
              <w:top w:val="single" w:sz="2" w:space="0" w:color="000000"/>
              <w:left w:val="single" w:sz="2" w:space="0" w:color="000000"/>
              <w:bottom w:val="single" w:sz="2" w:space="0" w:color="000000"/>
              <w:right w:val="single" w:sz="2" w:space="0" w:color="000000"/>
            </w:tcBorders>
          </w:tcPr>
          <w:p w14:paraId="2BAB4D57" w14:textId="77777777" w:rsidR="00F95BE5" w:rsidRDefault="00000000">
            <w:pPr>
              <w:pStyle w:val="TableParagraph"/>
              <w:ind w:right="101"/>
              <w:rPr>
                <w:rFonts w:ascii="Arial" w:hAnsi="Arial" w:cs="Arial"/>
                <w:sz w:val="24"/>
                <w:szCs w:val="24"/>
              </w:rPr>
            </w:pPr>
            <w:r>
              <w:rPr>
                <w:rFonts w:ascii="Arial" w:hAnsi="Arial" w:cs="Arial"/>
                <w:sz w:val="24"/>
                <w:szCs w:val="24"/>
              </w:rPr>
              <w:t>-Balaústre, com 2 pegamão no teto do salão de atendimento, ambos posicionados próximos às bordas da</w:t>
            </w:r>
            <w:r>
              <w:rPr>
                <w:rFonts w:ascii="Arial" w:hAnsi="Arial" w:cs="Arial"/>
                <w:spacing w:val="40"/>
                <w:sz w:val="24"/>
                <w:szCs w:val="24"/>
              </w:rPr>
              <w:t xml:space="preserve"> </w:t>
            </w:r>
            <w:r>
              <w:rPr>
                <w:rFonts w:ascii="Arial" w:hAnsi="Arial" w:cs="Arial"/>
                <w:sz w:val="24"/>
                <w:szCs w:val="24"/>
              </w:rPr>
              <w:t>maca, sentido traseira-frente do veículo.</w:t>
            </w:r>
          </w:p>
          <w:p w14:paraId="65C2D865" w14:textId="77777777" w:rsidR="00F95BE5" w:rsidRDefault="00000000">
            <w:pPr>
              <w:pStyle w:val="TableParagraph"/>
              <w:ind w:right="101"/>
              <w:rPr>
                <w:rFonts w:ascii="Arial" w:hAnsi="Arial" w:cs="Arial"/>
                <w:sz w:val="24"/>
                <w:szCs w:val="24"/>
              </w:rPr>
            </w:pPr>
            <w:r>
              <w:rPr>
                <w:rFonts w:ascii="Arial" w:hAnsi="Arial" w:cs="Arial"/>
                <w:sz w:val="24"/>
                <w:szCs w:val="24"/>
              </w:rPr>
              <w:t>-Confeccionado em alumínio de no mínimo 1 polegada de diâmetro, com 3 pontos de fixação no teto, instalados</w:t>
            </w:r>
            <w:r>
              <w:rPr>
                <w:rFonts w:ascii="Arial" w:hAnsi="Arial" w:cs="Arial"/>
                <w:spacing w:val="40"/>
                <w:sz w:val="24"/>
                <w:szCs w:val="24"/>
              </w:rPr>
              <w:t xml:space="preserve"> </w:t>
            </w:r>
            <w:r>
              <w:rPr>
                <w:rFonts w:ascii="Arial" w:hAnsi="Arial" w:cs="Arial"/>
                <w:sz w:val="24"/>
                <w:szCs w:val="24"/>
              </w:rPr>
              <w:t xml:space="preserve">sobre o eixo longitudinal do compartimento através de parafusos e com 2 sistemas de suporte de soro deslizável, devendo possuir 02 ganchos cada para </w:t>
            </w:r>
            <w:r>
              <w:rPr>
                <w:rFonts w:ascii="Arial" w:hAnsi="Arial" w:cs="Arial"/>
                <w:sz w:val="24"/>
                <w:szCs w:val="24"/>
              </w:rPr>
              <w:lastRenderedPageBreak/>
              <w:t>frascos de soro.</w:t>
            </w:r>
          </w:p>
          <w:p w14:paraId="7EF49A11" w14:textId="77777777" w:rsidR="00F95BE5" w:rsidRDefault="00000000">
            <w:pPr>
              <w:pStyle w:val="TableParagraph"/>
              <w:numPr>
                <w:ilvl w:val="0"/>
                <w:numId w:val="7"/>
              </w:numPr>
              <w:tabs>
                <w:tab w:val="left" w:pos="292"/>
              </w:tabs>
              <w:suppressAutoHyphens w:val="0"/>
              <w:ind w:right="104" w:firstLine="0"/>
              <w:jc w:val="both"/>
              <w:rPr>
                <w:rFonts w:ascii="Arial" w:hAnsi="Arial" w:cs="Arial"/>
                <w:sz w:val="24"/>
                <w:szCs w:val="24"/>
              </w:rPr>
            </w:pPr>
            <w:r>
              <w:rPr>
                <w:rFonts w:ascii="Arial" w:hAnsi="Arial" w:cs="Arial"/>
                <w:sz w:val="24"/>
                <w:szCs w:val="24"/>
              </w:rPr>
              <w:t>Piso antiderrapante em fibra de vidro sem emendas para total higienização, conforme ABNT NBR 14.561/2000.</w:t>
            </w:r>
          </w:p>
          <w:p w14:paraId="08C7764A" w14:textId="77777777" w:rsidR="00F95BE5" w:rsidRDefault="00000000">
            <w:pPr>
              <w:pStyle w:val="TableParagraph"/>
              <w:numPr>
                <w:ilvl w:val="0"/>
                <w:numId w:val="7"/>
              </w:numPr>
              <w:tabs>
                <w:tab w:val="left" w:pos="285"/>
              </w:tabs>
              <w:suppressAutoHyphens w:val="0"/>
              <w:spacing w:before="1"/>
              <w:ind w:right="103" w:firstLine="0"/>
              <w:jc w:val="both"/>
              <w:rPr>
                <w:rFonts w:ascii="Arial" w:hAnsi="Arial" w:cs="Arial"/>
                <w:sz w:val="24"/>
                <w:szCs w:val="24"/>
              </w:rPr>
            </w:pPr>
            <w:r>
              <w:rPr>
                <w:rFonts w:ascii="Arial" w:hAnsi="Arial" w:cs="Arial"/>
                <w:sz w:val="24"/>
                <w:szCs w:val="24"/>
              </w:rPr>
              <w:t>Apresentar junto à proposta Laudo da PINTURA ou proteção do PISO, PAREDES INTERNAS,</w:t>
            </w:r>
            <w:r>
              <w:rPr>
                <w:rFonts w:ascii="Arial" w:hAnsi="Arial" w:cs="Arial"/>
                <w:spacing w:val="58"/>
                <w:w w:val="150"/>
                <w:sz w:val="24"/>
                <w:szCs w:val="24"/>
              </w:rPr>
              <w:t xml:space="preserve">  </w:t>
            </w:r>
            <w:r>
              <w:rPr>
                <w:rFonts w:ascii="Arial" w:hAnsi="Arial" w:cs="Arial"/>
                <w:sz w:val="24"/>
                <w:szCs w:val="24"/>
              </w:rPr>
              <w:t>DIVISÓRIA,</w:t>
            </w:r>
            <w:r>
              <w:rPr>
                <w:rFonts w:ascii="Arial" w:hAnsi="Arial" w:cs="Arial"/>
                <w:spacing w:val="59"/>
                <w:w w:val="150"/>
                <w:sz w:val="24"/>
                <w:szCs w:val="24"/>
              </w:rPr>
              <w:t xml:space="preserve">  </w:t>
            </w:r>
            <w:r>
              <w:rPr>
                <w:rFonts w:ascii="Arial" w:hAnsi="Arial" w:cs="Arial"/>
                <w:sz w:val="24"/>
                <w:szCs w:val="24"/>
              </w:rPr>
              <w:t>E</w:t>
            </w:r>
            <w:r>
              <w:rPr>
                <w:rFonts w:ascii="Arial" w:hAnsi="Arial" w:cs="Arial"/>
                <w:spacing w:val="59"/>
                <w:w w:val="150"/>
                <w:sz w:val="24"/>
                <w:szCs w:val="24"/>
              </w:rPr>
              <w:t xml:space="preserve">  </w:t>
            </w:r>
            <w:r>
              <w:rPr>
                <w:rFonts w:ascii="Arial" w:hAnsi="Arial" w:cs="Arial"/>
                <w:spacing w:val="-2"/>
                <w:sz w:val="24"/>
                <w:szCs w:val="24"/>
              </w:rPr>
              <w:t>ARMÁRIO</w:t>
            </w:r>
          </w:p>
          <w:p w14:paraId="6711AEF3" w14:textId="77777777" w:rsidR="00F95BE5" w:rsidRDefault="00000000">
            <w:pPr>
              <w:pStyle w:val="TableParagraph"/>
              <w:spacing w:before="1"/>
              <w:ind w:right="101"/>
              <w:rPr>
                <w:rFonts w:ascii="Arial" w:hAnsi="Arial" w:cs="Arial"/>
                <w:sz w:val="24"/>
                <w:szCs w:val="24"/>
              </w:rPr>
            </w:pPr>
            <w:r>
              <w:rPr>
                <w:rFonts w:ascii="Arial" w:hAnsi="Arial" w:cs="Arial"/>
                <w:sz w:val="24"/>
                <w:szCs w:val="24"/>
              </w:rPr>
              <w:t>comprovando que os mesmos são utilizados matérias antimicrobiano, tornando a superfície bacteriostática;</w:t>
            </w:r>
          </w:p>
          <w:p w14:paraId="2C7197B7" w14:textId="77777777" w:rsidR="00F95BE5" w:rsidRDefault="00000000">
            <w:pPr>
              <w:pStyle w:val="TableParagraph"/>
              <w:numPr>
                <w:ilvl w:val="0"/>
                <w:numId w:val="7"/>
              </w:numPr>
              <w:tabs>
                <w:tab w:val="left" w:pos="251"/>
              </w:tabs>
              <w:suppressAutoHyphens w:val="0"/>
              <w:ind w:right="102" w:firstLine="0"/>
              <w:jc w:val="both"/>
              <w:rPr>
                <w:rFonts w:ascii="Arial" w:hAnsi="Arial" w:cs="Arial"/>
                <w:sz w:val="24"/>
                <w:szCs w:val="24"/>
              </w:rPr>
            </w:pPr>
            <w:r>
              <w:rPr>
                <w:rFonts w:ascii="Arial" w:hAnsi="Arial" w:cs="Arial"/>
                <w:sz w:val="24"/>
                <w:szCs w:val="24"/>
              </w:rPr>
              <w:t>Revestimento interno nas laterais e teto em (PRFV) fibra de vidro, sem emendas, conforme ABNT NBR 14.561/2000</w:t>
            </w:r>
          </w:p>
          <w:p w14:paraId="1CD60F7D" w14:textId="77777777" w:rsidR="00F95BE5" w:rsidRDefault="00000000">
            <w:pPr>
              <w:pStyle w:val="TableParagraph"/>
              <w:numPr>
                <w:ilvl w:val="0"/>
                <w:numId w:val="7"/>
              </w:numPr>
              <w:tabs>
                <w:tab w:val="left" w:pos="277"/>
              </w:tabs>
              <w:suppressAutoHyphens w:val="0"/>
              <w:ind w:right="99" w:firstLine="0"/>
              <w:jc w:val="both"/>
              <w:rPr>
                <w:rFonts w:ascii="Arial" w:hAnsi="Arial" w:cs="Arial"/>
                <w:sz w:val="24"/>
                <w:szCs w:val="24"/>
              </w:rPr>
            </w:pPr>
            <w:r>
              <w:rPr>
                <w:rFonts w:ascii="Arial" w:hAnsi="Arial" w:cs="Arial"/>
                <w:sz w:val="24"/>
                <w:szCs w:val="24"/>
              </w:rPr>
              <w:t>Apresentar junto à proposta Ensaio de flamabilidade de acordo com “Resolução CONTRAN N 498/14 – Dispõe sobre requisitos aplicáveis aos materiais de revestimento interno do habitáculo de veículos automotores nacionais e importados”, em nome da empresa transformadora. ARMÁRIO:</w:t>
            </w:r>
          </w:p>
          <w:p w14:paraId="5B1CF73D" w14:textId="77777777" w:rsidR="00F95BE5" w:rsidRDefault="00000000">
            <w:pPr>
              <w:pStyle w:val="TableParagraph"/>
              <w:numPr>
                <w:ilvl w:val="0"/>
                <w:numId w:val="7"/>
              </w:numPr>
              <w:tabs>
                <w:tab w:val="left" w:pos="309"/>
              </w:tabs>
              <w:suppressAutoHyphens w:val="0"/>
              <w:ind w:right="103" w:firstLine="0"/>
              <w:jc w:val="both"/>
              <w:rPr>
                <w:rFonts w:ascii="Arial" w:hAnsi="Arial" w:cs="Arial"/>
                <w:sz w:val="24"/>
                <w:szCs w:val="24"/>
              </w:rPr>
            </w:pPr>
            <w:r>
              <w:rPr>
                <w:rFonts w:ascii="Arial" w:hAnsi="Arial" w:cs="Arial"/>
                <w:sz w:val="24"/>
                <w:szCs w:val="24"/>
              </w:rPr>
              <w:t>Armário superior na lateral esquerda confeccionado em fibra de vidro, com portas de correr em acrílico;</w:t>
            </w:r>
          </w:p>
          <w:p w14:paraId="0145CE48" w14:textId="77777777" w:rsidR="00F95BE5" w:rsidRDefault="00000000">
            <w:pPr>
              <w:pStyle w:val="TableParagraph"/>
              <w:numPr>
                <w:ilvl w:val="0"/>
                <w:numId w:val="7"/>
              </w:numPr>
              <w:tabs>
                <w:tab w:val="left" w:pos="364"/>
                <w:tab w:val="left" w:pos="2185"/>
                <w:tab w:val="left" w:pos="2919"/>
              </w:tabs>
              <w:suppressAutoHyphens w:val="0"/>
              <w:ind w:right="104" w:firstLine="0"/>
              <w:jc w:val="both"/>
              <w:rPr>
                <w:rFonts w:ascii="Arial" w:hAnsi="Arial" w:cs="Arial"/>
                <w:sz w:val="24"/>
                <w:szCs w:val="24"/>
              </w:rPr>
            </w:pPr>
            <w:r>
              <w:rPr>
                <w:rFonts w:ascii="Arial" w:hAnsi="Arial" w:cs="Arial"/>
                <w:sz w:val="24"/>
                <w:szCs w:val="24"/>
              </w:rPr>
              <w:t xml:space="preserve">Uma bancada para acomodação de </w:t>
            </w:r>
            <w:r>
              <w:rPr>
                <w:rFonts w:ascii="Arial" w:hAnsi="Arial" w:cs="Arial"/>
                <w:spacing w:val="-2"/>
                <w:sz w:val="24"/>
                <w:szCs w:val="24"/>
              </w:rPr>
              <w:t>equipamentos</w:t>
            </w:r>
            <w:r>
              <w:rPr>
                <w:rFonts w:ascii="Arial" w:hAnsi="Arial" w:cs="Arial"/>
                <w:sz w:val="24"/>
                <w:szCs w:val="24"/>
              </w:rPr>
              <w:tab/>
            </w:r>
            <w:r>
              <w:rPr>
                <w:rFonts w:ascii="Arial" w:hAnsi="Arial" w:cs="Arial"/>
                <w:spacing w:val="-10"/>
                <w:sz w:val="24"/>
                <w:szCs w:val="24"/>
              </w:rPr>
              <w:t>e</w:t>
            </w:r>
            <w:r>
              <w:rPr>
                <w:rFonts w:ascii="Arial" w:hAnsi="Arial" w:cs="Arial"/>
                <w:sz w:val="24"/>
                <w:szCs w:val="24"/>
              </w:rPr>
              <w:tab/>
            </w:r>
            <w:r>
              <w:rPr>
                <w:rFonts w:ascii="Arial" w:hAnsi="Arial" w:cs="Arial"/>
                <w:spacing w:val="-2"/>
                <w:sz w:val="24"/>
                <w:szCs w:val="24"/>
              </w:rPr>
              <w:t xml:space="preserve">medicamentos </w:t>
            </w:r>
            <w:r>
              <w:rPr>
                <w:rFonts w:ascii="Arial" w:hAnsi="Arial" w:cs="Arial"/>
                <w:sz w:val="24"/>
                <w:szCs w:val="24"/>
              </w:rPr>
              <w:t xml:space="preserve">confeccionada em fibra de vidro, com aproximadamente 1 m de comprimento por 0,40 m de profundidade e 0,70 m de altura do piso a bancada, sendo de total higienização conforme ABNT NBR </w:t>
            </w:r>
            <w:r>
              <w:rPr>
                <w:rFonts w:ascii="Arial" w:hAnsi="Arial" w:cs="Arial"/>
                <w:spacing w:val="-2"/>
                <w:sz w:val="24"/>
                <w:szCs w:val="24"/>
              </w:rPr>
              <w:t>14.561/2000;</w:t>
            </w:r>
          </w:p>
          <w:p w14:paraId="6E0761F1" w14:textId="77777777" w:rsidR="00F95BE5" w:rsidRDefault="00000000">
            <w:pPr>
              <w:pStyle w:val="TableParagraph"/>
              <w:ind w:right="103"/>
              <w:rPr>
                <w:rFonts w:ascii="Arial" w:hAnsi="Arial" w:cs="Arial"/>
                <w:sz w:val="24"/>
                <w:szCs w:val="24"/>
              </w:rPr>
            </w:pPr>
            <w:r>
              <w:rPr>
                <w:rFonts w:ascii="Arial" w:hAnsi="Arial" w:cs="Arial"/>
                <w:sz w:val="24"/>
                <w:szCs w:val="24"/>
              </w:rPr>
              <w:t>-01 banco baú confeccionado em fibra de vidro</w:t>
            </w:r>
            <w:r>
              <w:rPr>
                <w:rFonts w:ascii="Arial" w:hAnsi="Arial" w:cs="Arial"/>
                <w:spacing w:val="65"/>
                <w:w w:val="150"/>
                <w:sz w:val="24"/>
                <w:szCs w:val="24"/>
              </w:rPr>
              <w:t xml:space="preserve"> </w:t>
            </w:r>
            <w:r>
              <w:rPr>
                <w:rFonts w:ascii="Arial" w:hAnsi="Arial" w:cs="Arial"/>
                <w:sz w:val="24"/>
                <w:szCs w:val="24"/>
              </w:rPr>
              <w:t>na</w:t>
            </w:r>
            <w:r>
              <w:rPr>
                <w:rFonts w:ascii="Arial" w:hAnsi="Arial" w:cs="Arial"/>
                <w:spacing w:val="67"/>
                <w:w w:val="150"/>
                <w:sz w:val="24"/>
                <w:szCs w:val="24"/>
              </w:rPr>
              <w:t xml:space="preserve"> </w:t>
            </w:r>
            <w:r>
              <w:rPr>
                <w:rFonts w:ascii="Arial" w:hAnsi="Arial" w:cs="Arial"/>
                <w:sz w:val="24"/>
                <w:szCs w:val="24"/>
              </w:rPr>
              <w:t>lateral</w:t>
            </w:r>
            <w:r>
              <w:rPr>
                <w:rFonts w:ascii="Arial" w:hAnsi="Arial" w:cs="Arial"/>
                <w:spacing w:val="65"/>
                <w:w w:val="150"/>
                <w:sz w:val="24"/>
                <w:szCs w:val="24"/>
              </w:rPr>
              <w:t xml:space="preserve"> </w:t>
            </w:r>
            <w:r>
              <w:rPr>
                <w:rFonts w:ascii="Arial" w:hAnsi="Arial" w:cs="Arial"/>
                <w:sz w:val="24"/>
                <w:szCs w:val="24"/>
              </w:rPr>
              <w:t>para</w:t>
            </w:r>
            <w:r>
              <w:rPr>
                <w:rFonts w:ascii="Arial" w:hAnsi="Arial" w:cs="Arial"/>
                <w:spacing w:val="66"/>
                <w:w w:val="150"/>
                <w:sz w:val="24"/>
                <w:szCs w:val="24"/>
              </w:rPr>
              <w:t xml:space="preserve"> </w:t>
            </w:r>
            <w:r>
              <w:rPr>
                <w:rFonts w:ascii="Arial" w:hAnsi="Arial" w:cs="Arial"/>
                <w:sz w:val="24"/>
                <w:szCs w:val="24"/>
              </w:rPr>
              <w:t>03</w:t>
            </w:r>
            <w:r>
              <w:rPr>
                <w:rFonts w:ascii="Arial" w:hAnsi="Arial" w:cs="Arial"/>
                <w:spacing w:val="65"/>
                <w:w w:val="150"/>
                <w:sz w:val="24"/>
                <w:szCs w:val="24"/>
              </w:rPr>
              <w:t xml:space="preserve"> </w:t>
            </w:r>
            <w:r>
              <w:rPr>
                <w:rFonts w:ascii="Arial" w:hAnsi="Arial" w:cs="Arial"/>
                <w:sz w:val="24"/>
                <w:szCs w:val="24"/>
              </w:rPr>
              <w:t>pessoas</w:t>
            </w:r>
            <w:r>
              <w:rPr>
                <w:rFonts w:ascii="Arial" w:hAnsi="Arial" w:cs="Arial"/>
                <w:spacing w:val="67"/>
                <w:w w:val="150"/>
                <w:sz w:val="24"/>
                <w:szCs w:val="24"/>
              </w:rPr>
              <w:t xml:space="preserve"> </w:t>
            </w:r>
            <w:r>
              <w:rPr>
                <w:rFonts w:ascii="Arial" w:hAnsi="Arial" w:cs="Arial"/>
                <w:spacing w:val="-5"/>
                <w:sz w:val="24"/>
                <w:szCs w:val="24"/>
              </w:rPr>
              <w:t>com</w:t>
            </w:r>
          </w:p>
        </w:tc>
        <w:tc>
          <w:tcPr>
            <w:tcW w:w="1187" w:type="dxa"/>
            <w:tcBorders>
              <w:top w:val="single" w:sz="2" w:space="0" w:color="000000"/>
              <w:left w:val="single" w:sz="2" w:space="0" w:color="000000"/>
              <w:bottom w:val="single" w:sz="2" w:space="0" w:color="000000"/>
              <w:right w:val="single" w:sz="2" w:space="0" w:color="000000"/>
            </w:tcBorders>
          </w:tcPr>
          <w:p w14:paraId="2C4546D3" w14:textId="77777777" w:rsidR="00F95BE5" w:rsidRDefault="00F95BE5">
            <w:pPr>
              <w:widowControl w:val="0"/>
              <w:jc w:val="center"/>
              <w:rPr>
                <w:rFonts w:ascii="Arial" w:hAnsi="Arial" w:cs="Arial"/>
                <w:sz w:val="24"/>
                <w:szCs w:val="24"/>
              </w:rPr>
            </w:pPr>
          </w:p>
        </w:tc>
        <w:tc>
          <w:tcPr>
            <w:tcW w:w="1562" w:type="dxa"/>
            <w:tcBorders>
              <w:top w:val="single" w:sz="2" w:space="0" w:color="000000"/>
              <w:left w:val="single" w:sz="2" w:space="0" w:color="000000"/>
              <w:bottom w:val="single" w:sz="2" w:space="0" w:color="000000"/>
              <w:right w:val="single" w:sz="2" w:space="0" w:color="000000"/>
            </w:tcBorders>
          </w:tcPr>
          <w:p w14:paraId="78BADDCC" w14:textId="77777777" w:rsidR="00F95BE5" w:rsidRDefault="00F95BE5">
            <w:pPr>
              <w:widowControl w:val="0"/>
              <w:jc w:val="center"/>
              <w:rPr>
                <w:rFonts w:ascii="Arial" w:hAnsi="Arial" w:cs="Arial"/>
                <w:sz w:val="24"/>
                <w:szCs w:val="24"/>
              </w:rPr>
            </w:pPr>
          </w:p>
        </w:tc>
      </w:tr>
      <w:tr w:rsidR="00F95BE5" w14:paraId="245AE567" w14:textId="77777777">
        <w:trPr>
          <w:trHeight w:val="563"/>
        </w:trPr>
        <w:tc>
          <w:tcPr>
            <w:tcW w:w="733" w:type="dxa"/>
            <w:tcBorders>
              <w:top w:val="single" w:sz="2" w:space="0" w:color="000000"/>
              <w:left w:val="single" w:sz="2" w:space="0" w:color="000000"/>
              <w:bottom w:val="single" w:sz="2" w:space="0" w:color="000000"/>
              <w:right w:val="single" w:sz="2" w:space="0" w:color="000000"/>
            </w:tcBorders>
          </w:tcPr>
          <w:p w14:paraId="12D890A4" w14:textId="77777777" w:rsidR="00F95BE5" w:rsidRDefault="00F95BE5">
            <w:pPr>
              <w:widowControl w:val="0"/>
              <w:jc w:val="center"/>
              <w:rPr>
                <w:rFonts w:ascii="Arial" w:eastAsia="Arial" w:hAnsi="Arial" w:cs="Arial"/>
                <w:sz w:val="24"/>
                <w:szCs w:val="24"/>
              </w:rPr>
            </w:pPr>
          </w:p>
        </w:tc>
        <w:tc>
          <w:tcPr>
            <w:tcW w:w="4317" w:type="dxa"/>
            <w:tcBorders>
              <w:top w:val="single" w:sz="2" w:space="0" w:color="000000"/>
              <w:left w:val="single" w:sz="2" w:space="0" w:color="000000"/>
              <w:bottom w:val="single" w:sz="2" w:space="0" w:color="000000"/>
              <w:right w:val="single" w:sz="2" w:space="0" w:color="000000"/>
            </w:tcBorders>
          </w:tcPr>
          <w:p w14:paraId="19319449" w14:textId="77777777" w:rsidR="00F95BE5" w:rsidRDefault="00000000">
            <w:pPr>
              <w:pStyle w:val="TableParagraph"/>
              <w:ind w:right="102"/>
              <w:rPr>
                <w:rFonts w:ascii="Arial" w:hAnsi="Arial" w:cs="Arial"/>
                <w:sz w:val="24"/>
                <w:szCs w:val="24"/>
              </w:rPr>
            </w:pPr>
            <w:r>
              <w:rPr>
                <w:rFonts w:ascii="Arial" w:hAnsi="Arial" w:cs="Arial"/>
                <w:sz w:val="24"/>
                <w:szCs w:val="24"/>
              </w:rPr>
              <w:t xml:space="preserve">cintos de segurança individuais, estofamentos em courvin de alta resistência, com encosto de </w:t>
            </w:r>
            <w:r>
              <w:rPr>
                <w:rFonts w:ascii="Arial" w:hAnsi="Arial" w:cs="Arial"/>
                <w:sz w:val="24"/>
                <w:szCs w:val="24"/>
              </w:rPr>
              <w:lastRenderedPageBreak/>
              <w:t xml:space="preserve">cabeça, assentos reclináveis e encostos das costas individuais, conforme ABNT NBR </w:t>
            </w:r>
            <w:r>
              <w:rPr>
                <w:rFonts w:ascii="Arial" w:hAnsi="Arial" w:cs="Arial"/>
                <w:spacing w:val="-2"/>
                <w:sz w:val="24"/>
                <w:szCs w:val="24"/>
              </w:rPr>
              <w:t>14.561/2000;</w:t>
            </w:r>
          </w:p>
          <w:p w14:paraId="1E126A8C" w14:textId="77777777" w:rsidR="00F95BE5" w:rsidRDefault="00000000">
            <w:pPr>
              <w:pStyle w:val="TableParagraph"/>
              <w:spacing w:before="1"/>
              <w:ind w:right="104"/>
              <w:rPr>
                <w:rFonts w:ascii="Arial" w:hAnsi="Arial" w:cs="Arial"/>
                <w:sz w:val="24"/>
                <w:szCs w:val="24"/>
              </w:rPr>
            </w:pPr>
            <w:r>
              <w:rPr>
                <w:rFonts w:ascii="Arial" w:hAnsi="Arial" w:cs="Arial"/>
                <w:sz w:val="24"/>
                <w:szCs w:val="24"/>
              </w:rPr>
              <w:t>-As portas dotadas de trinco para impedir a abertura espontânea das mesmas durante o deslocamento.</w:t>
            </w:r>
          </w:p>
          <w:p w14:paraId="438E2EE9" w14:textId="77777777" w:rsidR="00F95BE5" w:rsidRDefault="00000000">
            <w:pPr>
              <w:pStyle w:val="TableParagraph"/>
              <w:ind w:right="100"/>
              <w:rPr>
                <w:rFonts w:ascii="Arial" w:hAnsi="Arial" w:cs="Arial"/>
                <w:sz w:val="24"/>
                <w:szCs w:val="24"/>
              </w:rPr>
            </w:pPr>
            <w:r>
              <w:rPr>
                <w:rFonts w:ascii="Arial" w:hAnsi="Arial" w:cs="Arial"/>
                <w:sz w:val="24"/>
                <w:szCs w:val="24"/>
              </w:rPr>
              <w:t xml:space="preserve">-Fornecimento de vinil adesivo para grafismo do veículo, composto por (cruzes) e palavra (ambulância) no capô, vidros laterais e traseiros; bem como, a logomarca oficial do Governo de Minas Gerais de acordo com o padrão do Manual de Identidade Visual disponível no sítio eletrônico da Secretaria de Estado de Governo – SEGOV – </w:t>
            </w:r>
            <w:r>
              <w:fldChar w:fldCharType="begin"/>
            </w:r>
            <w:r>
              <w:instrText>HYPERLINK "http://www.governo.mg.gov.br/" \h</w:instrText>
            </w:r>
            <w:r>
              <w:fldChar w:fldCharType="separate"/>
            </w:r>
            <w:r>
              <w:rPr>
                <w:rStyle w:val="Hyperlink"/>
                <w:rFonts w:ascii="Arial" w:hAnsi="Arial" w:cs="Arial"/>
                <w:sz w:val="24"/>
                <w:szCs w:val="24"/>
              </w:rPr>
              <w:t>www.governo.mg.gov.br</w:t>
            </w:r>
            <w:r>
              <w:fldChar w:fldCharType="end"/>
            </w:r>
            <w:r>
              <w:rPr>
                <w:rFonts w:ascii="Arial" w:hAnsi="Arial" w:cs="Arial"/>
                <w:sz w:val="24"/>
                <w:szCs w:val="24"/>
              </w:rPr>
              <w:t xml:space="preserve"> , as logomarcas do SUS e Ministério da Saúde.</w:t>
            </w:r>
          </w:p>
          <w:p w14:paraId="40AA875F" w14:textId="77777777" w:rsidR="00F95BE5" w:rsidRDefault="00000000">
            <w:pPr>
              <w:pStyle w:val="TableParagraph"/>
              <w:spacing w:line="281" w:lineRule="exact"/>
              <w:ind w:left="211"/>
              <w:rPr>
                <w:rFonts w:ascii="Arial" w:hAnsi="Arial" w:cs="Arial"/>
                <w:sz w:val="24"/>
                <w:szCs w:val="24"/>
              </w:rPr>
            </w:pPr>
            <w:r>
              <w:rPr>
                <w:rFonts w:ascii="Arial" w:hAnsi="Arial" w:cs="Arial"/>
                <w:sz w:val="24"/>
                <w:szCs w:val="24"/>
              </w:rPr>
              <w:t>-Motor</w:t>
            </w:r>
            <w:r>
              <w:rPr>
                <w:rFonts w:ascii="Arial" w:hAnsi="Arial" w:cs="Arial"/>
                <w:spacing w:val="-3"/>
                <w:sz w:val="24"/>
                <w:szCs w:val="24"/>
              </w:rPr>
              <w:t xml:space="preserve"> </w:t>
            </w:r>
            <w:r>
              <w:rPr>
                <w:rFonts w:ascii="Arial" w:hAnsi="Arial" w:cs="Arial"/>
                <w:sz w:val="24"/>
                <w:szCs w:val="24"/>
              </w:rPr>
              <w:t>mínimo</w:t>
            </w:r>
            <w:r>
              <w:rPr>
                <w:rFonts w:ascii="Arial" w:hAnsi="Arial" w:cs="Arial"/>
                <w:spacing w:val="-2"/>
                <w:sz w:val="24"/>
                <w:szCs w:val="24"/>
              </w:rPr>
              <w:t xml:space="preserve"> </w:t>
            </w:r>
            <w:r>
              <w:rPr>
                <w:rFonts w:ascii="Arial" w:hAnsi="Arial" w:cs="Arial"/>
                <w:sz w:val="24"/>
                <w:szCs w:val="24"/>
              </w:rPr>
              <w:t>2.0</w:t>
            </w:r>
            <w:r>
              <w:rPr>
                <w:rFonts w:ascii="Arial" w:hAnsi="Arial" w:cs="Arial"/>
                <w:spacing w:val="-3"/>
                <w:sz w:val="24"/>
                <w:szCs w:val="24"/>
              </w:rPr>
              <w:t xml:space="preserve"> </w:t>
            </w:r>
            <w:r>
              <w:rPr>
                <w:rFonts w:ascii="Arial" w:hAnsi="Arial" w:cs="Arial"/>
                <w:sz w:val="24"/>
                <w:szCs w:val="24"/>
              </w:rPr>
              <w:t>diesel</w:t>
            </w:r>
            <w:r>
              <w:rPr>
                <w:rFonts w:ascii="Arial" w:hAnsi="Arial" w:cs="Arial"/>
                <w:spacing w:val="-2"/>
                <w:sz w:val="24"/>
                <w:szCs w:val="24"/>
              </w:rPr>
              <w:t xml:space="preserve"> </w:t>
            </w:r>
            <w:r>
              <w:rPr>
                <w:rFonts w:ascii="Arial" w:hAnsi="Arial" w:cs="Arial"/>
                <w:spacing w:val="-10"/>
                <w:sz w:val="24"/>
                <w:szCs w:val="24"/>
              </w:rPr>
              <w:t>;</w:t>
            </w:r>
          </w:p>
          <w:p w14:paraId="69182279" w14:textId="77777777" w:rsidR="00F95BE5" w:rsidRDefault="00000000">
            <w:pPr>
              <w:pStyle w:val="TableParagraph"/>
              <w:numPr>
                <w:ilvl w:val="0"/>
                <w:numId w:val="8"/>
              </w:numPr>
              <w:tabs>
                <w:tab w:val="left" w:pos="234"/>
              </w:tabs>
              <w:suppressAutoHyphens w:val="0"/>
              <w:spacing w:line="281" w:lineRule="exact"/>
              <w:ind w:left="234" w:hanging="131"/>
              <w:jc w:val="both"/>
              <w:rPr>
                <w:rFonts w:ascii="Arial" w:hAnsi="Arial" w:cs="Arial"/>
                <w:sz w:val="24"/>
                <w:szCs w:val="24"/>
              </w:rPr>
            </w:pPr>
            <w:r>
              <w:rPr>
                <w:rFonts w:ascii="Arial" w:hAnsi="Arial" w:cs="Arial"/>
                <w:sz w:val="24"/>
                <w:szCs w:val="24"/>
              </w:rPr>
              <w:t>Entre-eixos</w:t>
            </w:r>
            <w:r>
              <w:rPr>
                <w:rFonts w:ascii="Arial" w:hAnsi="Arial" w:cs="Arial"/>
                <w:spacing w:val="-3"/>
                <w:sz w:val="24"/>
                <w:szCs w:val="24"/>
              </w:rPr>
              <w:t xml:space="preserve"> </w:t>
            </w:r>
            <w:r>
              <w:rPr>
                <w:rFonts w:ascii="Arial" w:hAnsi="Arial" w:cs="Arial"/>
                <w:sz w:val="24"/>
                <w:szCs w:val="24"/>
              </w:rPr>
              <w:t>máximo</w:t>
            </w:r>
            <w:r>
              <w:rPr>
                <w:rFonts w:ascii="Arial" w:hAnsi="Arial" w:cs="Arial"/>
                <w:spacing w:val="-3"/>
                <w:sz w:val="24"/>
                <w:szCs w:val="24"/>
              </w:rPr>
              <w:t xml:space="preserve"> </w:t>
            </w:r>
            <w:r>
              <w:rPr>
                <w:rFonts w:ascii="Arial" w:hAnsi="Arial" w:cs="Arial"/>
                <w:spacing w:val="-2"/>
                <w:sz w:val="24"/>
                <w:szCs w:val="24"/>
              </w:rPr>
              <w:t>3.700;</w:t>
            </w:r>
          </w:p>
        </w:tc>
        <w:tc>
          <w:tcPr>
            <w:tcW w:w="1187" w:type="dxa"/>
            <w:tcBorders>
              <w:top w:val="single" w:sz="2" w:space="0" w:color="000000"/>
              <w:left w:val="single" w:sz="2" w:space="0" w:color="000000"/>
              <w:bottom w:val="single" w:sz="2" w:space="0" w:color="000000"/>
              <w:right w:val="single" w:sz="2" w:space="0" w:color="000000"/>
            </w:tcBorders>
          </w:tcPr>
          <w:p w14:paraId="5DEF696D" w14:textId="77777777" w:rsidR="00F95BE5" w:rsidRDefault="00F95BE5">
            <w:pPr>
              <w:widowControl w:val="0"/>
              <w:jc w:val="center"/>
              <w:rPr>
                <w:rFonts w:ascii="Arial" w:hAnsi="Arial" w:cs="Arial"/>
                <w:sz w:val="24"/>
                <w:szCs w:val="24"/>
              </w:rPr>
            </w:pPr>
          </w:p>
        </w:tc>
        <w:tc>
          <w:tcPr>
            <w:tcW w:w="1562" w:type="dxa"/>
            <w:tcBorders>
              <w:top w:val="single" w:sz="2" w:space="0" w:color="000000"/>
              <w:left w:val="single" w:sz="2" w:space="0" w:color="000000"/>
              <w:bottom w:val="single" w:sz="2" w:space="0" w:color="000000"/>
              <w:right w:val="single" w:sz="2" w:space="0" w:color="000000"/>
            </w:tcBorders>
          </w:tcPr>
          <w:p w14:paraId="44AC62E6" w14:textId="77777777" w:rsidR="00F95BE5" w:rsidRDefault="00F95BE5">
            <w:pPr>
              <w:widowControl w:val="0"/>
              <w:jc w:val="center"/>
              <w:rPr>
                <w:rFonts w:ascii="Arial" w:hAnsi="Arial" w:cs="Arial"/>
                <w:sz w:val="24"/>
                <w:szCs w:val="24"/>
              </w:rPr>
            </w:pPr>
          </w:p>
        </w:tc>
      </w:tr>
    </w:tbl>
    <w:p w14:paraId="4E1F5DB5"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da homologação do processo, na forma do artigo 105 da Lei n° 14.133, de 2021.</w:t>
      </w:r>
    </w:p>
    <w:p w14:paraId="245AD8EC"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veículo deve ser entregue em até 30 dias do recebimento da ordem de fornecimento.</w:t>
      </w:r>
    </w:p>
    <w:p w14:paraId="4C40AC5A" w14:textId="77777777" w:rsidR="00F95BE5"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6820D1A2"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4E1724FE"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68F308C0" w14:textId="77777777" w:rsidR="00F95BE5"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4EA39DD8"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em tópico específico dos Estudos Técnicos Preliminares, apêndice deste Termo de Referência.</w:t>
      </w:r>
    </w:p>
    <w:p w14:paraId="75EB371D" w14:textId="77777777" w:rsidR="00F95BE5"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REQUISITOS DA CONTRATAÇÃO</w:t>
      </w:r>
    </w:p>
    <w:p w14:paraId="5BAE56F5" w14:textId="77777777" w:rsidR="00F95BE5"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4A4AE5EC" w14:textId="77777777" w:rsidR="00F95BE5" w:rsidRDefault="00000000">
      <w:pPr>
        <w:numPr>
          <w:ilvl w:val="1"/>
          <w:numId w:val="9"/>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36635E4F" w14:textId="77777777" w:rsidR="00F95BE5"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1D25D2CB"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Pr>
            <w:rStyle w:val="Hyperlink"/>
            <w:rFonts w:ascii="Arial" w:eastAsia="Arial" w:hAnsi="Arial" w:cs="Arial"/>
            <w:i/>
            <w:sz w:val="24"/>
            <w:szCs w:val="24"/>
          </w:rPr>
          <w:t>artigos 96 e seguintes da Lei nº 14.133, de 2021</w:t>
        </w:r>
      </w:hyperlink>
      <w:r>
        <w:rPr>
          <w:rFonts w:ascii="Arial" w:eastAsia="Arial" w:hAnsi="Arial" w:cs="Arial"/>
          <w:i/>
          <w:sz w:val="24"/>
          <w:szCs w:val="24"/>
        </w:rPr>
        <w:t>, pelas razões constantes do Estudo Técnico Preliminar.</w:t>
      </w:r>
    </w:p>
    <w:p w14:paraId="4F148445" w14:textId="77777777" w:rsidR="00F95BE5" w:rsidRDefault="00000000">
      <w:pPr>
        <w:keepNext/>
        <w:keepLines/>
        <w:numPr>
          <w:ilvl w:val="0"/>
          <w:numId w:val="9"/>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612332B1" w14:textId="77777777" w:rsidR="00F95BE5"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Informações relevantes para o dimensionamento da proposta</w:t>
      </w:r>
    </w:p>
    <w:p w14:paraId="1E5C9229" w14:textId="77777777" w:rsidR="00F95BE5"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Pr>
            <w:rStyle w:val="Hyperlink"/>
            <w:rFonts w:ascii="Arial" w:eastAsia="Arial" w:hAnsi="Arial" w:cs="Arial"/>
            <w:b/>
            <w:sz w:val="24"/>
            <w:szCs w:val="24"/>
          </w:rPr>
          <w:t>art. 40, §1º, inciso III, da Lei nº 14.133, de 2021</w:t>
        </w:r>
      </w:hyperlink>
      <w:r>
        <w:rPr>
          <w:rFonts w:ascii="Arial" w:eastAsia="Arial" w:hAnsi="Arial" w:cs="Arial"/>
          <w:b/>
          <w:sz w:val="24"/>
          <w:szCs w:val="24"/>
        </w:rPr>
        <w:t>)</w:t>
      </w:r>
    </w:p>
    <w:p w14:paraId="605FEAE9"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O prazo de garantia contratual dos serviços é aquele estabelecido </w:t>
      </w:r>
      <w:hyperlink r:id="rId27">
        <w:r>
          <w:rPr>
            <w:rStyle w:val="Hyperlink"/>
            <w:rFonts w:ascii="Arial" w:eastAsia="Arial" w:hAnsi="Arial" w:cs="Arial"/>
            <w:i/>
            <w:sz w:val="24"/>
            <w:szCs w:val="24"/>
          </w:rPr>
          <w:t>na Lei nº 8.078, de 11 de setembro de 1990</w:t>
        </w:r>
      </w:hyperlink>
      <w:r>
        <w:rPr>
          <w:rFonts w:ascii="Arial" w:eastAsia="Arial" w:hAnsi="Arial" w:cs="Arial"/>
          <w:i/>
          <w:sz w:val="24"/>
          <w:szCs w:val="24"/>
        </w:rPr>
        <w:t xml:space="preserve"> (Código de Defesa do Consumidor).</w:t>
      </w:r>
    </w:p>
    <w:p w14:paraId="5AC3D970" w14:textId="77777777" w:rsidR="00F95BE5"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26799400"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212F9693"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39B03F53"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397A164A"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1BB5E522"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24116F"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8" w:anchor="art117" w:history="1">
        <w:r>
          <w:rPr>
            <w:rStyle w:val="Hyperlink"/>
            <w:rFonts w:ascii="Arial" w:eastAsia="Arial" w:hAnsi="Arial" w:cs="Arial"/>
            <w:sz w:val="24"/>
            <w:szCs w:val="24"/>
          </w:rPr>
          <w:t>(Lei nº 14.133, de 2021, art. 117, caput</w:t>
        </w:r>
      </w:hyperlink>
      <w:r>
        <w:rPr>
          <w:rFonts w:ascii="Arial" w:eastAsia="Arial" w:hAnsi="Arial" w:cs="Arial"/>
          <w:color w:val="000000"/>
          <w:sz w:val="24"/>
          <w:szCs w:val="24"/>
        </w:rPr>
        <w:t>).</w:t>
      </w:r>
    </w:p>
    <w:p w14:paraId="7EBD9F1F"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4B8E5342"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C2%A71" w:history="1">
        <w:r>
          <w:rPr>
            <w:rStyle w:val="Hyperlink"/>
            <w:rFonts w:ascii="Arial" w:eastAsia="Arial" w:hAnsi="Arial" w:cs="Arial"/>
            <w:sz w:val="24"/>
            <w:szCs w:val="24"/>
          </w:rPr>
          <w:t>Lei nº 14.133, de 2021, art. 117, §1º</w:t>
        </w:r>
      </w:hyperlink>
      <w:r>
        <w:rPr>
          <w:rFonts w:ascii="Arial" w:eastAsia="Arial" w:hAnsi="Arial" w:cs="Arial"/>
          <w:color w:val="000000"/>
          <w:sz w:val="24"/>
          <w:szCs w:val="24"/>
        </w:rPr>
        <w:t>);</w:t>
      </w:r>
    </w:p>
    <w:p w14:paraId="2E1CF381"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27B65E40" w14:textId="77777777" w:rsidR="00F95BE5"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A4A948B"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3A31636D"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13C018A7"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4B7E8028"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4F074EEE"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666BD67A"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520FF43D" w14:textId="77777777" w:rsidR="00F95BE5"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4919B3E8"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A17ACC2"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0" w:anchor="art158" w:history="1">
        <w:r>
          <w:rPr>
            <w:rStyle w:val="Hyperlink"/>
            <w:rFonts w:ascii="Arial" w:eastAsia="Arial" w:hAnsi="Arial" w:cs="Arial"/>
            <w:sz w:val="24"/>
            <w:szCs w:val="24"/>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794B9ABD"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647C460F"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0E98A1F7"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08A4585" w14:textId="77777777" w:rsidR="00F95BE5"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2399A90E" w14:textId="77777777" w:rsidR="00F95BE5"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58F7383B" w14:textId="77777777" w:rsidR="00F95BE5"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CRITÉRIOS DE MEDIÇÃO E </w:t>
      </w:r>
      <w:r>
        <w:rPr>
          <w:rFonts w:ascii="Arial" w:eastAsia="Arial" w:hAnsi="Arial" w:cs="Arial"/>
          <w:b/>
          <w:sz w:val="24"/>
          <w:szCs w:val="24"/>
        </w:rPr>
        <w:t>DE PAGAMENTO</w:t>
      </w:r>
    </w:p>
    <w:p w14:paraId="1F35077A"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Cs/>
          <w:sz w:val="24"/>
          <w:szCs w:val="24"/>
        </w:rPr>
        <w:t>A avaliação da execução do objeto</w:t>
      </w:r>
      <w:r>
        <w:rPr>
          <w:rFonts w:ascii="Arial" w:eastAsia="Arial" w:hAnsi="Arial" w:cs="Arial"/>
          <w:i/>
          <w:sz w:val="24"/>
          <w:szCs w:val="24"/>
        </w:rPr>
        <w:t xml:space="preserve"> utilizará o Instrumento de Medição de Resultado (IMR).</w:t>
      </w:r>
    </w:p>
    <w:p w14:paraId="506C9734"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70F19575" w14:textId="77777777" w:rsidR="00F95BE5"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7EFF9519" w14:textId="77777777" w:rsidR="00F95BE5"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2E07D9FE" w14:textId="77777777" w:rsidR="00F95BE5" w:rsidRDefault="00000000">
      <w:pPr>
        <w:pStyle w:val="PargrafodaLista"/>
        <w:numPr>
          <w:ilvl w:val="3"/>
          <w:numId w:val="14"/>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7E42AD20"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lastRenderedPageBreak/>
        <w:t>A utilização do IMR não impede a aplicação concomitante de outros mecanismos para a avaliação da prestação dos serviços.</w:t>
      </w:r>
    </w:p>
    <w:p w14:paraId="5EF8AC3E" w14:textId="77777777" w:rsidR="00F95BE5"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04F4BE0A"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Os materiais serão recebidos provisoriamente, no prazo de 05 dias, pelos fiscais técnico e administrativo, mediante termos detalhados, quando verificado o cumprimento das exigências de caráter técnico e administrativo. (</w:t>
      </w:r>
      <w:hyperlink r:id="rId31" w:anchor="art140" w:history="1">
        <w:r>
          <w:rPr>
            <w:rStyle w:val="Hyperlink"/>
            <w:rFonts w:ascii="Arial" w:eastAsia="Arial" w:hAnsi="Arial" w:cs="Arial"/>
            <w:sz w:val="24"/>
            <w:szCs w:val="24"/>
          </w:rPr>
          <w:t>Art. 140, I, a , da Lei nº 14.133</w:t>
        </w:r>
      </w:hyperlink>
      <w:r>
        <w:rPr>
          <w:rFonts w:ascii="Arial" w:eastAsia="Arial" w:hAnsi="Arial" w:cs="Arial"/>
          <w:color w:val="000000"/>
          <w:sz w:val="24"/>
          <w:szCs w:val="24"/>
        </w:rPr>
        <w:t>).</w:t>
      </w:r>
    </w:p>
    <w:p w14:paraId="3C2B2E3F"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prazo da disposição acima será contado do recebimento de comunicação de cobrança oriunda do contratado com a comprovação da entrega dos materiais a que se referem a parcela a ser paga.</w:t>
      </w:r>
    </w:p>
    <w:p w14:paraId="5F99EB98"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provisório do objeto do contrato mediante termo detalhado que comprove o cumprimento das exigências de caráter técnico. </w:t>
      </w:r>
    </w:p>
    <w:p w14:paraId="2EF015B7"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administrativo do contrato realizará o recebimento provisório do objeto do contrato mediante termo detalhado que comprove o cumprimento das exigências de caráter administrativo. </w:t>
      </w:r>
    </w:p>
    <w:p w14:paraId="4B7DCBBF"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fiscal setorial do contrato, quando houver, realizará o recebimento provisório sob o ponto de vista técnico e administrativo.</w:t>
      </w:r>
    </w:p>
    <w:p w14:paraId="33FE360E"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das mercadorias realizadas em consonância com os indicadores previstos, que poderá resultar no redimensionamento de valores a serem pagos à contratada, registrando em relatório a ser encaminhado ao gestor do contrato.</w:t>
      </w:r>
    </w:p>
    <w:p w14:paraId="3A6C7E7E"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F3D8595"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A fiscalização não efetuará o ateste da última e/ou única medição de serviços até que sejam sanadas todas as eventuais pendências que possam vir a ser apontadas no Recebimento Provisório. (</w:t>
      </w:r>
      <w:hyperlink r:id="rId32" w:anchor="art119" w:history="1">
        <w:r>
          <w:rPr>
            <w:rStyle w:val="Hyperlink"/>
            <w:rFonts w:ascii="Arial" w:eastAsia="Arial" w:hAnsi="Arial" w:cs="Arial"/>
            <w:sz w:val="24"/>
            <w:szCs w:val="24"/>
          </w:rPr>
          <w:t>Art. 119 c/c art. 140 da Lei nº 14133, de 2021</w:t>
        </w:r>
      </w:hyperlink>
      <w:r>
        <w:rPr>
          <w:rFonts w:ascii="Arial" w:eastAsia="Arial" w:hAnsi="Arial" w:cs="Arial"/>
          <w:iCs/>
          <w:sz w:val="24"/>
          <w:szCs w:val="24"/>
        </w:rPr>
        <w:t>)</w:t>
      </w:r>
    </w:p>
    <w:p w14:paraId="263A8EDB"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recebimento provisório também ficará sujeito, quando cabível, à conclusão de todos os testes de campo e à entrega dos Manuais e Instruções exigíveis.</w:t>
      </w:r>
    </w:p>
    <w:p w14:paraId="2F87266D"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6ED9E648"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8644B52"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As mercadorias serão recebidas definitivamente no prazo de 10 dias, contados do recebimento provisório, por servidor ou comissão designada pela autoridade competente, após a verificação da qualidade e quantidade do serviço e consequente aceitação mediante termo detalhado, obedecendo os seguintes procedimentos:</w:t>
      </w:r>
    </w:p>
    <w:p w14:paraId="7AAA69AB"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76A4C000"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966BC02"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Emitir Termo Circunstanciado para efeito de recebimento definitivo dos serviços prestados, com base nos relatórios e documentações apresentadas; e</w:t>
      </w:r>
    </w:p>
    <w:p w14:paraId="654763E1"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Comunicar a empresa para que emita a Nota Fiscal ou Fatura, com o valor exato dimensionado pela fiscalização.</w:t>
      </w:r>
    </w:p>
    <w:p w14:paraId="7ECF8FB1" w14:textId="77777777" w:rsidR="00F95BE5"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7BC87B26"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33" w:anchor="art143" w:history="1">
        <w:r>
          <w:rPr>
            <w:rStyle w:val="Hyperlink"/>
            <w:rFonts w:ascii="Arial" w:eastAsia="Arial" w:hAnsi="Arial" w:cs="Arial"/>
            <w:sz w:val="24"/>
            <w:szCs w:val="24"/>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552958C4"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2E3F29B3"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482F9157" w14:textId="77777777" w:rsidR="00F95BE5"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63E7A439"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489414F2" w14:textId="77777777" w:rsidR="00F95BE5"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73F45384" w14:textId="77777777" w:rsidR="00F95BE5" w:rsidRDefault="00000000">
      <w:pPr>
        <w:numPr>
          <w:ilvl w:val="0"/>
          <w:numId w:val="15"/>
        </w:numPr>
        <w:suppressAutoHyphens w:val="0"/>
        <w:spacing w:before="120"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7F34D35A" w14:textId="77777777" w:rsidR="00F95BE5" w:rsidRDefault="00000000">
      <w:pPr>
        <w:numPr>
          <w:ilvl w:val="0"/>
          <w:numId w:val="11"/>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89D332F" w14:textId="77777777" w:rsidR="00F95BE5" w:rsidRDefault="00000000">
      <w:pPr>
        <w:numPr>
          <w:ilvl w:val="0"/>
          <w:numId w:val="11"/>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31C165EC" w14:textId="77777777" w:rsidR="00F95BE5" w:rsidRDefault="00000000">
      <w:pPr>
        <w:numPr>
          <w:ilvl w:val="0"/>
          <w:numId w:val="11"/>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636FCC06" w14:textId="77777777" w:rsidR="00F95BE5" w:rsidRDefault="00000000">
      <w:pPr>
        <w:numPr>
          <w:ilvl w:val="0"/>
          <w:numId w:val="11"/>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52F2F259" w14:textId="77777777" w:rsidR="00F95BE5" w:rsidRDefault="00000000">
      <w:pPr>
        <w:numPr>
          <w:ilvl w:val="0"/>
          <w:numId w:val="11"/>
        </w:numPr>
        <w:suppressAutoHyphens w:val="0"/>
        <w:spacing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lastRenderedPageBreak/>
        <w:t>eventual destaque do valor de retenções tributárias cabíveis.</w:t>
      </w:r>
    </w:p>
    <w:p w14:paraId="4D4816F3"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A54137"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Pr>
            <w:rStyle w:val="Hyperlink"/>
            <w:rFonts w:ascii="Arial" w:eastAsia="Arial" w:hAnsi="Arial" w:cs="Arial"/>
            <w:sz w:val="24"/>
            <w:szCs w:val="24"/>
          </w:rPr>
          <w:t xml:space="preserve">art. 68 da Lei nº 14.133, de 2021.  </w:t>
        </w:r>
      </w:hyperlink>
      <w:r>
        <w:rPr>
          <w:rFonts w:ascii="Arial" w:eastAsia="Arial" w:hAnsi="Arial" w:cs="Arial"/>
          <w:color w:val="000000"/>
          <w:sz w:val="24"/>
          <w:szCs w:val="24"/>
        </w:rPr>
        <w:t xml:space="preserve"> </w:t>
      </w:r>
    </w:p>
    <w:p w14:paraId="1BC3CC20"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17AA5BE"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3533C1"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0F42C4"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49810FE7"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774BDB52" w14:textId="77777777" w:rsidR="00F95BE5"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lastRenderedPageBreak/>
        <w:t>Prazo de pagamento</w:t>
      </w:r>
    </w:p>
    <w:p w14:paraId="3429C0CA"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40D5E3B8" w14:textId="77777777" w:rsidR="00F95BE5"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IGP-M de correção monetária.</w:t>
      </w:r>
    </w:p>
    <w:p w14:paraId="688DD79E" w14:textId="77777777" w:rsidR="00F95BE5"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FORMA E CRITÉRIOS DE SELEÇÃO DO FORNECEDOR</w:t>
      </w:r>
    </w:p>
    <w:p w14:paraId="2495B712" w14:textId="77777777" w:rsidR="00F95BE5"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1E9CEBE2" w14:textId="77777777" w:rsidR="00F95BE5" w:rsidRDefault="00000000">
      <w:pPr>
        <w:pStyle w:val="PargrafodaLista"/>
        <w:numPr>
          <w:ilvl w:val="1"/>
          <w:numId w:val="10"/>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 POR ITEM.</w:t>
      </w:r>
    </w:p>
    <w:p w14:paraId="0511F560" w14:textId="77777777" w:rsidR="00F95BE5"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sz w:val="24"/>
          <w:szCs w:val="24"/>
        </w:rPr>
        <w:t>ESTIMATIVAS DO VALOR DA CONTRATAÇÃO</w:t>
      </w:r>
    </w:p>
    <w:p w14:paraId="1CFF272A" w14:textId="77777777" w:rsidR="00F95BE5" w:rsidRDefault="00000000">
      <w:pPr>
        <w:pStyle w:val="font-claude-response-body"/>
        <w:spacing w:before="280" w:after="280"/>
        <w:ind w:left="660"/>
        <w:jc w:val="both"/>
        <w:rPr>
          <w:rFonts w:ascii="Arial" w:hAnsi="Arial" w:cs="Arial"/>
        </w:rPr>
      </w:pPr>
      <w:r>
        <w:rPr>
          <w:rStyle w:val="Forte"/>
          <w:rFonts w:ascii="Arial" w:hAnsi="Arial" w:cs="Arial"/>
        </w:rPr>
        <w:t>9.1.</w:t>
      </w:r>
      <w:r>
        <w:rPr>
          <w:rFonts w:ascii="Arial" w:hAnsi="Arial" w:cs="Arial"/>
        </w:rPr>
        <w:t xml:space="preserve"> O valor estimado da contratação será divulgado após o julgamento das propostas de preços, visando estimular a competitividade e viabilizar a negociação de maneira mais natural, em consonância com o interesse público. Nesse sentido já se manifestou o TCU:</w:t>
      </w:r>
    </w:p>
    <w:p w14:paraId="038E2E15" w14:textId="77777777" w:rsidR="00F95BE5" w:rsidRDefault="00000000">
      <w:pPr>
        <w:pStyle w:val="font-claude-response-body"/>
        <w:spacing w:before="280" w:after="280"/>
        <w:ind w:left="660"/>
        <w:jc w:val="both"/>
        <w:rPr>
          <w:rFonts w:ascii="Arial" w:hAnsi="Arial" w:cs="Arial"/>
        </w:rPr>
      </w:pPr>
      <w:r>
        <w:rPr>
          <w:rFonts w:ascii="Arial" w:hAnsi="Arial" w:cs="Arial"/>
        </w:rPr>
        <w:t>“No caso, a Administração não divulgou a planilha e contratou com preços inferiores a 50% a esta”. (Fonte: TCU. Processo n° 500.117/96-9. Decisão n° 097/1997 – Plenário) (grifo nosso)</w:t>
      </w:r>
    </w:p>
    <w:p w14:paraId="008A9B79" w14:textId="77777777" w:rsidR="00F95BE5"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607B1B24" w14:textId="77777777" w:rsidR="00F95BE5" w:rsidRDefault="00000000">
      <w:pPr>
        <w:numPr>
          <w:ilvl w:val="1"/>
          <w:numId w:val="10"/>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6DCD1808" w14:textId="0DC874AE" w:rsidR="00F95BE5" w:rsidRDefault="00000000">
      <w:pPr>
        <w:numPr>
          <w:ilvl w:val="1"/>
          <w:numId w:val="10"/>
        </w:numPr>
        <w:suppressAutoHyphens w:val="0"/>
        <w:spacing w:before="120" w:after="288" w:line="312" w:lineRule="auto"/>
        <w:ind w:left="2361" w:firstLine="709"/>
        <w:jc w:val="both"/>
        <w:rPr>
          <w:rFonts w:ascii="Arial" w:hAnsi="Arial" w:cs="Arial"/>
          <w:sz w:val="24"/>
          <w:szCs w:val="24"/>
        </w:rPr>
      </w:pPr>
      <w:r>
        <w:rPr>
          <w:rFonts w:ascii="Arial" w:eastAsia="Arial" w:hAnsi="Arial" w:cs="Arial"/>
          <w:sz w:val="24"/>
          <w:szCs w:val="24"/>
        </w:rPr>
        <w:t xml:space="preserve">A contratação será atendida pelas </w:t>
      </w:r>
      <w:r w:rsidR="00847B81">
        <w:rPr>
          <w:rFonts w:ascii="Arial" w:eastAsia="Arial" w:hAnsi="Arial" w:cs="Arial"/>
          <w:sz w:val="24"/>
          <w:szCs w:val="24"/>
        </w:rPr>
        <w:t>seguintes dotações</w:t>
      </w:r>
      <w:r>
        <w:rPr>
          <w:rFonts w:ascii="Arial" w:eastAsia="Arial" w:hAnsi="Arial" w:cs="Arial"/>
          <w:sz w:val="24"/>
          <w:szCs w:val="24"/>
        </w:rPr>
        <w:t>:</w:t>
      </w:r>
    </w:p>
    <w:p w14:paraId="701FDC0C" w14:textId="77777777" w:rsidR="00F95BE5"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 209</w:t>
      </w:r>
    </w:p>
    <w:p w14:paraId="11499CFE" w14:textId="77777777" w:rsidR="00F95BE5"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 1.621.000.0000</w:t>
      </w:r>
    </w:p>
    <w:p w14:paraId="50186DA7" w14:textId="77777777" w:rsidR="00F95BE5"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lastRenderedPageBreak/>
        <w:t>DA PUBLICIDADE</w:t>
      </w:r>
      <w:bookmarkEnd w:id="0"/>
    </w:p>
    <w:p w14:paraId="54336E0B" w14:textId="77777777" w:rsidR="00F95BE5"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site oficial “maravilhas.mg.gov.br”.</w:t>
      </w:r>
    </w:p>
    <w:p w14:paraId="541175AF" w14:textId="77777777" w:rsidR="00F95BE5"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bookmarkStart w:id="1"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3CDCA4AC" w14:textId="77777777" w:rsidR="00F95BE5"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2" w:name="_Toc115335373"/>
      <w:r>
        <w:rPr>
          <w:rFonts w:ascii="Arial" w:eastAsia="Arial" w:hAnsi="Arial" w:cs="Arial"/>
          <w:b/>
          <w:color w:val="000000"/>
          <w:sz w:val="24"/>
          <w:szCs w:val="24"/>
        </w:rPr>
        <w:t>DA LEI ANTICORRUPÇÃO</w:t>
      </w:r>
      <w:bookmarkEnd w:id="2"/>
    </w:p>
    <w:p w14:paraId="77A63C1D" w14:textId="77777777" w:rsidR="00F95BE5"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3F5D1860" w14:textId="77777777" w:rsidR="00F95BE5"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717CEDD1" w14:textId="77777777" w:rsidR="00F95BE5"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60BC6E0C" w14:textId="77777777" w:rsidR="00F95BE5"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37D6BDC4" w14:textId="77777777" w:rsidR="00F95BE5"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w:t>
      </w:r>
      <w:r>
        <w:rPr>
          <w:rFonts w:ascii="Arial" w:eastAsia="Arial" w:hAnsi="Arial" w:cs="Arial"/>
          <w:color w:val="000000"/>
          <w:sz w:val="24"/>
          <w:szCs w:val="24"/>
        </w:rPr>
        <w:lastRenderedPageBreak/>
        <w:t xml:space="preserve">qualquer atividade que viole as regras anticorrupção é proibida; e (c) declaram conhecer as consequências possíveis de tal violação. </w:t>
      </w:r>
    </w:p>
    <w:p w14:paraId="443AE843" w14:textId="77777777" w:rsidR="00F95BE5"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22ED26F0" w14:textId="77777777" w:rsidR="00F95BE5" w:rsidRDefault="00F95BE5">
      <w:pPr>
        <w:rPr>
          <w:rFonts w:ascii="Arial" w:hAnsi="Arial" w:cs="Arial"/>
          <w:color w:val="000000" w:themeColor="text1"/>
          <w:sz w:val="24"/>
          <w:szCs w:val="24"/>
        </w:rPr>
      </w:pPr>
    </w:p>
    <w:p w14:paraId="7EFB7B6F" w14:textId="77777777" w:rsidR="00F95BE5" w:rsidRDefault="00000000">
      <w:pPr>
        <w:spacing w:before="120" w:line="360" w:lineRule="auto"/>
        <w:ind w:firstLine="1418"/>
        <w:jc w:val="right"/>
        <w:rPr>
          <w:rFonts w:ascii="Arial" w:hAnsi="Arial" w:cs="Arial"/>
          <w:sz w:val="24"/>
          <w:szCs w:val="24"/>
        </w:rPr>
      </w:pPr>
      <w:r>
        <w:rPr>
          <w:rFonts w:ascii="Arial" w:hAnsi="Arial" w:cs="Arial"/>
          <w:sz w:val="24"/>
          <w:szCs w:val="24"/>
        </w:rPr>
        <w:t>Maravilhas, 20 de julho de 2026.</w:t>
      </w:r>
    </w:p>
    <w:p w14:paraId="10BB3EA6" w14:textId="77777777" w:rsidR="00F95BE5" w:rsidRDefault="00F95BE5">
      <w:pPr>
        <w:spacing w:before="120" w:line="360" w:lineRule="auto"/>
        <w:ind w:firstLine="1418"/>
        <w:jc w:val="both"/>
        <w:rPr>
          <w:rFonts w:ascii="Arial" w:hAnsi="Arial" w:cs="Arial"/>
          <w:color w:val="FF0000"/>
          <w:sz w:val="24"/>
          <w:szCs w:val="24"/>
        </w:rPr>
      </w:pPr>
    </w:p>
    <w:p w14:paraId="7A5F1A60" w14:textId="77777777" w:rsidR="00F95BE5" w:rsidRDefault="00F95BE5">
      <w:pPr>
        <w:jc w:val="center"/>
        <w:rPr>
          <w:rFonts w:ascii="Arial" w:hAnsi="Arial" w:cs="Arial"/>
          <w:color w:val="000000" w:themeColor="text1"/>
          <w:sz w:val="24"/>
          <w:szCs w:val="24"/>
        </w:rPr>
      </w:pPr>
    </w:p>
    <w:p w14:paraId="2D83DE4C" w14:textId="77777777" w:rsidR="00F95BE5" w:rsidRDefault="00000000">
      <w:pPr>
        <w:jc w:val="center"/>
        <w:rPr>
          <w:rFonts w:ascii="Arial" w:hAnsi="Arial" w:cs="Arial"/>
          <w:b/>
          <w:bCs/>
          <w:color w:val="000000" w:themeColor="text1"/>
          <w:sz w:val="24"/>
          <w:szCs w:val="24"/>
        </w:rPr>
      </w:pPr>
      <w:r>
        <w:rPr>
          <w:rFonts w:ascii="Arial" w:hAnsi="Arial" w:cs="Arial"/>
          <w:b/>
          <w:bCs/>
          <w:color w:val="000000" w:themeColor="text1"/>
          <w:sz w:val="24"/>
          <w:szCs w:val="24"/>
        </w:rPr>
        <w:t>Carlos Eduardo Vital V. Fonseca</w:t>
      </w:r>
    </w:p>
    <w:p w14:paraId="36F3C22E" w14:textId="77777777" w:rsidR="00F95BE5" w:rsidRDefault="00000000">
      <w:pPr>
        <w:jc w:val="center"/>
        <w:rPr>
          <w:rFonts w:ascii="Arial" w:hAnsi="Arial" w:cs="Arial"/>
          <w:color w:val="000000" w:themeColor="text1"/>
          <w:sz w:val="24"/>
          <w:szCs w:val="24"/>
        </w:rPr>
      </w:pPr>
      <w:r>
        <w:rPr>
          <w:rFonts w:ascii="Arial" w:hAnsi="Arial" w:cs="Arial"/>
          <w:color w:val="000000" w:themeColor="text1"/>
          <w:sz w:val="24"/>
          <w:szCs w:val="24"/>
        </w:rPr>
        <w:t>Secretário Municipal de Saúde</w:t>
      </w:r>
    </w:p>
    <w:p w14:paraId="406D3DDF" w14:textId="77777777" w:rsidR="00F95BE5" w:rsidRDefault="00F95BE5">
      <w:pPr>
        <w:jc w:val="center"/>
        <w:rPr>
          <w:rFonts w:ascii="Times New Roman" w:hAnsi="Times New Roman" w:cs="Times New Roman"/>
          <w:color w:val="000000" w:themeColor="text1"/>
          <w:sz w:val="24"/>
          <w:szCs w:val="24"/>
        </w:rPr>
      </w:pPr>
    </w:p>
    <w:p w14:paraId="39EB61B7" w14:textId="77777777" w:rsidR="00F95BE5" w:rsidRDefault="00F95BE5"/>
    <w:p w14:paraId="16106AD2" w14:textId="77777777" w:rsidR="00F95BE5" w:rsidRDefault="00F95BE5"/>
    <w:p w14:paraId="0EDEBCC1" w14:textId="77777777" w:rsidR="00F95BE5" w:rsidRDefault="00F95BE5"/>
    <w:p w14:paraId="11FBF003" w14:textId="77777777" w:rsidR="00F95BE5" w:rsidRDefault="00F95BE5"/>
    <w:p w14:paraId="093369E7" w14:textId="77777777" w:rsidR="00F95BE5" w:rsidRDefault="00F95BE5"/>
    <w:p w14:paraId="147268FC" w14:textId="77777777" w:rsidR="00F95BE5" w:rsidRDefault="00F95BE5"/>
    <w:p w14:paraId="04324984" w14:textId="77777777" w:rsidR="00F95BE5" w:rsidRDefault="00F95BE5"/>
    <w:p w14:paraId="183B08C0" w14:textId="77777777" w:rsidR="00F95BE5" w:rsidRDefault="00F95BE5"/>
    <w:p w14:paraId="2BCB5F47" w14:textId="77777777" w:rsidR="00F95BE5" w:rsidRDefault="00F95BE5">
      <w:pPr>
        <w:tabs>
          <w:tab w:val="left" w:pos="413"/>
          <w:tab w:val="left" w:pos="9072"/>
        </w:tabs>
        <w:spacing w:line="240" w:lineRule="auto"/>
        <w:contextualSpacing/>
        <w:jc w:val="center"/>
        <w:rPr>
          <w:rFonts w:ascii="Arial" w:eastAsia="Times New Roman" w:hAnsi="Arial" w:cs="Arial"/>
          <w:b/>
          <w:color w:val="000000"/>
          <w:sz w:val="24"/>
          <w:szCs w:val="24"/>
          <w:u w:val="single"/>
        </w:rPr>
      </w:pPr>
    </w:p>
    <w:p w14:paraId="3413031B" w14:textId="77777777" w:rsidR="00F95BE5" w:rsidRDefault="00F95BE5">
      <w:pPr>
        <w:jc w:val="center"/>
        <w:rPr>
          <w:rFonts w:ascii="Times New Roman" w:hAnsi="Times New Roman" w:cs="Times New Roman"/>
          <w:color w:val="000000" w:themeColor="text1"/>
          <w:sz w:val="24"/>
          <w:szCs w:val="24"/>
        </w:rPr>
      </w:pPr>
    </w:p>
    <w:p w14:paraId="586AF441" w14:textId="77777777" w:rsidR="00F95BE5" w:rsidRDefault="00F95BE5">
      <w:pPr>
        <w:jc w:val="center"/>
        <w:rPr>
          <w:rFonts w:ascii="Times New Roman" w:hAnsi="Times New Roman" w:cs="Times New Roman"/>
          <w:color w:val="000000" w:themeColor="text1"/>
          <w:sz w:val="24"/>
          <w:szCs w:val="24"/>
        </w:rPr>
      </w:pPr>
    </w:p>
    <w:p w14:paraId="1A294C77" w14:textId="77777777" w:rsidR="00F95BE5" w:rsidRDefault="00F95BE5">
      <w:pPr>
        <w:jc w:val="center"/>
        <w:rPr>
          <w:rFonts w:ascii="Times New Roman" w:hAnsi="Times New Roman" w:cs="Times New Roman"/>
          <w:color w:val="000000" w:themeColor="text1"/>
          <w:sz w:val="24"/>
          <w:szCs w:val="24"/>
        </w:rPr>
      </w:pPr>
    </w:p>
    <w:p w14:paraId="3D672575" w14:textId="77777777" w:rsidR="00F95BE5" w:rsidRDefault="00F95BE5">
      <w:pPr>
        <w:jc w:val="center"/>
        <w:rPr>
          <w:rFonts w:ascii="Times New Roman" w:hAnsi="Times New Roman" w:cs="Times New Roman"/>
          <w:color w:val="000000" w:themeColor="text1"/>
          <w:sz w:val="24"/>
          <w:szCs w:val="24"/>
        </w:rPr>
      </w:pPr>
    </w:p>
    <w:p w14:paraId="3914C422" w14:textId="77777777" w:rsidR="00F95BE5" w:rsidRDefault="00F95BE5">
      <w:pPr>
        <w:jc w:val="center"/>
        <w:rPr>
          <w:rFonts w:ascii="Times New Roman" w:hAnsi="Times New Roman" w:cs="Times New Roman"/>
          <w:color w:val="000000" w:themeColor="text1"/>
          <w:sz w:val="24"/>
          <w:szCs w:val="24"/>
        </w:rPr>
      </w:pPr>
    </w:p>
    <w:p w14:paraId="6CB522E4" w14:textId="77777777" w:rsidR="00F95BE5" w:rsidRDefault="00F95BE5">
      <w:pPr>
        <w:jc w:val="center"/>
        <w:rPr>
          <w:rFonts w:ascii="Times New Roman" w:hAnsi="Times New Roman" w:cs="Times New Roman"/>
          <w:color w:val="000000" w:themeColor="text1"/>
          <w:sz w:val="24"/>
          <w:szCs w:val="24"/>
        </w:rPr>
      </w:pPr>
    </w:p>
    <w:p w14:paraId="7C087D29" w14:textId="77777777" w:rsidR="00F95BE5" w:rsidRDefault="00F95BE5">
      <w:pPr>
        <w:jc w:val="center"/>
        <w:rPr>
          <w:rFonts w:ascii="Times New Roman" w:hAnsi="Times New Roman" w:cs="Times New Roman"/>
          <w:color w:val="000000" w:themeColor="text1"/>
          <w:sz w:val="24"/>
          <w:szCs w:val="24"/>
        </w:rPr>
      </w:pPr>
    </w:p>
    <w:p w14:paraId="6CB6834E" w14:textId="77777777" w:rsidR="00F95BE5" w:rsidRDefault="00000000">
      <w:pPr>
        <w:spacing w:line="276" w:lineRule="auto"/>
        <w:contextualSpacing/>
        <w:jc w:val="center"/>
        <w:rPr>
          <w:rFonts w:ascii="Arial" w:eastAsia="Calibri" w:hAnsi="Arial" w:cs="Arial"/>
          <w:b/>
          <w:bCs/>
          <w:sz w:val="24"/>
          <w:szCs w:val="24"/>
          <w:u w:val="single"/>
        </w:rPr>
      </w:pPr>
      <w:bookmarkStart w:id="3" w:name="_Hlk220486667_Copia_1"/>
      <w:bookmarkEnd w:id="3"/>
      <w:r>
        <w:rPr>
          <w:rFonts w:ascii="Arial" w:eastAsia="Calibri" w:hAnsi="Arial" w:cs="Arial"/>
          <w:b/>
          <w:bCs/>
          <w:sz w:val="24"/>
          <w:szCs w:val="24"/>
          <w:u w:val="single"/>
        </w:rPr>
        <w:lastRenderedPageBreak/>
        <w:t xml:space="preserve">ANEXO II — MODELO DE CARTA DE CREDENCIAMENTO </w:t>
      </w:r>
    </w:p>
    <w:p w14:paraId="30D83974" w14:textId="77777777" w:rsidR="00F95BE5" w:rsidRDefault="00F95BE5">
      <w:pPr>
        <w:spacing w:line="276" w:lineRule="auto"/>
        <w:contextualSpacing/>
        <w:jc w:val="center"/>
        <w:rPr>
          <w:rFonts w:ascii="Arial" w:eastAsia="Calibri" w:hAnsi="Arial" w:cs="Arial"/>
          <w:bCs/>
          <w:sz w:val="24"/>
          <w:szCs w:val="24"/>
        </w:rPr>
      </w:pPr>
    </w:p>
    <w:p w14:paraId="7220E33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72B8B6A6" w14:textId="77777777" w:rsidR="00F95BE5" w:rsidRDefault="00F95BE5">
      <w:pPr>
        <w:spacing w:line="276" w:lineRule="auto"/>
        <w:contextualSpacing/>
        <w:jc w:val="both"/>
        <w:rPr>
          <w:rFonts w:ascii="Arial" w:eastAsia="Calibri" w:hAnsi="Arial" w:cs="Arial"/>
          <w:bCs/>
          <w:sz w:val="24"/>
          <w:szCs w:val="24"/>
        </w:rPr>
      </w:pPr>
    </w:p>
    <w:p w14:paraId="3343F53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1232302" w14:textId="77777777" w:rsidR="00F95BE5" w:rsidRDefault="00F95BE5">
      <w:pPr>
        <w:spacing w:line="276" w:lineRule="auto"/>
        <w:contextualSpacing/>
        <w:jc w:val="both"/>
        <w:rPr>
          <w:rFonts w:ascii="Arial" w:eastAsia="Calibri" w:hAnsi="Arial" w:cs="Arial"/>
          <w:bCs/>
          <w:sz w:val="24"/>
          <w:szCs w:val="24"/>
        </w:rPr>
      </w:pPr>
    </w:p>
    <w:p w14:paraId="4C02F05F"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27CC54E3"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64E16347" w14:textId="77777777" w:rsidR="00F95BE5" w:rsidRDefault="00F95BE5">
      <w:pPr>
        <w:spacing w:line="276" w:lineRule="auto"/>
        <w:contextualSpacing/>
        <w:jc w:val="both"/>
        <w:rPr>
          <w:rFonts w:ascii="Arial" w:eastAsia="Calibri" w:hAnsi="Arial" w:cs="Arial"/>
          <w:bCs/>
          <w:sz w:val="24"/>
          <w:szCs w:val="24"/>
        </w:rPr>
      </w:pPr>
    </w:p>
    <w:p w14:paraId="35AA7A5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823B2B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3C8B29C3" w14:textId="77777777" w:rsidR="00F95BE5" w:rsidRDefault="00F95BE5">
      <w:pPr>
        <w:spacing w:line="276" w:lineRule="auto"/>
        <w:contextualSpacing/>
        <w:jc w:val="both"/>
        <w:rPr>
          <w:rFonts w:ascii="Arial" w:eastAsia="Calibri" w:hAnsi="Arial" w:cs="Arial"/>
          <w:bCs/>
          <w:sz w:val="24"/>
          <w:szCs w:val="24"/>
        </w:rPr>
      </w:pPr>
    </w:p>
    <w:p w14:paraId="41CDE22D"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126AA501" w14:textId="77777777" w:rsidR="00F95BE5" w:rsidRDefault="00000000">
      <w:pPr>
        <w:spacing w:line="276" w:lineRule="auto"/>
        <w:contextualSpacing/>
        <w:rPr>
          <w:rFonts w:ascii="Arial" w:eastAsia="Calibri" w:hAnsi="Arial" w:cs="Arial"/>
          <w:bCs/>
          <w:i/>
          <w:color w:val="FF0000"/>
          <w:sz w:val="24"/>
          <w:szCs w:val="24"/>
        </w:rPr>
      </w:pPr>
      <w:r>
        <w:br w:type="page"/>
      </w:r>
    </w:p>
    <w:p w14:paraId="2048C3DF" w14:textId="77777777" w:rsidR="00F95BE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228F17CF" w14:textId="77777777" w:rsidR="00F95BE5" w:rsidRDefault="00F95BE5">
      <w:pPr>
        <w:spacing w:line="276" w:lineRule="auto"/>
        <w:contextualSpacing/>
        <w:jc w:val="both"/>
        <w:rPr>
          <w:rFonts w:ascii="Arial" w:eastAsia="Calibri" w:hAnsi="Arial" w:cs="Arial"/>
          <w:bCs/>
          <w:sz w:val="24"/>
          <w:szCs w:val="24"/>
        </w:rPr>
      </w:pPr>
    </w:p>
    <w:p w14:paraId="669112D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668D06F1"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4B502BE8"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5DB153BF" w14:textId="77777777" w:rsidR="00F95BE5" w:rsidRDefault="00F95BE5">
      <w:pPr>
        <w:spacing w:line="276" w:lineRule="auto"/>
        <w:contextualSpacing/>
        <w:jc w:val="both"/>
        <w:rPr>
          <w:rFonts w:ascii="Arial" w:eastAsia="Calibri" w:hAnsi="Arial" w:cs="Arial"/>
          <w:bCs/>
          <w:sz w:val="24"/>
          <w:szCs w:val="24"/>
        </w:rPr>
      </w:pPr>
    </w:p>
    <w:p w14:paraId="76E6B8E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C4F5833" w14:textId="77777777" w:rsidR="00F95BE5" w:rsidRDefault="00F95BE5">
      <w:pPr>
        <w:spacing w:line="276" w:lineRule="auto"/>
        <w:contextualSpacing/>
        <w:jc w:val="both"/>
        <w:rPr>
          <w:rFonts w:ascii="Arial" w:eastAsia="Calibri" w:hAnsi="Arial" w:cs="Arial"/>
          <w:bCs/>
          <w:sz w:val="24"/>
          <w:szCs w:val="24"/>
        </w:rPr>
      </w:pPr>
    </w:p>
    <w:p w14:paraId="5AF7428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5ABF9F50" w14:textId="77777777" w:rsidR="00F95BE5" w:rsidRDefault="00F95BE5">
      <w:pPr>
        <w:spacing w:line="276" w:lineRule="auto"/>
        <w:contextualSpacing/>
        <w:jc w:val="both"/>
        <w:rPr>
          <w:rFonts w:ascii="Arial" w:eastAsia="Calibri" w:hAnsi="Arial" w:cs="Arial"/>
          <w:bCs/>
          <w:sz w:val="24"/>
          <w:szCs w:val="24"/>
        </w:rPr>
      </w:pPr>
    </w:p>
    <w:p w14:paraId="044FA658"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7EAD2F1E"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54F59818"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6CD8B6D8"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50EB6C69" w14:textId="77777777" w:rsidR="00F95BE5" w:rsidRDefault="00000000">
      <w:pPr>
        <w:spacing w:line="276" w:lineRule="auto"/>
        <w:contextualSpacing/>
        <w:rPr>
          <w:rFonts w:ascii="Arial" w:eastAsia="Calibri" w:hAnsi="Arial" w:cs="Arial"/>
          <w:bCs/>
          <w:i/>
          <w:color w:val="FF0000"/>
          <w:sz w:val="24"/>
          <w:szCs w:val="24"/>
        </w:rPr>
      </w:pPr>
      <w:r>
        <w:br w:type="page"/>
      </w:r>
    </w:p>
    <w:p w14:paraId="72AAE05E" w14:textId="77777777" w:rsidR="00F95BE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06E6964" w14:textId="77777777" w:rsidR="00F95BE5" w:rsidRDefault="00F95BE5">
      <w:pPr>
        <w:spacing w:line="276" w:lineRule="auto"/>
        <w:contextualSpacing/>
        <w:jc w:val="both"/>
        <w:rPr>
          <w:rFonts w:ascii="Arial" w:eastAsia="Calibri" w:hAnsi="Arial" w:cs="Arial"/>
          <w:bCs/>
          <w:sz w:val="24"/>
          <w:szCs w:val="24"/>
        </w:rPr>
      </w:pPr>
    </w:p>
    <w:p w14:paraId="46CDE2E4"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63861C31" w14:textId="77777777" w:rsidR="00F95BE5" w:rsidRDefault="00F95BE5">
      <w:pPr>
        <w:spacing w:line="276" w:lineRule="auto"/>
        <w:contextualSpacing/>
        <w:jc w:val="both"/>
        <w:rPr>
          <w:rFonts w:ascii="Arial" w:eastAsia="Calibri" w:hAnsi="Arial" w:cs="Arial"/>
          <w:b/>
          <w:bCs/>
          <w:color w:val="000000" w:themeColor="text1"/>
          <w:sz w:val="24"/>
          <w:szCs w:val="24"/>
        </w:rPr>
      </w:pPr>
    </w:p>
    <w:p w14:paraId="2AF47C10" w14:textId="77777777" w:rsidR="00F95BE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079/2026 </w:t>
      </w:r>
    </w:p>
    <w:p w14:paraId="004839BF" w14:textId="77777777" w:rsidR="00F95BE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029/2026 </w:t>
      </w:r>
    </w:p>
    <w:p w14:paraId="6DDC163F" w14:textId="77777777" w:rsidR="00F95BE5" w:rsidRDefault="00F95BE5">
      <w:pPr>
        <w:pStyle w:val="Default"/>
        <w:spacing w:after="160" w:line="276" w:lineRule="auto"/>
        <w:contextualSpacing/>
        <w:jc w:val="both"/>
        <w:rPr>
          <w:b/>
          <w:bCs/>
          <w:color w:val="auto"/>
        </w:rPr>
      </w:pPr>
    </w:p>
    <w:p w14:paraId="2F4E6221" w14:textId="77777777" w:rsidR="00F95BE5" w:rsidRDefault="00000000">
      <w:pPr>
        <w:pStyle w:val="Default"/>
        <w:spacing w:after="160" w:line="276" w:lineRule="auto"/>
        <w:contextualSpacing/>
        <w:jc w:val="both"/>
        <w:rPr>
          <w:bCs/>
          <w:color w:val="auto"/>
        </w:rPr>
      </w:pPr>
      <w:r>
        <w:rPr>
          <w:b/>
          <w:bCs/>
          <w:color w:val="auto"/>
        </w:rPr>
        <w:t>OBJETO</w:t>
      </w:r>
      <w:r>
        <w:rPr>
          <w:bCs/>
          <w:color w:val="auto"/>
        </w:rPr>
        <w:t xml:space="preserve">: </w:t>
      </w:r>
      <w:r>
        <w:t xml:space="preserve">Contratação de empresa </w:t>
      </w:r>
      <w:r>
        <w:rPr>
          <w:color w:val="auto"/>
        </w:rPr>
        <w:t xml:space="preserve">para fornecimento um de veículo </w:t>
      </w:r>
      <w:r>
        <w:t>automotor zero quilômetro, tipo furgão, para atender a Secretária Municipal de Saúde deste Município</w:t>
      </w:r>
      <w:r>
        <w:rPr>
          <w:color w:val="auto"/>
        </w:rPr>
        <w:t>, conforme especificações constantes do Termo de Referência- Anexo I.</w:t>
      </w:r>
    </w:p>
    <w:p w14:paraId="6D175BC9" w14:textId="77777777" w:rsidR="00F95BE5" w:rsidRDefault="00F95BE5">
      <w:pPr>
        <w:pStyle w:val="Default"/>
        <w:spacing w:after="160" w:line="276" w:lineRule="auto"/>
        <w:contextualSpacing/>
        <w:jc w:val="both"/>
        <w:rPr>
          <w:bCs/>
          <w:color w:val="auto"/>
        </w:rPr>
      </w:pPr>
    </w:p>
    <w:p w14:paraId="34291905" w14:textId="77777777" w:rsidR="00F95BE5" w:rsidRDefault="00F95BE5">
      <w:pPr>
        <w:pStyle w:val="Default"/>
        <w:spacing w:after="160" w:line="276" w:lineRule="auto"/>
        <w:contextualSpacing/>
        <w:jc w:val="both"/>
        <w:rPr>
          <w:bCs/>
        </w:rPr>
      </w:pPr>
    </w:p>
    <w:p w14:paraId="27B196F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2F9DD91" w14:textId="77777777" w:rsidR="00F95BE5" w:rsidRDefault="00F95BE5">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2"/>
        <w:gridCol w:w="1974"/>
        <w:gridCol w:w="847"/>
        <w:gridCol w:w="1082"/>
        <w:gridCol w:w="1092"/>
        <w:gridCol w:w="1461"/>
        <w:gridCol w:w="1729"/>
      </w:tblGrid>
      <w:tr w:rsidR="00F95BE5" w14:paraId="079E3EF6"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B60155" w14:textId="77777777" w:rsidR="00F95BE5" w:rsidRDefault="00F95BE5">
            <w:pPr>
              <w:widowControl w:val="0"/>
              <w:spacing w:line="276" w:lineRule="auto"/>
              <w:contextualSpacing/>
              <w:jc w:val="center"/>
              <w:rPr>
                <w:rFonts w:ascii="Arial" w:hAnsi="Arial" w:cs="Arial"/>
                <w:b/>
                <w:sz w:val="24"/>
                <w:szCs w:val="24"/>
              </w:rPr>
            </w:pPr>
          </w:p>
          <w:p w14:paraId="2F5DE4CF"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1FA540" w14:textId="77777777" w:rsidR="00F95BE5" w:rsidRDefault="00F95BE5">
            <w:pPr>
              <w:widowControl w:val="0"/>
              <w:spacing w:line="276" w:lineRule="auto"/>
              <w:contextualSpacing/>
              <w:jc w:val="center"/>
              <w:rPr>
                <w:rFonts w:ascii="Arial" w:hAnsi="Arial" w:cs="Arial"/>
                <w:b/>
                <w:sz w:val="24"/>
                <w:szCs w:val="24"/>
              </w:rPr>
            </w:pPr>
          </w:p>
          <w:p w14:paraId="1913701A"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9C065D9"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0FE57E" w14:textId="77777777" w:rsidR="00F95BE5" w:rsidRDefault="00F95BE5">
            <w:pPr>
              <w:widowControl w:val="0"/>
              <w:spacing w:line="276" w:lineRule="auto"/>
              <w:contextualSpacing/>
              <w:jc w:val="center"/>
              <w:rPr>
                <w:rFonts w:ascii="Arial" w:hAnsi="Arial" w:cs="Arial"/>
                <w:b/>
                <w:sz w:val="24"/>
                <w:szCs w:val="24"/>
              </w:rPr>
            </w:pPr>
          </w:p>
          <w:p w14:paraId="4DE3B3F7" w14:textId="77777777" w:rsidR="00F95BE5" w:rsidRDefault="00F95BE5">
            <w:pPr>
              <w:widowControl w:val="0"/>
              <w:spacing w:line="276" w:lineRule="auto"/>
              <w:contextualSpacing/>
              <w:jc w:val="center"/>
              <w:rPr>
                <w:rFonts w:ascii="Arial" w:hAnsi="Arial" w:cs="Arial"/>
                <w:b/>
                <w:sz w:val="24"/>
                <w:szCs w:val="24"/>
              </w:rPr>
            </w:pPr>
          </w:p>
          <w:p w14:paraId="337BF67A" w14:textId="77777777" w:rsidR="00F95BE5"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AB87CE"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 MODELO E ANO</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85A961"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BFA2E9"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D9B915" w14:textId="77777777" w:rsidR="00F95BE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F95BE5" w14:paraId="4D54AF97"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5CE21F29" w14:textId="77777777" w:rsidR="00F95BE5" w:rsidRDefault="00F95BE5">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69D23FC8" w14:textId="77777777" w:rsidR="00F95BE5" w:rsidRDefault="00F95BE5">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41E5DE55" w14:textId="77777777" w:rsidR="00F95BE5" w:rsidRDefault="00F95BE5">
            <w:pPr>
              <w:widowControl w:val="0"/>
              <w:spacing w:line="276" w:lineRule="auto"/>
              <w:contextualSpacing/>
              <w:jc w:val="center"/>
              <w:rPr>
                <w:rFonts w:ascii="Arial" w:hAnsi="Arial" w:cs="Arial"/>
                <w:color w:val="000000" w:themeColor="text1"/>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2A8F3454" w14:textId="77777777" w:rsidR="00F95BE5" w:rsidRDefault="00F95BE5">
            <w:pPr>
              <w:widowControl w:val="0"/>
              <w:spacing w:line="276" w:lineRule="auto"/>
              <w:contextualSpacing/>
              <w:jc w:val="center"/>
              <w:rPr>
                <w:rFonts w:ascii="Arial" w:hAnsi="Arial" w:cs="Arial"/>
                <w:color w:val="FF0000"/>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52D73F00" w14:textId="77777777" w:rsidR="00F95BE5" w:rsidRDefault="00F95BE5">
            <w:pPr>
              <w:widowControl w:val="0"/>
              <w:spacing w:line="276" w:lineRule="auto"/>
              <w:contextualSpacing/>
              <w:jc w:val="center"/>
              <w:rPr>
                <w:rFonts w:ascii="Arial" w:hAnsi="Arial" w:cs="Arial"/>
                <w:color w:val="FF0000"/>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2698BD97" w14:textId="77777777" w:rsidR="00F95BE5" w:rsidRDefault="00F95BE5">
            <w:pPr>
              <w:widowControl w:val="0"/>
              <w:spacing w:line="276" w:lineRule="auto"/>
              <w:contextualSpacing/>
              <w:jc w:val="center"/>
              <w:rPr>
                <w:rFonts w:ascii="Arial" w:hAnsi="Arial" w:cs="Arial"/>
                <w:color w:val="FF0000"/>
                <w:sz w:val="24"/>
                <w:szCs w:val="24"/>
              </w:rPr>
            </w:pPr>
          </w:p>
        </w:tc>
        <w:tc>
          <w:tcPr>
            <w:tcW w:w="1729" w:type="dxa"/>
            <w:tcBorders>
              <w:top w:val="single" w:sz="4" w:space="0" w:color="000000"/>
              <w:left w:val="single" w:sz="4" w:space="0" w:color="000000"/>
              <w:bottom w:val="single" w:sz="4" w:space="0" w:color="000000"/>
              <w:right w:val="single" w:sz="4" w:space="0" w:color="000000"/>
            </w:tcBorders>
          </w:tcPr>
          <w:p w14:paraId="4CAE147C" w14:textId="77777777" w:rsidR="00F95BE5" w:rsidRDefault="00F95BE5">
            <w:pPr>
              <w:widowControl w:val="0"/>
              <w:spacing w:line="276" w:lineRule="auto"/>
              <w:contextualSpacing/>
              <w:jc w:val="center"/>
              <w:rPr>
                <w:rFonts w:ascii="Arial" w:hAnsi="Arial" w:cs="Arial"/>
                <w:sz w:val="24"/>
                <w:szCs w:val="24"/>
              </w:rPr>
            </w:pPr>
          </w:p>
        </w:tc>
      </w:tr>
    </w:tbl>
    <w:p w14:paraId="44E105D4" w14:textId="77777777" w:rsidR="00F95BE5" w:rsidRDefault="00F95BE5">
      <w:pPr>
        <w:spacing w:line="276" w:lineRule="auto"/>
        <w:contextualSpacing/>
        <w:jc w:val="both"/>
        <w:rPr>
          <w:rFonts w:ascii="Arial" w:eastAsia="Calibri" w:hAnsi="Arial" w:cs="Arial"/>
          <w:bCs/>
          <w:sz w:val="24"/>
          <w:szCs w:val="24"/>
        </w:rPr>
      </w:pPr>
    </w:p>
    <w:p w14:paraId="07A964EB"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referentes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w:t>
      </w:r>
      <w:r>
        <w:rPr>
          <w:rFonts w:ascii="Arial" w:eastAsia="Calibri" w:hAnsi="Arial" w:cs="Arial"/>
          <w:bCs/>
          <w:sz w:val="24"/>
          <w:szCs w:val="24"/>
        </w:rPr>
        <w:lastRenderedPageBreak/>
        <w:t>exigências e determinações do Edital, enfim, tudo o que for necessário para a execução total e completa das obrigações, sem que nos caiba, em qualquer caso, direito regressivo em relação ao Município ou aos demais órgãos participantes da ARP.</w:t>
      </w:r>
    </w:p>
    <w:p w14:paraId="0891491E" w14:textId="77777777" w:rsidR="00F95BE5" w:rsidRDefault="00F95BE5">
      <w:pPr>
        <w:spacing w:line="276" w:lineRule="auto"/>
        <w:contextualSpacing/>
        <w:jc w:val="both"/>
        <w:rPr>
          <w:rFonts w:ascii="Arial" w:eastAsia="Calibri" w:hAnsi="Arial" w:cs="Arial"/>
          <w:bCs/>
          <w:sz w:val="24"/>
          <w:szCs w:val="24"/>
        </w:rPr>
      </w:pPr>
    </w:p>
    <w:p w14:paraId="48AEAAC9"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6FDAC545" w14:textId="77777777" w:rsidR="00F95BE5" w:rsidRDefault="00F95BE5">
      <w:pPr>
        <w:spacing w:line="276" w:lineRule="auto"/>
        <w:contextualSpacing/>
        <w:jc w:val="both"/>
        <w:rPr>
          <w:rFonts w:ascii="Arial" w:eastAsia="Calibri" w:hAnsi="Arial" w:cs="Arial"/>
          <w:bCs/>
          <w:sz w:val="24"/>
          <w:szCs w:val="24"/>
        </w:rPr>
      </w:pPr>
    </w:p>
    <w:p w14:paraId="36CEE99E"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3AE52E7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05352DF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6430BA7D"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3C6F26E0" w14:textId="77777777" w:rsidR="00F95BE5" w:rsidRDefault="00F95BE5">
      <w:pPr>
        <w:spacing w:line="276" w:lineRule="auto"/>
        <w:contextualSpacing/>
        <w:jc w:val="both"/>
        <w:rPr>
          <w:rFonts w:ascii="Arial" w:eastAsia="Calibri" w:hAnsi="Arial" w:cs="Arial"/>
          <w:bCs/>
          <w:sz w:val="24"/>
          <w:szCs w:val="24"/>
        </w:rPr>
      </w:pPr>
    </w:p>
    <w:p w14:paraId="0F333492"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3A748CAC"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24456ED7" w14:textId="77777777" w:rsidR="00F95BE5" w:rsidRDefault="00F95BE5">
      <w:pPr>
        <w:spacing w:line="276" w:lineRule="auto"/>
        <w:contextualSpacing/>
        <w:jc w:val="both"/>
        <w:rPr>
          <w:rFonts w:ascii="Arial" w:eastAsia="Calibri" w:hAnsi="Arial" w:cs="Arial"/>
          <w:bCs/>
          <w:sz w:val="24"/>
          <w:szCs w:val="24"/>
        </w:rPr>
      </w:pPr>
    </w:p>
    <w:p w14:paraId="16B9E51B" w14:textId="77777777" w:rsidR="00F95BE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496FCB8" w14:textId="77777777" w:rsidR="00F95BE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5F6A1CB9" w14:textId="77777777" w:rsidR="00F95BE5" w:rsidRDefault="00F95BE5">
      <w:pPr>
        <w:spacing w:line="276" w:lineRule="auto"/>
        <w:contextualSpacing/>
        <w:jc w:val="center"/>
        <w:rPr>
          <w:rFonts w:ascii="Arial" w:eastAsia="Calibri" w:hAnsi="Arial" w:cs="Arial"/>
          <w:bCs/>
          <w:i/>
          <w:color w:val="FF0000"/>
          <w:sz w:val="24"/>
          <w:szCs w:val="24"/>
        </w:rPr>
      </w:pPr>
    </w:p>
    <w:p w14:paraId="04DCC50B"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247FF6B0" w14:textId="77777777" w:rsidR="00F95BE5" w:rsidRDefault="00000000">
      <w:pPr>
        <w:spacing w:line="276" w:lineRule="auto"/>
        <w:contextualSpacing/>
        <w:rPr>
          <w:rFonts w:ascii="Bookman Old Style" w:eastAsia="Calibri" w:hAnsi="Bookman Old Style" w:cs="Times New Roman"/>
          <w:bCs/>
          <w:i/>
          <w:color w:val="FF0000"/>
          <w:sz w:val="19"/>
          <w:szCs w:val="19"/>
        </w:rPr>
      </w:pPr>
      <w:r>
        <w:br w:type="page"/>
      </w:r>
    </w:p>
    <w:p w14:paraId="5C27808C" w14:textId="77777777" w:rsidR="00F95BE5" w:rsidRDefault="00F95BE5">
      <w:pPr>
        <w:spacing w:line="276" w:lineRule="auto"/>
        <w:contextualSpacing/>
        <w:jc w:val="center"/>
        <w:rPr>
          <w:rFonts w:ascii="Arial" w:eastAsia="Calibri" w:hAnsi="Arial" w:cs="Arial"/>
          <w:b/>
          <w:bCs/>
          <w:sz w:val="24"/>
          <w:szCs w:val="24"/>
          <w:u w:val="single"/>
        </w:rPr>
      </w:pPr>
    </w:p>
    <w:p w14:paraId="727B670E" w14:textId="77777777" w:rsidR="00F95BE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032D6905" w14:textId="77777777" w:rsidR="00F95BE5" w:rsidRDefault="00F95BE5">
      <w:pPr>
        <w:spacing w:after="0" w:line="276" w:lineRule="auto"/>
        <w:contextualSpacing/>
        <w:jc w:val="center"/>
        <w:rPr>
          <w:rFonts w:ascii="Arial" w:eastAsia="Calibri" w:hAnsi="Arial" w:cs="Arial"/>
          <w:b/>
          <w:bCs/>
          <w:sz w:val="24"/>
          <w:szCs w:val="24"/>
          <w:u w:val="single"/>
        </w:rPr>
      </w:pPr>
    </w:p>
    <w:p w14:paraId="00228BB5" w14:textId="77777777" w:rsidR="00F95BE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079/2026</w:t>
      </w:r>
    </w:p>
    <w:p w14:paraId="48565CA6" w14:textId="77777777" w:rsidR="00F95BE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029/2026 </w:t>
      </w:r>
    </w:p>
    <w:p w14:paraId="342D1821" w14:textId="77777777" w:rsidR="00F95BE5" w:rsidRDefault="00F95BE5">
      <w:pPr>
        <w:spacing w:line="276" w:lineRule="auto"/>
        <w:contextualSpacing/>
        <w:jc w:val="both"/>
        <w:rPr>
          <w:rFonts w:ascii="Arial" w:eastAsia="Calibri" w:hAnsi="Arial" w:cs="Arial"/>
          <w:b/>
          <w:bCs/>
          <w:color w:val="000000" w:themeColor="text1"/>
          <w:sz w:val="24"/>
          <w:szCs w:val="24"/>
        </w:rPr>
      </w:pPr>
    </w:p>
    <w:p w14:paraId="41036CAD" w14:textId="77777777" w:rsidR="00F95BE5"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Contratação de empresa para fornecimento um de veículo automotor zero quilômetro, tipo furgão, para atender a Secretária Municipal de Saúde deste Município, conforme especificações constantes do Termo de Referência- Anexo I.</w:t>
      </w:r>
    </w:p>
    <w:p w14:paraId="3B6CF5A6" w14:textId="77777777" w:rsidR="00F95BE5" w:rsidRDefault="00F95BE5">
      <w:pPr>
        <w:spacing w:line="276" w:lineRule="auto"/>
        <w:contextualSpacing/>
        <w:jc w:val="both"/>
        <w:rPr>
          <w:rFonts w:ascii="Arial" w:eastAsia="Calibri" w:hAnsi="Arial" w:cs="Arial"/>
          <w:bCs/>
          <w:sz w:val="24"/>
          <w:szCs w:val="24"/>
        </w:rPr>
      </w:pPr>
    </w:p>
    <w:p w14:paraId="5E18C21C" w14:textId="77777777" w:rsidR="00F95BE5" w:rsidRDefault="00F95BE5">
      <w:pPr>
        <w:spacing w:line="276" w:lineRule="auto"/>
        <w:contextualSpacing/>
        <w:jc w:val="both"/>
        <w:rPr>
          <w:rFonts w:ascii="Arial" w:eastAsia="Calibri" w:hAnsi="Arial" w:cs="Arial"/>
          <w:bCs/>
          <w:sz w:val="24"/>
          <w:szCs w:val="24"/>
        </w:rPr>
      </w:pPr>
    </w:p>
    <w:p w14:paraId="76DBA01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29945C1" w14:textId="77777777" w:rsidR="00F95BE5" w:rsidRDefault="00F95BE5">
      <w:pPr>
        <w:spacing w:line="276" w:lineRule="auto"/>
        <w:contextualSpacing/>
        <w:jc w:val="both"/>
        <w:rPr>
          <w:rFonts w:ascii="Arial" w:eastAsia="Calibri" w:hAnsi="Arial" w:cs="Arial"/>
          <w:bCs/>
          <w:sz w:val="24"/>
          <w:szCs w:val="24"/>
        </w:rPr>
      </w:pPr>
    </w:p>
    <w:p w14:paraId="2D15EE55"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3D64F7F7" w14:textId="77777777" w:rsidR="00F95BE5" w:rsidRDefault="00F95BE5">
      <w:pPr>
        <w:spacing w:line="276" w:lineRule="auto"/>
        <w:contextualSpacing/>
        <w:jc w:val="both"/>
        <w:rPr>
          <w:rFonts w:ascii="Arial" w:eastAsia="Calibri" w:hAnsi="Arial" w:cs="Arial"/>
          <w:bCs/>
          <w:sz w:val="24"/>
          <w:szCs w:val="24"/>
        </w:rPr>
      </w:pPr>
    </w:p>
    <w:p w14:paraId="65898456" w14:textId="77777777" w:rsidR="00F95BE5" w:rsidRDefault="00F95BE5">
      <w:pPr>
        <w:spacing w:line="276" w:lineRule="auto"/>
        <w:contextualSpacing/>
        <w:jc w:val="both"/>
        <w:rPr>
          <w:rFonts w:ascii="Arial" w:eastAsia="Calibri" w:hAnsi="Arial" w:cs="Arial"/>
          <w:bCs/>
          <w:sz w:val="24"/>
          <w:szCs w:val="24"/>
        </w:rPr>
      </w:pPr>
    </w:p>
    <w:p w14:paraId="67A6CDA0" w14:textId="77777777" w:rsidR="00F95BE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052B7308" w14:textId="77777777" w:rsidR="00F95BE5" w:rsidRDefault="00F95BE5">
      <w:pPr>
        <w:spacing w:line="276" w:lineRule="auto"/>
        <w:contextualSpacing/>
        <w:jc w:val="both"/>
        <w:rPr>
          <w:rFonts w:ascii="Arial" w:eastAsia="Calibri" w:hAnsi="Arial" w:cs="Arial"/>
          <w:bCs/>
          <w:i/>
          <w:color w:val="FF0000"/>
          <w:sz w:val="24"/>
          <w:szCs w:val="24"/>
        </w:rPr>
      </w:pPr>
    </w:p>
    <w:p w14:paraId="6EE8AFB4" w14:textId="77777777" w:rsidR="00F95BE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6FA97643" w14:textId="77777777" w:rsidR="00F95BE5" w:rsidRDefault="00000000">
      <w:pPr>
        <w:spacing w:line="276" w:lineRule="auto"/>
        <w:contextualSpacing/>
        <w:rPr>
          <w:rFonts w:ascii="Arial" w:eastAsia="Calibri" w:hAnsi="Arial" w:cs="Arial"/>
          <w:bCs/>
          <w:i/>
          <w:color w:val="FF0000"/>
          <w:sz w:val="24"/>
          <w:szCs w:val="24"/>
        </w:rPr>
      </w:pPr>
      <w:r>
        <w:br w:type="page"/>
      </w:r>
    </w:p>
    <w:p w14:paraId="532ADB81" w14:textId="77777777" w:rsidR="00F95BE5" w:rsidRDefault="00F95BE5">
      <w:pPr>
        <w:spacing w:line="276" w:lineRule="auto"/>
        <w:contextualSpacing/>
        <w:jc w:val="both"/>
        <w:rPr>
          <w:rFonts w:ascii="Bookman Old Style" w:eastAsia="Calibri" w:hAnsi="Bookman Old Style" w:cs="Times New Roman"/>
          <w:b/>
          <w:bCs/>
          <w:color w:val="FF0000"/>
          <w:sz w:val="19"/>
          <w:szCs w:val="19"/>
        </w:rPr>
      </w:pPr>
    </w:p>
    <w:p w14:paraId="2E33C4BF" w14:textId="77777777" w:rsidR="00F95BE5"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130FA7E9" w14:textId="77777777" w:rsidR="00F95BE5" w:rsidRDefault="00F95BE5">
      <w:pPr>
        <w:spacing w:line="276" w:lineRule="auto"/>
        <w:jc w:val="center"/>
        <w:rPr>
          <w:rFonts w:ascii="Arial" w:eastAsia="Calibri" w:hAnsi="Arial" w:cs="Arial"/>
          <w:b/>
          <w:bCs/>
          <w:sz w:val="24"/>
          <w:szCs w:val="24"/>
          <w:u w:val="single"/>
        </w:rPr>
      </w:pPr>
    </w:p>
    <w:p w14:paraId="5AA944EC" w14:textId="77777777" w:rsidR="00F95BE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079/2026</w:t>
      </w:r>
    </w:p>
    <w:p w14:paraId="2AC6032D" w14:textId="77777777" w:rsidR="00F95BE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029/2026</w:t>
      </w:r>
    </w:p>
    <w:p w14:paraId="0974AF57" w14:textId="77777777" w:rsidR="00F95BE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5C7755D9" w14:textId="77777777" w:rsidR="00F95BE5" w:rsidRDefault="00F95BE5">
      <w:pPr>
        <w:spacing w:line="276" w:lineRule="auto"/>
        <w:jc w:val="both"/>
        <w:rPr>
          <w:rFonts w:ascii="Arial" w:eastAsia="Calibri" w:hAnsi="Arial" w:cs="Arial"/>
          <w:bCs/>
          <w:sz w:val="24"/>
          <w:szCs w:val="24"/>
        </w:rPr>
      </w:pPr>
    </w:p>
    <w:p w14:paraId="69255D57"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079/2026 e em observância às disposições da Lei nº 14.133, de 1º de abril de 2021, e demais legislação aplicável, resolvem celebrar o presente Termo de Contrato, decorrente do Pregão Eletrônico n° 029/2026, mediante as cláusulas e condições a seguir enunciadas. </w:t>
      </w:r>
    </w:p>
    <w:p w14:paraId="597AC7F1" w14:textId="77777777" w:rsidR="00F95BE5" w:rsidRDefault="00F95BE5">
      <w:pPr>
        <w:spacing w:line="276" w:lineRule="auto"/>
        <w:jc w:val="both"/>
        <w:rPr>
          <w:rFonts w:ascii="Arial" w:eastAsia="Calibri" w:hAnsi="Arial" w:cs="Arial"/>
          <w:bCs/>
          <w:sz w:val="24"/>
          <w:szCs w:val="24"/>
        </w:rPr>
      </w:pPr>
    </w:p>
    <w:p w14:paraId="5655539F"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2275EA42"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Pr>
          <w:rFonts w:ascii="Arial" w:hAnsi="Arial" w:cs="Arial"/>
          <w:sz w:val="24"/>
          <w:szCs w:val="24"/>
        </w:rPr>
        <w:t xml:space="preserve">na Contratação de empresa para fornecimento um de veículo automotor zero quilômetro, tipo furgão, para atender a Secretária Municipal de Saúde deste Município, </w:t>
      </w:r>
      <w:r>
        <w:rPr>
          <w:rFonts w:ascii="Arial" w:eastAsia="Calibri" w:hAnsi="Arial" w:cs="Arial"/>
          <w:bCs/>
          <w:sz w:val="24"/>
          <w:szCs w:val="24"/>
        </w:rPr>
        <w:t>conforme especificações e quantitativos estabelecidos no Termo de Referência ao descrito no anexo I do e abaixo especificado.</w:t>
      </w:r>
    </w:p>
    <w:p w14:paraId="20A8A43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00B1B63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3CA73D3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6E3F81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22B07301"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6638A422" w14:textId="77777777" w:rsidR="00F95BE5" w:rsidRDefault="00F95BE5">
      <w:pPr>
        <w:spacing w:line="276" w:lineRule="auto"/>
        <w:jc w:val="both"/>
        <w:rPr>
          <w:rFonts w:ascii="Arial" w:eastAsia="Calibri" w:hAnsi="Arial" w:cs="Arial"/>
          <w:bCs/>
          <w:sz w:val="24"/>
          <w:szCs w:val="24"/>
        </w:rPr>
      </w:pPr>
    </w:p>
    <w:p w14:paraId="25FDA417" w14:textId="77777777" w:rsidR="00F95BE5" w:rsidRDefault="00F95BE5">
      <w:pPr>
        <w:spacing w:line="276" w:lineRule="auto"/>
        <w:jc w:val="both"/>
        <w:rPr>
          <w:rFonts w:ascii="Arial" w:eastAsia="Calibri" w:hAnsi="Arial" w:cs="Arial"/>
          <w:bCs/>
          <w:sz w:val="24"/>
          <w:szCs w:val="24"/>
        </w:rPr>
      </w:pPr>
    </w:p>
    <w:p w14:paraId="0E8CC3E0" w14:textId="77777777" w:rsidR="00F95BE5" w:rsidRDefault="00F95BE5">
      <w:pPr>
        <w:spacing w:line="276" w:lineRule="auto"/>
        <w:jc w:val="both"/>
        <w:rPr>
          <w:rFonts w:ascii="Arial" w:eastAsia="Calibri" w:hAnsi="Arial" w:cs="Arial"/>
          <w:bCs/>
          <w:sz w:val="24"/>
          <w:szCs w:val="24"/>
        </w:rPr>
      </w:pPr>
    </w:p>
    <w:p w14:paraId="494320B9" w14:textId="77777777" w:rsidR="00F95BE5" w:rsidRDefault="00F95BE5">
      <w:pPr>
        <w:spacing w:line="276" w:lineRule="auto"/>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2"/>
        <w:gridCol w:w="1974"/>
        <w:gridCol w:w="847"/>
        <w:gridCol w:w="1082"/>
        <w:gridCol w:w="1092"/>
        <w:gridCol w:w="1461"/>
        <w:gridCol w:w="1729"/>
      </w:tblGrid>
      <w:tr w:rsidR="00F95BE5" w14:paraId="490ACF82"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4B2376" w14:textId="77777777" w:rsidR="00F95BE5" w:rsidRDefault="00F95BE5">
            <w:pPr>
              <w:widowControl w:val="0"/>
              <w:spacing w:line="276" w:lineRule="auto"/>
              <w:contextualSpacing/>
              <w:jc w:val="center"/>
              <w:rPr>
                <w:rFonts w:ascii="Arial" w:hAnsi="Arial" w:cs="Arial"/>
                <w:b/>
                <w:sz w:val="24"/>
                <w:szCs w:val="24"/>
              </w:rPr>
            </w:pPr>
          </w:p>
          <w:p w14:paraId="709C3FEE" w14:textId="77777777" w:rsidR="00F95BE5" w:rsidRDefault="00000000">
            <w:pPr>
              <w:widowControl w:val="0"/>
              <w:spacing w:line="276" w:lineRule="auto"/>
              <w:contextualSpacing/>
              <w:jc w:val="cente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4D740A" w14:textId="77777777" w:rsidR="00F95BE5" w:rsidRDefault="00F95BE5">
            <w:pPr>
              <w:widowControl w:val="0"/>
              <w:spacing w:line="276" w:lineRule="auto"/>
              <w:contextualSpacing/>
              <w:jc w:val="center"/>
              <w:rPr>
                <w:rFonts w:ascii="Arial" w:hAnsi="Arial" w:cs="Arial"/>
                <w:b/>
                <w:sz w:val="24"/>
                <w:szCs w:val="24"/>
              </w:rPr>
            </w:pPr>
          </w:p>
          <w:p w14:paraId="776970BB" w14:textId="77777777" w:rsidR="00F95BE5" w:rsidRDefault="00000000">
            <w:pPr>
              <w:widowControl w:val="0"/>
              <w:spacing w:line="276" w:lineRule="auto"/>
              <w:contextualSpacing/>
              <w:jc w:val="center"/>
            </w:pPr>
            <w:r>
              <w:rPr>
                <w:rFonts w:ascii="Arial" w:hAnsi="Arial" w:cs="Arial"/>
                <w:b/>
                <w:sz w:val="24"/>
                <w:szCs w:val="24"/>
              </w:rPr>
              <w:t>DESCRIÇÃO/</w:t>
            </w:r>
          </w:p>
          <w:p w14:paraId="2316B29E" w14:textId="77777777" w:rsidR="00F95BE5" w:rsidRDefault="00000000">
            <w:pPr>
              <w:widowControl w:val="0"/>
              <w:spacing w:line="276" w:lineRule="auto"/>
              <w:contextualSpacing/>
              <w:jc w:val="cente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CF1477" w14:textId="77777777" w:rsidR="00F95BE5" w:rsidRDefault="00F95BE5">
            <w:pPr>
              <w:widowControl w:val="0"/>
              <w:spacing w:line="276" w:lineRule="auto"/>
              <w:contextualSpacing/>
              <w:jc w:val="center"/>
              <w:rPr>
                <w:rFonts w:ascii="Arial" w:hAnsi="Arial" w:cs="Arial"/>
                <w:b/>
                <w:sz w:val="24"/>
                <w:szCs w:val="24"/>
              </w:rPr>
            </w:pPr>
          </w:p>
          <w:p w14:paraId="7B50F47D" w14:textId="77777777" w:rsidR="00F95BE5" w:rsidRDefault="00F95BE5">
            <w:pPr>
              <w:widowControl w:val="0"/>
              <w:spacing w:line="276" w:lineRule="auto"/>
              <w:contextualSpacing/>
              <w:jc w:val="center"/>
              <w:rPr>
                <w:rFonts w:ascii="Arial" w:hAnsi="Arial" w:cs="Arial"/>
                <w:b/>
                <w:sz w:val="24"/>
                <w:szCs w:val="24"/>
              </w:rPr>
            </w:pPr>
          </w:p>
          <w:p w14:paraId="6BC068C0" w14:textId="77777777" w:rsidR="00F95BE5" w:rsidRDefault="00000000">
            <w:pPr>
              <w:widowControl w:val="0"/>
              <w:spacing w:line="276" w:lineRule="auto"/>
              <w:contextualSpacing/>
              <w:jc w:val="cente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7F8C01" w14:textId="77777777" w:rsidR="00F95BE5" w:rsidRDefault="00000000">
            <w:pPr>
              <w:widowControl w:val="0"/>
              <w:spacing w:line="276" w:lineRule="auto"/>
              <w:contextualSpacing/>
              <w:jc w:val="center"/>
            </w:pPr>
            <w:r>
              <w:rPr>
                <w:rFonts w:ascii="Arial" w:hAnsi="Arial" w:cs="Arial"/>
                <w:b/>
                <w:sz w:val="24"/>
                <w:szCs w:val="24"/>
              </w:rPr>
              <w:t>MARCA, MODELO E ANO</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2ADEBF" w14:textId="77777777" w:rsidR="00F95BE5" w:rsidRDefault="00000000">
            <w:pPr>
              <w:widowControl w:val="0"/>
              <w:spacing w:line="276" w:lineRule="auto"/>
              <w:contextualSpacing/>
              <w:jc w:val="cente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B0442A" w14:textId="77777777" w:rsidR="00F95BE5" w:rsidRDefault="00000000">
            <w:pPr>
              <w:widowControl w:val="0"/>
              <w:spacing w:line="276" w:lineRule="auto"/>
              <w:contextualSpacing/>
              <w:jc w:val="center"/>
            </w:pPr>
            <w:r>
              <w:rPr>
                <w:rFonts w:ascii="Arial" w:hAnsi="Arial" w:cs="Arial"/>
                <w:b/>
                <w:sz w:val="24"/>
                <w:szCs w:val="24"/>
              </w:rPr>
              <w:t>VALOR UNITÁRIO</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33E5FD" w14:textId="77777777" w:rsidR="00F95BE5" w:rsidRDefault="00000000">
            <w:pPr>
              <w:widowControl w:val="0"/>
              <w:spacing w:line="276" w:lineRule="auto"/>
              <w:contextualSpacing/>
              <w:jc w:val="center"/>
            </w:pPr>
            <w:r>
              <w:rPr>
                <w:rFonts w:ascii="Arial" w:hAnsi="Arial" w:cs="Arial"/>
                <w:b/>
                <w:sz w:val="24"/>
                <w:szCs w:val="24"/>
              </w:rPr>
              <w:t>VALOR TOTAL</w:t>
            </w:r>
          </w:p>
        </w:tc>
      </w:tr>
      <w:tr w:rsidR="00F95BE5" w14:paraId="26D68FA8"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3EC79BB2" w14:textId="77777777" w:rsidR="00F95BE5" w:rsidRDefault="00F95BE5">
            <w:pPr>
              <w:widowControl w:val="0"/>
              <w:spacing w:line="276" w:lineRule="auto"/>
              <w:contextualSpacing/>
              <w:jc w:val="center"/>
              <w:rPr>
                <w:rFonts w:ascii="Arial" w:hAnsi="Arial" w:cs="Arial"/>
                <w:color w:val="F10D0C"/>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AACE3F8" w14:textId="77777777" w:rsidR="00F95BE5" w:rsidRDefault="00F95BE5">
            <w:pPr>
              <w:widowControl w:val="0"/>
              <w:spacing w:line="276" w:lineRule="auto"/>
              <w:contextualSpacing/>
              <w:jc w:val="both"/>
              <w:rPr>
                <w:rFonts w:ascii="Arial" w:hAnsi="Arial" w:cs="Arial"/>
                <w:color w:val="F10D0C"/>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25B24E94" w14:textId="77777777" w:rsidR="00F95BE5" w:rsidRDefault="00F95BE5">
            <w:pPr>
              <w:widowControl w:val="0"/>
              <w:spacing w:line="276" w:lineRule="auto"/>
              <w:contextualSpacing/>
              <w:jc w:val="center"/>
              <w:rPr>
                <w:rFonts w:ascii="Arial" w:hAnsi="Arial" w:cs="Arial"/>
                <w:color w:val="F10D0C"/>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447D410F" w14:textId="77777777" w:rsidR="00F95BE5" w:rsidRDefault="00F95BE5">
            <w:pPr>
              <w:widowControl w:val="0"/>
              <w:spacing w:line="276" w:lineRule="auto"/>
              <w:contextualSpacing/>
              <w:jc w:val="center"/>
              <w:rPr>
                <w:rFonts w:ascii="Arial" w:hAnsi="Arial" w:cs="Arial"/>
                <w:color w:val="F10D0C"/>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435A642" w14:textId="77777777" w:rsidR="00F95BE5" w:rsidRDefault="00F95BE5">
            <w:pPr>
              <w:widowControl w:val="0"/>
              <w:spacing w:line="276" w:lineRule="auto"/>
              <w:contextualSpacing/>
              <w:jc w:val="center"/>
              <w:rPr>
                <w:rFonts w:ascii="Arial" w:hAnsi="Arial" w:cs="Arial"/>
                <w:color w:val="F10D0C"/>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6937E23A" w14:textId="77777777" w:rsidR="00F95BE5" w:rsidRDefault="00F95BE5">
            <w:pPr>
              <w:widowControl w:val="0"/>
              <w:spacing w:line="276" w:lineRule="auto"/>
              <w:contextualSpacing/>
              <w:jc w:val="center"/>
              <w:rPr>
                <w:rFonts w:ascii="Arial" w:hAnsi="Arial" w:cs="Arial"/>
                <w:color w:val="F10D0C"/>
                <w:sz w:val="24"/>
                <w:szCs w:val="24"/>
              </w:rPr>
            </w:pPr>
          </w:p>
        </w:tc>
        <w:tc>
          <w:tcPr>
            <w:tcW w:w="1729" w:type="dxa"/>
            <w:tcBorders>
              <w:top w:val="single" w:sz="4" w:space="0" w:color="000000"/>
              <w:left w:val="single" w:sz="4" w:space="0" w:color="000000"/>
              <w:bottom w:val="single" w:sz="4" w:space="0" w:color="000000"/>
              <w:right w:val="single" w:sz="4" w:space="0" w:color="000000"/>
            </w:tcBorders>
          </w:tcPr>
          <w:p w14:paraId="1FEECA60" w14:textId="77777777" w:rsidR="00F95BE5" w:rsidRDefault="00F95BE5">
            <w:pPr>
              <w:widowControl w:val="0"/>
              <w:spacing w:line="276" w:lineRule="auto"/>
              <w:contextualSpacing/>
              <w:jc w:val="center"/>
              <w:rPr>
                <w:rFonts w:ascii="Arial" w:hAnsi="Arial" w:cs="Arial"/>
                <w:color w:val="F10D0C"/>
                <w:sz w:val="24"/>
                <w:szCs w:val="24"/>
              </w:rPr>
            </w:pPr>
          </w:p>
        </w:tc>
      </w:tr>
    </w:tbl>
    <w:p w14:paraId="1051DE26" w14:textId="77777777" w:rsidR="00F95BE5" w:rsidRDefault="00F95BE5">
      <w:pPr>
        <w:spacing w:line="276" w:lineRule="auto"/>
        <w:jc w:val="both"/>
        <w:rPr>
          <w:rFonts w:ascii="Arial" w:eastAsia="Calibri" w:hAnsi="Arial" w:cs="Arial"/>
          <w:bCs/>
          <w:sz w:val="24"/>
          <w:szCs w:val="24"/>
        </w:rPr>
      </w:pPr>
    </w:p>
    <w:p w14:paraId="2FC42189"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1247546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12 meses, contados do(a) ............................., podendo ser prorrogado na forma do art. 111 da Lei n° 14.133, de 2021.  </w:t>
      </w:r>
    </w:p>
    <w:p w14:paraId="557E69E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6DB2C03A"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7D85591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7FB6E5D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69D903A"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05B2D06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37F2806C"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6D358A1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3A00ADC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716FE43"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CLÁUSULA SEXTA - PAGAMENTO </w:t>
      </w:r>
    </w:p>
    <w:p w14:paraId="582523CF" w14:textId="256440B4"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é de </w:t>
      </w:r>
      <w:r w:rsidR="00847B81">
        <w:rPr>
          <w:rFonts w:ascii="Arial" w:eastAsia="Calibri" w:hAnsi="Arial" w:cs="Arial"/>
          <w:bCs/>
          <w:sz w:val="24"/>
          <w:szCs w:val="24"/>
        </w:rPr>
        <w:t xml:space="preserve">30 </w:t>
      </w:r>
      <w:r>
        <w:rPr>
          <w:rFonts w:ascii="Arial" w:eastAsia="Calibri" w:hAnsi="Arial" w:cs="Arial"/>
          <w:bCs/>
          <w:sz w:val="24"/>
          <w:szCs w:val="24"/>
        </w:rPr>
        <w:t xml:space="preserve">dias, contados do recebimento definitivo do objeto, mediante a apresentação da nota fiscal correspondente. </w:t>
      </w:r>
    </w:p>
    <w:p w14:paraId="23DBA36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3C177849"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p>
    <w:p w14:paraId="6B6E5D43"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contado da data de apresentação da proposta, e independentemente de pedido do contratado, os preços iniciais serão reajustados, mediante a aplicação, pelo contratante, do índice INPC.</w:t>
      </w:r>
    </w:p>
    <w:p w14:paraId="03FCBDE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120D92B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 reajuste será realizado por apostilamento. </w:t>
      </w:r>
    </w:p>
    <w:p w14:paraId="2DC1795A"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72593E7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64BF6EF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1F10077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44FB39F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74ECB65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381C051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5FD1DC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7A6B1E0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7A6BACC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0FCF93ED"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296AB1E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7D37DDB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14D1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5B3700D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6828D6C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01C48EDA"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6CA8ECA7"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278BAA0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340578A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50F1558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556C3B1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3422FF8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w:t>
      </w:r>
      <w:r>
        <w:rPr>
          <w:rFonts w:ascii="Arial" w:eastAsia="Calibri" w:hAnsi="Arial" w:cs="Arial"/>
          <w:bCs/>
          <w:sz w:val="24"/>
          <w:szCs w:val="24"/>
        </w:rPr>
        <w:lastRenderedPageBreak/>
        <w:t>demandados, cuja quantidade, qualidade deverão atender às recomendações de boa técnica e a legislação de regência;</w:t>
      </w:r>
    </w:p>
    <w:p w14:paraId="3DB0A2C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3C62490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19827A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535D52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D4049A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656AD3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463FE22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1BD3135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0B98993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83997F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548783D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6DD8E5D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34F5EE5A"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59C5C1B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2A6881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19BEB93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44D3251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7342446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5047494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59D43B88"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3DFCB67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2F08F7B"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01BD278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50A1D7E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6BE3C64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3A861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0C36A9E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81FAC7A"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62287D5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465D553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59AD3F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FC2219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758F718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10.12.</w:t>
      </w:r>
      <w:r>
        <w:rPr>
          <w:rFonts w:ascii="Arial" w:eastAsia="Calibri" w:hAnsi="Arial" w:cs="Arial"/>
          <w:bCs/>
          <w:sz w:val="24"/>
          <w:szCs w:val="24"/>
        </w:rPr>
        <w:t xml:space="preserve"> Os contratos e convênios de que trata o § 1º do art. 26 da LGPD deverão ser comunicados à autoridade nacional.</w:t>
      </w:r>
    </w:p>
    <w:p w14:paraId="1B0403F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418069A"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 xml:space="preserve">verá garantia de um ano do veículo. </w:t>
      </w:r>
    </w:p>
    <w:p w14:paraId="28C1F174"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3358A8C3"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6B4F0E77"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2EACBF6"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49F8964"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47667FD1"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4242617F"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07A3268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190A816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4314381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9B9CAF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67AC271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263A000" w14:textId="77777777" w:rsidR="00F95BE5"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52FDFE42" w14:textId="77777777" w:rsidR="00F95BE5"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5101725" w14:textId="77777777" w:rsidR="00F95BE5"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0554D93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231E90C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66A46AF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4CA9908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201A675B"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2FFBDF8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6CBA42B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409E1AB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C735C7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40AED20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DBBB14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48DCC9B"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EEF5D4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3FD965B3"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121F4AD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b)</w:t>
      </w:r>
      <w:r>
        <w:rPr>
          <w:rFonts w:ascii="Arial" w:eastAsia="Calibri" w:hAnsi="Arial" w:cs="Arial"/>
          <w:bCs/>
          <w:sz w:val="24"/>
          <w:szCs w:val="24"/>
        </w:rPr>
        <w:t xml:space="preserve"> as peculiaridades do caso concreto; </w:t>
      </w:r>
    </w:p>
    <w:p w14:paraId="5586C02B"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D8715F4"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261ED6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71DE9336"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2C2814C"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AE6EBB1"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07ECD02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22FA3379"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395717C"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472F9BA8"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8734E62"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4A92AA9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77A83EE5"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0C81CCA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6A9601DB"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17D215D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shd w:val="clear" w:color="auto" w:fill="FFFF00"/>
        </w:rPr>
        <w:t>xxxxxxxxxxxx</w:t>
      </w:r>
      <w:proofErr w:type="spellEnd"/>
      <w:r>
        <w:rPr>
          <w:rFonts w:ascii="Arial" w:eastAsia="Calibri" w:hAnsi="Arial" w:cs="Arial"/>
          <w:bCs/>
          <w:color w:val="FF0000"/>
          <w:sz w:val="24"/>
          <w:szCs w:val="24"/>
          <w:shd w:val="clear" w:color="auto" w:fill="FFFF00"/>
        </w:rPr>
        <w:t xml:space="preserve"> </w:t>
      </w:r>
    </w:p>
    <w:p w14:paraId="719B8B93"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77467D63"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664529E3"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664CB1A"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63D04B8E"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48EF7FBF"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27049137"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7543A1C0"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3EA13A7C"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CLÁUSULA DÉCIMA SÉTIMA – PUBLICAÇÃO </w:t>
      </w:r>
    </w:p>
    <w:p w14:paraId="4A4D8B13"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1BDD448D" w14:textId="77777777" w:rsidR="00F95BE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29B973D" w14:textId="77777777" w:rsidR="00F95BE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7605B39B"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3C84734" w14:textId="77777777" w:rsidR="00F95BE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45608682" w14:textId="77777777" w:rsidR="00F95BE5" w:rsidRDefault="00F95BE5">
      <w:pPr>
        <w:spacing w:line="276" w:lineRule="auto"/>
        <w:jc w:val="center"/>
        <w:rPr>
          <w:rFonts w:ascii="Arial" w:eastAsia="Calibri" w:hAnsi="Arial" w:cs="Arial"/>
          <w:bCs/>
          <w:sz w:val="24"/>
          <w:szCs w:val="24"/>
        </w:rPr>
      </w:pPr>
    </w:p>
    <w:p w14:paraId="2315034B" w14:textId="77777777" w:rsidR="00F95BE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782C1475" w14:textId="77777777" w:rsidR="00F95BE5" w:rsidRDefault="00F95BE5">
      <w:pPr>
        <w:spacing w:line="276" w:lineRule="auto"/>
        <w:jc w:val="center"/>
        <w:rPr>
          <w:rFonts w:ascii="Arial" w:eastAsia="Calibri" w:hAnsi="Arial" w:cs="Arial"/>
          <w:bCs/>
          <w:sz w:val="24"/>
          <w:szCs w:val="24"/>
        </w:rPr>
      </w:pPr>
    </w:p>
    <w:p w14:paraId="4E19BFE5" w14:textId="77777777" w:rsidR="00F95BE5" w:rsidRDefault="00F95BE5">
      <w:pPr>
        <w:spacing w:line="276" w:lineRule="auto"/>
        <w:jc w:val="both"/>
        <w:rPr>
          <w:rFonts w:ascii="Arial" w:eastAsia="Calibri" w:hAnsi="Arial" w:cs="Arial"/>
          <w:bCs/>
          <w:sz w:val="24"/>
          <w:szCs w:val="24"/>
        </w:rPr>
      </w:pPr>
    </w:p>
    <w:p w14:paraId="4CE3838A" w14:textId="77777777" w:rsidR="00F95BE5"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4F3A2CAF" w14:textId="77777777" w:rsidR="00F95BE5" w:rsidRDefault="00000000">
      <w:pPr>
        <w:rPr>
          <w:rFonts w:ascii="Arial" w:eastAsia="Calibri" w:hAnsi="Arial" w:cs="Arial"/>
          <w:bCs/>
          <w:sz w:val="24"/>
          <w:szCs w:val="24"/>
        </w:rPr>
      </w:pPr>
      <w:r>
        <w:rPr>
          <w:rFonts w:ascii="Arial" w:eastAsia="Calibri" w:hAnsi="Arial" w:cs="Arial"/>
          <w:bCs/>
          <w:sz w:val="24"/>
          <w:szCs w:val="24"/>
        </w:rPr>
        <w:t xml:space="preserve">1- </w:t>
      </w:r>
    </w:p>
    <w:p w14:paraId="05D11077" w14:textId="77777777" w:rsidR="00F95BE5" w:rsidRDefault="00000000">
      <w:pPr>
        <w:spacing w:line="276" w:lineRule="auto"/>
        <w:jc w:val="both"/>
        <w:rPr>
          <w:rFonts w:ascii="Arial" w:eastAsia="Calibri" w:hAnsi="Arial" w:cs="Arial"/>
          <w:bCs/>
          <w:sz w:val="24"/>
          <w:szCs w:val="24"/>
        </w:rPr>
      </w:pPr>
      <w:bookmarkStart w:id="4" w:name="art102i_Copia_1"/>
      <w:bookmarkStart w:id="5" w:name="art102ia_Copia_1"/>
      <w:bookmarkStart w:id="6" w:name="art102ib_Copia_1"/>
      <w:bookmarkStart w:id="7" w:name="art102ic_Copia_1"/>
      <w:bookmarkStart w:id="8" w:name="art102id_Copia_1"/>
      <w:bookmarkStart w:id="9" w:name="art102ii_Copia_1"/>
      <w:bookmarkStart w:id="10" w:name="art102iii_Copia_1"/>
      <w:bookmarkStart w:id="11" w:name="art102p_Copia_1"/>
      <w:bookmarkStart w:id="12" w:name="art102pi_Copia_1"/>
      <w:bookmarkStart w:id="13" w:name="art102pii_Copia_1"/>
      <w:r>
        <w:rPr>
          <w:rFonts w:ascii="Arial" w:eastAsia="Calibri" w:hAnsi="Arial" w:cs="Arial"/>
          <w:bCs/>
          <w:sz w:val="24"/>
          <w:szCs w:val="24"/>
        </w:rPr>
        <w:t xml:space="preserve">2- </w:t>
      </w:r>
      <w:bookmarkEnd w:id="4"/>
      <w:bookmarkEnd w:id="5"/>
      <w:bookmarkEnd w:id="6"/>
      <w:bookmarkEnd w:id="7"/>
      <w:bookmarkEnd w:id="8"/>
      <w:bookmarkEnd w:id="9"/>
      <w:bookmarkEnd w:id="10"/>
      <w:bookmarkEnd w:id="11"/>
      <w:bookmarkEnd w:id="12"/>
      <w:bookmarkEnd w:id="13"/>
    </w:p>
    <w:sectPr w:rsidR="00F95BE5">
      <w:headerReference w:type="even" r:id="rId35"/>
      <w:headerReference w:type="default" r:id="rId36"/>
      <w:footerReference w:type="even" r:id="rId37"/>
      <w:footerReference w:type="default" r:id="rId38"/>
      <w:headerReference w:type="first" r:id="rId39"/>
      <w:footerReference w:type="first" r:id="rId40"/>
      <w:pgSz w:w="11906" w:h="16838"/>
      <w:pgMar w:top="1701" w:right="1134" w:bottom="1134" w:left="1701" w:header="709" w:footer="709" w:gutter="0"/>
      <w:cols w:space="720"/>
      <w:formProt w:val="0"/>
      <w:docGrid w:linePitch="360" w:charSpace="20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627D8" w14:textId="77777777" w:rsidR="00C31637" w:rsidRDefault="00C31637">
      <w:pPr>
        <w:spacing w:after="0" w:line="240" w:lineRule="auto"/>
      </w:pPr>
      <w:r>
        <w:separator/>
      </w:r>
    </w:p>
  </w:endnote>
  <w:endnote w:type="continuationSeparator" w:id="0">
    <w:p w14:paraId="00CE8B9B" w14:textId="77777777" w:rsidR="00C31637" w:rsidRDefault="00C3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D037" w14:textId="77777777" w:rsidR="00F95BE5" w:rsidRDefault="00F95B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559112"/>
      <w:docPartObj>
        <w:docPartGallery w:val="Page Numbers (Bottom of Page)"/>
        <w:docPartUnique/>
      </w:docPartObj>
    </w:sdtPr>
    <w:sdtContent>
      <w:p w14:paraId="6654524D" w14:textId="77777777" w:rsidR="00F95BE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62</w:t>
        </w:r>
        <w:r>
          <w:rPr>
            <w:rFonts w:ascii="Bookman Old Style" w:hAnsi="Bookman Old Style"/>
            <w:sz w:val="18"/>
            <w:szCs w:val="18"/>
          </w:rPr>
          <w:fldChar w:fldCharType="end"/>
        </w:r>
      </w:p>
    </w:sdtContent>
  </w:sdt>
  <w:p w14:paraId="4BE63574" w14:textId="77777777" w:rsidR="00F95BE5" w:rsidRDefault="00F95BE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910656"/>
      <w:docPartObj>
        <w:docPartGallery w:val="Page Numbers (Bottom of Page)"/>
        <w:docPartUnique/>
      </w:docPartObj>
    </w:sdtPr>
    <w:sdtContent>
      <w:p w14:paraId="4E6D3D31" w14:textId="77777777" w:rsidR="00F95BE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62</w:t>
        </w:r>
        <w:r>
          <w:rPr>
            <w:rFonts w:ascii="Bookman Old Style" w:hAnsi="Bookman Old Style"/>
            <w:sz w:val="18"/>
            <w:szCs w:val="18"/>
          </w:rPr>
          <w:fldChar w:fldCharType="end"/>
        </w:r>
      </w:p>
    </w:sdtContent>
  </w:sdt>
  <w:p w14:paraId="4FD16641" w14:textId="77777777" w:rsidR="00F95BE5" w:rsidRDefault="00F95B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E3F06" w14:textId="77777777" w:rsidR="00C31637" w:rsidRDefault="00C31637">
      <w:pPr>
        <w:spacing w:after="0" w:line="240" w:lineRule="auto"/>
      </w:pPr>
      <w:r>
        <w:separator/>
      </w:r>
    </w:p>
  </w:footnote>
  <w:footnote w:type="continuationSeparator" w:id="0">
    <w:p w14:paraId="3C92FC63" w14:textId="77777777" w:rsidR="00C31637" w:rsidRDefault="00C31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551D" w14:textId="77777777" w:rsidR="00F95BE5" w:rsidRDefault="00F95B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6D209" w14:textId="77777777" w:rsidR="00F95BE5"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5874B03B" wp14:editId="0F99B0C9">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161FD155" wp14:editId="5DAE7A33">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7E546A26" w14:textId="77777777" w:rsidR="00F95BE5"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07792D91" w14:textId="77777777" w:rsidR="00F95BE5"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ED5CD98" w14:textId="77777777" w:rsidR="00F95BE5"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7B3D29B7" w14:textId="77777777" w:rsidR="00F95BE5" w:rsidRDefault="00F95BE5">
    <w:pPr>
      <w:pStyle w:val="Cabealho"/>
      <w:ind w:left="426"/>
      <w:jc w:val="center"/>
      <w:rPr>
        <w:rFonts w:ascii="Arial" w:hAnsi="Arial"/>
        <w:color w:val="1F4E79" w:themeColor="accent1" w:themeShade="80"/>
      </w:rPr>
    </w:pPr>
  </w:p>
  <w:p w14:paraId="74764817" w14:textId="77777777" w:rsidR="00F95BE5" w:rsidRDefault="00F95BE5">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460A" w14:textId="77777777" w:rsidR="00F95BE5"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0992EBF2" wp14:editId="6472483A">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0F49C472" wp14:editId="1C02080E">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784E9557" w14:textId="77777777" w:rsidR="00F95BE5"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9C43525" w14:textId="77777777" w:rsidR="00F95BE5"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737C719" w14:textId="77777777" w:rsidR="00F95BE5"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1DDF142" w14:textId="77777777" w:rsidR="00F95BE5" w:rsidRDefault="00F95BE5">
    <w:pPr>
      <w:pStyle w:val="Cabealho"/>
      <w:ind w:left="426"/>
      <w:jc w:val="center"/>
      <w:rPr>
        <w:rFonts w:ascii="Arial" w:hAnsi="Arial"/>
        <w:color w:val="1F4E79" w:themeColor="accent1" w:themeShade="80"/>
      </w:rPr>
    </w:pPr>
  </w:p>
  <w:p w14:paraId="2A7D4F76" w14:textId="77777777" w:rsidR="00F95BE5" w:rsidRDefault="00F95BE5">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54BB7"/>
    <w:multiLevelType w:val="multilevel"/>
    <w:tmpl w:val="02F0074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 w15:restartNumberingAfterBreak="0">
    <w:nsid w:val="25D34772"/>
    <w:multiLevelType w:val="multilevel"/>
    <w:tmpl w:val="46E08AB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 w15:restartNumberingAfterBreak="0">
    <w:nsid w:val="38AB359D"/>
    <w:multiLevelType w:val="multilevel"/>
    <w:tmpl w:val="13C4A3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DF05FA0"/>
    <w:multiLevelType w:val="multilevel"/>
    <w:tmpl w:val="B5B43AA6"/>
    <w:lvl w:ilvl="0">
      <w:numFmt w:val="bullet"/>
      <w:lvlText w:val="-"/>
      <w:lvlJc w:val="left"/>
      <w:pPr>
        <w:tabs>
          <w:tab w:val="num" w:pos="0"/>
        </w:tabs>
        <w:ind w:left="103" w:hanging="144"/>
      </w:pPr>
      <w:rPr>
        <w:rFonts w:ascii="Cambria" w:hAnsi="Cambria" w:cs="Cambria" w:hint="default"/>
        <w:b w:val="0"/>
        <w:bCs w:val="0"/>
        <w:i w:val="0"/>
        <w:iCs w:val="0"/>
        <w:spacing w:val="0"/>
        <w:w w:val="100"/>
        <w:sz w:val="24"/>
        <w:szCs w:val="24"/>
        <w:lang w:val="pt-PT" w:eastAsia="en-US" w:bidi="ar-SA"/>
      </w:rPr>
    </w:lvl>
    <w:lvl w:ilvl="1">
      <w:numFmt w:val="bullet"/>
      <w:lvlText w:val=""/>
      <w:lvlJc w:val="left"/>
      <w:pPr>
        <w:tabs>
          <w:tab w:val="num" w:pos="0"/>
        </w:tabs>
        <w:ind w:left="542" w:hanging="144"/>
      </w:pPr>
      <w:rPr>
        <w:rFonts w:ascii="Symbol" w:hAnsi="Symbol" w:cs="Symbol" w:hint="default"/>
        <w:lang w:val="pt-PT" w:eastAsia="en-US" w:bidi="ar-SA"/>
      </w:rPr>
    </w:lvl>
    <w:lvl w:ilvl="2">
      <w:numFmt w:val="bullet"/>
      <w:lvlText w:val=""/>
      <w:lvlJc w:val="left"/>
      <w:pPr>
        <w:tabs>
          <w:tab w:val="num" w:pos="0"/>
        </w:tabs>
        <w:ind w:left="985" w:hanging="144"/>
      </w:pPr>
      <w:rPr>
        <w:rFonts w:ascii="Symbol" w:hAnsi="Symbol" w:cs="Symbol" w:hint="default"/>
        <w:lang w:val="pt-PT" w:eastAsia="en-US" w:bidi="ar-SA"/>
      </w:rPr>
    </w:lvl>
    <w:lvl w:ilvl="3">
      <w:numFmt w:val="bullet"/>
      <w:lvlText w:val=""/>
      <w:lvlJc w:val="left"/>
      <w:pPr>
        <w:tabs>
          <w:tab w:val="num" w:pos="0"/>
        </w:tabs>
        <w:ind w:left="1428" w:hanging="144"/>
      </w:pPr>
      <w:rPr>
        <w:rFonts w:ascii="Symbol" w:hAnsi="Symbol" w:cs="Symbol" w:hint="default"/>
        <w:lang w:val="pt-PT" w:eastAsia="en-US" w:bidi="ar-SA"/>
      </w:rPr>
    </w:lvl>
    <w:lvl w:ilvl="4">
      <w:numFmt w:val="bullet"/>
      <w:lvlText w:val=""/>
      <w:lvlJc w:val="left"/>
      <w:pPr>
        <w:tabs>
          <w:tab w:val="num" w:pos="0"/>
        </w:tabs>
        <w:ind w:left="1871" w:hanging="144"/>
      </w:pPr>
      <w:rPr>
        <w:rFonts w:ascii="Symbol" w:hAnsi="Symbol" w:cs="Symbol" w:hint="default"/>
        <w:lang w:val="pt-PT" w:eastAsia="en-US" w:bidi="ar-SA"/>
      </w:rPr>
    </w:lvl>
    <w:lvl w:ilvl="5">
      <w:numFmt w:val="bullet"/>
      <w:lvlText w:val=""/>
      <w:lvlJc w:val="left"/>
      <w:pPr>
        <w:tabs>
          <w:tab w:val="num" w:pos="0"/>
        </w:tabs>
        <w:ind w:left="2314" w:hanging="144"/>
      </w:pPr>
      <w:rPr>
        <w:rFonts w:ascii="Symbol" w:hAnsi="Symbol" w:cs="Symbol" w:hint="default"/>
        <w:lang w:val="pt-PT" w:eastAsia="en-US" w:bidi="ar-SA"/>
      </w:rPr>
    </w:lvl>
    <w:lvl w:ilvl="6">
      <w:numFmt w:val="bullet"/>
      <w:lvlText w:val=""/>
      <w:lvlJc w:val="left"/>
      <w:pPr>
        <w:tabs>
          <w:tab w:val="num" w:pos="0"/>
        </w:tabs>
        <w:ind w:left="2756" w:hanging="144"/>
      </w:pPr>
      <w:rPr>
        <w:rFonts w:ascii="Symbol" w:hAnsi="Symbol" w:cs="Symbol" w:hint="default"/>
        <w:lang w:val="pt-PT" w:eastAsia="en-US" w:bidi="ar-SA"/>
      </w:rPr>
    </w:lvl>
    <w:lvl w:ilvl="7">
      <w:numFmt w:val="bullet"/>
      <w:lvlText w:val=""/>
      <w:lvlJc w:val="left"/>
      <w:pPr>
        <w:tabs>
          <w:tab w:val="num" w:pos="0"/>
        </w:tabs>
        <w:ind w:left="3199" w:hanging="144"/>
      </w:pPr>
      <w:rPr>
        <w:rFonts w:ascii="Symbol" w:hAnsi="Symbol" w:cs="Symbol" w:hint="default"/>
        <w:lang w:val="pt-PT" w:eastAsia="en-US" w:bidi="ar-SA"/>
      </w:rPr>
    </w:lvl>
    <w:lvl w:ilvl="8">
      <w:numFmt w:val="bullet"/>
      <w:lvlText w:val=""/>
      <w:lvlJc w:val="left"/>
      <w:pPr>
        <w:tabs>
          <w:tab w:val="num" w:pos="0"/>
        </w:tabs>
        <w:ind w:left="3642" w:hanging="144"/>
      </w:pPr>
      <w:rPr>
        <w:rFonts w:ascii="Symbol" w:hAnsi="Symbol" w:cs="Symbol" w:hint="default"/>
        <w:lang w:val="pt-PT" w:eastAsia="en-US" w:bidi="ar-SA"/>
      </w:rPr>
    </w:lvl>
  </w:abstractNum>
  <w:abstractNum w:abstractNumId="4" w15:restartNumberingAfterBreak="0">
    <w:nsid w:val="448273B2"/>
    <w:multiLevelType w:val="multilevel"/>
    <w:tmpl w:val="8FE4920A"/>
    <w:lvl w:ilvl="0">
      <w:numFmt w:val="bullet"/>
      <w:lvlText w:val="-"/>
      <w:lvlJc w:val="left"/>
      <w:pPr>
        <w:tabs>
          <w:tab w:val="num" w:pos="0"/>
        </w:tabs>
        <w:ind w:left="103" w:hanging="132"/>
      </w:pPr>
      <w:rPr>
        <w:rFonts w:ascii="Cambria" w:hAnsi="Cambria" w:cs="Cambria" w:hint="default"/>
        <w:b w:val="0"/>
        <w:bCs w:val="0"/>
        <w:i w:val="0"/>
        <w:iCs w:val="0"/>
        <w:spacing w:val="0"/>
        <w:w w:val="100"/>
        <w:sz w:val="24"/>
        <w:szCs w:val="24"/>
        <w:lang w:val="pt-PT" w:eastAsia="en-US" w:bidi="ar-SA"/>
      </w:rPr>
    </w:lvl>
    <w:lvl w:ilvl="1">
      <w:numFmt w:val="bullet"/>
      <w:lvlText w:val=""/>
      <w:lvlJc w:val="left"/>
      <w:pPr>
        <w:tabs>
          <w:tab w:val="num" w:pos="0"/>
        </w:tabs>
        <w:ind w:left="542" w:hanging="132"/>
      </w:pPr>
      <w:rPr>
        <w:rFonts w:ascii="Symbol" w:hAnsi="Symbol" w:cs="Symbol" w:hint="default"/>
        <w:lang w:val="pt-PT" w:eastAsia="en-US" w:bidi="ar-SA"/>
      </w:rPr>
    </w:lvl>
    <w:lvl w:ilvl="2">
      <w:numFmt w:val="bullet"/>
      <w:lvlText w:val=""/>
      <w:lvlJc w:val="left"/>
      <w:pPr>
        <w:tabs>
          <w:tab w:val="num" w:pos="0"/>
        </w:tabs>
        <w:ind w:left="985" w:hanging="132"/>
      </w:pPr>
      <w:rPr>
        <w:rFonts w:ascii="Symbol" w:hAnsi="Symbol" w:cs="Symbol" w:hint="default"/>
        <w:lang w:val="pt-PT" w:eastAsia="en-US" w:bidi="ar-SA"/>
      </w:rPr>
    </w:lvl>
    <w:lvl w:ilvl="3">
      <w:numFmt w:val="bullet"/>
      <w:lvlText w:val=""/>
      <w:lvlJc w:val="left"/>
      <w:pPr>
        <w:tabs>
          <w:tab w:val="num" w:pos="0"/>
        </w:tabs>
        <w:ind w:left="1428" w:hanging="132"/>
      </w:pPr>
      <w:rPr>
        <w:rFonts w:ascii="Symbol" w:hAnsi="Symbol" w:cs="Symbol" w:hint="default"/>
        <w:lang w:val="pt-PT" w:eastAsia="en-US" w:bidi="ar-SA"/>
      </w:rPr>
    </w:lvl>
    <w:lvl w:ilvl="4">
      <w:numFmt w:val="bullet"/>
      <w:lvlText w:val=""/>
      <w:lvlJc w:val="left"/>
      <w:pPr>
        <w:tabs>
          <w:tab w:val="num" w:pos="0"/>
        </w:tabs>
        <w:ind w:left="1871" w:hanging="132"/>
      </w:pPr>
      <w:rPr>
        <w:rFonts w:ascii="Symbol" w:hAnsi="Symbol" w:cs="Symbol" w:hint="default"/>
        <w:lang w:val="pt-PT" w:eastAsia="en-US" w:bidi="ar-SA"/>
      </w:rPr>
    </w:lvl>
    <w:lvl w:ilvl="5">
      <w:numFmt w:val="bullet"/>
      <w:lvlText w:val=""/>
      <w:lvlJc w:val="left"/>
      <w:pPr>
        <w:tabs>
          <w:tab w:val="num" w:pos="0"/>
        </w:tabs>
        <w:ind w:left="2314" w:hanging="132"/>
      </w:pPr>
      <w:rPr>
        <w:rFonts w:ascii="Symbol" w:hAnsi="Symbol" w:cs="Symbol" w:hint="default"/>
        <w:lang w:val="pt-PT" w:eastAsia="en-US" w:bidi="ar-SA"/>
      </w:rPr>
    </w:lvl>
    <w:lvl w:ilvl="6">
      <w:numFmt w:val="bullet"/>
      <w:lvlText w:val=""/>
      <w:lvlJc w:val="left"/>
      <w:pPr>
        <w:tabs>
          <w:tab w:val="num" w:pos="0"/>
        </w:tabs>
        <w:ind w:left="2756" w:hanging="132"/>
      </w:pPr>
      <w:rPr>
        <w:rFonts w:ascii="Symbol" w:hAnsi="Symbol" w:cs="Symbol" w:hint="default"/>
        <w:lang w:val="pt-PT" w:eastAsia="en-US" w:bidi="ar-SA"/>
      </w:rPr>
    </w:lvl>
    <w:lvl w:ilvl="7">
      <w:numFmt w:val="bullet"/>
      <w:lvlText w:val=""/>
      <w:lvlJc w:val="left"/>
      <w:pPr>
        <w:tabs>
          <w:tab w:val="num" w:pos="0"/>
        </w:tabs>
        <w:ind w:left="3199" w:hanging="132"/>
      </w:pPr>
      <w:rPr>
        <w:rFonts w:ascii="Symbol" w:hAnsi="Symbol" w:cs="Symbol" w:hint="default"/>
        <w:lang w:val="pt-PT" w:eastAsia="en-US" w:bidi="ar-SA"/>
      </w:rPr>
    </w:lvl>
    <w:lvl w:ilvl="8">
      <w:numFmt w:val="bullet"/>
      <w:lvlText w:val=""/>
      <w:lvlJc w:val="left"/>
      <w:pPr>
        <w:tabs>
          <w:tab w:val="num" w:pos="0"/>
        </w:tabs>
        <w:ind w:left="3642" w:hanging="132"/>
      </w:pPr>
      <w:rPr>
        <w:rFonts w:ascii="Symbol" w:hAnsi="Symbol" w:cs="Symbol" w:hint="default"/>
        <w:lang w:val="pt-PT" w:eastAsia="en-US" w:bidi="ar-SA"/>
      </w:rPr>
    </w:lvl>
  </w:abstractNum>
  <w:abstractNum w:abstractNumId="5" w15:restartNumberingAfterBreak="0">
    <w:nsid w:val="472C3166"/>
    <w:multiLevelType w:val="multilevel"/>
    <w:tmpl w:val="9D7C10E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7E85BF1"/>
    <w:multiLevelType w:val="multilevel"/>
    <w:tmpl w:val="D7DE0F8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8F22A75"/>
    <w:multiLevelType w:val="multilevel"/>
    <w:tmpl w:val="EFDC6244"/>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8" w15:restartNumberingAfterBreak="0">
    <w:nsid w:val="53E70CC7"/>
    <w:multiLevelType w:val="multilevel"/>
    <w:tmpl w:val="D13EE58C"/>
    <w:lvl w:ilvl="0">
      <w:numFmt w:val="bullet"/>
      <w:lvlText w:val="-"/>
      <w:lvlJc w:val="left"/>
      <w:pPr>
        <w:tabs>
          <w:tab w:val="num" w:pos="0"/>
        </w:tabs>
        <w:ind w:left="103" w:hanging="190"/>
      </w:pPr>
      <w:rPr>
        <w:rFonts w:ascii="Cambria" w:hAnsi="Cambria" w:cs="Cambria" w:hint="default"/>
        <w:b w:val="0"/>
        <w:bCs w:val="0"/>
        <w:i w:val="0"/>
        <w:iCs w:val="0"/>
        <w:spacing w:val="0"/>
        <w:w w:val="100"/>
        <w:sz w:val="24"/>
        <w:szCs w:val="24"/>
        <w:lang w:val="pt-PT" w:eastAsia="en-US" w:bidi="ar-SA"/>
      </w:rPr>
    </w:lvl>
    <w:lvl w:ilvl="1">
      <w:numFmt w:val="bullet"/>
      <w:lvlText w:val=""/>
      <w:lvlJc w:val="left"/>
      <w:pPr>
        <w:tabs>
          <w:tab w:val="num" w:pos="0"/>
        </w:tabs>
        <w:ind w:left="542" w:hanging="190"/>
      </w:pPr>
      <w:rPr>
        <w:rFonts w:ascii="Symbol" w:hAnsi="Symbol" w:cs="Symbol" w:hint="default"/>
        <w:lang w:val="pt-PT" w:eastAsia="en-US" w:bidi="ar-SA"/>
      </w:rPr>
    </w:lvl>
    <w:lvl w:ilvl="2">
      <w:numFmt w:val="bullet"/>
      <w:lvlText w:val=""/>
      <w:lvlJc w:val="left"/>
      <w:pPr>
        <w:tabs>
          <w:tab w:val="num" w:pos="0"/>
        </w:tabs>
        <w:ind w:left="985" w:hanging="190"/>
      </w:pPr>
      <w:rPr>
        <w:rFonts w:ascii="Symbol" w:hAnsi="Symbol" w:cs="Symbol" w:hint="default"/>
        <w:lang w:val="pt-PT" w:eastAsia="en-US" w:bidi="ar-SA"/>
      </w:rPr>
    </w:lvl>
    <w:lvl w:ilvl="3">
      <w:numFmt w:val="bullet"/>
      <w:lvlText w:val=""/>
      <w:lvlJc w:val="left"/>
      <w:pPr>
        <w:tabs>
          <w:tab w:val="num" w:pos="0"/>
        </w:tabs>
        <w:ind w:left="1428" w:hanging="190"/>
      </w:pPr>
      <w:rPr>
        <w:rFonts w:ascii="Symbol" w:hAnsi="Symbol" w:cs="Symbol" w:hint="default"/>
        <w:lang w:val="pt-PT" w:eastAsia="en-US" w:bidi="ar-SA"/>
      </w:rPr>
    </w:lvl>
    <w:lvl w:ilvl="4">
      <w:numFmt w:val="bullet"/>
      <w:lvlText w:val=""/>
      <w:lvlJc w:val="left"/>
      <w:pPr>
        <w:tabs>
          <w:tab w:val="num" w:pos="0"/>
        </w:tabs>
        <w:ind w:left="1871" w:hanging="190"/>
      </w:pPr>
      <w:rPr>
        <w:rFonts w:ascii="Symbol" w:hAnsi="Symbol" w:cs="Symbol" w:hint="default"/>
        <w:lang w:val="pt-PT" w:eastAsia="en-US" w:bidi="ar-SA"/>
      </w:rPr>
    </w:lvl>
    <w:lvl w:ilvl="5">
      <w:numFmt w:val="bullet"/>
      <w:lvlText w:val=""/>
      <w:lvlJc w:val="left"/>
      <w:pPr>
        <w:tabs>
          <w:tab w:val="num" w:pos="0"/>
        </w:tabs>
        <w:ind w:left="2314" w:hanging="190"/>
      </w:pPr>
      <w:rPr>
        <w:rFonts w:ascii="Symbol" w:hAnsi="Symbol" w:cs="Symbol" w:hint="default"/>
        <w:lang w:val="pt-PT" w:eastAsia="en-US" w:bidi="ar-SA"/>
      </w:rPr>
    </w:lvl>
    <w:lvl w:ilvl="6">
      <w:numFmt w:val="bullet"/>
      <w:lvlText w:val=""/>
      <w:lvlJc w:val="left"/>
      <w:pPr>
        <w:tabs>
          <w:tab w:val="num" w:pos="0"/>
        </w:tabs>
        <w:ind w:left="2756" w:hanging="190"/>
      </w:pPr>
      <w:rPr>
        <w:rFonts w:ascii="Symbol" w:hAnsi="Symbol" w:cs="Symbol" w:hint="default"/>
        <w:lang w:val="pt-PT" w:eastAsia="en-US" w:bidi="ar-SA"/>
      </w:rPr>
    </w:lvl>
    <w:lvl w:ilvl="7">
      <w:numFmt w:val="bullet"/>
      <w:lvlText w:val=""/>
      <w:lvlJc w:val="left"/>
      <w:pPr>
        <w:tabs>
          <w:tab w:val="num" w:pos="0"/>
        </w:tabs>
        <w:ind w:left="3199" w:hanging="190"/>
      </w:pPr>
      <w:rPr>
        <w:rFonts w:ascii="Symbol" w:hAnsi="Symbol" w:cs="Symbol" w:hint="default"/>
        <w:lang w:val="pt-PT" w:eastAsia="en-US" w:bidi="ar-SA"/>
      </w:rPr>
    </w:lvl>
    <w:lvl w:ilvl="8">
      <w:numFmt w:val="bullet"/>
      <w:lvlText w:val=""/>
      <w:lvlJc w:val="left"/>
      <w:pPr>
        <w:tabs>
          <w:tab w:val="num" w:pos="0"/>
        </w:tabs>
        <w:ind w:left="3642" w:hanging="190"/>
      </w:pPr>
      <w:rPr>
        <w:rFonts w:ascii="Symbol" w:hAnsi="Symbol" w:cs="Symbol" w:hint="default"/>
        <w:lang w:val="pt-PT" w:eastAsia="en-US" w:bidi="ar-SA"/>
      </w:rPr>
    </w:lvl>
  </w:abstractNum>
  <w:abstractNum w:abstractNumId="9" w15:restartNumberingAfterBreak="0">
    <w:nsid w:val="6F04424F"/>
    <w:multiLevelType w:val="multilevel"/>
    <w:tmpl w:val="417816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78757CCC"/>
    <w:multiLevelType w:val="multilevel"/>
    <w:tmpl w:val="E342173C"/>
    <w:lvl w:ilvl="0">
      <w:numFmt w:val="bullet"/>
      <w:lvlText w:val="-"/>
      <w:lvlJc w:val="left"/>
      <w:pPr>
        <w:tabs>
          <w:tab w:val="num" w:pos="0"/>
        </w:tabs>
        <w:ind w:left="235" w:hanging="132"/>
      </w:pPr>
      <w:rPr>
        <w:rFonts w:ascii="Cambria" w:hAnsi="Cambria" w:cs="Cambria" w:hint="default"/>
        <w:b w:val="0"/>
        <w:bCs w:val="0"/>
        <w:i w:val="0"/>
        <w:iCs w:val="0"/>
        <w:spacing w:val="0"/>
        <w:w w:val="100"/>
        <w:sz w:val="24"/>
        <w:szCs w:val="24"/>
        <w:lang w:val="pt-PT" w:eastAsia="en-US" w:bidi="ar-SA"/>
      </w:rPr>
    </w:lvl>
    <w:lvl w:ilvl="1">
      <w:numFmt w:val="bullet"/>
      <w:lvlText w:val=""/>
      <w:lvlJc w:val="left"/>
      <w:pPr>
        <w:tabs>
          <w:tab w:val="num" w:pos="0"/>
        </w:tabs>
        <w:ind w:left="668" w:hanging="132"/>
      </w:pPr>
      <w:rPr>
        <w:rFonts w:ascii="Symbol" w:hAnsi="Symbol" w:cs="Symbol" w:hint="default"/>
        <w:lang w:val="pt-PT" w:eastAsia="en-US" w:bidi="ar-SA"/>
      </w:rPr>
    </w:lvl>
    <w:lvl w:ilvl="2">
      <w:numFmt w:val="bullet"/>
      <w:lvlText w:val=""/>
      <w:lvlJc w:val="left"/>
      <w:pPr>
        <w:tabs>
          <w:tab w:val="num" w:pos="0"/>
        </w:tabs>
        <w:ind w:left="1097" w:hanging="132"/>
      </w:pPr>
      <w:rPr>
        <w:rFonts w:ascii="Symbol" w:hAnsi="Symbol" w:cs="Symbol" w:hint="default"/>
        <w:lang w:val="pt-PT" w:eastAsia="en-US" w:bidi="ar-SA"/>
      </w:rPr>
    </w:lvl>
    <w:lvl w:ilvl="3">
      <w:numFmt w:val="bullet"/>
      <w:lvlText w:val=""/>
      <w:lvlJc w:val="left"/>
      <w:pPr>
        <w:tabs>
          <w:tab w:val="num" w:pos="0"/>
        </w:tabs>
        <w:ind w:left="1526" w:hanging="132"/>
      </w:pPr>
      <w:rPr>
        <w:rFonts w:ascii="Symbol" w:hAnsi="Symbol" w:cs="Symbol" w:hint="default"/>
        <w:lang w:val="pt-PT" w:eastAsia="en-US" w:bidi="ar-SA"/>
      </w:rPr>
    </w:lvl>
    <w:lvl w:ilvl="4">
      <w:numFmt w:val="bullet"/>
      <w:lvlText w:val=""/>
      <w:lvlJc w:val="left"/>
      <w:pPr>
        <w:tabs>
          <w:tab w:val="num" w:pos="0"/>
        </w:tabs>
        <w:ind w:left="1955" w:hanging="132"/>
      </w:pPr>
      <w:rPr>
        <w:rFonts w:ascii="Symbol" w:hAnsi="Symbol" w:cs="Symbol" w:hint="default"/>
        <w:lang w:val="pt-PT" w:eastAsia="en-US" w:bidi="ar-SA"/>
      </w:rPr>
    </w:lvl>
    <w:lvl w:ilvl="5">
      <w:numFmt w:val="bullet"/>
      <w:lvlText w:val=""/>
      <w:lvlJc w:val="left"/>
      <w:pPr>
        <w:tabs>
          <w:tab w:val="num" w:pos="0"/>
        </w:tabs>
        <w:ind w:left="2384" w:hanging="132"/>
      </w:pPr>
      <w:rPr>
        <w:rFonts w:ascii="Symbol" w:hAnsi="Symbol" w:cs="Symbol" w:hint="default"/>
        <w:lang w:val="pt-PT" w:eastAsia="en-US" w:bidi="ar-SA"/>
      </w:rPr>
    </w:lvl>
    <w:lvl w:ilvl="6">
      <w:numFmt w:val="bullet"/>
      <w:lvlText w:val=""/>
      <w:lvlJc w:val="left"/>
      <w:pPr>
        <w:tabs>
          <w:tab w:val="num" w:pos="0"/>
        </w:tabs>
        <w:ind w:left="2812" w:hanging="132"/>
      </w:pPr>
      <w:rPr>
        <w:rFonts w:ascii="Symbol" w:hAnsi="Symbol" w:cs="Symbol" w:hint="default"/>
        <w:lang w:val="pt-PT" w:eastAsia="en-US" w:bidi="ar-SA"/>
      </w:rPr>
    </w:lvl>
    <w:lvl w:ilvl="7">
      <w:numFmt w:val="bullet"/>
      <w:lvlText w:val=""/>
      <w:lvlJc w:val="left"/>
      <w:pPr>
        <w:tabs>
          <w:tab w:val="num" w:pos="0"/>
        </w:tabs>
        <w:ind w:left="3241" w:hanging="132"/>
      </w:pPr>
      <w:rPr>
        <w:rFonts w:ascii="Symbol" w:hAnsi="Symbol" w:cs="Symbol" w:hint="default"/>
        <w:lang w:val="pt-PT" w:eastAsia="en-US" w:bidi="ar-SA"/>
      </w:rPr>
    </w:lvl>
    <w:lvl w:ilvl="8">
      <w:numFmt w:val="bullet"/>
      <w:lvlText w:val=""/>
      <w:lvlJc w:val="left"/>
      <w:pPr>
        <w:tabs>
          <w:tab w:val="num" w:pos="0"/>
        </w:tabs>
        <w:ind w:left="3670" w:hanging="132"/>
      </w:pPr>
      <w:rPr>
        <w:rFonts w:ascii="Symbol" w:hAnsi="Symbol" w:cs="Symbol" w:hint="default"/>
        <w:lang w:val="pt-PT" w:eastAsia="en-US" w:bidi="ar-SA"/>
      </w:rPr>
    </w:lvl>
  </w:abstractNum>
  <w:abstractNum w:abstractNumId="11" w15:restartNumberingAfterBreak="0">
    <w:nsid w:val="79480CB5"/>
    <w:multiLevelType w:val="multilevel"/>
    <w:tmpl w:val="5A5869BE"/>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num w:numId="1" w16cid:durableId="2130777080">
    <w:abstractNumId w:val="9"/>
  </w:num>
  <w:num w:numId="2" w16cid:durableId="2139566476">
    <w:abstractNumId w:val="5"/>
  </w:num>
  <w:num w:numId="3" w16cid:durableId="1465852494">
    <w:abstractNumId w:val="7"/>
  </w:num>
  <w:num w:numId="4" w16cid:durableId="167211473">
    <w:abstractNumId w:val="0"/>
  </w:num>
  <w:num w:numId="5" w16cid:durableId="27412468">
    <w:abstractNumId w:val="10"/>
  </w:num>
  <w:num w:numId="6" w16cid:durableId="1165780846">
    <w:abstractNumId w:val="3"/>
  </w:num>
  <w:num w:numId="7" w16cid:durableId="1513258684">
    <w:abstractNumId w:val="8"/>
  </w:num>
  <w:num w:numId="8" w16cid:durableId="757946527">
    <w:abstractNumId w:val="4"/>
  </w:num>
  <w:num w:numId="9" w16cid:durableId="2115896840">
    <w:abstractNumId w:val="6"/>
  </w:num>
  <w:num w:numId="10" w16cid:durableId="208958568">
    <w:abstractNumId w:val="11"/>
  </w:num>
  <w:num w:numId="11" w16cid:durableId="594678664">
    <w:abstractNumId w:val="1"/>
  </w:num>
  <w:num w:numId="12" w16cid:durableId="1902713489">
    <w:abstractNumId w:val="2"/>
  </w:num>
  <w:num w:numId="13" w16cid:durableId="1924217009">
    <w:abstractNumId w:val="6"/>
    <w:lvlOverride w:ilvl="0">
      <w:startOverride w:val="1"/>
    </w:lvlOverride>
  </w:num>
  <w:num w:numId="14" w16cid:durableId="812524714">
    <w:abstractNumId w:val="11"/>
    <w:lvlOverride w:ilvl="0">
      <w:startOverride w:val="7"/>
    </w:lvlOverride>
    <w:lvlOverride w:ilvl="1">
      <w:startOverride w:val="1"/>
    </w:lvlOverride>
    <w:lvlOverride w:ilvl="2">
      <w:startOverride w:val="1"/>
    </w:lvlOverride>
    <w:lvlOverride w:ilvl="3">
      <w:startOverride w:val="3"/>
    </w:lvlOverride>
  </w:num>
  <w:num w:numId="15" w16cid:durableId="88351913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BE5"/>
    <w:rsid w:val="00431449"/>
    <w:rsid w:val="0055690C"/>
    <w:rsid w:val="007532C3"/>
    <w:rsid w:val="00847B81"/>
    <w:rsid w:val="00AF0FBA"/>
    <w:rsid w:val="00C31637"/>
    <w:rsid w:val="00CD4F47"/>
    <w:rsid w:val="00F95B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77525"/>
  <w15:docId w15:val="{4A6D51A2-7CAC-4BFA-A54A-6CE61538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user">
    <w:name w:val="Caracteres de nota de rodapé (user)"/>
    <w:uiPriority w:val="99"/>
    <w:unhideWhenUsed/>
    <w:qFormat/>
    <w:rsid w:val="00A55289"/>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qFormat/>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user">
    <w:name w:val="Conteúdo do quadro (user)"/>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user">
    <w:name w:val="Conteúdo da tabela (user)"/>
    <w:basedOn w:val="Normal"/>
    <w:qFormat/>
    <w:pPr>
      <w:widowControl w:val="0"/>
      <w:suppressLineNumbers/>
    </w:p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user"/>
    <w:qFormat/>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font-claude-response-body">
    <w:name w:val="font-claude-response-body"/>
    <w:basedOn w:val="Normal"/>
    <w:uiPriority w:val="99"/>
    <w:qFormat/>
    <w:rsid w:val="00A8735D"/>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62</Pages>
  <Words>17909</Words>
  <Characters>96709</Characters>
  <Application>Microsoft Office Word</Application>
  <DocSecurity>0</DocSecurity>
  <Lines>805</Lines>
  <Paragraphs>228</Paragraphs>
  <ScaleCrop>false</ScaleCrop>
  <Company/>
  <LinksUpToDate>false</LinksUpToDate>
  <CharactersWithSpaces>114390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6</cp:revision>
  <dcterms:created xsi:type="dcterms:W3CDTF">2026-07-29T11:25:00Z</dcterms:created>
  <dcterms:modified xsi:type="dcterms:W3CDTF">2026-07-29T11:31:00Z</dcterms:modified>
  <dc:language>pt-BR</dc:language>
</cp:coreProperties>
</file>