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9ED2C" w14:textId="4EFD64DF" w:rsidR="007E3BAF" w:rsidRDefault="00D137A5">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290CA49A" w14:textId="77777777" w:rsidR="007E3BAF" w:rsidRDefault="007E3BAF">
      <w:pPr>
        <w:pStyle w:val="Default"/>
        <w:spacing w:after="160"/>
        <w:contextualSpacing/>
        <w:rPr>
          <w:b/>
          <w:bCs/>
          <w:color w:val="auto"/>
          <w:u w:val="single"/>
        </w:rPr>
      </w:pPr>
    </w:p>
    <w:p w14:paraId="651365D6" w14:textId="77777777" w:rsidR="007E3BAF" w:rsidRDefault="00000000">
      <w:pPr>
        <w:pStyle w:val="Default"/>
        <w:pBdr>
          <w:bottom w:val="single" w:sz="12" w:space="1" w:color="000000"/>
        </w:pBdr>
        <w:spacing w:after="160"/>
        <w:contextualSpacing/>
        <w:jc w:val="center"/>
        <w:rPr>
          <w:b/>
          <w:bCs/>
          <w:color w:val="auto"/>
        </w:rPr>
      </w:pPr>
      <w:r>
        <w:rPr>
          <w:b/>
          <w:bCs/>
          <w:color w:val="auto"/>
        </w:rPr>
        <w:t>EDITAL DE LICITAÇÃO</w:t>
      </w:r>
    </w:p>
    <w:p w14:paraId="34369DEE" w14:textId="77777777" w:rsidR="007E3BAF" w:rsidRDefault="007E3BAF">
      <w:pPr>
        <w:pStyle w:val="Default"/>
        <w:spacing w:after="160" w:line="276" w:lineRule="auto"/>
        <w:contextualSpacing/>
        <w:jc w:val="center"/>
        <w:rPr>
          <w:b/>
          <w:bCs/>
          <w:color w:val="auto"/>
        </w:rPr>
      </w:pPr>
    </w:p>
    <w:p w14:paraId="2E558F79" w14:textId="30B8DAAB" w:rsidR="007E3BAF" w:rsidRDefault="00000000">
      <w:pPr>
        <w:pStyle w:val="Default"/>
        <w:spacing w:after="160" w:line="276" w:lineRule="auto"/>
        <w:contextualSpacing/>
        <w:jc w:val="center"/>
        <w:rPr>
          <w:color w:val="auto"/>
        </w:rPr>
      </w:pPr>
      <w:r>
        <w:rPr>
          <w:b/>
          <w:bCs/>
          <w:color w:val="auto"/>
        </w:rPr>
        <w:t>PROCESSO LICITATÓRIO Nº 0</w:t>
      </w:r>
      <w:r w:rsidR="00A23528">
        <w:rPr>
          <w:b/>
          <w:bCs/>
          <w:color w:val="auto"/>
        </w:rPr>
        <w:t>10</w:t>
      </w:r>
      <w:r>
        <w:rPr>
          <w:b/>
          <w:bCs/>
          <w:color w:val="auto"/>
        </w:rPr>
        <w:t>/2026</w:t>
      </w:r>
    </w:p>
    <w:p w14:paraId="236DF0E5" w14:textId="0ABE9601" w:rsidR="007E3BAF" w:rsidRDefault="00000000">
      <w:pPr>
        <w:pStyle w:val="Default"/>
        <w:spacing w:after="160" w:line="276" w:lineRule="auto"/>
        <w:contextualSpacing/>
        <w:jc w:val="center"/>
        <w:rPr>
          <w:b/>
          <w:bCs/>
          <w:color w:val="auto"/>
        </w:rPr>
      </w:pPr>
      <w:r>
        <w:rPr>
          <w:b/>
          <w:bCs/>
          <w:color w:val="auto"/>
        </w:rPr>
        <w:t>MODALIDADE: PREGÃO ELETRÔNICO Nº 00</w:t>
      </w:r>
      <w:r w:rsidR="00A23528">
        <w:rPr>
          <w:b/>
          <w:bCs/>
          <w:color w:val="auto"/>
        </w:rPr>
        <w:t>4</w:t>
      </w:r>
      <w:r>
        <w:rPr>
          <w:b/>
          <w:bCs/>
          <w:color w:val="auto"/>
        </w:rPr>
        <w:t>/2026</w:t>
      </w:r>
    </w:p>
    <w:p w14:paraId="4BBF5629" w14:textId="77777777" w:rsidR="007E3BAF" w:rsidRDefault="00000000">
      <w:pPr>
        <w:pStyle w:val="Default"/>
        <w:spacing w:after="160" w:line="276" w:lineRule="auto"/>
        <w:contextualSpacing/>
        <w:jc w:val="center"/>
        <w:rPr>
          <w:b/>
          <w:bCs/>
          <w:color w:val="auto"/>
        </w:rPr>
      </w:pPr>
      <w:r>
        <w:rPr>
          <w:b/>
          <w:bCs/>
          <w:color w:val="auto"/>
        </w:rPr>
        <w:t>TIPO: MENOR PREÇO – ITEM</w:t>
      </w:r>
    </w:p>
    <w:p w14:paraId="06593BFD" w14:textId="77777777" w:rsidR="007E3BAF" w:rsidRDefault="007E3BAF">
      <w:pPr>
        <w:pStyle w:val="Default"/>
        <w:spacing w:after="160" w:line="276" w:lineRule="auto"/>
        <w:contextualSpacing/>
        <w:rPr>
          <w:color w:val="auto"/>
        </w:rPr>
      </w:pPr>
    </w:p>
    <w:p w14:paraId="285F0B44" w14:textId="77777777" w:rsidR="007E3BAF" w:rsidRDefault="00000000">
      <w:pPr>
        <w:pStyle w:val="Default"/>
        <w:spacing w:after="160" w:line="276" w:lineRule="auto"/>
        <w:contextualSpacing/>
        <w:jc w:val="both"/>
        <w:rPr>
          <w:color w:val="auto"/>
        </w:rPr>
      </w:pPr>
      <w:r>
        <w:rPr>
          <w:b/>
          <w:bCs/>
          <w:color w:val="auto"/>
        </w:rPr>
        <w:t xml:space="preserve">OBJETO: </w:t>
      </w:r>
      <w:r>
        <w:rPr>
          <w:color w:val="auto"/>
        </w:rPr>
        <w:t>Contratação de empresa para fornecimento de materiais esportivos para a Secretária Municipal de Esporte e Lazer, conforme especificações constantes do Termo de Referência-Anexo I.</w:t>
      </w:r>
    </w:p>
    <w:p w14:paraId="613FE593" w14:textId="77777777" w:rsidR="007E3BAF" w:rsidRDefault="007E3BAF">
      <w:pPr>
        <w:pStyle w:val="Default"/>
        <w:spacing w:after="160" w:line="276" w:lineRule="auto"/>
        <w:contextualSpacing/>
        <w:jc w:val="both"/>
        <w:rPr>
          <w:rFonts w:ascii="Bookman Old Style" w:hAnsi="Bookman Old Style" w:cs="Times New Roman"/>
          <w:bCs/>
          <w:color w:val="auto"/>
          <w:sz w:val="19"/>
          <w:szCs w:val="19"/>
        </w:rPr>
      </w:pPr>
    </w:p>
    <w:p w14:paraId="6B57293E" w14:textId="77777777" w:rsidR="007E3BAF" w:rsidRDefault="00000000">
      <w:pPr>
        <w:pStyle w:val="Default"/>
        <w:spacing w:after="160" w:line="276" w:lineRule="auto"/>
        <w:contextualSpacing/>
        <w:jc w:val="both"/>
        <w:rPr>
          <w:b/>
          <w:color w:val="auto"/>
        </w:rPr>
      </w:pPr>
      <w:r>
        <w:rPr>
          <w:b/>
          <w:color w:val="auto"/>
        </w:rPr>
        <w:t>DA EQUIPE DE PREGÃO:</w:t>
      </w:r>
    </w:p>
    <w:p w14:paraId="09D61E7F" w14:textId="77777777" w:rsidR="007E3BAF" w:rsidRDefault="007E3BAF">
      <w:pPr>
        <w:pStyle w:val="Default"/>
        <w:spacing w:after="160" w:line="276" w:lineRule="auto"/>
        <w:contextualSpacing/>
        <w:jc w:val="both"/>
        <w:rPr>
          <w:color w:val="auto"/>
        </w:rPr>
      </w:pPr>
    </w:p>
    <w:p w14:paraId="765CA20F" w14:textId="77777777" w:rsidR="007E3BAF"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5AC214EE" w14:textId="77777777" w:rsidR="007E3BAF" w:rsidRDefault="007E3BAF">
      <w:pPr>
        <w:pStyle w:val="Default"/>
        <w:spacing w:after="160" w:line="276" w:lineRule="auto"/>
        <w:contextualSpacing/>
        <w:jc w:val="both"/>
        <w:rPr>
          <w:color w:val="auto"/>
        </w:rPr>
      </w:pPr>
    </w:p>
    <w:p w14:paraId="62A9D57C" w14:textId="77777777" w:rsidR="007E3BAF"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286FECE3" w14:textId="77777777" w:rsidR="007E3BAF" w:rsidRDefault="007E3BAF">
      <w:pPr>
        <w:pStyle w:val="Default"/>
        <w:spacing w:after="160" w:line="276" w:lineRule="auto"/>
        <w:contextualSpacing/>
        <w:jc w:val="both"/>
        <w:rPr>
          <w:color w:val="auto"/>
        </w:rPr>
      </w:pPr>
    </w:p>
    <w:p w14:paraId="68DF7716" w14:textId="667AF8BF" w:rsidR="007E3BAF" w:rsidRDefault="00000000">
      <w:pPr>
        <w:pStyle w:val="Default"/>
        <w:spacing w:after="160" w:line="276" w:lineRule="auto"/>
        <w:contextualSpacing/>
        <w:jc w:val="both"/>
        <w:rPr>
          <w:color w:val="auto"/>
        </w:rPr>
      </w:pPr>
      <w:r>
        <w:rPr>
          <w:color w:val="auto"/>
        </w:rPr>
        <w:t xml:space="preserve">Dia </w:t>
      </w:r>
      <w:r>
        <w:rPr>
          <w:b/>
          <w:color w:val="auto"/>
        </w:rPr>
        <w:t>1</w:t>
      </w:r>
      <w:r w:rsidR="00A23528">
        <w:rPr>
          <w:b/>
          <w:color w:val="auto"/>
        </w:rPr>
        <w:t>2</w:t>
      </w:r>
      <w:r>
        <w:rPr>
          <w:b/>
          <w:color w:val="auto"/>
        </w:rPr>
        <w:t>/02/2026 até 08h:55min</w:t>
      </w:r>
      <w:r>
        <w:rPr>
          <w:color w:val="auto"/>
        </w:rPr>
        <w:t xml:space="preserve"> (oito horas e cinquenta e cinco minutos): recebimento das propostas. </w:t>
      </w:r>
    </w:p>
    <w:p w14:paraId="5FE870CA" w14:textId="77777777" w:rsidR="007E3BAF" w:rsidRDefault="007E3BAF">
      <w:pPr>
        <w:pStyle w:val="Default"/>
        <w:spacing w:after="160" w:line="276" w:lineRule="auto"/>
        <w:contextualSpacing/>
        <w:jc w:val="both"/>
        <w:rPr>
          <w:color w:val="FF0000"/>
        </w:rPr>
      </w:pPr>
    </w:p>
    <w:p w14:paraId="733BE180" w14:textId="6E7E0DA7" w:rsidR="007E3BAF" w:rsidRDefault="00000000">
      <w:pPr>
        <w:pStyle w:val="Default"/>
        <w:spacing w:after="160" w:line="276" w:lineRule="auto"/>
        <w:contextualSpacing/>
        <w:jc w:val="both"/>
        <w:rPr>
          <w:color w:val="auto"/>
        </w:rPr>
      </w:pPr>
      <w:r>
        <w:rPr>
          <w:color w:val="auto"/>
        </w:rPr>
        <w:t xml:space="preserve">Dia </w:t>
      </w:r>
      <w:r>
        <w:rPr>
          <w:b/>
          <w:bCs/>
          <w:color w:val="auto"/>
        </w:rPr>
        <w:t>1</w:t>
      </w:r>
      <w:r w:rsidR="00A23528">
        <w:rPr>
          <w:b/>
          <w:bCs/>
          <w:color w:val="auto"/>
        </w:rPr>
        <w:t>2</w:t>
      </w:r>
      <w:r>
        <w:rPr>
          <w:b/>
          <w:bCs/>
          <w:color w:val="auto"/>
        </w:rPr>
        <w:t>/02/2026</w:t>
      </w:r>
      <w:r>
        <w:rPr>
          <w:b/>
          <w:color w:val="auto"/>
        </w:rPr>
        <w:t xml:space="preserve"> às 9h:00min (nove horas):</w:t>
      </w:r>
      <w:r>
        <w:rPr>
          <w:color w:val="auto"/>
        </w:rPr>
        <w:t xml:space="preserve"> início da sessão. </w:t>
      </w:r>
    </w:p>
    <w:p w14:paraId="5B46EFD2" w14:textId="77777777" w:rsidR="007E3BAF" w:rsidRDefault="007E3BAF">
      <w:pPr>
        <w:pStyle w:val="Default"/>
        <w:spacing w:after="160" w:line="276" w:lineRule="auto"/>
        <w:contextualSpacing/>
        <w:jc w:val="both"/>
        <w:rPr>
          <w:color w:val="auto"/>
        </w:rPr>
      </w:pPr>
    </w:p>
    <w:p w14:paraId="4B6B4319" w14:textId="77777777" w:rsidR="007E3BAF"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6CFA00ED" w14:textId="77777777" w:rsidR="007E3BAF" w:rsidRDefault="007E3BAF">
      <w:pPr>
        <w:pStyle w:val="Default"/>
        <w:spacing w:after="160" w:line="276" w:lineRule="auto"/>
        <w:contextualSpacing/>
        <w:jc w:val="both"/>
        <w:rPr>
          <w:color w:val="auto"/>
        </w:rPr>
      </w:pPr>
    </w:p>
    <w:p w14:paraId="4E02850C" w14:textId="77777777" w:rsidR="007E3BAF"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51B70E6D" w14:textId="77777777" w:rsidR="007E3BAF" w:rsidRDefault="007E3BAF">
      <w:pPr>
        <w:pStyle w:val="Default"/>
        <w:spacing w:after="160" w:line="276" w:lineRule="auto"/>
        <w:contextualSpacing/>
        <w:jc w:val="both"/>
        <w:rPr>
          <w:color w:val="auto"/>
        </w:rPr>
      </w:pPr>
    </w:p>
    <w:p w14:paraId="76B1491B" w14:textId="77777777" w:rsidR="007E3BAF"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0A4E8507" w14:textId="77777777" w:rsidR="007E3BAF" w:rsidRDefault="007E3BAF">
      <w:pPr>
        <w:pStyle w:val="Default"/>
        <w:spacing w:after="160" w:line="276" w:lineRule="auto"/>
        <w:contextualSpacing/>
        <w:jc w:val="both"/>
        <w:rPr>
          <w:color w:val="auto"/>
        </w:rPr>
      </w:pPr>
    </w:p>
    <w:p w14:paraId="01520688" w14:textId="77777777" w:rsidR="007E3BAF"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42D15098" w14:textId="77777777" w:rsidR="007E3BAF" w:rsidRDefault="007E3BAF">
      <w:pPr>
        <w:pStyle w:val="Default"/>
        <w:spacing w:after="160" w:line="276" w:lineRule="auto"/>
        <w:contextualSpacing/>
        <w:jc w:val="both"/>
        <w:rPr>
          <w:color w:val="auto"/>
        </w:rPr>
      </w:pPr>
    </w:p>
    <w:p w14:paraId="730DB21B" w14:textId="77777777" w:rsidR="007E3BAF"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7E3BAF">
          <w:rPr>
            <w:rStyle w:val="Hyperlink1"/>
          </w:rPr>
          <w:t>https://licitar.digital/</w:t>
        </w:r>
      </w:hyperlink>
      <w:r>
        <w:rPr>
          <w:color w:val="auto"/>
        </w:rPr>
        <w:t xml:space="preserve"> </w:t>
      </w:r>
    </w:p>
    <w:p w14:paraId="6F76A7C6" w14:textId="77777777" w:rsidR="007E3BAF" w:rsidRDefault="007E3BAF">
      <w:pPr>
        <w:pStyle w:val="Default"/>
        <w:spacing w:after="160" w:line="276" w:lineRule="auto"/>
        <w:contextualSpacing/>
        <w:jc w:val="both"/>
        <w:rPr>
          <w:color w:val="auto"/>
        </w:rPr>
      </w:pPr>
    </w:p>
    <w:p w14:paraId="360F3B69" w14:textId="77777777" w:rsidR="007E3BAF" w:rsidRDefault="007E3BAF">
      <w:pPr>
        <w:pStyle w:val="Default"/>
        <w:spacing w:after="160" w:line="276" w:lineRule="auto"/>
        <w:contextualSpacing/>
        <w:jc w:val="both"/>
        <w:rPr>
          <w:b/>
          <w:color w:val="auto"/>
        </w:rPr>
      </w:pPr>
    </w:p>
    <w:p w14:paraId="0166F4F4" w14:textId="77777777" w:rsidR="007E3BAF" w:rsidRDefault="007E3BAF">
      <w:pPr>
        <w:pStyle w:val="Default"/>
        <w:spacing w:after="160" w:line="276" w:lineRule="auto"/>
        <w:contextualSpacing/>
        <w:jc w:val="both"/>
        <w:rPr>
          <w:b/>
          <w:color w:val="auto"/>
        </w:rPr>
      </w:pPr>
    </w:p>
    <w:p w14:paraId="65CFE4E4" w14:textId="77777777" w:rsidR="007E3BAF" w:rsidRDefault="007E3BAF">
      <w:pPr>
        <w:pStyle w:val="Default"/>
        <w:spacing w:after="160" w:line="276" w:lineRule="auto"/>
        <w:contextualSpacing/>
        <w:jc w:val="both"/>
        <w:rPr>
          <w:b/>
          <w:color w:val="auto"/>
        </w:rPr>
      </w:pPr>
    </w:p>
    <w:p w14:paraId="738CFE21" w14:textId="77777777" w:rsidR="007E3BAF" w:rsidRDefault="007E3BAF">
      <w:pPr>
        <w:pStyle w:val="Default"/>
        <w:spacing w:after="160" w:line="276" w:lineRule="auto"/>
        <w:contextualSpacing/>
        <w:jc w:val="both"/>
        <w:rPr>
          <w:b/>
          <w:color w:val="auto"/>
        </w:rPr>
      </w:pPr>
    </w:p>
    <w:p w14:paraId="02FE3499" w14:textId="77777777" w:rsidR="007E3BAF" w:rsidRDefault="007E3BAF">
      <w:pPr>
        <w:pStyle w:val="Default"/>
        <w:spacing w:after="160" w:line="276" w:lineRule="auto"/>
        <w:contextualSpacing/>
        <w:jc w:val="both"/>
        <w:rPr>
          <w:b/>
          <w:color w:val="auto"/>
        </w:rPr>
      </w:pPr>
    </w:p>
    <w:p w14:paraId="6D3487C1" w14:textId="77777777" w:rsidR="007E3BAF"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7E3BAF">
          <w:rPr>
            <w:rStyle w:val="Hyperlink1"/>
          </w:rPr>
          <w:t>https://licitar.digital/</w:t>
        </w:r>
      </w:hyperlink>
      <w:r>
        <w:rPr>
          <w:color w:val="000000" w:themeColor="text1"/>
        </w:rPr>
        <w:t xml:space="preserve"> e </w:t>
      </w:r>
      <w:hyperlink r:id="rId10" w:anchor="/public/inicio" w:history="1">
        <w:r w:rsidR="007E3BAF">
          <w:rPr>
            <w:rStyle w:val="Hyperlink1"/>
          </w:rPr>
          <w:t>https://ilai.memory.com.br/#/public/inicio</w:t>
        </w:r>
      </w:hyperlink>
      <w:r>
        <w:rPr>
          <w:color w:val="000000" w:themeColor="text1"/>
        </w:rPr>
        <w:t xml:space="preserve">. </w:t>
      </w:r>
    </w:p>
    <w:p w14:paraId="1348DD79" w14:textId="77777777" w:rsidR="007E3BAF" w:rsidRDefault="007E3BAF">
      <w:pPr>
        <w:pStyle w:val="Default"/>
        <w:spacing w:after="160" w:line="276" w:lineRule="auto"/>
        <w:contextualSpacing/>
        <w:jc w:val="both"/>
        <w:rPr>
          <w:color w:val="auto"/>
        </w:rPr>
      </w:pPr>
    </w:p>
    <w:p w14:paraId="6D6513CA" w14:textId="77777777" w:rsidR="007E3BAF"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7E3BAF">
          <w:rPr>
            <w:rStyle w:val="Hyperlink1"/>
          </w:rPr>
          <w:t>https://licitar.digital</w:t>
        </w:r>
      </w:hyperlink>
      <w:r>
        <w:rPr>
          <w:bCs/>
          <w:color w:val="000000" w:themeColor="text1"/>
        </w:rPr>
        <w:t>, até o 3º dia útil que anteceder a abertura das propostas.</w:t>
      </w:r>
    </w:p>
    <w:p w14:paraId="59B52C5C" w14:textId="77777777" w:rsidR="007E3BAF" w:rsidRDefault="00000000">
      <w:pPr>
        <w:spacing w:line="276" w:lineRule="auto"/>
        <w:contextualSpacing/>
        <w:rPr>
          <w:rFonts w:ascii="Bookman Old Style" w:hAnsi="Bookman Old Style"/>
        </w:rPr>
      </w:pPr>
      <w:r>
        <w:br w:type="page"/>
      </w:r>
    </w:p>
    <w:p w14:paraId="1673A88E"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E160EF9" w14:textId="77777777" w:rsidR="007E3BAF" w:rsidRDefault="007E3BAF">
      <w:pPr>
        <w:spacing w:after="0" w:line="276" w:lineRule="auto"/>
        <w:contextualSpacing/>
        <w:jc w:val="both"/>
        <w:rPr>
          <w:rFonts w:ascii="Bookman Old Style" w:eastAsia="Calibri" w:hAnsi="Bookman Old Style" w:cs="Times New Roman"/>
          <w:b/>
          <w:bCs/>
          <w:sz w:val="19"/>
          <w:szCs w:val="19"/>
        </w:rPr>
      </w:pPr>
    </w:p>
    <w:p w14:paraId="5F4959EC" w14:textId="77777777" w:rsidR="007E3BAF"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1C0B8921" w14:textId="77777777" w:rsidR="007E3BAF" w:rsidRDefault="007E3BAF">
      <w:pPr>
        <w:spacing w:after="200" w:line="276" w:lineRule="auto"/>
        <w:contextualSpacing/>
        <w:jc w:val="both"/>
        <w:rPr>
          <w:rFonts w:ascii="Arial" w:eastAsia="Calibri" w:hAnsi="Arial" w:cs="Arial"/>
          <w:b/>
          <w:sz w:val="24"/>
          <w:szCs w:val="24"/>
        </w:rPr>
      </w:pPr>
    </w:p>
    <w:p w14:paraId="01987B07" w14:textId="0BEC7913" w:rsidR="007E3BAF"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PROCESSO LICITATÓRIO N° 0</w:t>
      </w:r>
      <w:r w:rsidR="00A23528">
        <w:rPr>
          <w:rFonts w:ascii="Arial" w:eastAsia="Calibri" w:hAnsi="Arial" w:cs="Arial"/>
          <w:b/>
          <w:bCs/>
          <w:sz w:val="24"/>
          <w:szCs w:val="24"/>
        </w:rPr>
        <w:t>10</w:t>
      </w:r>
      <w:r>
        <w:rPr>
          <w:rFonts w:ascii="Arial" w:eastAsia="Calibri" w:hAnsi="Arial" w:cs="Arial"/>
          <w:b/>
          <w:bCs/>
          <w:sz w:val="24"/>
          <w:szCs w:val="24"/>
        </w:rPr>
        <w:t xml:space="preserve">/2026, </w:t>
      </w:r>
      <w:r>
        <w:rPr>
          <w:rFonts w:ascii="Arial" w:eastAsia="Calibri" w:hAnsi="Arial" w:cs="Arial"/>
          <w:sz w:val="24"/>
          <w:szCs w:val="24"/>
        </w:rPr>
        <w:t xml:space="preserve">na modalidade </w:t>
      </w:r>
      <w:r>
        <w:rPr>
          <w:rFonts w:ascii="Arial" w:eastAsia="Calibri" w:hAnsi="Arial" w:cs="Arial"/>
          <w:b/>
          <w:bCs/>
          <w:sz w:val="24"/>
          <w:szCs w:val="24"/>
        </w:rPr>
        <w:t>PREGÃO ELETRÔNICO N° 00</w:t>
      </w:r>
      <w:r w:rsidR="00A23528">
        <w:rPr>
          <w:rFonts w:ascii="Arial" w:eastAsia="Calibri" w:hAnsi="Arial" w:cs="Arial"/>
          <w:b/>
          <w:bCs/>
          <w:sz w:val="24"/>
          <w:szCs w:val="24"/>
        </w:rPr>
        <w:t>4</w:t>
      </w:r>
      <w:r>
        <w:rPr>
          <w:rFonts w:ascii="Arial" w:eastAsia="Calibri" w:hAnsi="Arial" w:cs="Arial"/>
          <w:b/>
          <w:bCs/>
          <w:sz w:val="24"/>
          <w:szCs w:val="24"/>
        </w:rPr>
        <w:t>/2026,</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51B46C52"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1AC6926"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1E4A9034"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2D8AD39D" w14:textId="77777777" w:rsidR="007E3BAF" w:rsidRDefault="007E3BAF">
      <w:pPr>
        <w:spacing w:line="276" w:lineRule="auto"/>
        <w:contextualSpacing/>
        <w:jc w:val="both"/>
        <w:rPr>
          <w:rFonts w:ascii="Arial" w:eastAsia="Calibri" w:hAnsi="Arial" w:cs="Arial"/>
          <w:b/>
          <w:sz w:val="24"/>
          <w:szCs w:val="24"/>
        </w:rPr>
      </w:pPr>
    </w:p>
    <w:p w14:paraId="41E4F4C5" w14:textId="77777777" w:rsidR="007E3BAF"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Contratação de empresa para fornecimento de materiais esportivos para a Secretária Municipal de Esporte e Lazer, conforme especificações constantes do Termo de Referência- Anexo I.</w:t>
      </w:r>
      <w:r>
        <w:rPr>
          <w:rFonts w:ascii="Arial" w:eastAsia="Arial" w:hAnsi="Arial" w:cs="Arial"/>
          <w:bCs/>
          <w:color w:val="000000"/>
          <w:sz w:val="24"/>
          <w:szCs w:val="24"/>
        </w:rPr>
        <w:t xml:space="preserve"> </w:t>
      </w:r>
    </w:p>
    <w:p w14:paraId="078EEF07" w14:textId="77777777" w:rsidR="007E3BAF" w:rsidRDefault="007E3BAF">
      <w:pPr>
        <w:spacing w:line="276" w:lineRule="auto"/>
        <w:contextualSpacing/>
        <w:jc w:val="both"/>
        <w:rPr>
          <w:rFonts w:ascii="Bookman Old Style" w:eastAsia="Calibri" w:hAnsi="Bookman Old Style" w:cs="Times New Roman"/>
          <w:b/>
          <w:bCs/>
          <w:sz w:val="19"/>
          <w:szCs w:val="19"/>
        </w:rPr>
      </w:pPr>
    </w:p>
    <w:p w14:paraId="1174A1A2" w14:textId="77777777" w:rsidR="007E3BAF"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42697F45" w14:textId="77777777" w:rsidR="007E3BAF" w:rsidRDefault="007E3BAF">
      <w:pPr>
        <w:spacing w:line="276" w:lineRule="auto"/>
        <w:contextualSpacing/>
        <w:jc w:val="both"/>
        <w:rPr>
          <w:rFonts w:ascii="Arial" w:eastAsia="Calibri" w:hAnsi="Arial" w:cs="Arial"/>
          <w:b/>
          <w:sz w:val="24"/>
          <w:szCs w:val="24"/>
        </w:rPr>
      </w:pPr>
    </w:p>
    <w:p w14:paraId="6444557A" w14:textId="77777777" w:rsidR="007E3BAF"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7E3BAF">
          <w:rPr>
            <w:rStyle w:val="Hyperlink1"/>
            <w:rFonts w:ascii="Arial" w:hAnsi="Arial" w:cs="Arial"/>
            <w:sz w:val="24"/>
            <w:szCs w:val="24"/>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2C901A3D"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F4B65BC"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7A8AB363"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3610D1DB" w14:textId="77777777" w:rsidR="007E3BAF" w:rsidRDefault="007E3BAF">
      <w:pPr>
        <w:spacing w:line="276" w:lineRule="auto"/>
        <w:contextualSpacing/>
        <w:jc w:val="both"/>
        <w:rPr>
          <w:rFonts w:ascii="Bookman Old Style" w:eastAsia="Calibri" w:hAnsi="Bookman Old Style" w:cs="Times New Roman"/>
          <w:b/>
          <w:bCs/>
          <w:sz w:val="19"/>
          <w:szCs w:val="19"/>
        </w:rPr>
      </w:pPr>
    </w:p>
    <w:p w14:paraId="3E4F7FD2" w14:textId="77777777" w:rsidR="007E3BAF"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sidR="007E3BAF">
          <w:rPr>
            <w:rStyle w:val="Hyperlink1"/>
            <w:rFonts w:ascii="Arial" w:hAnsi="Arial" w:cs="Arial"/>
            <w:sz w:val="24"/>
            <w:szCs w:val="24"/>
          </w:rPr>
          <w:t>https://licitar.digital/e</w:t>
        </w:r>
      </w:hyperlink>
      <w:r>
        <w:rPr>
          <w:rFonts w:ascii="Arial" w:hAnsi="Arial" w:cs="Arial"/>
          <w:sz w:val="24"/>
          <w:szCs w:val="24"/>
        </w:rPr>
        <w:t xml:space="preserve"> </w:t>
      </w:r>
      <w:hyperlink r:id="rId14" w:anchor="/public/inicio" w:history="1">
        <w:r w:rsidR="007E3BAF">
          <w:rPr>
            <w:rStyle w:val="Hyperlink1"/>
            <w:rFonts w:ascii="Arial" w:hAnsi="Arial" w:cs="Arial"/>
            <w:sz w:val="24"/>
            <w:szCs w:val="24"/>
          </w:rPr>
          <w:t>https://ilai.memory.com.br/#/public/inicio</w:t>
        </w:r>
      </w:hyperlink>
      <w:r>
        <w:rPr>
          <w:rFonts w:ascii="Arial" w:hAnsi="Arial" w:cs="Arial"/>
          <w:sz w:val="24"/>
          <w:szCs w:val="24"/>
        </w:rPr>
        <w:t xml:space="preserve">. </w:t>
      </w:r>
    </w:p>
    <w:p w14:paraId="0AE77D26" w14:textId="77777777" w:rsidR="007E3BAF" w:rsidRDefault="007E3BAF">
      <w:pPr>
        <w:spacing w:line="276" w:lineRule="auto"/>
        <w:contextualSpacing/>
        <w:jc w:val="both"/>
        <w:rPr>
          <w:rFonts w:ascii="Arial" w:eastAsia="Calibri" w:hAnsi="Arial" w:cs="Arial"/>
          <w:b/>
          <w:bCs/>
          <w:sz w:val="24"/>
          <w:szCs w:val="24"/>
        </w:rPr>
      </w:pPr>
    </w:p>
    <w:p w14:paraId="6DB8D6D2"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7E3BAF">
          <w:rPr>
            <w:rStyle w:val="Hyperlink1"/>
            <w:rFonts w:ascii="Arial" w:hAnsi="Arial" w:cs="Arial"/>
            <w:sz w:val="24"/>
            <w:szCs w:val="24"/>
          </w:rPr>
          <w:t>https://licitar.digital/</w:t>
        </w:r>
      </w:hyperlink>
      <w:r>
        <w:rPr>
          <w:rFonts w:ascii="Arial" w:hAnsi="Arial" w:cs="Arial"/>
          <w:sz w:val="24"/>
          <w:szCs w:val="24"/>
        </w:rPr>
        <w:t xml:space="preserve"> e </w:t>
      </w:r>
      <w:hyperlink r:id="rId16" w:anchor="/public/inicio" w:history="1">
        <w:r w:rsidR="007E3BAF">
          <w:rPr>
            <w:rStyle w:val="Hyperlink1"/>
            <w:rFonts w:ascii="Arial" w:hAnsi="Arial" w:cs="Arial"/>
            <w:sz w:val="24"/>
            <w:szCs w:val="24"/>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67162315" w14:textId="77777777" w:rsidR="007E3BAF" w:rsidRDefault="007E3BAF">
      <w:pPr>
        <w:spacing w:line="276" w:lineRule="auto"/>
        <w:contextualSpacing/>
        <w:jc w:val="both"/>
        <w:rPr>
          <w:rFonts w:ascii="Arial" w:eastAsia="Calibri" w:hAnsi="Arial" w:cs="Arial"/>
          <w:b/>
          <w:bCs/>
          <w:sz w:val="24"/>
          <w:szCs w:val="24"/>
        </w:rPr>
      </w:pPr>
    </w:p>
    <w:p w14:paraId="574CD2F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7E3BAF">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39453A1F" w14:textId="77777777" w:rsidR="007E3BAF" w:rsidRDefault="007E3BAF">
      <w:pPr>
        <w:spacing w:line="276" w:lineRule="auto"/>
        <w:contextualSpacing/>
        <w:jc w:val="both"/>
        <w:rPr>
          <w:rFonts w:ascii="Arial" w:eastAsia="Calibri" w:hAnsi="Arial" w:cs="Arial"/>
          <w:b/>
          <w:bCs/>
          <w:sz w:val="24"/>
          <w:szCs w:val="24"/>
        </w:rPr>
      </w:pPr>
    </w:p>
    <w:p w14:paraId="2FD3978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636998FE" w14:textId="77777777" w:rsidR="007E3BAF" w:rsidRDefault="007E3BAF">
      <w:pPr>
        <w:spacing w:line="276" w:lineRule="auto"/>
        <w:contextualSpacing/>
        <w:jc w:val="both"/>
        <w:rPr>
          <w:rFonts w:ascii="Arial" w:eastAsia="Calibri" w:hAnsi="Arial" w:cs="Arial"/>
          <w:b/>
          <w:bCs/>
          <w:sz w:val="24"/>
          <w:szCs w:val="24"/>
        </w:rPr>
      </w:pPr>
    </w:p>
    <w:p w14:paraId="651F3EE2"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sidR="007E3BAF">
          <w:rPr>
            <w:rStyle w:val="Hyperlink1"/>
            <w:rFonts w:ascii="Arial" w:eastAsia="Calibri" w:hAnsi="Arial" w:cs="Arial"/>
            <w:bCs/>
            <w:sz w:val="24"/>
            <w:szCs w:val="24"/>
          </w:rPr>
          <w:t>licitacao@maravilhas.mg.gov.br</w:t>
        </w:r>
      </w:hyperlink>
      <w:r>
        <w:rPr>
          <w:rFonts w:ascii="Arial" w:eastAsia="Calibri" w:hAnsi="Arial" w:cs="Arial"/>
          <w:bCs/>
          <w:sz w:val="24"/>
          <w:szCs w:val="24"/>
        </w:rPr>
        <w:t xml:space="preserve">,  no mesmo prazo e requisito indicados acima. </w:t>
      </w:r>
    </w:p>
    <w:p w14:paraId="7ABC528B" w14:textId="77777777" w:rsidR="007E3BAF" w:rsidRDefault="007E3BAF">
      <w:pPr>
        <w:spacing w:line="276" w:lineRule="auto"/>
        <w:contextualSpacing/>
        <w:jc w:val="both"/>
        <w:rPr>
          <w:rFonts w:ascii="Arial" w:eastAsia="Calibri" w:hAnsi="Arial" w:cs="Arial"/>
          <w:b/>
          <w:bCs/>
          <w:sz w:val="24"/>
          <w:szCs w:val="24"/>
        </w:rPr>
      </w:pPr>
    </w:p>
    <w:p w14:paraId="25B794A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0ECEDC1B" w14:textId="77777777" w:rsidR="007E3BAF" w:rsidRDefault="007E3BAF">
      <w:pPr>
        <w:spacing w:line="276" w:lineRule="auto"/>
        <w:contextualSpacing/>
        <w:jc w:val="both"/>
        <w:rPr>
          <w:rFonts w:ascii="Arial" w:eastAsia="Calibri" w:hAnsi="Arial" w:cs="Arial"/>
          <w:b/>
          <w:bCs/>
          <w:sz w:val="24"/>
          <w:szCs w:val="24"/>
        </w:rPr>
      </w:pPr>
    </w:p>
    <w:p w14:paraId="30DEC0F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6C9C9BD0" w14:textId="77777777" w:rsidR="007E3BAF" w:rsidRDefault="007E3BAF">
      <w:pPr>
        <w:spacing w:line="276" w:lineRule="auto"/>
        <w:contextualSpacing/>
        <w:jc w:val="both"/>
        <w:rPr>
          <w:rFonts w:ascii="Arial" w:eastAsia="Calibri" w:hAnsi="Arial" w:cs="Arial"/>
          <w:b/>
          <w:bCs/>
          <w:sz w:val="24"/>
          <w:szCs w:val="24"/>
        </w:rPr>
      </w:pPr>
    </w:p>
    <w:p w14:paraId="4F12789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2A926C7" w14:textId="77777777" w:rsidR="007E3BAF" w:rsidRDefault="007E3BAF">
      <w:pPr>
        <w:spacing w:line="276" w:lineRule="auto"/>
        <w:contextualSpacing/>
        <w:jc w:val="both"/>
        <w:rPr>
          <w:rFonts w:ascii="Arial" w:eastAsia="Calibri" w:hAnsi="Arial" w:cs="Arial"/>
          <w:b/>
          <w:bCs/>
          <w:sz w:val="24"/>
          <w:szCs w:val="24"/>
        </w:rPr>
      </w:pPr>
    </w:p>
    <w:p w14:paraId="7E4165A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2DE67F55" w14:textId="77777777" w:rsidR="007E3BAF" w:rsidRDefault="007E3BAF">
      <w:pPr>
        <w:spacing w:line="276" w:lineRule="auto"/>
        <w:contextualSpacing/>
        <w:jc w:val="both"/>
        <w:rPr>
          <w:rFonts w:ascii="Arial" w:eastAsia="Calibri" w:hAnsi="Arial" w:cs="Arial"/>
          <w:b/>
          <w:bCs/>
          <w:sz w:val="24"/>
          <w:szCs w:val="24"/>
        </w:rPr>
      </w:pPr>
    </w:p>
    <w:p w14:paraId="7EAF9F7D"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28686C8" w14:textId="77777777" w:rsidR="007E3BAF" w:rsidRDefault="007E3BAF">
      <w:pPr>
        <w:spacing w:line="276" w:lineRule="auto"/>
        <w:contextualSpacing/>
        <w:jc w:val="both"/>
        <w:rPr>
          <w:rFonts w:ascii="Arial" w:eastAsia="Calibri" w:hAnsi="Arial" w:cs="Arial"/>
          <w:b/>
          <w:bCs/>
          <w:sz w:val="24"/>
          <w:szCs w:val="24"/>
        </w:rPr>
      </w:pPr>
    </w:p>
    <w:p w14:paraId="6DED709C" w14:textId="57B997AD" w:rsidR="007E3BAF" w:rsidRDefault="00FB744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905F53A" w14:textId="77777777" w:rsidR="007E3BAF" w:rsidRDefault="007E3BAF">
      <w:pPr>
        <w:spacing w:line="276" w:lineRule="auto"/>
        <w:contextualSpacing/>
        <w:jc w:val="both"/>
        <w:rPr>
          <w:rFonts w:ascii="Arial" w:eastAsia="Calibri" w:hAnsi="Arial" w:cs="Arial"/>
          <w:b/>
          <w:bCs/>
          <w:sz w:val="24"/>
          <w:szCs w:val="24"/>
        </w:rPr>
      </w:pPr>
    </w:p>
    <w:p w14:paraId="049D82E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7E3BAF">
          <w:rPr>
            <w:rStyle w:val="Hyperlink1"/>
            <w:rFonts w:ascii="Arial" w:eastAsia="Calibri" w:hAnsi="Arial" w:cs="Arial"/>
            <w:bCs/>
            <w:sz w:val="24"/>
            <w:szCs w:val="24"/>
          </w:rPr>
          <w:t>licitacao@maravilhas.mg.gov.br</w:t>
        </w:r>
      </w:hyperlink>
      <w:r>
        <w:rPr>
          <w:rFonts w:ascii="Arial" w:eastAsia="Calibri" w:hAnsi="Arial" w:cs="Arial"/>
          <w:bCs/>
          <w:sz w:val="24"/>
          <w:szCs w:val="24"/>
        </w:rPr>
        <w:t xml:space="preserve">. </w:t>
      </w:r>
    </w:p>
    <w:p w14:paraId="29B44AD6"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4A7C8F1"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33D466D2"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767952A3" w14:textId="77777777" w:rsidR="007E3BAF" w:rsidRDefault="007E3BAF">
      <w:pPr>
        <w:spacing w:after="0" w:line="276" w:lineRule="auto"/>
        <w:contextualSpacing/>
        <w:jc w:val="both"/>
        <w:rPr>
          <w:rFonts w:ascii="Bookman Old Style" w:hAnsi="Bookman Old Style" w:cs="Bookman Old Style"/>
          <w:b/>
          <w:bCs/>
          <w:color w:val="000000"/>
          <w:sz w:val="19"/>
          <w:szCs w:val="19"/>
        </w:rPr>
      </w:pPr>
    </w:p>
    <w:p w14:paraId="27643AF1" w14:textId="30A65A31" w:rsidR="007E3BAF"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4.1. </w:t>
      </w:r>
      <w:r>
        <w:rPr>
          <w:rFonts w:ascii="Arial" w:hAnsi="Arial" w:cs="Arial"/>
          <w:color w:val="000000"/>
          <w:sz w:val="24"/>
          <w:szCs w:val="24"/>
        </w:rPr>
        <w:t>Os itens desse pregão serão exclusivos para participação de Microempresas (ME) e Empresa de Pequeno Porte (EPP) e equiparadas, nos termos do art. 48, I, da Lei Complementar n° 123/2006</w:t>
      </w:r>
      <w:r w:rsidR="002A262B">
        <w:rPr>
          <w:rFonts w:ascii="Arial" w:hAnsi="Arial" w:cs="Arial"/>
          <w:color w:val="000000"/>
          <w:sz w:val="24"/>
          <w:szCs w:val="24"/>
        </w:rPr>
        <w:t xml:space="preserve">. </w:t>
      </w:r>
      <w:r>
        <w:rPr>
          <w:rFonts w:ascii="Arial" w:hAnsi="Arial" w:cs="Arial"/>
          <w:color w:val="000000"/>
          <w:sz w:val="24"/>
          <w:szCs w:val="24"/>
        </w:rPr>
        <w:t xml:space="preserve">Os participantes devem atender a todas as exigências </w:t>
      </w:r>
      <w:r>
        <w:rPr>
          <w:rFonts w:ascii="Arial" w:hAnsi="Arial" w:cs="Arial"/>
          <w:color w:val="000000"/>
          <w:sz w:val="24"/>
          <w:szCs w:val="24"/>
        </w:rPr>
        <w:lastRenderedPageBreak/>
        <w:t>quanto à documentação que estiverem previamente cadastradas no site www.licitardigital.com.br, e cujo objeto social esteja relacionado ao objeto do certame.</w:t>
      </w:r>
    </w:p>
    <w:p w14:paraId="4B35EF9D" w14:textId="77777777" w:rsidR="007E3BAF" w:rsidRDefault="007E3BAF">
      <w:pPr>
        <w:spacing w:after="0" w:line="240" w:lineRule="auto"/>
        <w:contextualSpacing/>
        <w:jc w:val="both"/>
        <w:rPr>
          <w:rFonts w:ascii="Arial" w:hAnsi="Arial" w:cs="Arial"/>
          <w:sz w:val="24"/>
          <w:szCs w:val="24"/>
        </w:rPr>
      </w:pPr>
    </w:p>
    <w:p w14:paraId="6F363F7C" w14:textId="77777777" w:rsidR="007E3BAF" w:rsidRDefault="00000000">
      <w:pPr>
        <w:spacing w:line="240" w:lineRule="auto"/>
        <w:jc w:val="both"/>
      </w:pPr>
      <w:r>
        <w:rPr>
          <w:rFonts w:ascii="Arial" w:eastAsia="Arial" w:hAnsi="Arial" w:cs="Arial"/>
          <w:sz w:val="24"/>
          <w:szCs w:val="24"/>
        </w:rPr>
        <w:t>4.1.1. Poderão participar da presente licitação os interessados que atenderem a todas as exigências constantes deste Edital e seus anexos, inclusive quanto à documentação.</w:t>
      </w:r>
    </w:p>
    <w:p w14:paraId="0F2E7601"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 xml:space="preserve">4.1.2. Será admitida a participação de empresas em consórcio, nos termos do artigo 15 da lei 14.133/2021. </w:t>
      </w:r>
    </w:p>
    <w:p w14:paraId="0471C4E1"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1B9AAE47"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181C98A9"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1C194E15"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11D5486F"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3E4884C5"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F1A471D"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2E2723AA"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E8FFB9D" w14:textId="77777777" w:rsidR="007E3BAF"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64B47B1E" w14:textId="77777777" w:rsidR="007E3BAF" w:rsidRDefault="00000000">
      <w:pPr>
        <w:spacing w:line="240" w:lineRule="auto"/>
        <w:jc w:val="both"/>
      </w:pPr>
      <w:r>
        <w:rPr>
          <w:rFonts w:ascii="Arial" w:eastAsia="Arial" w:hAnsi="Arial" w:cs="Arial"/>
          <w:sz w:val="24"/>
          <w:szCs w:val="24"/>
        </w:rPr>
        <w:t>4.2. Não poderão participar deste pregão os interessados que:</w:t>
      </w:r>
    </w:p>
    <w:p w14:paraId="7AE419DE" w14:textId="77777777" w:rsidR="007E3BAF" w:rsidRDefault="00000000">
      <w:pPr>
        <w:spacing w:line="240" w:lineRule="auto"/>
        <w:jc w:val="both"/>
      </w:pPr>
      <w:r>
        <w:rPr>
          <w:rFonts w:ascii="Arial" w:eastAsia="Arial" w:hAnsi="Arial" w:cs="Arial"/>
          <w:sz w:val="24"/>
          <w:szCs w:val="24"/>
        </w:rPr>
        <w:t>4.2.1. se encontrarem em processo de falência, de dissolução, de fusão, de cisão ou de incorporação;</w:t>
      </w:r>
    </w:p>
    <w:p w14:paraId="1BC1500A" w14:textId="77777777" w:rsidR="007E3BAF" w:rsidRDefault="00000000">
      <w:pPr>
        <w:spacing w:line="240" w:lineRule="auto"/>
        <w:jc w:val="both"/>
      </w:pPr>
      <w:r>
        <w:rPr>
          <w:rFonts w:ascii="Arial" w:eastAsia="Arial" w:hAnsi="Arial" w:cs="Arial"/>
          <w:sz w:val="24"/>
          <w:szCs w:val="24"/>
        </w:rPr>
        <w:t>4.2.2. estejam cumprindo suspensão temporária de participação em licitação e impedimento de contratar com o Município, tenham sido declarados inidôneos para licitar ou contratar com a Administração Pública;</w:t>
      </w:r>
    </w:p>
    <w:p w14:paraId="622842CF" w14:textId="77777777" w:rsidR="007E3BAF" w:rsidRDefault="00000000">
      <w:pPr>
        <w:spacing w:line="240" w:lineRule="auto"/>
        <w:jc w:val="both"/>
      </w:pPr>
      <w:r>
        <w:rPr>
          <w:rFonts w:ascii="Arial" w:eastAsia="Arial" w:hAnsi="Arial" w:cs="Arial"/>
          <w:sz w:val="24"/>
          <w:szCs w:val="24"/>
        </w:rPr>
        <w:lastRenderedPageBreak/>
        <w:t>4.2.3. sejam estrangeiros que não tenham representação legal no Brasil com poderes expressos para receber citação e responder administrativa e judicialmente;</w:t>
      </w:r>
    </w:p>
    <w:p w14:paraId="3D97DB5D" w14:textId="77777777" w:rsidR="007E3BAF" w:rsidRDefault="00000000">
      <w:pPr>
        <w:pStyle w:val="Corpodetexto"/>
        <w:rPr>
          <w:color w:val="auto"/>
        </w:rPr>
      </w:pPr>
      <w:r>
        <w:rPr>
          <w:rFonts w:ascii="Arial" w:hAnsi="Arial"/>
          <w:color w:val="auto"/>
          <w:szCs w:val="24"/>
          <w:lang w:val="pt-BR"/>
        </w:rPr>
        <w:t>4.2.4. seja autor do anteprojeto, do projeto básico ou do projeto executivo, pessoa física ou jurídica, quando a licitação versar sobre obra, serviços ou fornecimento de bens a ele relacionados;</w:t>
      </w:r>
    </w:p>
    <w:p w14:paraId="05C7424D" w14:textId="77777777" w:rsidR="007E3BAF" w:rsidRDefault="00000000">
      <w:pPr>
        <w:pStyle w:val="Corpodetexto"/>
        <w:rPr>
          <w:color w:val="auto"/>
        </w:rPr>
      </w:pPr>
      <w:r>
        <w:rPr>
          <w:rFonts w:ascii="Arial" w:hAnsi="Arial"/>
          <w:color w:val="auto"/>
          <w:szCs w:val="24"/>
          <w:lang w:val="pt-BR"/>
        </w:rPr>
        <w:t>4.2.4.1. equiparam-se aos autores do projeto as empresas integrantes do mesmo grupo econômico;</w:t>
      </w:r>
    </w:p>
    <w:p w14:paraId="48472A56" w14:textId="77777777" w:rsidR="007E3BAF" w:rsidRDefault="00000000">
      <w:pPr>
        <w:pStyle w:val="Corpodetexto"/>
        <w:rPr>
          <w:color w:val="auto"/>
        </w:rPr>
      </w:pPr>
      <w:r>
        <w:rPr>
          <w:rFonts w:ascii="Arial" w:hAnsi="Arial"/>
          <w:color w:val="auto"/>
          <w:szCs w:val="24"/>
          <w:lang w:val="pt-BR"/>
        </w:rPr>
        <w:t>4.2.4.2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D2FFF14" w14:textId="77777777" w:rsidR="007E3BAF" w:rsidRDefault="00000000">
      <w:pPr>
        <w:spacing w:line="240" w:lineRule="auto"/>
        <w:jc w:val="both"/>
      </w:pPr>
      <w:r>
        <w:rPr>
          <w:rFonts w:ascii="Arial" w:eastAsia="Arial" w:hAnsi="Arial" w:cs="Arial"/>
          <w:sz w:val="24"/>
          <w:szCs w:val="24"/>
        </w:rPr>
        <w:t>4.2.5.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599A4C" w14:textId="77777777" w:rsidR="007E3BAF" w:rsidRDefault="00000000">
      <w:pPr>
        <w:spacing w:line="240" w:lineRule="auto"/>
        <w:jc w:val="both"/>
      </w:pPr>
      <w:r>
        <w:rPr>
          <w:rFonts w:ascii="Arial" w:eastAsia="Arial" w:hAnsi="Arial" w:cs="Arial"/>
          <w:sz w:val="24"/>
          <w:szCs w:val="24"/>
        </w:rPr>
        <w:t xml:space="preserve">4.2.5.1. A vedação do item anterior se estende para eventuais empresas subcontratadas. </w:t>
      </w:r>
    </w:p>
    <w:p w14:paraId="39815583" w14:textId="77777777" w:rsidR="007E3BAF" w:rsidRDefault="00000000">
      <w:pPr>
        <w:spacing w:line="240" w:lineRule="auto"/>
        <w:jc w:val="both"/>
      </w:pPr>
      <w:r>
        <w:rPr>
          <w:rFonts w:ascii="Arial" w:eastAsia="Arial" w:hAnsi="Arial" w:cs="Arial"/>
          <w:sz w:val="24"/>
          <w:szCs w:val="24"/>
        </w:rPr>
        <w:t>4.2.6.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BA5EC1" w14:textId="77777777" w:rsidR="007E3BAF" w:rsidRDefault="00000000">
      <w:pPr>
        <w:spacing w:line="240" w:lineRule="auto"/>
        <w:jc w:val="both"/>
      </w:pPr>
      <w:r>
        <w:rPr>
          <w:rFonts w:ascii="Arial" w:eastAsia="Arial" w:hAnsi="Arial" w:cs="Arial"/>
          <w:sz w:val="24"/>
          <w:szCs w:val="24"/>
        </w:rPr>
        <w:t xml:space="preserve">4.2.7. empresas controladoras, controladas ou coligadas, nos termos da Lei nº 6.404, de 15 de dezembro de 1976, concorrendo entre si; </w:t>
      </w:r>
      <w:r>
        <w:rPr>
          <w:rFonts w:ascii="Arial" w:eastAsia="Arial" w:hAnsi="Arial" w:cs="Arial"/>
          <w:strike/>
          <w:sz w:val="24"/>
          <w:szCs w:val="24"/>
        </w:rPr>
        <w:t>e</w:t>
      </w:r>
    </w:p>
    <w:p w14:paraId="55D1D59F"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DFD27D9"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23EEB009"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16E41B05" w14:textId="77777777" w:rsidR="007E3BAF" w:rsidRDefault="007E3BAF">
      <w:pPr>
        <w:spacing w:line="276" w:lineRule="auto"/>
        <w:contextualSpacing/>
        <w:jc w:val="both"/>
        <w:rPr>
          <w:rFonts w:ascii="Bookman Old Style" w:eastAsia="Calibri" w:hAnsi="Bookman Old Style" w:cs="Times New Roman"/>
          <w:b/>
          <w:bCs/>
          <w:sz w:val="19"/>
          <w:szCs w:val="19"/>
        </w:rPr>
      </w:pPr>
    </w:p>
    <w:p w14:paraId="47ED48D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750F1DAA" w14:textId="77777777" w:rsidR="007E3BAF" w:rsidRDefault="007E3BAF">
      <w:pPr>
        <w:spacing w:line="276" w:lineRule="auto"/>
        <w:contextualSpacing/>
        <w:jc w:val="both"/>
        <w:rPr>
          <w:rFonts w:ascii="Arial" w:eastAsia="Calibri" w:hAnsi="Arial" w:cs="Arial"/>
          <w:b/>
          <w:bCs/>
          <w:sz w:val="24"/>
          <w:szCs w:val="24"/>
        </w:rPr>
      </w:pPr>
    </w:p>
    <w:p w14:paraId="5FF1F53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05A60B4" w14:textId="77777777" w:rsidR="007E3BAF" w:rsidRDefault="007E3BAF">
      <w:pPr>
        <w:spacing w:line="276" w:lineRule="auto"/>
        <w:contextualSpacing/>
        <w:jc w:val="both"/>
        <w:rPr>
          <w:rFonts w:ascii="Arial" w:eastAsia="Calibri" w:hAnsi="Arial" w:cs="Arial"/>
          <w:bCs/>
          <w:sz w:val="24"/>
          <w:szCs w:val="24"/>
        </w:rPr>
      </w:pPr>
    </w:p>
    <w:p w14:paraId="063CCC0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656C254C" w14:textId="77777777" w:rsidR="007E3BAF" w:rsidRDefault="007E3BAF">
      <w:pPr>
        <w:spacing w:line="276" w:lineRule="auto"/>
        <w:contextualSpacing/>
        <w:jc w:val="both"/>
        <w:rPr>
          <w:rFonts w:ascii="Arial" w:eastAsia="Calibri" w:hAnsi="Arial" w:cs="Arial"/>
          <w:bCs/>
          <w:sz w:val="24"/>
          <w:szCs w:val="24"/>
        </w:rPr>
      </w:pPr>
    </w:p>
    <w:p w14:paraId="00DFBF0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22AF86DF" w14:textId="77777777" w:rsidR="007E3BAF" w:rsidRDefault="007E3BAF">
      <w:pPr>
        <w:spacing w:line="276" w:lineRule="auto"/>
        <w:contextualSpacing/>
        <w:jc w:val="both"/>
        <w:rPr>
          <w:rFonts w:ascii="Arial" w:eastAsia="Calibri" w:hAnsi="Arial" w:cs="Arial"/>
          <w:b/>
          <w:bCs/>
          <w:sz w:val="24"/>
          <w:szCs w:val="24"/>
        </w:rPr>
      </w:pPr>
    </w:p>
    <w:p w14:paraId="42D5D60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207FC429" w14:textId="77777777" w:rsidR="007E3BAF" w:rsidRDefault="007E3BAF">
      <w:pPr>
        <w:spacing w:line="276" w:lineRule="auto"/>
        <w:contextualSpacing/>
        <w:jc w:val="both"/>
        <w:rPr>
          <w:rFonts w:ascii="Arial" w:eastAsia="Calibri" w:hAnsi="Arial" w:cs="Arial"/>
          <w:b/>
          <w:bCs/>
          <w:sz w:val="24"/>
          <w:szCs w:val="24"/>
        </w:rPr>
      </w:pPr>
    </w:p>
    <w:p w14:paraId="6095285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553899F2" w14:textId="77777777" w:rsidR="007E3BAF" w:rsidRDefault="007E3BAF">
      <w:pPr>
        <w:spacing w:line="276" w:lineRule="auto"/>
        <w:contextualSpacing/>
        <w:jc w:val="both"/>
        <w:rPr>
          <w:rFonts w:ascii="Arial" w:eastAsia="Calibri" w:hAnsi="Arial" w:cs="Arial"/>
          <w:b/>
          <w:bCs/>
          <w:sz w:val="24"/>
          <w:szCs w:val="24"/>
        </w:rPr>
      </w:pPr>
    </w:p>
    <w:p w14:paraId="7776AFA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na plena aceitação, por parte do licitante, das condições estabelecidas neste edital e seus anexos. </w:t>
      </w:r>
    </w:p>
    <w:p w14:paraId="1F3E8D17" w14:textId="77777777" w:rsidR="007E3BAF" w:rsidRDefault="007E3BAF">
      <w:pPr>
        <w:spacing w:line="276" w:lineRule="auto"/>
        <w:contextualSpacing/>
        <w:jc w:val="both"/>
        <w:rPr>
          <w:rFonts w:ascii="Arial" w:eastAsia="Calibri" w:hAnsi="Arial" w:cs="Arial"/>
          <w:b/>
          <w:bCs/>
          <w:sz w:val="24"/>
          <w:szCs w:val="24"/>
        </w:rPr>
      </w:pPr>
    </w:p>
    <w:p w14:paraId="3DB76DF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10288ED" w14:textId="77777777" w:rsidR="007E3BAF" w:rsidRDefault="007E3BAF">
      <w:pPr>
        <w:spacing w:line="276" w:lineRule="auto"/>
        <w:contextualSpacing/>
        <w:jc w:val="both"/>
        <w:rPr>
          <w:rFonts w:ascii="Arial" w:eastAsia="Calibri" w:hAnsi="Arial" w:cs="Arial"/>
          <w:b/>
          <w:bCs/>
          <w:sz w:val="24"/>
          <w:szCs w:val="24"/>
        </w:rPr>
      </w:pPr>
    </w:p>
    <w:p w14:paraId="194BD10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0C9EC6B9" w14:textId="77777777" w:rsidR="007E3BAF" w:rsidRDefault="007E3BAF">
      <w:pPr>
        <w:spacing w:line="276" w:lineRule="auto"/>
        <w:contextualSpacing/>
        <w:jc w:val="both"/>
        <w:rPr>
          <w:rFonts w:ascii="Arial" w:eastAsia="Calibri" w:hAnsi="Arial" w:cs="Arial"/>
          <w:b/>
          <w:bCs/>
          <w:sz w:val="24"/>
          <w:szCs w:val="24"/>
        </w:rPr>
      </w:pPr>
    </w:p>
    <w:p w14:paraId="423A5E2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439F74C" w14:textId="77777777" w:rsidR="007E3BAF" w:rsidRDefault="007E3BAF">
      <w:pPr>
        <w:spacing w:line="276" w:lineRule="auto"/>
        <w:contextualSpacing/>
        <w:jc w:val="both"/>
        <w:rPr>
          <w:rFonts w:ascii="Arial" w:eastAsia="Calibri" w:hAnsi="Arial" w:cs="Arial"/>
          <w:b/>
          <w:bCs/>
          <w:sz w:val="24"/>
          <w:szCs w:val="24"/>
        </w:rPr>
      </w:pPr>
    </w:p>
    <w:p w14:paraId="4ED0FA3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421D2258" w14:textId="77777777" w:rsidR="007E3BAF" w:rsidRDefault="007E3BAF">
      <w:pPr>
        <w:spacing w:line="276" w:lineRule="auto"/>
        <w:contextualSpacing/>
        <w:jc w:val="both"/>
        <w:rPr>
          <w:rFonts w:ascii="Arial" w:eastAsia="Calibri" w:hAnsi="Arial" w:cs="Arial"/>
          <w:b/>
          <w:bCs/>
          <w:sz w:val="24"/>
          <w:szCs w:val="24"/>
        </w:rPr>
      </w:pPr>
    </w:p>
    <w:p w14:paraId="72BB738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1C4C72B7" w14:textId="77777777" w:rsidR="007E3BAF" w:rsidRDefault="007E3BAF">
      <w:pPr>
        <w:spacing w:line="276" w:lineRule="auto"/>
        <w:contextualSpacing/>
        <w:jc w:val="both"/>
        <w:rPr>
          <w:rFonts w:ascii="Arial" w:eastAsia="Calibri" w:hAnsi="Arial" w:cs="Arial"/>
          <w:b/>
          <w:bCs/>
          <w:sz w:val="24"/>
          <w:szCs w:val="24"/>
        </w:rPr>
      </w:pPr>
    </w:p>
    <w:p w14:paraId="3BD99A7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2606B13A"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9C9BF2E"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7BB841FE"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66C897E5" w14:textId="77777777" w:rsidR="007E3BAF" w:rsidRDefault="007E3BAF">
      <w:pPr>
        <w:spacing w:line="276" w:lineRule="auto"/>
        <w:contextualSpacing/>
        <w:jc w:val="both"/>
        <w:rPr>
          <w:rFonts w:ascii="Arial" w:eastAsia="Calibri" w:hAnsi="Arial" w:cs="Arial"/>
          <w:b/>
          <w:bCs/>
          <w:sz w:val="24"/>
          <w:szCs w:val="24"/>
        </w:rPr>
      </w:pPr>
    </w:p>
    <w:p w14:paraId="3878185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7249930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0B9A1E7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32900B4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5B0E9922"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5A15997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09AD94E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6336CCAB"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856990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3D39AAB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857DE8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0E0131B9"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5EDD34A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673A28E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 xml:space="preserve">Prova de regularidade para com a Fazenda Federal relativa a Tributos Federais e à Dívida Ativa da União e prova de regularidade perante o Instituto Nacional de </w:t>
      </w:r>
      <w:r>
        <w:rPr>
          <w:rFonts w:ascii="Arial" w:eastAsia="Arial" w:hAnsi="Arial" w:cs="Arial"/>
          <w:bCs/>
          <w:sz w:val="24"/>
          <w:szCs w:val="24"/>
        </w:rPr>
        <w:lastRenderedPageBreak/>
        <w:t>Seguridade Social – INSS, através de certidão expedida conjuntamente pela Secretaria da Receita Federal do Brasil – RFB e pela Procuradoria-Geral da Fazenda Nacional – PGFN, conforme Portarias MF 358 e 443/2014.</w:t>
      </w:r>
    </w:p>
    <w:p w14:paraId="3D40539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67D4166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4E6D71D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57B55D4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63C88FFC"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2048A7EA"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1E5E8F08" w14:textId="77777777" w:rsidR="007E3BAF"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2CA1E346"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5998C533"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54D22E63" w14:textId="77777777" w:rsidR="007E3BAF"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1E4A6548" w14:textId="77777777" w:rsidR="007E3BAF"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271C426A" w14:textId="77777777" w:rsidR="007E3BAF"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022CAC63" w14:textId="77777777" w:rsidR="007E3BAF" w:rsidRDefault="007E3BAF">
      <w:pPr>
        <w:spacing w:after="0" w:line="276" w:lineRule="auto"/>
        <w:contextualSpacing/>
        <w:jc w:val="both"/>
        <w:rPr>
          <w:rFonts w:ascii="Arial" w:eastAsia="Calibri" w:hAnsi="Arial" w:cs="Arial"/>
          <w:bCs/>
          <w:sz w:val="24"/>
          <w:szCs w:val="24"/>
        </w:rPr>
      </w:pPr>
    </w:p>
    <w:p w14:paraId="06DDF735" w14:textId="77777777" w:rsidR="007E3BAF"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0C616A4D" w14:textId="77777777" w:rsidR="007E3BAF" w:rsidRDefault="007E3BAF">
      <w:pPr>
        <w:pStyle w:val="WW-Padro"/>
        <w:tabs>
          <w:tab w:val="left" w:pos="0"/>
        </w:tabs>
        <w:spacing w:after="160" w:line="276" w:lineRule="auto"/>
        <w:contextualSpacing/>
        <w:jc w:val="both"/>
        <w:rPr>
          <w:rFonts w:ascii="Arial" w:hAnsi="Arial" w:cs="Arial"/>
          <w:b/>
          <w:color w:val="000000"/>
          <w:szCs w:val="24"/>
        </w:rPr>
      </w:pPr>
    </w:p>
    <w:p w14:paraId="1037BF5E" w14:textId="77777777" w:rsidR="007E3BAF"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45B53498" w14:textId="77777777" w:rsidR="007E3BAF" w:rsidRDefault="007E3BAF">
      <w:pPr>
        <w:pStyle w:val="WW-Padro"/>
        <w:tabs>
          <w:tab w:val="left" w:pos="0"/>
        </w:tabs>
        <w:spacing w:after="160" w:line="276" w:lineRule="auto"/>
        <w:contextualSpacing/>
        <w:jc w:val="both"/>
        <w:rPr>
          <w:rFonts w:ascii="Arial" w:hAnsi="Arial" w:cs="Arial"/>
          <w:color w:val="000000"/>
          <w:szCs w:val="24"/>
        </w:rPr>
      </w:pPr>
    </w:p>
    <w:p w14:paraId="53AF8E0C"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10E9529B"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6212BB87"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3B1253B"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3DEDED39"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BB284A9"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3A98493F"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7F3EC77B"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677B278"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590677F0"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83423ED"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335330F6"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98A1C7E"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273E06B"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12755020"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398F9AA4"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52C5633"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20F3CD74"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41D9656"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3E1D27C0"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7F8AC7AA" w14:textId="77777777" w:rsidR="007E3BAF" w:rsidRDefault="007E3BAF">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0A1AB993" w14:textId="77777777" w:rsidR="007E3BAF"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3E4DF6C6" w14:textId="77777777" w:rsidR="007E3BAF"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5000D083" w14:textId="77777777" w:rsidR="007E3BAF" w:rsidRDefault="007E3BAF">
      <w:pPr>
        <w:spacing w:line="276" w:lineRule="auto"/>
        <w:contextualSpacing/>
        <w:jc w:val="both"/>
        <w:rPr>
          <w:rFonts w:ascii="Arial" w:eastAsia="Calibri" w:hAnsi="Arial" w:cs="Arial"/>
          <w:b/>
          <w:bCs/>
          <w:sz w:val="24"/>
          <w:szCs w:val="24"/>
        </w:rPr>
      </w:pPr>
    </w:p>
    <w:p w14:paraId="4A4C0F7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62FA85A6" w14:textId="77777777" w:rsidR="007E3BAF" w:rsidRDefault="007E3BAF">
      <w:pPr>
        <w:spacing w:line="276" w:lineRule="auto"/>
        <w:contextualSpacing/>
        <w:jc w:val="both"/>
        <w:rPr>
          <w:rFonts w:ascii="Arial" w:eastAsia="Calibri" w:hAnsi="Arial" w:cs="Arial"/>
          <w:b/>
          <w:bCs/>
          <w:sz w:val="24"/>
          <w:szCs w:val="24"/>
        </w:rPr>
      </w:pPr>
    </w:p>
    <w:p w14:paraId="3FE6125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785A4FB2" w14:textId="77777777" w:rsidR="007E3BAF" w:rsidRDefault="007E3BAF">
      <w:pPr>
        <w:spacing w:line="276" w:lineRule="auto"/>
        <w:contextualSpacing/>
        <w:jc w:val="both"/>
        <w:rPr>
          <w:rFonts w:ascii="Arial" w:eastAsia="Calibri" w:hAnsi="Arial" w:cs="Arial"/>
          <w:b/>
          <w:bCs/>
          <w:sz w:val="24"/>
          <w:szCs w:val="24"/>
        </w:rPr>
      </w:pPr>
    </w:p>
    <w:p w14:paraId="3BB0536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767D6EDC" w14:textId="77777777" w:rsidR="007E3BAF" w:rsidRDefault="007E3BAF">
      <w:pPr>
        <w:spacing w:line="276" w:lineRule="auto"/>
        <w:contextualSpacing/>
        <w:jc w:val="both"/>
        <w:rPr>
          <w:rFonts w:ascii="Arial" w:eastAsia="Calibri" w:hAnsi="Arial" w:cs="Arial"/>
          <w:b/>
          <w:bCs/>
          <w:sz w:val="24"/>
          <w:szCs w:val="24"/>
        </w:rPr>
      </w:pPr>
    </w:p>
    <w:p w14:paraId="4512EE3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0248F32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43A58DE4" w14:textId="77777777" w:rsidR="007E3BAF" w:rsidRDefault="007E3BAF">
      <w:pPr>
        <w:spacing w:line="276" w:lineRule="auto"/>
        <w:contextualSpacing/>
        <w:jc w:val="both"/>
        <w:rPr>
          <w:rFonts w:ascii="Arial" w:eastAsia="Calibri" w:hAnsi="Arial" w:cs="Arial"/>
          <w:b/>
          <w:bCs/>
          <w:sz w:val="24"/>
          <w:szCs w:val="24"/>
        </w:rPr>
      </w:pPr>
    </w:p>
    <w:p w14:paraId="4141326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7D388531" w14:textId="77777777" w:rsidR="007E3BAF" w:rsidRDefault="007E3BAF">
      <w:pPr>
        <w:spacing w:line="276" w:lineRule="auto"/>
        <w:contextualSpacing/>
        <w:jc w:val="both"/>
        <w:rPr>
          <w:rFonts w:ascii="Arial" w:eastAsia="Calibri" w:hAnsi="Arial" w:cs="Arial"/>
          <w:bCs/>
          <w:sz w:val="24"/>
          <w:szCs w:val="24"/>
        </w:rPr>
      </w:pPr>
    </w:p>
    <w:p w14:paraId="7C5AA3D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3C4C061C" w14:textId="77777777" w:rsidR="007E3BAF" w:rsidRDefault="007E3BAF">
      <w:pPr>
        <w:spacing w:line="276" w:lineRule="auto"/>
        <w:contextualSpacing/>
        <w:jc w:val="both"/>
        <w:rPr>
          <w:rFonts w:ascii="Arial" w:eastAsia="Calibri" w:hAnsi="Arial" w:cs="Arial"/>
          <w:b/>
          <w:bCs/>
          <w:sz w:val="24"/>
          <w:szCs w:val="24"/>
        </w:rPr>
      </w:pPr>
    </w:p>
    <w:p w14:paraId="4B93310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68CC6647" w14:textId="77777777" w:rsidR="007E3BAF" w:rsidRDefault="007E3BAF">
      <w:pPr>
        <w:spacing w:line="276" w:lineRule="auto"/>
        <w:contextualSpacing/>
        <w:jc w:val="both"/>
        <w:rPr>
          <w:rFonts w:ascii="Arial" w:eastAsia="Calibri" w:hAnsi="Arial" w:cs="Arial"/>
          <w:b/>
          <w:bCs/>
          <w:sz w:val="24"/>
          <w:szCs w:val="24"/>
        </w:rPr>
      </w:pPr>
    </w:p>
    <w:p w14:paraId="047CAD5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3E131D54"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7E58EBDD" w14:textId="77777777" w:rsidR="007E3BAF" w:rsidRDefault="007E3BAF">
      <w:pPr>
        <w:pStyle w:val="WW-Padro"/>
        <w:tabs>
          <w:tab w:val="left" w:pos="142"/>
        </w:tabs>
        <w:spacing w:after="120" w:line="276" w:lineRule="auto"/>
        <w:contextualSpacing/>
        <w:jc w:val="both"/>
        <w:rPr>
          <w:rFonts w:ascii="Arial" w:hAnsi="Arial" w:cs="Arial"/>
          <w:b/>
          <w:color w:val="000000"/>
          <w:szCs w:val="24"/>
        </w:rPr>
      </w:pPr>
    </w:p>
    <w:p w14:paraId="345D8103"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6.12.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022B1028" w14:textId="77777777" w:rsidR="007E3BAF" w:rsidRDefault="007E3BAF">
      <w:pPr>
        <w:pStyle w:val="WW-Padro"/>
        <w:tabs>
          <w:tab w:val="left" w:pos="142"/>
        </w:tabs>
        <w:spacing w:after="120" w:line="276" w:lineRule="auto"/>
        <w:contextualSpacing/>
        <w:jc w:val="both"/>
        <w:rPr>
          <w:rFonts w:ascii="Arial" w:hAnsi="Arial" w:cs="Arial"/>
          <w:b/>
          <w:color w:val="000000"/>
          <w:szCs w:val="24"/>
        </w:rPr>
      </w:pPr>
    </w:p>
    <w:p w14:paraId="49178D9F"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27A0E45B" w14:textId="77777777" w:rsidR="007E3BAF" w:rsidRDefault="007E3BAF">
      <w:pPr>
        <w:pStyle w:val="WW-Padro"/>
        <w:tabs>
          <w:tab w:val="left" w:pos="142"/>
        </w:tabs>
        <w:spacing w:after="120" w:line="276" w:lineRule="auto"/>
        <w:contextualSpacing/>
        <w:jc w:val="both"/>
        <w:rPr>
          <w:rFonts w:ascii="Arial" w:hAnsi="Arial" w:cs="Arial"/>
          <w:b/>
          <w:color w:val="000000"/>
          <w:szCs w:val="24"/>
        </w:rPr>
      </w:pPr>
    </w:p>
    <w:p w14:paraId="62654E80"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63815D5D" w14:textId="77777777" w:rsidR="007E3BAF" w:rsidRDefault="007E3BAF">
      <w:pPr>
        <w:pStyle w:val="WW-Padro"/>
        <w:tabs>
          <w:tab w:val="left" w:pos="142"/>
        </w:tabs>
        <w:spacing w:after="120" w:line="276" w:lineRule="auto"/>
        <w:contextualSpacing/>
        <w:jc w:val="both"/>
        <w:rPr>
          <w:rFonts w:ascii="Arial" w:hAnsi="Arial" w:cs="Arial"/>
          <w:color w:val="000000"/>
          <w:szCs w:val="24"/>
        </w:rPr>
      </w:pPr>
    </w:p>
    <w:p w14:paraId="74E7A2F5"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563799A" w14:textId="77777777" w:rsidR="007E3BAF" w:rsidRDefault="007E3BAF">
      <w:pPr>
        <w:pStyle w:val="WW-Padro"/>
        <w:tabs>
          <w:tab w:val="left" w:pos="142"/>
        </w:tabs>
        <w:spacing w:after="120" w:line="276" w:lineRule="auto"/>
        <w:contextualSpacing/>
        <w:jc w:val="both"/>
        <w:rPr>
          <w:rFonts w:ascii="Arial" w:hAnsi="Arial" w:cs="Arial"/>
          <w:color w:val="000000"/>
          <w:szCs w:val="24"/>
        </w:rPr>
      </w:pPr>
    </w:p>
    <w:p w14:paraId="043CF8AB"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321C6501" w14:textId="77777777" w:rsidR="007E3BAF" w:rsidRDefault="007E3BAF">
      <w:pPr>
        <w:pStyle w:val="WW-Padro"/>
        <w:tabs>
          <w:tab w:val="left" w:pos="142"/>
        </w:tabs>
        <w:spacing w:after="120" w:line="276" w:lineRule="auto"/>
        <w:contextualSpacing/>
        <w:jc w:val="both"/>
        <w:rPr>
          <w:rFonts w:ascii="Arial" w:hAnsi="Arial" w:cs="Arial"/>
          <w:b/>
          <w:color w:val="000000"/>
          <w:szCs w:val="24"/>
        </w:rPr>
      </w:pPr>
    </w:p>
    <w:p w14:paraId="065BA9A3" w14:textId="77777777" w:rsidR="007E3BAF"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058796A1"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DAA4BBF"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4928AD23"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3886EDE2" w14:textId="77777777" w:rsidR="007E3BAF" w:rsidRDefault="007E3BAF">
      <w:pPr>
        <w:spacing w:line="276" w:lineRule="auto"/>
        <w:contextualSpacing/>
        <w:jc w:val="both"/>
        <w:rPr>
          <w:rFonts w:ascii="Bookman Old Style" w:eastAsia="Calibri" w:hAnsi="Bookman Old Style" w:cs="Times New Roman"/>
          <w:b/>
          <w:bCs/>
          <w:sz w:val="19"/>
          <w:szCs w:val="19"/>
        </w:rPr>
      </w:pPr>
    </w:p>
    <w:p w14:paraId="2B60CC9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3B95C6B9" w14:textId="77777777" w:rsidR="007E3BAF" w:rsidRDefault="007E3BAF">
      <w:pPr>
        <w:spacing w:line="276" w:lineRule="auto"/>
        <w:contextualSpacing/>
        <w:jc w:val="both"/>
        <w:rPr>
          <w:rFonts w:ascii="Arial" w:eastAsia="Calibri" w:hAnsi="Arial" w:cs="Arial"/>
          <w:b/>
          <w:bCs/>
          <w:sz w:val="24"/>
          <w:szCs w:val="24"/>
        </w:rPr>
      </w:pPr>
    </w:p>
    <w:p w14:paraId="7BF5896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15A66C8D" w14:textId="77777777" w:rsidR="007E3BAF" w:rsidRDefault="007E3BAF">
      <w:pPr>
        <w:spacing w:line="276" w:lineRule="auto"/>
        <w:contextualSpacing/>
        <w:jc w:val="both"/>
        <w:rPr>
          <w:rFonts w:ascii="Arial" w:eastAsia="Calibri" w:hAnsi="Arial" w:cs="Arial"/>
          <w:b/>
          <w:bCs/>
          <w:sz w:val="24"/>
          <w:szCs w:val="24"/>
        </w:rPr>
      </w:pPr>
    </w:p>
    <w:p w14:paraId="2C9F0F3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6D16F749" w14:textId="77777777" w:rsidR="007E3BAF" w:rsidRDefault="007E3BAF">
      <w:pPr>
        <w:spacing w:line="276" w:lineRule="auto"/>
        <w:contextualSpacing/>
        <w:jc w:val="both"/>
        <w:rPr>
          <w:rFonts w:ascii="Arial" w:eastAsia="Calibri" w:hAnsi="Arial" w:cs="Arial"/>
          <w:b/>
          <w:bCs/>
          <w:sz w:val="24"/>
          <w:szCs w:val="24"/>
        </w:rPr>
      </w:pPr>
    </w:p>
    <w:p w14:paraId="25198A9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5FE7231D" w14:textId="77777777" w:rsidR="007E3BAF" w:rsidRDefault="007E3BAF">
      <w:pPr>
        <w:spacing w:line="276" w:lineRule="auto"/>
        <w:contextualSpacing/>
        <w:jc w:val="both"/>
        <w:rPr>
          <w:rFonts w:ascii="Arial" w:eastAsia="Calibri" w:hAnsi="Arial" w:cs="Arial"/>
          <w:b/>
          <w:bCs/>
          <w:sz w:val="24"/>
          <w:szCs w:val="24"/>
        </w:rPr>
      </w:pPr>
    </w:p>
    <w:p w14:paraId="413B025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a materiais e instalações de propriedade do licitante, para os quais ele renuncie à </w:t>
      </w:r>
      <w:r>
        <w:rPr>
          <w:rFonts w:ascii="Arial" w:eastAsia="Calibri" w:hAnsi="Arial" w:cs="Arial"/>
          <w:bCs/>
          <w:sz w:val="24"/>
          <w:szCs w:val="24"/>
        </w:rPr>
        <w:lastRenderedPageBreak/>
        <w:t xml:space="preserve">parcela ou à totalidade da remuneração; ou superestimados ou, ainda, manifestamente inexequíveis, assim considerados nos termos do disposto no art. 59, § 4º, da Lei nº 14.133/2021. </w:t>
      </w:r>
    </w:p>
    <w:p w14:paraId="0FD50E7C" w14:textId="77777777" w:rsidR="007E3BAF" w:rsidRDefault="007E3BAF">
      <w:pPr>
        <w:spacing w:line="276" w:lineRule="auto"/>
        <w:contextualSpacing/>
        <w:jc w:val="both"/>
        <w:rPr>
          <w:rFonts w:ascii="Arial" w:eastAsia="Calibri" w:hAnsi="Arial" w:cs="Arial"/>
          <w:b/>
          <w:bCs/>
          <w:sz w:val="24"/>
          <w:szCs w:val="24"/>
        </w:rPr>
      </w:pPr>
    </w:p>
    <w:p w14:paraId="7B9966D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7.2.3.1.</w:t>
      </w:r>
      <w:r>
        <w:rPr>
          <w:rFonts w:ascii="Arial" w:eastAsia="Calibri" w:hAnsi="Arial" w:cs="Arial"/>
          <w:bCs/>
          <w:sz w:val="24"/>
          <w:szCs w:val="24"/>
        </w:rPr>
        <w:t xml:space="preserve"> Será considerada irrisória a proposta que não apresente valor mínimo necessário para cobrir os custos; </w:t>
      </w:r>
    </w:p>
    <w:p w14:paraId="470B1DFF" w14:textId="77777777" w:rsidR="007E3BAF" w:rsidRDefault="007E3BAF">
      <w:pPr>
        <w:spacing w:line="276" w:lineRule="auto"/>
        <w:contextualSpacing/>
        <w:jc w:val="both"/>
        <w:rPr>
          <w:rFonts w:ascii="Arial" w:eastAsia="Calibri" w:hAnsi="Arial" w:cs="Arial"/>
          <w:b/>
          <w:bCs/>
          <w:sz w:val="24"/>
          <w:szCs w:val="24"/>
        </w:rPr>
      </w:pPr>
    </w:p>
    <w:p w14:paraId="108A9C0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30906A99" w14:textId="77777777" w:rsidR="007E3BAF" w:rsidRDefault="007E3BAF">
      <w:pPr>
        <w:spacing w:line="276" w:lineRule="auto"/>
        <w:contextualSpacing/>
        <w:jc w:val="both"/>
        <w:rPr>
          <w:rFonts w:ascii="Arial" w:eastAsia="Calibri" w:hAnsi="Arial" w:cs="Arial"/>
          <w:b/>
          <w:bCs/>
          <w:sz w:val="24"/>
          <w:szCs w:val="24"/>
        </w:rPr>
      </w:pPr>
    </w:p>
    <w:p w14:paraId="2F562FF2"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7.2.3.3.</w:t>
      </w:r>
      <w:r>
        <w:rPr>
          <w:rFonts w:ascii="Arial" w:eastAsia="Calibri" w:hAnsi="Arial" w:cs="Arial"/>
          <w:bCs/>
          <w:sz w:val="24"/>
          <w:szCs w:val="24"/>
        </w:rPr>
        <w:t xml:space="preserve"> Se não houver a comprovação da exequibilidade do preço, a proposta será desclassificada. </w:t>
      </w:r>
    </w:p>
    <w:p w14:paraId="187A31E1" w14:textId="77777777" w:rsidR="007E3BAF" w:rsidRDefault="007E3BAF">
      <w:pPr>
        <w:spacing w:line="276" w:lineRule="auto"/>
        <w:contextualSpacing/>
        <w:jc w:val="both"/>
        <w:rPr>
          <w:rFonts w:ascii="Arial" w:eastAsia="Calibri" w:hAnsi="Arial" w:cs="Arial"/>
          <w:b/>
          <w:bCs/>
          <w:sz w:val="24"/>
          <w:szCs w:val="24"/>
        </w:rPr>
      </w:pPr>
    </w:p>
    <w:p w14:paraId="22D84BD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5EE285C4" w14:textId="77777777" w:rsidR="007E3BAF" w:rsidRDefault="007E3BAF">
      <w:pPr>
        <w:spacing w:line="276" w:lineRule="auto"/>
        <w:contextualSpacing/>
        <w:jc w:val="both"/>
        <w:rPr>
          <w:rFonts w:ascii="Arial" w:eastAsia="Calibri" w:hAnsi="Arial" w:cs="Arial"/>
          <w:b/>
          <w:bCs/>
          <w:sz w:val="24"/>
          <w:szCs w:val="24"/>
        </w:rPr>
      </w:pPr>
    </w:p>
    <w:p w14:paraId="3332AA6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9C061CD" w14:textId="77777777" w:rsidR="007E3BAF" w:rsidRDefault="007E3BAF">
      <w:pPr>
        <w:spacing w:line="276" w:lineRule="auto"/>
        <w:contextualSpacing/>
        <w:jc w:val="both"/>
        <w:rPr>
          <w:rFonts w:ascii="Arial" w:eastAsia="Calibri" w:hAnsi="Arial" w:cs="Arial"/>
          <w:b/>
          <w:bCs/>
          <w:sz w:val="24"/>
          <w:szCs w:val="24"/>
        </w:rPr>
      </w:pPr>
    </w:p>
    <w:p w14:paraId="2474BF4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2DDADD69" w14:textId="77777777" w:rsidR="007E3BAF" w:rsidRDefault="007E3BAF">
      <w:pPr>
        <w:spacing w:line="276" w:lineRule="auto"/>
        <w:contextualSpacing/>
        <w:jc w:val="both"/>
        <w:rPr>
          <w:rFonts w:ascii="Arial" w:eastAsia="Calibri" w:hAnsi="Arial" w:cs="Arial"/>
          <w:b/>
          <w:bCs/>
          <w:sz w:val="24"/>
          <w:szCs w:val="24"/>
        </w:rPr>
      </w:pPr>
    </w:p>
    <w:p w14:paraId="406CDE1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2B90BCC6" w14:textId="77777777" w:rsidR="007E3BAF" w:rsidRDefault="007E3BAF">
      <w:pPr>
        <w:spacing w:line="276" w:lineRule="auto"/>
        <w:contextualSpacing/>
        <w:jc w:val="both"/>
        <w:rPr>
          <w:rFonts w:ascii="Arial" w:eastAsia="Calibri" w:hAnsi="Arial" w:cs="Arial"/>
          <w:b/>
          <w:bCs/>
          <w:sz w:val="24"/>
          <w:szCs w:val="24"/>
        </w:rPr>
      </w:pPr>
    </w:p>
    <w:p w14:paraId="6AA6B60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18A2B417" w14:textId="77777777" w:rsidR="007E3BAF" w:rsidRDefault="007E3BAF">
      <w:pPr>
        <w:spacing w:line="276" w:lineRule="auto"/>
        <w:contextualSpacing/>
        <w:jc w:val="both"/>
        <w:rPr>
          <w:rFonts w:ascii="Arial" w:eastAsia="Calibri" w:hAnsi="Arial" w:cs="Arial"/>
          <w:b/>
          <w:bCs/>
          <w:sz w:val="24"/>
          <w:szCs w:val="24"/>
        </w:rPr>
      </w:pPr>
    </w:p>
    <w:p w14:paraId="34E3A60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1C64516D" w14:textId="77777777" w:rsidR="007E3BAF" w:rsidRDefault="007E3BAF">
      <w:pPr>
        <w:spacing w:line="276" w:lineRule="auto"/>
        <w:contextualSpacing/>
        <w:jc w:val="both"/>
        <w:rPr>
          <w:rFonts w:ascii="Arial" w:eastAsia="Calibri" w:hAnsi="Arial" w:cs="Arial"/>
          <w:b/>
          <w:bCs/>
          <w:sz w:val="24"/>
          <w:szCs w:val="24"/>
        </w:rPr>
      </w:pPr>
    </w:p>
    <w:p w14:paraId="4F948D0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10F2210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33E8DB56"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7334006"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542BC81F"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2EA931F7" w14:textId="77777777" w:rsidR="007E3BAF" w:rsidRDefault="007E3BAF">
      <w:pPr>
        <w:spacing w:line="276" w:lineRule="auto"/>
        <w:contextualSpacing/>
        <w:jc w:val="both"/>
        <w:rPr>
          <w:rFonts w:ascii="Bookman Old Style" w:eastAsia="Calibri" w:hAnsi="Bookman Old Style" w:cs="Times New Roman"/>
          <w:b/>
          <w:bCs/>
          <w:sz w:val="19"/>
          <w:szCs w:val="19"/>
        </w:rPr>
      </w:pPr>
    </w:p>
    <w:p w14:paraId="2BEEAF5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7E3BAF">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w:t>
      </w:r>
    </w:p>
    <w:p w14:paraId="7ECA6C6E" w14:textId="77777777" w:rsidR="007E3BAF" w:rsidRDefault="007E3BAF">
      <w:pPr>
        <w:spacing w:line="276" w:lineRule="auto"/>
        <w:contextualSpacing/>
        <w:jc w:val="both"/>
        <w:rPr>
          <w:rFonts w:ascii="Arial" w:eastAsia="Calibri" w:hAnsi="Arial" w:cs="Arial"/>
          <w:b/>
          <w:bCs/>
          <w:sz w:val="24"/>
          <w:szCs w:val="24"/>
        </w:rPr>
      </w:pPr>
    </w:p>
    <w:p w14:paraId="36AEBC8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882AD80" w14:textId="77777777" w:rsidR="007E3BAF" w:rsidRDefault="007E3BAF">
      <w:pPr>
        <w:spacing w:line="276" w:lineRule="auto"/>
        <w:contextualSpacing/>
        <w:jc w:val="both"/>
        <w:rPr>
          <w:rFonts w:ascii="Arial" w:eastAsia="Calibri" w:hAnsi="Arial" w:cs="Arial"/>
          <w:b/>
          <w:bCs/>
          <w:sz w:val="24"/>
          <w:szCs w:val="24"/>
        </w:rPr>
      </w:pPr>
    </w:p>
    <w:p w14:paraId="7847056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sidR="007E3BAF">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57A63A12" w14:textId="77777777" w:rsidR="007E3BAF" w:rsidRDefault="007E3BAF">
      <w:pPr>
        <w:spacing w:line="276" w:lineRule="auto"/>
        <w:contextualSpacing/>
        <w:jc w:val="both"/>
        <w:rPr>
          <w:rFonts w:ascii="Arial" w:eastAsia="Calibri" w:hAnsi="Arial" w:cs="Arial"/>
          <w:b/>
          <w:bCs/>
          <w:sz w:val="24"/>
          <w:szCs w:val="24"/>
        </w:rPr>
      </w:pPr>
    </w:p>
    <w:p w14:paraId="1F0EAAA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10B62BB4" w14:textId="77777777" w:rsidR="007E3BAF" w:rsidRDefault="007E3BAF">
      <w:pPr>
        <w:spacing w:line="276" w:lineRule="auto"/>
        <w:contextualSpacing/>
        <w:jc w:val="both"/>
        <w:rPr>
          <w:rFonts w:ascii="Arial" w:eastAsia="Calibri" w:hAnsi="Arial" w:cs="Arial"/>
          <w:b/>
          <w:bCs/>
          <w:sz w:val="24"/>
          <w:szCs w:val="24"/>
        </w:rPr>
      </w:pPr>
    </w:p>
    <w:p w14:paraId="37B75A1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10087CC0" w14:textId="77777777" w:rsidR="007E3BAF" w:rsidRDefault="007E3BAF">
      <w:pPr>
        <w:spacing w:line="276" w:lineRule="auto"/>
        <w:contextualSpacing/>
        <w:jc w:val="both"/>
        <w:rPr>
          <w:rFonts w:ascii="Arial" w:eastAsia="Calibri" w:hAnsi="Arial" w:cs="Arial"/>
          <w:b/>
          <w:bCs/>
          <w:sz w:val="24"/>
          <w:szCs w:val="24"/>
        </w:rPr>
      </w:pPr>
    </w:p>
    <w:p w14:paraId="30A69B6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02A4AD77" w14:textId="77777777" w:rsidR="007E3BAF" w:rsidRDefault="007E3BAF">
      <w:pPr>
        <w:spacing w:line="276" w:lineRule="auto"/>
        <w:contextualSpacing/>
        <w:jc w:val="both"/>
        <w:rPr>
          <w:rFonts w:ascii="Arial" w:eastAsia="Calibri" w:hAnsi="Arial" w:cs="Arial"/>
          <w:b/>
          <w:bCs/>
          <w:sz w:val="24"/>
          <w:szCs w:val="24"/>
        </w:rPr>
      </w:pPr>
    </w:p>
    <w:p w14:paraId="029F690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388DE1C1" w14:textId="77777777" w:rsidR="007E3BAF" w:rsidRDefault="007E3BAF">
      <w:pPr>
        <w:spacing w:line="276" w:lineRule="auto"/>
        <w:contextualSpacing/>
        <w:jc w:val="both"/>
        <w:rPr>
          <w:rFonts w:ascii="Arial" w:eastAsia="Calibri" w:hAnsi="Arial" w:cs="Arial"/>
          <w:b/>
          <w:bCs/>
          <w:sz w:val="24"/>
          <w:szCs w:val="24"/>
        </w:rPr>
      </w:pPr>
    </w:p>
    <w:p w14:paraId="361A854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32778A4C" w14:textId="77777777" w:rsidR="007E3BAF" w:rsidRDefault="007E3BAF">
      <w:pPr>
        <w:spacing w:line="276" w:lineRule="auto"/>
        <w:contextualSpacing/>
        <w:jc w:val="both"/>
        <w:rPr>
          <w:rFonts w:ascii="Arial" w:eastAsia="Calibri" w:hAnsi="Arial" w:cs="Arial"/>
          <w:b/>
          <w:bCs/>
          <w:sz w:val="24"/>
          <w:szCs w:val="24"/>
        </w:rPr>
      </w:pPr>
    </w:p>
    <w:p w14:paraId="2F01647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637827C8" w14:textId="77777777" w:rsidR="007E3BAF" w:rsidRDefault="007E3BAF">
      <w:pPr>
        <w:spacing w:line="276" w:lineRule="auto"/>
        <w:contextualSpacing/>
        <w:jc w:val="both"/>
        <w:rPr>
          <w:rFonts w:ascii="Arial" w:eastAsia="Calibri" w:hAnsi="Arial" w:cs="Arial"/>
          <w:b/>
          <w:bCs/>
          <w:sz w:val="24"/>
          <w:szCs w:val="24"/>
        </w:rPr>
      </w:pPr>
    </w:p>
    <w:p w14:paraId="139B1BD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4087EE6F" w14:textId="77777777" w:rsidR="007E3BAF" w:rsidRDefault="007E3BAF">
      <w:pPr>
        <w:spacing w:line="276" w:lineRule="auto"/>
        <w:contextualSpacing/>
        <w:jc w:val="both"/>
        <w:rPr>
          <w:rFonts w:ascii="Arial" w:eastAsia="Calibri" w:hAnsi="Arial" w:cs="Arial"/>
          <w:b/>
          <w:bCs/>
          <w:sz w:val="24"/>
          <w:szCs w:val="24"/>
        </w:rPr>
      </w:pPr>
    </w:p>
    <w:p w14:paraId="39D2DE4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69A74933"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1B014D3" w14:textId="77777777" w:rsidR="007E3BAF" w:rsidRDefault="007E3BAF">
      <w:pPr>
        <w:spacing w:after="0" w:line="276" w:lineRule="auto"/>
        <w:contextualSpacing/>
        <w:jc w:val="both"/>
        <w:rPr>
          <w:rFonts w:ascii="Arial" w:eastAsia="Calibri" w:hAnsi="Arial" w:cs="Arial"/>
          <w:b/>
          <w:bCs/>
          <w:color w:val="000000"/>
          <w:sz w:val="24"/>
          <w:szCs w:val="24"/>
        </w:rPr>
      </w:pPr>
    </w:p>
    <w:p w14:paraId="6B1BC0AF" w14:textId="7777777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22BBF835" w14:textId="77777777" w:rsidR="007E3BAF" w:rsidRDefault="007E3BAF">
      <w:pPr>
        <w:spacing w:line="276" w:lineRule="auto"/>
        <w:contextualSpacing/>
        <w:jc w:val="both"/>
        <w:rPr>
          <w:rFonts w:ascii="Bookman Old Style" w:eastAsia="Calibri" w:hAnsi="Bookman Old Style" w:cs="Times New Roman"/>
          <w:b/>
          <w:bCs/>
          <w:sz w:val="19"/>
          <w:szCs w:val="19"/>
        </w:rPr>
      </w:pPr>
    </w:p>
    <w:p w14:paraId="202DBBD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7E3BAF">
          <w:rPr>
            <w:rFonts w:ascii="Arial" w:hAnsi="Arial" w:cs="Arial"/>
            <w:color w:val="000000" w:themeColor="text1"/>
            <w:sz w:val="24"/>
            <w:szCs w:val="24"/>
          </w:rPr>
          <w:t xml:space="preserve"> </w:t>
        </w:r>
      </w:hyperlink>
      <w:hyperlink r:id="rId23">
        <w:r w:rsidR="007E3BAF">
          <w:rPr>
            <w:rStyle w:val="Hyperlink1"/>
            <w:rFonts w:ascii="Arial" w:hAnsi="Arial" w:cs="Arial"/>
            <w:sz w:val="24"/>
            <w:szCs w:val="24"/>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158BA529" w14:textId="77777777" w:rsidR="007E3BAF" w:rsidRDefault="007E3BAF">
      <w:pPr>
        <w:spacing w:line="276" w:lineRule="auto"/>
        <w:contextualSpacing/>
        <w:jc w:val="both"/>
        <w:rPr>
          <w:rFonts w:ascii="Arial" w:eastAsia="Calibri" w:hAnsi="Arial" w:cs="Arial"/>
          <w:b/>
          <w:bCs/>
          <w:sz w:val="24"/>
          <w:szCs w:val="24"/>
        </w:rPr>
      </w:pPr>
    </w:p>
    <w:p w14:paraId="294BD40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5D1140D1" w14:textId="77777777" w:rsidR="007E3BAF" w:rsidRDefault="007E3BAF">
      <w:pPr>
        <w:spacing w:line="276" w:lineRule="auto"/>
        <w:contextualSpacing/>
        <w:jc w:val="both"/>
        <w:rPr>
          <w:rFonts w:ascii="Arial" w:eastAsia="Calibri" w:hAnsi="Arial" w:cs="Arial"/>
          <w:b/>
          <w:bCs/>
          <w:sz w:val="24"/>
          <w:szCs w:val="24"/>
        </w:rPr>
      </w:pPr>
    </w:p>
    <w:p w14:paraId="79F087E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1B9BDF40" w14:textId="77777777" w:rsidR="007E3BAF" w:rsidRDefault="007E3BAF">
      <w:pPr>
        <w:spacing w:line="276" w:lineRule="auto"/>
        <w:contextualSpacing/>
        <w:jc w:val="both"/>
        <w:rPr>
          <w:rFonts w:ascii="Arial" w:eastAsia="Calibri" w:hAnsi="Arial" w:cs="Arial"/>
          <w:b/>
          <w:bCs/>
          <w:sz w:val="24"/>
          <w:szCs w:val="24"/>
        </w:rPr>
      </w:pPr>
    </w:p>
    <w:p w14:paraId="45D064C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6B80268" w14:textId="77777777" w:rsidR="007E3BAF" w:rsidRDefault="007E3BAF">
      <w:pPr>
        <w:spacing w:line="276" w:lineRule="auto"/>
        <w:contextualSpacing/>
        <w:jc w:val="both"/>
        <w:rPr>
          <w:rFonts w:ascii="Arial" w:eastAsia="Calibri" w:hAnsi="Arial" w:cs="Arial"/>
          <w:b/>
          <w:bCs/>
          <w:sz w:val="24"/>
          <w:szCs w:val="24"/>
        </w:rPr>
      </w:pPr>
    </w:p>
    <w:p w14:paraId="3C414C3D"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30168EB0" w14:textId="77777777" w:rsidR="007E3BAF" w:rsidRDefault="007E3BAF">
      <w:pPr>
        <w:spacing w:line="276" w:lineRule="auto"/>
        <w:contextualSpacing/>
        <w:jc w:val="both"/>
        <w:rPr>
          <w:rFonts w:ascii="Arial" w:eastAsia="Calibri" w:hAnsi="Arial" w:cs="Arial"/>
          <w:b/>
          <w:bCs/>
          <w:sz w:val="24"/>
          <w:szCs w:val="24"/>
        </w:rPr>
      </w:pPr>
    </w:p>
    <w:p w14:paraId="6C6CB73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21BD0163" w14:textId="77777777" w:rsidR="007E3BAF" w:rsidRDefault="007E3BAF">
      <w:pPr>
        <w:spacing w:line="276" w:lineRule="auto"/>
        <w:contextualSpacing/>
        <w:jc w:val="both"/>
        <w:rPr>
          <w:rFonts w:ascii="Arial" w:eastAsia="Calibri" w:hAnsi="Arial" w:cs="Arial"/>
          <w:b/>
          <w:bCs/>
          <w:sz w:val="24"/>
          <w:szCs w:val="24"/>
        </w:rPr>
      </w:pPr>
    </w:p>
    <w:p w14:paraId="6AEAEF2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51E4BFB8" w14:textId="77777777" w:rsidR="007E3BAF" w:rsidRDefault="007E3BAF">
      <w:pPr>
        <w:spacing w:line="276" w:lineRule="auto"/>
        <w:contextualSpacing/>
        <w:jc w:val="both"/>
        <w:rPr>
          <w:rFonts w:ascii="Arial" w:eastAsia="Calibri" w:hAnsi="Arial" w:cs="Arial"/>
          <w:b/>
          <w:bCs/>
          <w:sz w:val="24"/>
          <w:szCs w:val="24"/>
        </w:rPr>
      </w:pPr>
    </w:p>
    <w:p w14:paraId="4F9BE41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2A891B12" w14:textId="77777777" w:rsidR="007E3BAF" w:rsidRDefault="007E3BAF">
      <w:pPr>
        <w:spacing w:line="276" w:lineRule="auto"/>
        <w:contextualSpacing/>
        <w:jc w:val="both"/>
        <w:rPr>
          <w:rFonts w:ascii="Arial" w:eastAsia="Calibri" w:hAnsi="Arial" w:cs="Arial"/>
          <w:b/>
          <w:bCs/>
          <w:sz w:val="24"/>
          <w:szCs w:val="24"/>
        </w:rPr>
      </w:pPr>
    </w:p>
    <w:p w14:paraId="68E0528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00CB392D" w14:textId="77777777" w:rsidR="007E3BAF" w:rsidRDefault="007E3BAF">
      <w:pPr>
        <w:spacing w:line="276" w:lineRule="auto"/>
        <w:contextualSpacing/>
        <w:jc w:val="both"/>
        <w:rPr>
          <w:rFonts w:ascii="Arial" w:eastAsia="Calibri" w:hAnsi="Arial" w:cs="Arial"/>
          <w:b/>
          <w:bCs/>
          <w:sz w:val="24"/>
          <w:szCs w:val="24"/>
        </w:rPr>
      </w:pPr>
    </w:p>
    <w:p w14:paraId="0F5D19F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01B8D493" w14:textId="77777777" w:rsidR="007E3BAF" w:rsidRDefault="007E3BAF">
      <w:pPr>
        <w:spacing w:line="276" w:lineRule="auto"/>
        <w:contextualSpacing/>
        <w:jc w:val="both"/>
        <w:rPr>
          <w:rFonts w:ascii="Arial" w:eastAsia="Calibri" w:hAnsi="Arial" w:cs="Arial"/>
          <w:b/>
          <w:bCs/>
          <w:sz w:val="24"/>
          <w:szCs w:val="24"/>
        </w:rPr>
      </w:pPr>
    </w:p>
    <w:p w14:paraId="2ABFB5D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17B02F00" w14:textId="77777777" w:rsidR="007E3BAF" w:rsidRDefault="007E3BAF">
      <w:pPr>
        <w:spacing w:line="276" w:lineRule="auto"/>
        <w:contextualSpacing/>
        <w:jc w:val="both"/>
        <w:rPr>
          <w:rFonts w:ascii="Arial" w:eastAsia="Calibri" w:hAnsi="Arial" w:cs="Arial"/>
          <w:b/>
          <w:bCs/>
          <w:sz w:val="24"/>
          <w:szCs w:val="24"/>
        </w:rPr>
      </w:pPr>
    </w:p>
    <w:p w14:paraId="5D07C7B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0E8575DD" w14:textId="77777777" w:rsidR="007E3BAF" w:rsidRDefault="007E3BAF">
      <w:pPr>
        <w:spacing w:line="276" w:lineRule="auto"/>
        <w:contextualSpacing/>
        <w:jc w:val="both"/>
        <w:rPr>
          <w:rFonts w:ascii="Arial" w:eastAsia="Calibri" w:hAnsi="Arial" w:cs="Arial"/>
          <w:b/>
          <w:bCs/>
          <w:sz w:val="24"/>
          <w:szCs w:val="24"/>
        </w:rPr>
      </w:pPr>
    </w:p>
    <w:p w14:paraId="310747E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7F5E0743" w14:textId="77777777" w:rsidR="007E3BAF" w:rsidRDefault="007E3BAF">
      <w:pPr>
        <w:spacing w:line="276" w:lineRule="auto"/>
        <w:contextualSpacing/>
        <w:jc w:val="both"/>
        <w:rPr>
          <w:rFonts w:ascii="Arial" w:eastAsia="Calibri" w:hAnsi="Arial" w:cs="Arial"/>
          <w:b/>
          <w:bCs/>
          <w:sz w:val="24"/>
          <w:szCs w:val="24"/>
        </w:rPr>
      </w:pPr>
    </w:p>
    <w:p w14:paraId="554984D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0079C403" w14:textId="77777777" w:rsidR="007E3BAF" w:rsidRDefault="007E3BAF">
      <w:pPr>
        <w:spacing w:line="276" w:lineRule="auto"/>
        <w:contextualSpacing/>
        <w:jc w:val="both"/>
        <w:rPr>
          <w:rFonts w:ascii="Arial" w:eastAsia="Calibri" w:hAnsi="Arial" w:cs="Arial"/>
          <w:b/>
          <w:bCs/>
          <w:sz w:val="24"/>
          <w:szCs w:val="24"/>
        </w:rPr>
      </w:pPr>
    </w:p>
    <w:p w14:paraId="5A61586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6388E219" w14:textId="77777777" w:rsidR="007E3BAF" w:rsidRDefault="007E3BAF">
      <w:pPr>
        <w:spacing w:line="276" w:lineRule="auto"/>
        <w:contextualSpacing/>
        <w:jc w:val="both"/>
        <w:rPr>
          <w:rFonts w:ascii="Arial" w:eastAsia="Calibri" w:hAnsi="Arial" w:cs="Arial"/>
          <w:b/>
          <w:bCs/>
          <w:sz w:val="24"/>
          <w:szCs w:val="24"/>
        </w:rPr>
      </w:pPr>
    </w:p>
    <w:p w14:paraId="1556C25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3C6AFEC4" w14:textId="77777777" w:rsidR="007E3BAF" w:rsidRDefault="007E3BAF">
      <w:pPr>
        <w:spacing w:line="276" w:lineRule="auto"/>
        <w:contextualSpacing/>
        <w:jc w:val="both"/>
        <w:rPr>
          <w:rFonts w:ascii="Arial" w:eastAsia="Calibri" w:hAnsi="Arial" w:cs="Arial"/>
          <w:b/>
          <w:bCs/>
          <w:sz w:val="24"/>
          <w:szCs w:val="24"/>
        </w:rPr>
      </w:pPr>
    </w:p>
    <w:p w14:paraId="6FBC79A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C93A3FB" w14:textId="77777777" w:rsidR="007E3BAF" w:rsidRDefault="007E3BAF">
      <w:pPr>
        <w:spacing w:line="276" w:lineRule="auto"/>
        <w:contextualSpacing/>
        <w:jc w:val="both"/>
        <w:rPr>
          <w:rFonts w:ascii="Arial" w:eastAsia="Calibri" w:hAnsi="Arial" w:cs="Arial"/>
          <w:b/>
          <w:bCs/>
          <w:sz w:val="24"/>
          <w:szCs w:val="24"/>
        </w:rPr>
      </w:pPr>
    </w:p>
    <w:p w14:paraId="3706A38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14BC7FF6" w14:textId="77777777" w:rsidR="007E3BAF" w:rsidRDefault="007E3BAF">
      <w:pPr>
        <w:spacing w:line="276" w:lineRule="auto"/>
        <w:contextualSpacing/>
        <w:jc w:val="both"/>
        <w:rPr>
          <w:rFonts w:ascii="Arial" w:eastAsia="Calibri" w:hAnsi="Arial" w:cs="Arial"/>
          <w:b/>
          <w:bCs/>
          <w:sz w:val="24"/>
          <w:szCs w:val="24"/>
        </w:rPr>
      </w:pPr>
    </w:p>
    <w:p w14:paraId="1E85B4E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0A797555" w14:textId="77777777" w:rsidR="007E3BAF" w:rsidRDefault="007E3BAF">
      <w:pPr>
        <w:spacing w:line="276" w:lineRule="auto"/>
        <w:contextualSpacing/>
        <w:jc w:val="both"/>
        <w:rPr>
          <w:rFonts w:ascii="Arial" w:eastAsia="Calibri" w:hAnsi="Arial" w:cs="Arial"/>
          <w:b/>
          <w:bCs/>
          <w:sz w:val="24"/>
          <w:szCs w:val="24"/>
        </w:rPr>
      </w:pPr>
    </w:p>
    <w:p w14:paraId="709703E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C7EE1A8" w14:textId="77777777" w:rsidR="007E3BAF" w:rsidRDefault="007E3BAF">
      <w:pPr>
        <w:spacing w:line="276" w:lineRule="auto"/>
        <w:contextualSpacing/>
        <w:jc w:val="both"/>
        <w:rPr>
          <w:rFonts w:ascii="Arial" w:eastAsia="Calibri" w:hAnsi="Arial" w:cs="Arial"/>
          <w:b/>
          <w:bCs/>
          <w:sz w:val="24"/>
          <w:szCs w:val="24"/>
        </w:rPr>
      </w:pPr>
    </w:p>
    <w:p w14:paraId="5AA3D15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w:t>
      </w:r>
      <w:r>
        <w:rPr>
          <w:rFonts w:ascii="Arial" w:eastAsia="Calibri" w:hAnsi="Arial" w:cs="Arial"/>
          <w:bCs/>
          <w:sz w:val="24"/>
          <w:szCs w:val="24"/>
        </w:rPr>
        <w:lastRenderedPageBreak/>
        <w:t xml:space="preserve">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59A37C7B" w14:textId="77777777" w:rsidR="007E3BAF" w:rsidRDefault="007E3BAF">
      <w:pPr>
        <w:spacing w:line="276" w:lineRule="auto"/>
        <w:contextualSpacing/>
        <w:jc w:val="both"/>
        <w:rPr>
          <w:rFonts w:ascii="Arial" w:eastAsia="Calibri" w:hAnsi="Arial" w:cs="Arial"/>
          <w:b/>
          <w:bCs/>
          <w:sz w:val="24"/>
          <w:szCs w:val="24"/>
        </w:rPr>
      </w:pPr>
    </w:p>
    <w:p w14:paraId="6FEB4E2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31221558" w14:textId="77777777" w:rsidR="007E3BAF" w:rsidRDefault="007E3BAF">
      <w:pPr>
        <w:spacing w:line="276" w:lineRule="auto"/>
        <w:contextualSpacing/>
        <w:jc w:val="both"/>
        <w:rPr>
          <w:rFonts w:ascii="Arial" w:eastAsia="Calibri" w:hAnsi="Arial" w:cs="Arial"/>
          <w:b/>
          <w:bCs/>
          <w:sz w:val="24"/>
          <w:szCs w:val="24"/>
        </w:rPr>
      </w:pPr>
    </w:p>
    <w:p w14:paraId="0399AF7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39ECD0DB" w14:textId="77777777" w:rsidR="007E3BAF" w:rsidRDefault="007E3BAF">
      <w:pPr>
        <w:spacing w:line="276" w:lineRule="auto"/>
        <w:contextualSpacing/>
        <w:jc w:val="both"/>
        <w:rPr>
          <w:rFonts w:ascii="Arial" w:eastAsia="Calibri" w:hAnsi="Arial" w:cs="Arial"/>
          <w:b/>
          <w:bCs/>
          <w:sz w:val="24"/>
          <w:szCs w:val="24"/>
        </w:rPr>
      </w:pPr>
    </w:p>
    <w:p w14:paraId="4D15219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3EB7B637" w14:textId="77777777" w:rsidR="007E3BAF" w:rsidRDefault="007E3BAF">
      <w:pPr>
        <w:spacing w:line="276" w:lineRule="auto"/>
        <w:contextualSpacing/>
        <w:jc w:val="both"/>
        <w:rPr>
          <w:rFonts w:ascii="Arial" w:eastAsia="Calibri" w:hAnsi="Arial" w:cs="Arial"/>
          <w:b/>
          <w:bCs/>
          <w:sz w:val="24"/>
          <w:szCs w:val="24"/>
        </w:rPr>
      </w:pPr>
    </w:p>
    <w:p w14:paraId="28D6339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C854ED7" w14:textId="77777777" w:rsidR="007E3BAF" w:rsidRDefault="007E3BAF">
      <w:pPr>
        <w:spacing w:line="276" w:lineRule="auto"/>
        <w:contextualSpacing/>
        <w:jc w:val="both"/>
        <w:rPr>
          <w:rFonts w:ascii="Arial" w:eastAsia="Calibri" w:hAnsi="Arial" w:cs="Arial"/>
          <w:b/>
          <w:bCs/>
          <w:sz w:val="24"/>
          <w:szCs w:val="24"/>
        </w:rPr>
      </w:pPr>
    </w:p>
    <w:p w14:paraId="612E700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D8CF29E" w14:textId="77777777" w:rsidR="007E3BAF" w:rsidRDefault="007E3BAF">
      <w:pPr>
        <w:spacing w:line="276" w:lineRule="auto"/>
        <w:contextualSpacing/>
        <w:jc w:val="both"/>
        <w:rPr>
          <w:rFonts w:ascii="Arial" w:eastAsia="Calibri" w:hAnsi="Arial" w:cs="Arial"/>
          <w:b/>
          <w:bCs/>
          <w:sz w:val="24"/>
          <w:szCs w:val="24"/>
        </w:rPr>
      </w:pPr>
    </w:p>
    <w:p w14:paraId="3344801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65F22939" w14:textId="77777777" w:rsidR="007E3BAF" w:rsidRDefault="007E3BAF">
      <w:pPr>
        <w:spacing w:line="276" w:lineRule="auto"/>
        <w:contextualSpacing/>
        <w:jc w:val="both"/>
        <w:rPr>
          <w:rFonts w:ascii="Arial" w:eastAsia="Calibri" w:hAnsi="Arial" w:cs="Arial"/>
          <w:b/>
          <w:bCs/>
          <w:sz w:val="24"/>
          <w:szCs w:val="24"/>
        </w:rPr>
      </w:pPr>
    </w:p>
    <w:p w14:paraId="1624651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0D4821F1" w14:textId="77777777" w:rsidR="007E3BAF" w:rsidRDefault="007E3BAF">
      <w:pPr>
        <w:spacing w:line="276" w:lineRule="auto"/>
        <w:contextualSpacing/>
        <w:jc w:val="both"/>
        <w:rPr>
          <w:rFonts w:ascii="Arial" w:eastAsia="Calibri" w:hAnsi="Arial" w:cs="Arial"/>
          <w:b/>
          <w:bCs/>
          <w:sz w:val="24"/>
          <w:szCs w:val="24"/>
        </w:rPr>
      </w:pPr>
    </w:p>
    <w:p w14:paraId="234ADF9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A6F55F5" w14:textId="77777777" w:rsidR="007E3BAF" w:rsidRDefault="007E3BAF">
      <w:pPr>
        <w:spacing w:line="276" w:lineRule="auto"/>
        <w:contextualSpacing/>
        <w:jc w:val="both"/>
        <w:rPr>
          <w:rFonts w:ascii="Arial" w:eastAsia="Calibri" w:hAnsi="Arial" w:cs="Arial"/>
          <w:b/>
          <w:bCs/>
          <w:sz w:val="24"/>
          <w:szCs w:val="24"/>
        </w:rPr>
      </w:pPr>
    </w:p>
    <w:p w14:paraId="6C4145C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1F1F0930" w14:textId="77777777" w:rsidR="007E3BAF" w:rsidRDefault="007E3BAF">
      <w:pPr>
        <w:spacing w:line="276" w:lineRule="auto"/>
        <w:contextualSpacing/>
        <w:jc w:val="both"/>
        <w:rPr>
          <w:rFonts w:ascii="Arial" w:eastAsia="Calibri" w:hAnsi="Arial" w:cs="Arial"/>
          <w:b/>
          <w:bCs/>
          <w:sz w:val="24"/>
          <w:szCs w:val="24"/>
        </w:rPr>
      </w:pPr>
    </w:p>
    <w:p w14:paraId="04B02FE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762ABD55" w14:textId="77777777" w:rsidR="007E3BAF" w:rsidRDefault="007E3BAF">
      <w:pPr>
        <w:spacing w:line="276" w:lineRule="auto"/>
        <w:contextualSpacing/>
        <w:jc w:val="both"/>
        <w:rPr>
          <w:rFonts w:ascii="Arial" w:eastAsia="Calibri" w:hAnsi="Arial" w:cs="Arial"/>
          <w:b/>
          <w:bCs/>
          <w:sz w:val="24"/>
          <w:szCs w:val="24"/>
        </w:rPr>
      </w:pPr>
    </w:p>
    <w:p w14:paraId="60AE4ED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A13ED78" w14:textId="77777777" w:rsidR="007E3BAF" w:rsidRDefault="007E3BAF">
      <w:pPr>
        <w:spacing w:line="276" w:lineRule="auto"/>
        <w:contextualSpacing/>
        <w:jc w:val="both"/>
        <w:rPr>
          <w:rFonts w:ascii="Arial" w:eastAsia="Calibri" w:hAnsi="Arial" w:cs="Arial"/>
          <w:b/>
          <w:bCs/>
          <w:sz w:val="24"/>
          <w:szCs w:val="24"/>
        </w:rPr>
      </w:pPr>
    </w:p>
    <w:p w14:paraId="0989DA2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0881ED0C" w14:textId="77777777" w:rsidR="007E3BAF" w:rsidRDefault="007E3BAF">
      <w:pPr>
        <w:spacing w:line="276" w:lineRule="auto"/>
        <w:contextualSpacing/>
        <w:jc w:val="both"/>
        <w:rPr>
          <w:rFonts w:ascii="Arial" w:eastAsia="Calibri" w:hAnsi="Arial" w:cs="Arial"/>
          <w:b/>
          <w:bCs/>
          <w:sz w:val="24"/>
          <w:szCs w:val="24"/>
        </w:rPr>
      </w:pPr>
    </w:p>
    <w:p w14:paraId="7B6F9CA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9.24.</w:t>
      </w:r>
      <w:r>
        <w:rPr>
          <w:rFonts w:ascii="Arial" w:eastAsia="Calibri" w:hAnsi="Arial" w:cs="Arial"/>
          <w:bCs/>
          <w:sz w:val="24"/>
          <w:szCs w:val="24"/>
        </w:rPr>
        <w:t xml:space="preserve"> Após a negociação do preço, o (a) Pregoeiro (a) iniciará a fase de aceitação e julgamento da proposta. </w:t>
      </w:r>
    </w:p>
    <w:p w14:paraId="03D9B4D3" w14:textId="77777777" w:rsidR="007E3BAF" w:rsidRDefault="007E3BAF">
      <w:pPr>
        <w:spacing w:line="276" w:lineRule="auto"/>
        <w:contextualSpacing/>
        <w:jc w:val="both"/>
        <w:rPr>
          <w:rFonts w:ascii="Arial" w:eastAsia="Calibri" w:hAnsi="Arial" w:cs="Arial"/>
          <w:b/>
          <w:bCs/>
          <w:sz w:val="24"/>
          <w:szCs w:val="24"/>
        </w:rPr>
      </w:pPr>
    </w:p>
    <w:p w14:paraId="51FAA36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175B41FF" w14:textId="77777777" w:rsidR="007E3BAF" w:rsidRDefault="007E3BAF">
      <w:pPr>
        <w:spacing w:line="276" w:lineRule="auto"/>
        <w:contextualSpacing/>
        <w:jc w:val="both"/>
        <w:rPr>
          <w:rFonts w:ascii="Arial" w:eastAsia="Calibri" w:hAnsi="Arial" w:cs="Arial"/>
          <w:b/>
          <w:bCs/>
          <w:sz w:val="24"/>
          <w:szCs w:val="24"/>
        </w:rPr>
      </w:pPr>
    </w:p>
    <w:p w14:paraId="22FF811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3F093F8E" w14:textId="77777777" w:rsidR="007E3BAF" w:rsidRDefault="007E3BAF">
      <w:pPr>
        <w:spacing w:line="276" w:lineRule="auto"/>
        <w:contextualSpacing/>
        <w:jc w:val="both"/>
        <w:rPr>
          <w:rFonts w:ascii="Arial" w:eastAsia="Calibri" w:hAnsi="Arial" w:cs="Arial"/>
          <w:b/>
          <w:bCs/>
          <w:sz w:val="24"/>
          <w:szCs w:val="24"/>
        </w:rPr>
      </w:pPr>
    </w:p>
    <w:p w14:paraId="60D7F46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57C776F2" w14:textId="77777777" w:rsidR="007E3BAF" w:rsidRDefault="007E3BAF">
      <w:pPr>
        <w:spacing w:line="276" w:lineRule="auto"/>
        <w:contextualSpacing/>
        <w:jc w:val="both"/>
        <w:rPr>
          <w:rFonts w:ascii="Arial" w:eastAsia="Calibri" w:hAnsi="Arial" w:cs="Arial"/>
          <w:b/>
          <w:bCs/>
          <w:sz w:val="24"/>
          <w:szCs w:val="24"/>
        </w:rPr>
      </w:pPr>
    </w:p>
    <w:p w14:paraId="1A2AFAD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7DE66E55" w14:textId="77777777" w:rsidR="007E3BAF" w:rsidRDefault="007E3BAF">
      <w:pPr>
        <w:spacing w:line="276" w:lineRule="auto"/>
        <w:contextualSpacing/>
        <w:jc w:val="both"/>
        <w:rPr>
          <w:rFonts w:ascii="Arial" w:eastAsia="Calibri" w:hAnsi="Arial" w:cs="Arial"/>
          <w:b/>
          <w:bCs/>
          <w:sz w:val="24"/>
          <w:szCs w:val="24"/>
        </w:rPr>
      </w:pPr>
    </w:p>
    <w:p w14:paraId="0C23BDB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52322C0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69CF45B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4FB209B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c)</w:t>
      </w:r>
      <w:r>
        <w:rPr>
          <w:rFonts w:ascii="Arial" w:eastAsia="Calibri" w:hAnsi="Arial" w:cs="Arial"/>
          <w:bCs/>
          <w:sz w:val="24"/>
          <w:szCs w:val="24"/>
        </w:rPr>
        <w:t xml:space="preserve"> ou permanecerem acima do orçamento estimado para a contratação; </w:t>
      </w:r>
    </w:p>
    <w:p w14:paraId="7C2ABC7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0E8C1F8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30A26E36" w14:textId="77777777" w:rsidR="007E3BAF" w:rsidRDefault="007E3BAF">
      <w:pPr>
        <w:spacing w:line="276" w:lineRule="auto"/>
        <w:contextualSpacing/>
        <w:jc w:val="both"/>
        <w:rPr>
          <w:rFonts w:ascii="Arial" w:eastAsia="Calibri" w:hAnsi="Arial" w:cs="Arial"/>
          <w:b/>
          <w:bCs/>
          <w:sz w:val="24"/>
          <w:szCs w:val="24"/>
        </w:rPr>
      </w:pPr>
    </w:p>
    <w:p w14:paraId="626AE43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39C2AABD" w14:textId="77777777" w:rsidR="007E3BAF" w:rsidRDefault="007E3BAF">
      <w:pPr>
        <w:spacing w:line="276" w:lineRule="auto"/>
        <w:contextualSpacing/>
        <w:jc w:val="both"/>
        <w:rPr>
          <w:rFonts w:ascii="Arial" w:eastAsia="Calibri" w:hAnsi="Arial" w:cs="Arial"/>
          <w:b/>
          <w:bCs/>
          <w:color w:val="000000" w:themeColor="text1"/>
          <w:sz w:val="24"/>
          <w:szCs w:val="24"/>
        </w:rPr>
      </w:pPr>
    </w:p>
    <w:p w14:paraId="7C1CDF6F" w14:textId="77777777" w:rsidR="007E3BAF"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7AB4B02A" w14:textId="77777777" w:rsidR="007E3BAF" w:rsidRDefault="007E3BAF">
      <w:pPr>
        <w:spacing w:line="276" w:lineRule="auto"/>
        <w:contextualSpacing/>
        <w:jc w:val="both"/>
        <w:rPr>
          <w:rFonts w:ascii="Arial" w:eastAsia="Calibri" w:hAnsi="Arial" w:cs="Arial"/>
          <w:b/>
          <w:bCs/>
          <w:sz w:val="24"/>
          <w:szCs w:val="24"/>
        </w:rPr>
      </w:pPr>
    </w:p>
    <w:p w14:paraId="00D72B6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59A9CB4A" w14:textId="77777777" w:rsidR="007E3BAF" w:rsidRDefault="007E3BAF">
      <w:pPr>
        <w:spacing w:line="276" w:lineRule="auto"/>
        <w:contextualSpacing/>
        <w:jc w:val="both"/>
        <w:rPr>
          <w:rFonts w:ascii="Arial" w:eastAsia="Calibri" w:hAnsi="Arial" w:cs="Arial"/>
          <w:b/>
          <w:bCs/>
          <w:sz w:val="24"/>
          <w:szCs w:val="24"/>
        </w:rPr>
      </w:pPr>
    </w:p>
    <w:p w14:paraId="61E8B5C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9.32.1.</w:t>
      </w:r>
      <w:r>
        <w:rPr>
          <w:rFonts w:ascii="Arial" w:eastAsia="Calibri" w:hAnsi="Arial" w:cs="Arial"/>
          <w:bCs/>
          <w:sz w:val="24"/>
          <w:szCs w:val="24"/>
        </w:rPr>
        <w:t xml:space="preserve"> O ajuste de que trata este dispositivo se limita a sanar erros ou falhas que não alterem a substância das propostas; </w:t>
      </w:r>
    </w:p>
    <w:p w14:paraId="57781682" w14:textId="77777777" w:rsidR="0027780A" w:rsidRDefault="0027780A">
      <w:pPr>
        <w:spacing w:line="276" w:lineRule="auto"/>
        <w:contextualSpacing/>
        <w:jc w:val="both"/>
        <w:rPr>
          <w:rFonts w:ascii="Arial" w:eastAsia="Calibri" w:hAnsi="Arial" w:cs="Arial"/>
          <w:b/>
          <w:bCs/>
          <w:sz w:val="24"/>
          <w:szCs w:val="24"/>
        </w:rPr>
      </w:pPr>
    </w:p>
    <w:p w14:paraId="1D48677D" w14:textId="3504602E" w:rsidR="007E3BAF" w:rsidRDefault="00000000">
      <w:pPr>
        <w:spacing w:line="276" w:lineRule="auto"/>
        <w:contextualSpacing/>
        <w:jc w:val="both"/>
        <w:rPr>
          <w:rFonts w:ascii="Arial" w:eastAsia="Calibri" w:hAnsi="Arial" w:cs="Arial"/>
          <w:bCs/>
          <w:sz w:val="24"/>
          <w:szCs w:val="24"/>
        </w:rPr>
      </w:pPr>
      <w:r w:rsidRPr="0027780A">
        <w:rPr>
          <w:rFonts w:ascii="Arial" w:eastAsia="Calibri" w:hAnsi="Arial" w:cs="Arial"/>
          <w:b/>
          <w:bCs/>
          <w:sz w:val="24"/>
          <w:szCs w:val="24"/>
        </w:rPr>
        <w:t>9.</w:t>
      </w:r>
      <w:r>
        <w:rPr>
          <w:rFonts w:ascii="Arial" w:eastAsia="Calibri" w:hAnsi="Arial" w:cs="Arial"/>
          <w:b/>
          <w:bCs/>
          <w:sz w:val="24"/>
          <w:szCs w:val="24"/>
        </w:rPr>
        <w:t>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7DB6DBE8" w14:textId="77777777" w:rsidR="007E3BAF" w:rsidRDefault="007E3BAF">
      <w:pPr>
        <w:spacing w:line="276" w:lineRule="auto"/>
        <w:contextualSpacing/>
        <w:jc w:val="both"/>
        <w:rPr>
          <w:rFonts w:ascii="Arial" w:eastAsia="Calibri" w:hAnsi="Arial" w:cs="Arial"/>
          <w:b/>
          <w:bCs/>
          <w:sz w:val="24"/>
          <w:szCs w:val="24"/>
        </w:rPr>
      </w:pPr>
    </w:p>
    <w:p w14:paraId="6B1F47A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2A0C623B" w14:textId="77777777" w:rsidR="007E3BAF" w:rsidRDefault="007E3BAF">
      <w:pPr>
        <w:spacing w:line="276" w:lineRule="auto"/>
        <w:contextualSpacing/>
        <w:jc w:val="both"/>
        <w:rPr>
          <w:rFonts w:ascii="Arial" w:eastAsia="Calibri" w:hAnsi="Arial" w:cs="Arial"/>
          <w:b/>
          <w:bCs/>
          <w:sz w:val="24"/>
          <w:szCs w:val="24"/>
        </w:rPr>
      </w:pPr>
    </w:p>
    <w:p w14:paraId="38212A7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7E3BAF">
          <w:rPr>
            <w:rStyle w:val="Hyperlink1"/>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B6686BE" w14:textId="77777777" w:rsidR="007E3BAF" w:rsidRDefault="007E3BAF">
      <w:pPr>
        <w:spacing w:line="276" w:lineRule="auto"/>
        <w:contextualSpacing/>
        <w:jc w:val="both"/>
        <w:rPr>
          <w:rFonts w:ascii="Arial" w:eastAsia="Calibri" w:hAnsi="Arial" w:cs="Arial"/>
          <w:b/>
          <w:bCs/>
          <w:sz w:val="24"/>
          <w:szCs w:val="24"/>
        </w:rPr>
      </w:pPr>
    </w:p>
    <w:p w14:paraId="574C28B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1FC32B3C" w14:textId="77777777" w:rsidR="007E3BAF" w:rsidRDefault="007E3BAF">
      <w:pPr>
        <w:spacing w:line="276" w:lineRule="auto"/>
        <w:contextualSpacing/>
        <w:jc w:val="both"/>
        <w:rPr>
          <w:rFonts w:ascii="Arial" w:eastAsia="Calibri" w:hAnsi="Arial" w:cs="Arial"/>
          <w:b/>
          <w:bCs/>
          <w:sz w:val="24"/>
          <w:szCs w:val="24"/>
        </w:rPr>
      </w:pPr>
    </w:p>
    <w:p w14:paraId="1D5E511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659FDAE" w14:textId="77777777" w:rsidR="007E3BAF" w:rsidRDefault="007E3BAF">
      <w:pPr>
        <w:spacing w:line="276" w:lineRule="auto"/>
        <w:contextualSpacing/>
        <w:jc w:val="both"/>
        <w:rPr>
          <w:rFonts w:ascii="Arial" w:eastAsia="Calibri" w:hAnsi="Arial" w:cs="Arial"/>
          <w:bCs/>
          <w:sz w:val="24"/>
          <w:szCs w:val="24"/>
        </w:rPr>
      </w:pPr>
    </w:p>
    <w:p w14:paraId="0565CEA3" w14:textId="5BE28BBB" w:rsidR="007E3BAF" w:rsidRPr="00287E8E" w:rsidRDefault="00000000">
      <w:pPr>
        <w:rPr>
          <w:rFonts w:ascii="Arial" w:hAnsi="Arial" w:cs="Arial"/>
          <w:b/>
          <w:bCs/>
          <w:shd w:val="clear" w:color="auto" w:fill="FFFFFF"/>
        </w:rPr>
      </w:pPr>
      <w:r w:rsidRPr="00287E8E">
        <w:rPr>
          <w:rFonts w:ascii="Arial" w:hAnsi="Arial" w:cs="Arial"/>
          <w:b/>
          <w:bCs/>
          <w:shd w:val="clear" w:color="auto" w:fill="FFFFFF"/>
        </w:rPr>
        <w:lastRenderedPageBreak/>
        <w:t>1</w:t>
      </w:r>
      <w:r w:rsidR="004D1BA2" w:rsidRPr="00287E8E">
        <w:rPr>
          <w:rFonts w:ascii="Arial" w:hAnsi="Arial" w:cs="Arial"/>
          <w:b/>
          <w:bCs/>
          <w:shd w:val="clear" w:color="auto" w:fill="FFFFFF"/>
        </w:rPr>
        <w:t>0</w:t>
      </w:r>
      <w:r w:rsidRPr="00287E8E">
        <w:rPr>
          <w:rFonts w:ascii="Arial" w:hAnsi="Arial" w:cs="Arial"/>
          <w:b/>
          <w:bCs/>
          <w:shd w:val="clear" w:color="auto" w:fill="FFFFFF"/>
        </w:rPr>
        <w:t xml:space="preserve">. DAS AMOSTRAS </w:t>
      </w:r>
    </w:p>
    <w:p w14:paraId="2DB4EF33" w14:textId="1A9B7901" w:rsidR="007E3BAF" w:rsidRPr="00287E8E" w:rsidRDefault="00000000">
      <w:pPr>
        <w:pStyle w:val="Resumo"/>
        <w:tabs>
          <w:tab w:val="clear" w:pos="1270"/>
          <w:tab w:val="left" w:pos="0"/>
        </w:tabs>
        <w:spacing w:after="0"/>
        <w:ind w:firstLine="0"/>
        <w:jc w:val="both"/>
        <w:rPr>
          <w:color w:val="auto"/>
          <w:sz w:val="24"/>
        </w:rPr>
      </w:pPr>
      <w:r w:rsidRPr="00287E8E">
        <w:rPr>
          <w:color w:val="auto"/>
          <w:sz w:val="24"/>
          <w:shd w:val="clear" w:color="auto" w:fill="FFFFFF"/>
        </w:rPr>
        <w:t>1</w:t>
      </w:r>
      <w:r w:rsidR="004D1BA2" w:rsidRPr="00287E8E">
        <w:rPr>
          <w:color w:val="auto"/>
          <w:sz w:val="24"/>
          <w:shd w:val="clear" w:color="auto" w:fill="FFFFFF"/>
        </w:rPr>
        <w:t>0</w:t>
      </w:r>
      <w:r w:rsidRPr="00287E8E">
        <w:rPr>
          <w:color w:val="auto"/>
          <w:sz w:val="24"/>
          <w:shd w:val="clear" w:color="auto" w:fill="FFFFFF"/>
        </w:rPr>
        <w:t>.1. - O(s) licitante(s) classificado(s) em primeiro lugar deverá(</w:t>
      </w:r>
      <w:proofErr w:type="spellStart"/>
      <w:r w:rsidRPr="00287E8E">
        <w:rPr>
          <w:color w:val="auto"/>
          <w:sz w:val="24"/>
          <w:shd w:val="clear" w:color="auto" w:fill="FFFFFF"/>
        </w:rPr>
        <w:t>ão</w:t>
      </w:r>
      <w:proofErr w:type="spellEnd"/>
      <w:r w:rsidRPr="00287E8E">
        <w:rPr>
          <w:color w:val="auto"/>
          <w:sz w:val="24"/>
          <w:shd w:val="clear" w:color="auto" w:fill="FFFFFF"/>
        </w:rPr>
        <w:t xml:space="preserve">) entregar a(s) amostra(s) dos itens </w:t>
      </w:r>
      <w:r w:rsidR="00287E8E">
        <w:rPr>
          <w:color w:val="auto"/>
          <w:sz w:val="24"/>
          <w:shd w:val="clear" w:color="auto" w:fill="FFFFFF"/>
        </w:rPr>
        <w:t>solicitados</w:t>
      </w:r>
      <w:r w:rsidRPr="00287E8E">
        <w:rPr>
          <w:color w:val="auto"/>
          <w:sz w:val="24"/>
          <w:shd w:val="clear" w:color="auto" w:fill="FFFFFF"/>
        </w:rPr>
        <w:t xml:space="preserve"> em até 0</w:t>
      </w:r>
      <w:r w:rsidR="00287E8E">
        <w:rPr>
          <w:color w:val="auto"/>
          <w:sz w:val="24"/>
          <w:shd w:val="clear" w:color="auto" w:fill="FFFFFF"/>
        </w:rPr>
        <w:t>5</w:t>
      </w:r>
      <w:r w:rsidRPr="00287E8E">
        <w:rPr>
          <w:color w:val="auto"/>
          <w:sz w:val="24"/>
          <w:shd w:val="clear" w:color="auto" w:fill="FFFFFF"/>
        </w:rPr>
        <w:t xml:space="preserve"> (</w:t>
      </w:r>
      <w:r w:rsidR="00287E8E">
        <w:rPr>
          <w:color w:val="auto"/>
          <w:sz w:val="24"/>
          <w:shd w:val="clear" w:color="auto" w:fill="FFFFFF"/>
        </w:rPr>
        <w:t>cinco</w:t>
      </w:r>
      <w:r w:rsidRPr="00287E8E">
        <w:rPr>
          <w:color w:val="auto"/>
          <w:sz w:val="24"/>
          <w:shd w:val="clear" w:color="auto" w:fill="FFFFFF"/>
        </w:rPr>
        <w:t xml:space="preserve">) dias uteis contados da </w:t>
      </w:r>
      <w:r w:rsidRPr="00287E8E">
        <w:rPr>
          <w:color w:val="auto"/>
          <w:sz w:val="24"/>
        </w:rPr>
        <w:t xml:space="preserve">data da sessão que declarou a ordem de classificação das propostas, </w:t>
      </w:r>
      <w:r w:rsidRPr="00287E8E">
        <w:rPr>
          <w:b/>
          <w:bCs/>
          <w:color w:val="auto"/>
          <w:sz w:val="24"/>
        </w:rPr>
        <w:t xml:space="preserve">para avaliação e análise de aceitabilidade pela sub comissão técnica nomeada através da Portaria nº </w:t>
      </w:r>
      <w:r w:rsidR="00287E8E">
        <w:rPr>
          <w:b/>
          <w:bCs/>
          <w:color w:val="auto"/>
          <w:sz w:val="24"/>
        </w:rPr>
        <w:t>015 de 27 de janeiro de 2026.</w:t>
      </w:r>
    </w:p>
    <w:p w14:paraId="114942E9" w14:textId="77777777" w:rsidR="007E3BAF" w:rsidRPr="00D137A5" w:rsidRDefault="007E3BAF">
      <w:pPr>
        <w:pStyle w:val="Corpodetexto"/>
        <w:rPr>
          <w:rFonts w:ascii="Arial" w:hAnsi="Arial"/>
          <w:color w:val="auto"/>
          <w:szCs w:val="24"/>
          <w:lang w:eastAsia="pt-BR"/>
        </w:rPr>
      </w:pPr>
    </w:p>
    <w:p w14:paraId="42988DC8" w14:textId="7AB297A3" w:rsidR="007E3BAF" w:rsidRPr="00D137A5" w:rsidRDefault="00000000">
      <w:pPr>
        <w:pStyle w:val="PargrafodaLista"/>
        <w:widowControl w:val="0"/>
        <w:ind w:left="0"/>
        <w:jc w:val="both"/>
        <w:rPr>
          <w:rFonts w:ascii="Arial" w:hAnsi="Arial"/>
          <w:sz w:val="24"/>
          <w:szCs w:val="24"/>
        </w:rPr>
      </w:pPr>
      <w:r w:rsidRPr="00D137A5">
        <w:rPr>
          <w:rFonts w:ascii="Arial" w:eastAsia="Arial" w:hAnsi="Arial" w:cs="Arial"/>
          <w:b/>
          <w:bCs/>
          <w:sz w:val="24"/>
          <w:szCs w:val="24"/>
        </w:rPr>
        <w:t>1</w:t>
      </w:r>
      <w:r w:rsidR="004D1BA2" w:rsidRPr="00D137A5">
        <w:rPr>
          <w:rFonts w:ascii="Arial" w:eastAsia="Arial" w:hAnsi="Arial" w:cs="Arial"/>
          <w:b/>
          <w:bCs/>
          <w:sz w:val="24"/>
          <w:szCs w:val="24"/>
        </w:rPr>
        <w:t>0</w:t>
      </w:r>
      <w:r w:rsidRPr="00D137A5">
        <w:rPr>
          <w:rFonts w:ascii="Arial" w:eastAsia="Arial" w:hAnsi="Arial" w:cs="Arial"/>
          <w:b/>
          <w:bCs/>
          <w:sz w:val="24"/>
          <w:szCs w:val="24"/>
        </w:rPr>
        <w:t xml:space="preserve">.2 </w:t>
      </w:r>
      <w:r w:rsidRPr="00D137A5">
        <w:rPr>
          <w:rFonts w:ascii="Arial" w:eastAsia="Arial" w:hAnsi="Arial" w:cs="Arial"/>
          <w:sz w:val="24"/>
          <w:szCs w:val="24"/>
        </w:rPr>
        <w:t>Os critérios objetivos de avaliação serão</w:t>
      </w:r>
      <w:r w:rsidR="00D137A5">
        <w:rPr>
          <w:rFonts w:ascii="Arial" w:eastAsia="Arial" w:hAnsi="Arial" w:cs="Arial"/>
          <w:sz w:val="24"/>
          <w:szCs w:val="24"/>
        </w:rPr>
        <w:t>,</w:t>
      </w:r>
      <w:r w:rsidRPr="00D137A5">
        <w:rPr>
          <w:rFonts w:ascii="Arial" w:eastAsia="Arial" w:hAnsi="Arial" w:cs="Arial"/>
          <w:sz w:val="24"/>
          <w:szCs w:val="24"/>
        </w:rPr>
        <w:t xml:space="preserve"> </w:t>
      </w:r>
      <w:r w:rsidR="00D137A5">
        <w:rPr>
          <w:rFonts w:ascii="Arial" w:eastAsia="Arial" w:hAnsi="Arial" w:cs="Arial"/>
          <w:sz w:val="24"/>
          <w:szCs w:val="24"/>
        </w:rPr>
        <w:t>q</w:t>
      </w:r>
      <w:r w:rsidR="00D137A5" w:rsidRPr="00D137A5">
        <w:rPr>
          <w:rFonts w:ascii="Arial" w:eastAsia="Arial" w:hAnsi="Arial" w:cs="Arial"/>
          <w:sz w:val="24"/>
          <w:szCs w:val="24"/>
        </w:rPr>
        <w:t xml:space="preserve">ualificação </w:t>
      </w:r>
      <w:r w:rsidR="00D137A5">
        <w:rPr>
          <w:rFonts w:ascii="Arial" w:eastAsia="Arial" w:hAnsi="Arial" w:cs="Arial"/>
          <w:sz w:val="24"/>
          <w:szCs w:val="24"/>
        </w:rPr>
        <w:t>t</w:t>
      </w:r>
      <w:r w:rsidR="00D137A5" w:rsidRPr="00D137A5">
        <w:rPr>
          <w:rFonts w:ascii="Arial" w:eastAsia="Arial" w:hAnsi="Arial" w:cs="Arial"/>
          <w:sz w:val="24"/>
          <w:szCs w:val="24"/>
        </w:rPr>
        <w:t xml:space="preserve">écnica e </w:t>
      </w:r>
      <w:r w:rsidR="00D137A5">
        <w:rPr>
          <w:rFonts w:ascii="Arial" w:eastAsia="Arial" w:hAnsi="Arial" w:cs="Arial"/>
          <w:sz w:val="24"/>
          <w:szCs w:val="24"/>
        </w:rPr>
        <w:t>c</w:t>
      </w:r>
      <w:r w:rsidR="00D137A5" w:rsidRPr="00D137A5">
        <w:rPr>
          <w:rFonts w:ascii="Arial" w:eastAsia="Arial" w:hAnsi="Arial" w:cs="Arial"/>
          <w:sz w:val="24"/>
          <w:szCs w:val="24"/>
        </w:rPr>
        <w:t>ertificação</w:t>
      </w:r>
      <w:r w:rsidR="00D137A5">
        <w:rPr>
          <w:rFonts w:ascii="Arial" w:eastAsia="Arial" w:hAnsi="Arial" w:cs="Arial"/>
          <w:sz w:val="24"/>
          <w:szCs w:val="24"/>
        </w:rPr>
        <w:t>, c</w:t>
      </w:r>
      <w:r w:rsidR="00D137A5" w:rsidRPr="00D137A5">
        <w:rPr>
          <w:rFonts w:ascii="Arial" w:eastAsia="Arial" w:hAnsi="Arial" w:cs="Arial"/>
          <w:sz w:val="24"/>
          <w:szCs w:val="24"/>
        </w:rPr>
        <w:t xml:space="preserve">omprovação da </w:t>
      </w:r>
      <w:r w:rsidR="00D137A5">
        <w:rPr>
          <w:rFonts w:ascii="Arial" w:eastAsia="Arial" w:hAnsi="Arial" w:cs="Arial"/>
          <w:sz w:val="24"/>
          <w:szCs w:val="24"/>
        </w:rPr>
        <w:t>c</w:t>
      </w:r>
      <w:r w:rsidR="00D137A5" w:rsidRPr="00D137A5">
        <w:rPr>
          <w:rFonts w:ascii="Arial" w:eastAsia="Arial" w:hAnsi="Arial" w:cs="Arial"/>
          <w:sz w:val="24"/>
          <w:szCs w:val="24"/>
        </w:rPr>
        <w:t>onformidade</w:t>
      </w:r>
      <w:r w:rsidR="00D137A5">
        <w:rPr>
          <w:rFonts w:ascii="Arial" w:eastAsia="Arial" w:hAnsi="Arial" w:cs="Arial"/>
          <w:sz w:val="24"/>
          <w:szCs w:val="24"/>
        </w:rPr>
        <w:t xml:space="preserve"> e j</w:t>
      </w:r>
      <w:r w:rsidR="00D137A5" w:rsidRPr="00D137A5">
        <w:rPr>
          <w:rFonts w:ascii="Arial" w:eastAsia="Arial" w:hAnsi="Arial" w:cs="Arial"/>
          <w:sz w:val="24"/>
          <w:szCs w:val="24"/>
        </w:rPr>
        <w:t>ulgamento</w:t>
      </w:r>
      <w:r w:rsidRPr="00D137A5">
        <w:rPr>
          <w:rFonts w:ascii="Arial" w:eastAsia="Arial" w:hAnsi="Arial" w:cs="Arial"/>
          <w:sz w:val="24"/>
          <w:szCs w:val="24"/>
        </w:rPr>
        <w:t>.</w:t>
      </w:r>
    </w:p>
    <w:p w14:paraId="718400C7" w14:textId="77777777" w:rsidR="007E3BAF" w:rsidRPr="00D137A5" w:rsidRDefault="007E3BAF">
      <w:pPr>
        <w:pStyle w:val="PargrafodaLista"/>
        <w:ind w:left="567"/>
        <w:jc w:val="both"/>
        <w:rPr>
          <w:rFonts w:ascii="Arial" w:hAnsi="Arial" w:cs="Arial"/>
          <w:sz w:val="24"/>
          <w:szCs w:val="24"/>
        </w:rPr>
      </w:pPr>
    </w:p>
    <w:p w14:paraId="701ECB4D" w14:textId="17BF9A32" w:rsidR="007E3BAF" w:rsidRPr="00287E8E" w:rsidRDefault="00000000">
      <w:pPr>
        <w:pStyle w:val="PargrafodaLista"/>
        <w:widowControl w:val="0"/>
        <w:ind w:left="0"/>
        <w:jc w:val="both"/>
        <w:rPr>
          <w:rFonts w:ascii="Arial" w:hAnsi="Arial"/>
          <w:sz w:val="24"/>
          <w:szCs w:val="24"/>
        </w:rPr>
      </w:pPr>
      <w:r w:rsidRPr="00287E8E">
        <w:rPr>
          <w:rFonts w:ascii="Arial" w:hAnsi="Arial" w:cs="Arial"/>
          <w:b/>
          <w:bCs/>
          <w:sz w:val="24"/>
          <w:szCs w:val="24"/>
        </w:rPr>
        <w:t>1</w:t>
      </w:r>
      <w:r w:rsidR="004D1BA2" w:rsidRPr="00287E8E">
        <w:rPr>
          <w:rFonts w:ascii="Arial" w:hAnsi="Arial" w:cs="Arial"/>
          <w:b/>
          <w:bCs/>
          <w:sz w:val="24"/>
          <w:szCs w:val="24"/>
        </w:rPr>
        <w:t>0</w:t>
      </w:r>
      <w:r w:rsidRPr="00287E8E">
        <w:rPr>
          <w:rFonts w:ascii="Arial" w:hAnsi="Arial" w:cs="Arial"/>
          <w:b/>
          <w:bCs/>
          <w:sz w:val="24"/>
          <w:szCs w:val="24"/>
        </w:rPr>
        <w:t>.3</w:t>
      </w:r>
      <w:r w:rsidRPr="00287E8E">
        <w:rPr>
          <w:rFonts w:ascii="Arial" w:hAnsi="Arial" w:cs="Arial"/>
          <w:sz w:val="24"/>
          <w:szCs w:val="24"/>
        </w:rPr>
        <w:t xml:space="preserve"> Se o parecer técnico da comissão concluir pela reprovação da amostra apresentada pelo 1º classificado, será convocado o 2º classificado para apresentar amostra, pelo mesmo prazo que foi concedido ao 1º classificado. Sendo reprovada a amostra do 2º classificado, será convocado o terceiro e assim sucessivamente, respeitada a ordem de classificação, até que o produto seja aprovado.</w:t>
      </w:r>
    </w:p>
    <w:p w14:paraId="4CCBC008"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F92C660"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7CD1380C" w14:textId="72CBC643"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4D1BA2">
        <w:rPr>
          <w:rFonts w:ascii="Arial" w:eastAsia="Calibri" w:hAnsi="Arial" w:cs="Arial"/>
          <w:b/>
          <w:bCs/>
          <w:color w:val="000000"/>
          <w:sz w:val="24"/>
          <w:szCs w:val="24"/>
        </w:rPr>
        <w:t>1</w:t>
      </w:r>
      <w:r>
        <w:rPr>
          <w:rFonts w:ascii="Arial" w:eastAsia="Calibri" w:hAnsi="Arial" w:cs="Arial"/>
          <w:b/>
          <w:bCs/>
          <w:color w:val="000000"/>
          <w:sz w:val="24"/>
          <w:szCs w:val="24"/>
        </w:rPr>
        <w:t>. RECURSO ADMINISTRATIVO:</w:t>
      </w:r>
    </w:p>
    <w:p w14:paraId="01602923" w14:textId="77777777" w:rsidR="007E3BAF" w:rsidRDefault="007E3BAF">
      <w:pPr>
        <w:spacing w:line="276" w:lineRule="auto"/>
        <w:contextualSpacing/>
        <w:jc w:val="both"/>
        <w:rPr>
          <w:rFonts w:ascii="Bookman Old Style" w:eastAsia="Calibri" w:hAnsi="Bookman Old Style" w:cs="Times New Roman"/>
          <w:b/>
          <w:bCs/>
          <w:sz w:val="19"/>
          <w:szCs w:val="19"/>
        </w:rPr>
      </w:pPr>
    </w:p>
    <w:p w14:paraId="6116D218" w14:textId="2996505A"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w:t>
      </w:r>
      <w:r>
        <w:rPr>
          <w:rFonts w:ascii="Arial" w:eastAsia="Calibri" w:hAnsi="Arial" w:cs="Arial"/>
          <w:bCs/>
          <w:sz w:val="24"/>
          <w:szCs w:val="24"/>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4386CD45" w14:textId="77777777" w:rsidR="007E3BAF" w:rsidRDefault="007E3BAF">
      <w:pPr>
        <w:spacing w:line="276" w:lineRule="auto"/>
        <w:contextualSpacing/>
        <w:jc w:val="both"/>
        <w:rPr>
          <w:rFonts w:ascii="Arial" w:eastAsia="Calibri" w:hAnsi="Arial" w:cs="Arial"/>
          <w:b/>
          <w:bCs/>
          <w:sz w:val="24"/>
          <w:szCs w:val="24"/>
        </w:rPr>
      </w:pPr>
    </w:p>
    <w:p w14:paraId="257D9A3F" w14:textId="27FF3BD2" w:rsidR="007E3BAF" w:rsidRDefault="00000000">
      <w:pPr>
        <w:spacing w:line="276" w:lineRule="auto"/>
        <w:contextualSpacing/>
        <w:jc w:val="both"/>
        <w:rPr>
          <w:rFonts w:ascii="Arial" w:eastAsia="Calibri" w:hAnsi="Arial" w:cs="Arial"/>
          <w:b/>
          <w:bCs/>
          <w:sz w:val="24"/>
          <w:szCs w:val="24"/>
          <w:u w:val="single"/>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.1.1.</w:t>
      </w:r>
      <w:r>
        <w:rPr>
          <w:rFonts w:ascii="Arial" w:eastAsia="Calibri" w:hAnsi="Arial" w:cs="Arial"/>
          <w:bCs/>
          <w:sz w:val="24"/>
          <w:szCs w:val="24"/>
        </w:rPr>
        <w:t xml:space="preserve"> O prazo para a manifestação da intenção de recorrer não será inferior a </w:t>
      </w:r>
      <w:r>
        <w:rPr>
          <w:rFonts w:ascii="Arial" w:eastAsia="Calibri" w:hAnsi="Arial" w:cs="Arial"/>
          <w:b/>
          <w:bCs/>
          <w:sz w:val="24"/>
          <w:szCs w:val="24"/>
          <w:u w:val="single"/>
        </w:rPr>
        <w:t xml:space="preserve">30 (trinta) minutos. </w:t>
      </w:r>
    </w:p>
    <w:p w14:paraId="5E9335FB" w14:textId="77777777" w:rsidR="007E3BAF" w:rsidRDefault="007E3BAF">
      <w:pPr>
        <w:spacing w:line="276" w:lineRule="auto"/>
        <w:contextualSpacing/>
        <w:jc w:val="both"/>
        <w:rPr>
          <w:rFonts w:ascii="Arial" w:eastAsia="Calibri" w:hAnsi="Arial" w:cs="Arial"/>
          <w:b/>
          <w:bCs/>
          <w:sz w:val="24"/>
          <w:szCs w:val="24"/>
        </w:rPr>
      </w:pPr>
    </w:p>
    <w:p w14:paraId="508AC8E1" w14:textId="6663622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.1.2.</w:t>
      </w:r>
      <w:r>
        <w:rPr>
          <w:rFonts w:ascii="Arial" w:eastAsia="Calibri" w:hAnsi="Arial" w:cs="Arial"/>
          <w:bCs/>
          <w:sz w:val="24"/>
          <w:szCs w:val="24"/>
        </w:rPr>
        <w:t xml:space="preserve"> O recurso terá efeito suspensivo do ato ou da decisão recorrida até que sobrevenha decisão final da autoridade competente. </w:t>
      </w:r>
    </w:p>
    <w:p w14:paraId="774952C0" w14:textId="77777777" w:rsidR="007E3BAF" w:rsidRDefault="007E3BAF">
      <w:pPr>
        <w:spacing w:line="276" w:lineRule="auto"/>
        <w:contextualSpacing/>
        <w:jc w:val="both"/>
        <w:rPr>
          <w:rFonts w:ascii="Arial" w:eastAsia="Calibri" w:hAnsi="Arial" w:cs="Arial"/>
          <w:b/>
          <w:bCs/>
          <w:sz w:val="24"/>
          <w:szCs w:val="24"/>
        </w:rPr>
      </w:pPr>
    </w:p>
    <w:p w14:paraId="52F888FC" w14:textId="1D4EA4BB"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.1.3.</w:t>
      </w:r>
      <w:r>
        <w:rPr>
          <w:rFonts w:ascii="Arial" w:eastAsia="Calibri" w:hAnsi="Arial" w:cs="Arial"/>
          <w:bCs/>
          <w:sz w:val="24"/>
          <w:szCs w:val="24"/>
        </w:rPr>
        <w:t xml:space="preserve"> O prazo para apresentação de contrarrazões será o mesmo do recurso e terá início na data de intimação pessoal ou de divulgação da interposição do recurso. </w:t>
      </w:r>
    </w:p>
    <w:p w14:paraId="23AC017E" w14:textId="77777777" w:rsidR="007E3BAF" w:rsidRDefault="007E3BAF">
      <w:pPr>
        <w:spacing w:line="276" w:lineRule="auto"/>
        <w:contextualSpacing/>
        <w:jc w:val="both"/>
        <w:rPr>
          <w:rFonts w:ascii="Arial" w:eastAsia="Calibri" w:hAnsi="Arial" w:cs="Arial"/>
          <w:b/>
          <w:bCs/>
          <w:sz w:val="24"/>
          <w:szCs w:val="24"/>
        </w:rPr>
      </w:pPr>
    </w:p>
    <w:p w14:paraId="18C1FF5D" w14:textId="74894BC9"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.1.4.</w:t>
      </w:r>
      <w:r>
        <w:rPr>
          <w:rFonts w:ascii="Arial" w:eastAsia="Calibri" w:hAnsi="Arial" w:cs="Arial"/>
          <w:bCs/>
          <w:sz w:val="24"/>
          <w:szCs w:val="24"/>
        </w:rPr>
        <w:t xml:space="preserve"> No prazo das razões e contrarrazões, fica assegurada vista dos autos por meio de solicitação ao (à) pregoeiro (a). </w:t>
      </w:r>
    </w:p>
    <w:p w14:paraId="656E5C4A" w14:textId="77777777" w:rsidR="007E3BAF" w:rsidRDefault="007E3BAF">
      <w:pPr>
        <w:spacing w:line="276" w:lineRule="auto"/>
        <w:contextualSpacing/>
        <w:jc w:val="both"/>
        <w:rPr>
          <w:rFonts w:ascii="Arial" w:eastAsia="Calibri" w:hAnsi="Arial" w:cs="Arial"/>
          <w:b/>
          <w:bCs/>
          <w:sz w:val="24"/>
          <w:szCs w:val="24"/>
        </w:rPr>
      </w:pPr>
    </w:p>
    <w:p w14:paraId="55D763FD" w14:textId="2EDE20FA"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.1.5</w:t>
      </w:r>
      <w:r>
        <w:rPr>
          <w:rFonts w:ascii="Arial" w:eastAsia="Calibri" w:hAnsi="Arial" w:cs="Arial"/>
          <w:bCs/>
          <w:sz w:val="24"/>
          <w:szCs w:val="24"/>
        </w:rPr>
        <w:t xml:space="preserve">. A falta de manifestação imediata e motivada do licitante importará a decadência do direito de recurso. </w:t>
      </w:r>
    </w:p>
    <w:p w14:paraId="4323CA56" w14:textId="77777777" w:rsidR="007E3BAF" w:rsidRDefault="007E3BAF">
      <w:pPr>
        <w:spacing w:line="276" w:lineRule="auto"/>
        <w:contextualSpacing/>
        <w:jc w:val="both"/>
        <w:rPr>
          <w:rFonts w:ascii="Arial" w:eastAsia="Calibri" w:hAnsi="Arial" w:cs="Arial"/>
          <w:b/>
          <w:bCs/>
          <w:sz w:val="24"/>
          <w:szCs w:val="24"/>
        </w:rPr>
      </w:pPr>
    </w:p>
    <w:p w14:paraId="4F160E85" w14:textId="1B9414C1"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.2.</w:t>
      </w:r>
      <w:r>
        <w:rPr>
          <w:rFonts w:ascii="Arial" w:eastAsia="Calibri" w:hAnsi="Arial" w:cs="Arial"/>
          <w:bCs/>
          <w:sz w:val="24"/>
          <w:szCs w:val="24"/>
        </w:rPr>
        <w:t xml:space="preserve"> As razões e respectivas contrarrazões deverão obedecer aos seguintes requisitos, sob pena de não serem conhecidas: </w:t>
      </w:r>
    </w:p>
    <w:p w14:paraId="1C37F6E2" w14:textId="77777777" w:rsidR="007E3BAF" w:rsidRDefault="007E3BAF">
      <w:pPr>
        <w:spacing w:line="276" w:lineRule="auto"/>
        <w:contextualSpacing/>
        <w:jc w:val="both"/>
        <w:rPr>
          <w:rFonts w:ascii="Arial" w:eastAsia="Calibri" w:hAnsi="Arial" w:cs="Arial"/>
          <w:b/>
          <w:bCs/>
          <w:sz w:val="24"/>
          <w:szCs w:val="24"/>
        </w:rPr>
      </w:pPr>
    </w:p>
    <w:p w14:paraId="2A070B87" w14:textId="0EA7353A"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.2.1.</w:t>
      </w:r>
      <w:r>
        <w:rPr>
          <w:rFonts w:ascii="Arial" w:eastAsia="Calibri" w:hAnsi="Arial" w:cs="Arial"/>
          <w:bCs/>
          <w:sz w:val="24"/>
          <w:szCs w:val="24"/>
        </w:rPr>
        <w:t xml:space="preserve"> Ser dirigidas a autoridade competente, aos cuidados do (a) Pregoeiro (a); </w:t>
      </w:r>
    </w:p>
    <w:p w14:paraId="6B520232" w14:textId="77777777" w:rsidR="007E3BAF" w:rsidRDefault="007E3BAF">
      <w:pPr>
        <w:spacing w:line="276" w:lineRule="auto"/>
        <w:contextualSpacing/>
        <w:jc w:val="both"/>
        <w:rPr>
          <w:rFonts w:ascii="Arial" w:eastAsia="Calibri" w:hAnsi="Arial" w:cs="Arial"/>
          <w:b/>
          <w:bCs/>
          <w:sz w:val="24"/>
          <w:szCs w:val="24"/>
        </w:rPr>
      </w:pPr>
    </w:p>
    <w:p w14:paraId="442B354B" w14:textId="1DDDD563"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.2.2.</w:t>
      </w:r>
      <w:r>
        <w:rPr>
          <w:rFonts w:ascii="Arial" w:eastAsia="Calibri" w:hAnsi="Arial" w:cs="Arial"/>
          <w:bCs/>
          <w:sz w:val="24"/>
          <w:szCs w:val="24"/>
        </w:rPr>
        <w:t xml:space="preserve"> Ser assinadas pelo representante legal ou pelo representante do licitante no pregão; caso assinada por representante diferente, deverá ser enviado para o e-mail </w:t>
      </w:r>
      <w:hyperlink r:id="rId25">
        <w:r w:rsidR="007E3BAF">
          <w:rPr>
            <w:rStyle w:val="Hyperlink1"/>
            <w:rFonts w:ascii="Arial" w:eastAsia="Calibri" w:hAnsi="Arial" w:cs="Arial"/>
            <w:bCs/>
            <w:sz w:val="24"/>
            <w:szCs w:val="24"/>
          </w:rPr>
          <w:t>licitacao@maravilhas.g.gov.br</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comprovante de seu poder de representação (documento de procuração e de identidade). </w:t>
      </w:r>
    </w:p>
    <w:p w14:paraId="48A86546" w14:textId="77777777" w:rsidR="007E3BAF" w:rsidRDefault="007E3BAF">
      <w:pPr>
        <w:spacing w:line="276" w:lineRule="auto"/>
        <w:contextualSpacing/>
        <w:jc w:val="both"/>
        <w:rPr>
          <w:rFonts w:ascii="Arial" w:eastAsia="Calibri" w:hAnsi="Arial" w:cs="Arial"/>
          <w:b/>
          <w:bCs/>
          <w:sz w:val="24"/>
          <w:szCs w:val="24"/>
        </w:rPr>
      </w:pPr>
    </w:p>
    <w:p w14:paraId="7F41FEE6" w14:textId="3026941C"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.2.3.</w:t>
      </w:r>
      <w:r>
        <w:rPr>
          <w:rFonts w:ascii="Arial" w:eastAsia="Calibri" w:hAnsi="Arial" w:cs="Arial"/>
          <w:bCs/>
          <w:sz w:val="24"/>
          <w:szCs w:val="24"/>
        </w:rPr>
        <w:t xml:space="preserve"> Ser encaminhadas exclusivamente pelo Portal, em campo específico. </w:t>
      </w:r>
    </w:p>
    <w:p w14:paraId="21DCC0E8" w14:textId="77777777" w:rsidR="007E3BAF" w:rsidRDefault="007E3BAF">
      <w:pPr>
        <w:spacing w:line="276" w:lineRule="auto"/>
        <w:contextualSpacing/>
        <w:jc w:val="both"/>
        <w:rPr>
          <w:rFonts w:ascii="Arial" w:eastAsia="Calibri" w:hAnsi="Arial" w:cs="Arial"/>
          <w:b/>
          <w:bCs/>
          <w:sz w:val="24"/>
          <w:szCs w:val="24"/>
        </w:rPr>
      </w:pPr>
    </w:p>
    <w:p w14:paraId="2CE147CB" w14:textId="2CB77EB9"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.2.3.1.</w:t>
      </w:r>
      <w:r>
        <w:rPr>
          <w:rFonts w:ascii="Arial" w:eastAsia="Calibri" w:hAnsi="Arial" w:cs="Arial"/>
          <w:bCs/>
          <w:sz w:val="24"/>
          <w:szCs w:val="24"/>
        </w:rPr>
        <w:t xml:space="preserve"> </w:t>
      </w:r>
      <w:r>
        <w:rPr>
          <w:rFonts w:ascii="Arial" w:eastAsia="Calibri" w:hAnsi="Arial" w:cs="Arial"/>
          <w:b/>
          <w:bCs/>
          <w:sz w:val="24"/>
          <w:szCs w:val="24"/>
          <w:u w:val="single"/>
        </w:rPr>
        <w:t>Excepcionalmente,</w:t>
      </w:r>
      <w:r>
        <w:rPr>
          <w:rFonts w:ascii="Arial" w:eastAsia="Calibri" w:hAnsi="Arial" w:cs="Arial"/>
          <w:bCs/>
          <w:sz w:val="24"/>
          <w:szCs w:val="24"/>
        </w:rPr>
        <w:t xml:space="preserve"> mediante motivação a ser apreciada pelo (a) pregoeiro (a), as petições ser encaminhadas para o endereço eletrônico </w:t>
      </w:r>
      <w:hyperlink r:id="rId26">
        <w:r w:rsidR="007E3BAF">
          <w:rPr>
            <w:rStyle w:val="Hyperlink1"/>
            <w:rFonts w:ascii="Arial" w:hAnsi="Arial" w:cs="Arial"/>
            <w:sz w:val="24"/>
            <w:szCs w:val="24"/>
          </w:rPr>
          <w:t>https://licitar.digital/</w:t>
        </w:r>
      </w:hyperlink>
      <w:r>
        <w:rPr>
          <w:rFonts w:ascii="Arial" w:eastAsia="Calibri" w:hAnsi="Arial" w:cs="Arial"/>
          <w:bCs/>
          <w:sz w:val="24"/>
          <w:szCs w:val="24"/>
        </w:rPr>
        <w:t>, com assinatura digital, ou ser protocolizadas na sede do Município, no endereço à fl. 01, assinadas pelo representante legal ou credenciado do licitante, acompanhadas de cópia do documento de identificação e CPF do signatário e comprovante do poder de representação.</w:t>
      </w:r>
    </w:p>
    <w:p w14:paraId="598C0379" w14:textId="77777777" w:rsidR="007E3BAF" w:rsidRDefault="007E3BAF">
      <w:pPr>
        <w:spacing w:line="276" w:lineRule="auto"/>
        <w:contextualSpacing/>
        <w:jc w:val="both"/>
        <w:rPr>
          <w:rFonts w:ascii="Arial" w:eastAsia="Calibri" w:hAnsi="Arial" w:cs="Arial"/>
          <w:b/>
          <w:bCs/>
          <w:sz w:val="24"/>
          <w:szCs w:val="24"/>
        </w:rPr>
      </w:pPr>
    </w:p>
    <w:p w14:paraId="6B6E12CB" w14:textId="1074840D"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.3.</w:t>
      </w:r>
      <w:r>
        <w:rPr>
          <w:rFonts w:ascii="Arial" w:eastAsia="Calibri" w:hAnsi="Arial" w:cs="Arial"/>
          <w:bCs/>
          <w:sz w:val="24"/>
          <w:szCs w:val="24"/>
        </w:rPr>
        <w:t xml:space="preserve"> O Pregoeiro não se responsabilizará por razões ou contrarrazões endereçadas por outras formas ou a outros endereços eletrônicos, e que, por isso, sejam intempestivas ou não sejam recebidas. </w:t>
      </w:r>
    </w:p>
    <w:p w14:paraId="78D3EDC7" w14:textId="77777777" w:rsidR="007E3BAF" w:rsidRDefault="007E3BAF">
      <w:pPr>
        <w:spacing w:line="276" w:lineRule="auto"/>
        <w:contextualSpacing/>
        <w:jc w:val="both"/>
        <w:rPr>
          <w:rFonts w:ascii="Arial" w:eastAsia="Calibri" w:hAnsi="Arial" w:cs="Arial"/>
          <w:b/>
          <w:bCs/>
          <w:sz w:val="24"/>
          <w:szCs w:val="24"/>
        </w:rPr>
      </w:pPr>
    </w:p>
    <w:p w14:paraId="7555EB31" w14:textId="07429BFD"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.4.</w:t>
      </w:r>
      <w:r>
        <w:rPr>
          <w:rFonts w:ascii="Arial" w:eastAsia="Calibri" w:hAnsi="Arial" w:cs="Arial"/>
          <w:bCs/>
          <w:sz w:val="24"/>
          <w:szCs w:val="24"/>
        </w:rPr>
        <w:t xml:space="preserve"> O acolhimento do recurso importará a invalidação apenas dos atos insuscetíveis de aproveitamento. </w:t>
      </w:r>
    </w:p>
    <w:p w14:paraId="7C2CB966" w14:textId="77777777" w:rsidR="007E3BAF" w:rsidRDefault="007E3BAF">
      <w:pPr>
        <w:spacing w:line="276" w:lineRule="auto"/>
        <w:contextualSpacing/>
        <w:jc w:val="both"/>
        <w:rPr>
          <w:rFonts w:ascii="Arial" w:eastAsia="Calibri" w:hAnsi="Arial" w:cs="Arial"/>
          <w:b/>
          <w:bCs/>
          <w:sz w:val="24"/>
          <w:szCs w:val="24"/>
        </w:rPr>
      </w:pPr>
    </w:p>
    <w:p w14:paraId="5AD16EF8" w14:textId="06F72794"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.5.</w:t>
      </w:r>
      <w:r>
        <w:rPr>
          <w:rFonts w:ascii="Arial" w:eastAsia="Calibri" w:hAnsi="Arial" w:cs="Arial"/>
          <w:bCs/>
          <w:sz w:val="24"/>
          <w:szCs w:val="24"/>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2F9B161B" w14:textId="77777777" w:rsidR="007E3BAF" w:rsidRDefault="007E3BAF">
      <w:pPr>
        <w:spacing w:line="276" w:lineRule="auto"/>
        <w:contextualSpacing/>
        <w:jc w:val="both"/>
        <w:rPr>
          <w:rFonts w:ascii="Arial" w:eastAsia="Calibri" w:hAnsi="Arial" w:cs="Arial"/>
          <w:b/>
          <w:bCs/>
          <w:sz w:val="24"/>
          <w:szCs w:val="24"/>
        </w:rPr>
      </w:pPr>
    </w:p>
    <w:p w14:paraId="6BABE6DE" w14:textId="2B262D89"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.6.</w:t>
      </w:r>
      <w:r>
        <w:rPr>
          <w:rFonts w:ascii="Arial" w:eastAsia="Calibri" w:hAnsi="Arial" w:cs="Arial"/>
          <w:bCs/>
          <w:sz w:val="24"/>
          <w:szCs w:val="24"/>
        </w:rPr>
        <w:t xml:space="preserve"> O acolhimento do recurso implicará invalidação apenas de ato insuscetível de aproveitamento. </w:t>
      </w:r>
    </w:p>
    <w:p w14:paraId="3CC4C36B" w14:textId="77777777" w:rsidR="007E3BAF" w:rsidRDefault="007E3BAF">
      <w:pPr>
        <w:spacing w:line="276" w:lineRule="auto"/>
        <w:contextualSpacing/>
        <w:jc w:val="both"/>
        <w:rPr>
          <w:rFonts w:ascii="Arial" w:eastAsia="Calibri" w:hAnsi="Arial" w:cs="Arial"/>
          <w:b/>
          <w:bCs/>
          <w:sz w:val="24"/>
          <w:szCs w:val="24"/>
        </w:rPr>
      </w:pPr>
    </w:p>
    <w:p w14:paraId="6389A195" w14:textId="0C36375C"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.7.</w:t>
      </w:r>
      <w:r>
        <w:rPr>
          <w:rFonts w:ascii="Arial" w:eastAsia="Calibri" w:hAnsi="Arial" w:cs="Arial"/>
          <w:bCs/>
          <w:sz w:val="24"/>
          <w:szCs w:val="24"/>
        </w:rPr>
        <w:t xml:space="preserve"> A decisão relativa ao recurso será divulgada em sítio eletrônico oficial. </w:t>
      </w:r>
    </w:p>
    <w:p w14:paraId="3208B66F" w14:textId="77777777" w:rsidR="007E3BAF" w:rsidRDefault="007E3BAF">
      <w:pPr>
        <w:spacing w:line="276" w:lineRule="auto"/>
        <w:contextualSpacing/>
        <w:jc w:val="both"/>
        <w:rPr>
          <w:rFonts w:ascii="Arial" w:eastAsia="Calibri" w:hAnsi="Arial" w:cs="Arial"/>
          <w:b/>
          <w:bCs/>
          <w:sz w:val="24"/>
          <w:szCs w:val="24"/>
        </w:rPr>
      </w:pPr>
    </w:p>
    <w:p w14:paraId="134B89FB" w14:textId="072092B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1</w:t>
      </w:r>
      <w:r>
        <w:rPr>
          <w:rFonts w:ascii="Arial" w:eastAsia="Calibri" w:hAnsi="Arial" w:cs="Arial"/>
          <w:b/>
          <w:bCs/>
          <w:sz w:val="24"/>
          <w:szCs w:val="24"/>
        </w:rPr>
        <w:t>.8.</w:t>
      </w:r>
      <w:r>
        <w:rPr>
          <w:rFonts w:ascii="Arial" w:eastAsia="Calibri" w:hAnsi="Arial" w:cs="Arial"/>
          <w:bCs/>
          <w:sz w:val="24"/>
          <w:szCs w:val="24"/>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7">
        <w:r w:rsidR="007E3BAF">
          <w:rPr>
            <w:rStyle w:val="Hyperlink1"/>
            <w:rFonts w:ascii="Arial" w:eastAsia="Calibri" w:hAnsi="Arial" w:cs="Arial"/>
            <w:bCs/>
            <w:sz w:val="24"/>
            <w:szCs w:val="24"/>
          </w:rPr>
          <w:t>licitacao@maravilhas.mg.gov.br</w:t>
        </w:r>
      </w:hyperlink>
      <w:r>
        <w:rPr>
          <w:rFonts w:ascii="Arial" w:eastAsia="Calibri" w:hAnsi="Arial" w:cs="Arial"/>
          <w:bCs/>
          <w:sz w:val="24"/>
          <w:szCs w:val="24"/>
        </w:rPr>
        <w:t>, ou entregues em mídia eletrônica (</w:t>
      </w:r>
      <w:proofErr w:type="spellStart"/>
      <w:r>
        <w:rPr>
          <w:rFonts w:ascii="Arial" w:eastAsia="Calibri" w:hAnsi="Arial" w:cs="Arial"/>
          <w:bCs/>
          <w:sz w:val="24"/>
          <w:szCs w:val="24"/>
        </w:rPr>
        <w:t>pendrive</w:t>
      </w:r>
      <w:proofErr w:type="spellEnd"/>
      <w:r>
        <w:rPr>
          <w:rFonts w:ascii="Arial" w:eastAsia="Calibri" w:hAnsi="Arial" w:cs="Arial"/>
          <w:bCs/>
          <w:sz w:val="24"/>
          <w:szCs w:val="24"/>
        </w:rPr>
        <w:t>) ou física no endereço à fl. 01.</w:t>
      </w:r>
    </w:p>
    <w:p w14:paraId="7FD82C61" w14:textId="77777777" w:rsidR="004D1BA2" w:rsidRDefault="004D1BA2">
      <w:pPr>
        <w:spacing w:line="276" w:lineRule="auto"/>
        <w:contextualSpacing/>
        <w:jc w:val="both"/>
        <w:rPr>
          <w:rFonts w:ascii="Arial" w:eastAsia="Calibri" w:hAnsi="Arial" w:cs="Arial"/>
          <w:bCs/>
          <w:sz w:val="24"/>
          <w:szCs w:val="24"/>
        </w:rPr>
      </w:pPr>
    </w:p>
    <w:p w14:paraId="572C977D" w14:textId="77777777" w:rsidR="004D1BA2" w:rsidRDefault="004D1BA2">
      <w:pPr>
        <w:spacing w:line="276" w:lineRule="auto"/>
        <w:contextualSpacing/>
        <w:jc w:val="both"/>
        <w:rPr>
          <w:rFonts w:ascii="Arial" w:eastAsia="Calibri" w:hAnsi="Arial" w:cs="Arial"/>
          <w:bCs/>
          <w:sz w:val="24"/>
          <w:szCs w:val="24"/>
        </w:rPr>
      </w:pPr>
    </w:p>
    <w:p w14:paraId="53F92ADD"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8EE4178"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075262A0" w14:textId="2B92BFC7"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4D1BA2">
        <w:rPr>
          <w:rFonts w:ascii="Arial" w:eastAsia="Calibri" w:hAnsi="Arial" w:cs="Arial"/>
          <w:b/>
          <w:bCs/>
          <w:color w:val="000000"/>
          <w:sz w:val="24"/>
          <w:szCs w:val="24"/>
        </w:rPr>
        <w:t>2</w:t>
      </w:r>
      <w:r>
        <w:rPr>
          <w:rFonts w:ascii="Arial" w:eastAsia="Calibri" w:hAnsi="Arial" w:cs="Arial"/>
          <w:b/>
          <w:bCs/>
          <w:color w:val="000000"/>
          <w:sz w:val="24"/>
          <w:szCs w:val="24"/>
        </w:rPr>
        <w:t>. DA ADJUDICAÇÃO E HOMOLOGAÇÃO:</w:t>
      </w:r>
    </w:p>
    <w:p w14:paraId="7E9E5948" w14:textId="77777777" w:rsidR="007E3BAF" w:rsidRDefault="007E3BAF">
      <w:pPr>
        <w:spacing w:line="276" w:lineRule="auto"/>
        <w:contextualSpacing/>
        <w:jc w:val="both"/>
        <w:rPr>
          <w:rFonts w:ascii="Arial" w:eastAsia="Calibri" w:hAnsi="Arial" w:cs="Arial"/>
          <w:b/>
          <w:bCs/>
          <w:sz w:val="24"/>
          <w:szCs w:val="24"/>
        </w:rPr>
      </w:pPr>
    </w:p>
    <w:p w14:paraId="1BD41219" w14:textId="592B83B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2</w:t>
      </w:r>
      <w:r>
        <w:rPr>
          <w:rFonts w:ascii="Arial" w:eastAsia="Calibri" w:hAnsi="Arial" w:cs="Arial"/>
          <w:b/>
          <w:bCs/>
          <w:sz w:val="24"/>
          <w:szCs w:val="24"/>
        </w:rPr>
        <w:t>.1.</w:t>
      </w:r>
      <w:r>
        <w:rPr>
          <w:rFonts w:ascii="Arial" w:eastAsia="Calibri" w:hAnsi="Arial" w:cs="Arial"/>
          <w:bCs/>
          <w:sz w:val="24"/>
          <w:szCs w:val="24"/>
        </w:rPr>
        <w:t xml:space="preserve"> Inexistindo manifestação recursal, </w:t>
      </w:r>
      <w:r w:rsidR="004D1BA2">
        <w:rPr>
          <w:rFonts w:ascii="Arial" w:eastAsia="Calibri" w:hAnsi="Arial" w:cs="Arial"/>
          <w:bCs/>
          <w:sz w:val="24"/>
          <w:szCs w:val="24"/>
        </w:rPr>
        <w:t xml:space="preserve">a autoridade superior </w:t>
      </w:r>
      <w:r>
        <w:rPr>
          <w:rFonts w:ascii="Arial" w:eastAsia="Calibri" w:hAnsi="Arial" w:cs="Arial"/>
          <w:bCs/>
          <w:sz w:val="24"/>
          <w:szCs w:val="24"/>
        </w:rPr>
        <w:t xml:space="preserve">adjudicará o objeto ao licitante vencedor, competindo à autoridade competente homologar o procedimento licitatório. </w:t>
      </w:r>
    </w:p>
    <w:p w14:paraId="31C71523" w14:textId="77777777" w:rsidR="007E3BAF" w:rsidRDefault="007E3BAF">
      <w:pPr>
        <w:spacing w:line="276" w:lineRule="auto"/>
        <w:contextualSpacing/>
        <w:jc w:val="both"/>
        <w:rPr>
          <w:rFonts w:ascii="Arial" w:eastAsia="Calibri" w:hAnsi="Arial" w:cs="Arial"/>
          <w:b/>
          <w:bCs/>
          <w:sz w:val="24"/>
          <w:szCs w:val="24"/>
        </w:rPr>
      </w:pPr>
    </w:p>
    <w:p w14:paraId="3D82A134" w14:textId="7AA2099A"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2</w:t>
      </w:r>
      <w:r>
        <w:rPr>
          <w:rFonts w:ascii="Arial" w:eastAsia="Calibri" w:hAnsi="Arial" w:cs="Arial"/>
          <w:b/>
          <w:bCs/>
          <w:sz w:val="24"/>
          <w:szCs w:val="24"/>
        </w:rPr>
        <w:t>.2.</w:t>
      </w:r>
      <w:r>
        <w:rPr>
          <w:rFonts w:ascii="Arial" w:eastAsia="Calibri" w:hAnsi="Arial" w:cs="Arial"/>
          <w:bCs/>
          <w:sz w:val="24"/>
          <w:szCs w:val="24"/>
        </w:rPr>
        <w:t xml:space="preserve"> Decididos os recursos porventura interpostos e constatada a regularidade dos atos procedimentais, a autoridade </w:t>
      </w:r>
      <w:r w:rsidR="004D1BA2">
        <w:rPr>
          <w:rFonts w:ascii="Arial" w:eastAsia="Calibri" w:hAnsi="Arial" w:cs="Arial"/>
          <w:bCs/>
          <w:sz w:val="24"/>
          <w:szCs w:val="24"/>
        </w:rPr>
        <w:t>superior</w:t>
      </w:r>
      <w:r>
        <w:rPr>
          <w:rFonts w:ascii="Arial" w:eastAsia="Calibri" w:hAnsi="Arial" w:cs="Arial"/>
          <w:bCs/>
          <w:sz w:val="24"/>
          <w:szCs w:val="24"/>
        </w:rPr>
        <w:t xml:space="preserve"> adjudicará o objeto ao licitante vencedor e homologará o procedimento licitatório.</w:t>
      </w:r>
    </w:p>
    <w:p w14:paraId="576F184A" w14:textId="77777777" w:rsidR="007E3BAF" w:rsidRDefault="007E3BAF">
      <w:pPr>
        <w:spacing w:line="276" w:lineRule="auto"/>
        <w:contextualSpacing/>
        <w:jc w:val="both"/>
        <w:rPr>
          <w:rFonts w:ascii="Arial" w:eastAsia="Calibri" w:hAnsi="Arial" w:cs="Arial"/>
          <w:bCs/>
          <w:sz w:val="24"/>
          <w:szCs w:val="24"/>
        </w:rPr>
      </w:pPr>
    </w:p>
    <w:p w14:paraId="5C03A4E6"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2D9F97A"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4F4482B4" w14:textId="19CD359B" w:rsidR="007E3BAF"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w:t>
      </w:r>
      <w:r w:rsidR="004D1BA2">
        <w:rPr>
          <w:rFonts w:ascii="Arial" w:eastAsia="Calibri" w:hAnsi="Arial" w:cs="Arial"/>
          <w:b/>
          <w:bCs/>
          <w:color w:val="000000"/>
          <w:sz w:val="24"/>
          <w:szCs w:val="24"/>
        </w:rPr>
        <w:t>3</w:t>
      </w:r>
      <w:r>
        <w:rPr>
          <w:rFonts w:ascii="Arial" w:eastAsia="Calibri" w:hAnsi="Arial" w:cs="Arial"/>
          <w:b/>
          <w:bCs/>
          <w:color w:val="000000"/>
          <w:sz w:val="24"/>
          <w:szCs w:val="24"/>
        </w:rPr>
        <w:t>. DO CONTRATO</w:t>
      </w:r>
    </w:p>
    <w:p w14:paraId="125714E0" w14:textId="77777777" w:rsidR="007E3BAF" w:rsidRDefault="007E3BAF">
      <w:pPr>
        <w:jc w:val="both"/>
        <w:rPr>
          <w:rFonts w:ascii="Arial" w:hAnsi="Arial" w:cs="Arial"/>
          <w:bCs/>
          <w:sz w:val="24"/>
          <w:szCs w:val="24"/>
        </w:rPr>
      </w:pPr>
    </w:p>
    <w:p w14:paraId="31C894EA" w14:textId="1A521EEF" w:rsidR="007E3BAF" w:rsidRDefault="00000000">
      <w:pPr>
        <w:jc w:val="both"/>
        <w:rPr>
          <w:rFonts w:ascii="Arial" w:hAnsi="Arial" w:cs="Arial"/>
          <w:sz w:val="24"/>
          <w:szCs w:val="24"/>
        </w:rPr>
      </w:pPr>
      <w:r>
        <w:rPr>
          <w:rFonts w:ascii="Arial" w:hAnsi="Arial" w:cs="Arial"/>
          <w:bCs/>
          <w:sz w:val="24"/>
          <w:szCs w:val="24"/>
        </w:rPr>
        <w:t>1</w:t>
      </w:r>
      <w:r w:rsidR="004D1BA2">
        <w:rPr>
          <w:rFonts w:ascii="Arial" w:hAnsi="Arial" w:cs="Arial"/>
          <w:bCs/>
          <w:sz w:val="24"/>
          <w:szCs w:val="24"/>
        </w:rPr>
        <w:t>3</w:t>
      </w:r>
      <w:r>
        <w:rPr>
          <w:rFonts w:ascii="Arial" w:hAnsi="Arial" w:cs="Arial"/>
          <w:bCs/>
          <w:sz w:val="24"/>
          <w:szCs w:val="24"/>
        </w:rPr>
        <w:t xml:space="preserve">.1.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7705B00B" w14:textId="5F14B96F" w:rsidR="007E3BAF" w:rsidRDefault="00000000">
      <w:pPr>
        <w:jc w:val="both"/>
        <w:rPr>
          <w:rFonts w:ascii="Arial" w:hAnsi="Arial" w:cs="Arial"/>
          <w:sz w:val="24"/>
          <w:szCs w:val="24"/>
        </w:rPr>
      </w:pPr>
      <w:r>
        <w:rPr>
          <w:rFonts w:ascii="Arial" w:hAnsi="Arial" w:cs="Arial"/>
          <w:color w:val="000000"/>
          <w:sz w:val="24"/>
          <w:szCs w:val="24"/>
        </w:rPr>
        <w:t>1</w:t>
      </w:r>
      <w:r w:rsidR="004D1BA2">
        <w:rPr>
          <w:rFonts w:ascii="Arial" w:hAnsi="Arial" w:cs="Arial"/>
          <w:color w:val="000000"/>
          <w:sz w:val="24"/>
          <w:szCs w:val="24"/>
        </w:rPr>
        <w:t>3</w:t>
      </w:r>
      <w:r>
        <w:rPr>
          <w:rFonts w:ascii="Arial" w:hAnsi="Arial" w:cs="Arial"/>
          <w:color w:val="000000"/>
          <w:sz w:val="24"/>
          <w:szCs w:val="24"/>
        </w:rPr>
        <w:t xml:space="preserve">.1.1.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303F8A70" w14:textId="4F872FE1" w:rsidR="007E3BAF" w:rsidRDefault="00000000">
      <w:pPr>
        <w:jc w:val="both"/>
        <w:rPr>
          <w:rFonts w:ascii="Arial" w:hAnsi="Arial" w:cs="Arial"/>
          <w:sz w:val="24"/>
          <w:szCs w:val="24"/>
        </w:rPr>
      </w:pPr>
      <w:r>
        <w:rPr>
          <w:rFonts w:ascii="Arial" w:hAnsi="Arial" w:cs="Arial"/>
          <w:bCs/>
          <w:sz w:val="24"/>
          <w:szCs w:val="24"/>
        </w:rPr>
        <w:t>1</w:t>
      </w:r>
      <w:r w:rsidR="004D1BA2">
        <w:rPr>
          <w:rFonts w:ascii="Arial" w:hAnsi="Arial" w:cs="Arial"/>
          <w:bCs/>
          <w:sz w:val="24"/>
          <w:szCs w:val="24"/>
        </w:rPr>
        <w:t>3</w:t>
      </w:r>
      <w:r>
        <w:rPr>
          <w:rFonts w:ascii="Arial" w:hAnsi="Arial" w:cs="Arial"/>
          <w:bCs/>
          <w:sz w:val="24"/>
          <w:szCs w:val="24"/>
        </w:rPr>
        <w:t xml:space="preserve">.2.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10AEA8A8" w14:textId="34031818" w:rsidR="007E3BAF" w:rsidRDefault="00000000">
      <w:pPr>
        <w:jc w:val="both"/>
        <w:rPr>
          <w:rFonts w:ascii="Arial" w:hAnsi="Arial" w:cs="Arial"/>
          <w:sz w:val="24"/>
          <w:szCs w:val="24"/>
        </w:rPr>
      </w:pPr>
      <w:r>
        <w:rPr>
          <w:rFonts w:ascii="Arial" w:hAnsi="Arial" w:cs="Arial"/>
          <w:bCs/>
          <w:sz w:val="24"/>
          <w:szCs w:val="24"/>
        </w:rPr>
        <w:t>1</w:t>
      </w:r>
      <w:r w:rsidR="004D1BA2">
        <w:rPr>
          <w:rFonts w:ascii="Arial" w:hAnsi="Arial" w:cs="Arial"/>
          <w:bCs/>
          <w:sz w:val="24"/>
          <w:szCs w:val="24"/>
        </w:rPr>
        <w:t>3</w:t>
      </w:r>
      <w:r>
        <w:rPr>
          <w:rFonts w:ascii="Arial" w:hAnsi="Arial" w:cs="Arial"/>
          <w:bCs/>
          <w:sz w:val="24"/>
          <w:szCs w:val="24"/>
        </w:rPr>
        <w:t xml:space="preserve">.3.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1788F0D4" w14:textId="6758CB30" w:rsidR="007E3BAF" w:rsidRDefault="00000000">
      <w:pPr>
        <w:jc w:val="both"/>
        <w:rPr>
          <w:rFonts w:ascii="Arial" w:hAnsi="Arial" w:cs="Arial"/>
          <w:sz w:val="24"/>
          <w:szCs w:val="24"/>
        </w:rPr>
      </w:pPr>
      <w:r>
        <w:rPr>
          <w:rFonts w:ascii="Arial" w:hAnsi="Arial" w:cs="Arial"/>
          <w:bCs/>
          <w:sz w:val="24"/>
          <w:szCs w:val="24"/>
        </w:rPr>
        <w:t>1</w:t>
      </w:r>
      <w:r w:rsidR="004D1BA2">
        <w:rPr>
          <w:rFonts w:ascii="Arial" w:hAnsi="Arial" w:cs="Arial"/>
          <w:bCs/>
          <w:sz w:val="24"/>
          <w:szCs w:val="24"/>
        </w:rPr>
        <w:t>3</w:t>
      </w:r>
      <w:r>
        <w:rPr>
          <w:rFonts w:ascii="Arial" w:hAnsi="Arial" w:cs="Arial"/>
          <w:bCs/>
          <w:sz w:val="24"/>
          <w:szCs w:val="24"/>
        </w:rPr>
        <w:t xml:space="preserve">.4.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7B8BA68A" w14:textId="17FB9964" w:rsidR="007E3BAF" w:rsidRDefault="00000000">
      <w:pPr>
        <w:pStyle w:val="Corpodetexto"/>
        <w:rPr>
          <w:rFonts w:ascii="Arial" w:hAnsi="Arial" w:cs="Arial"/>
          <w:szCs w:val="24"/>
          <w:lang w:val="pt-BR"/>
        </w:rPr>
      </w:pPr>
      <w:r>
        <w:rPr>
          <w:rFonts w:ascii="Arial" w:hAnsi="Arial" w:cs="Arial"/>
          <w:szCs w:val="24"/>
          <w:lang w:val="pt-BR"/>
        </w:rPr>
        <w:t>1</w:t>
      </w:r>
      <w:r w:rsidR="004D1BA2">
        <w:rPr>
          <w:rFonts w:ascii="Arial" w:hAnsi="Arial" w:cs="Arial"/>
          <w:szCs w:val="24"/>
          <w:lang w:val="pt-BR"/>
        </w:rPr>
        <w:t>3</w:t>
      </w:r>
      <w:r>
        <w:rPr>
          <w:rFonts w:ascii="Arial" w:hAnsi="Arial" w:cs="Arial"/>
          <w:szCs w:val="24"/>
          <w:lang w:val="pt-BR"/>
        </w:rPr>
        <w:t>.5.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3780FECF"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ABC1CA5"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4DA3D0CA" w14:textId="4E270850"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4D1BA2">
        <w:rPr>
          <w:rFonts w:ascii="Arial" w:eastAsia="Calibri" w:hAnsi="Arial" w:cs="Arial"/>
          <w:b/>
          <w:bCs/>
          <w:color w:val="000000"/>
          <w:sz w:val="24"/>
          <w:szCs w:val="24"/>
        </w:rPr>
        <w:t>4</w:t>
      </w:r>
      <w:r>
        <w:rPr>
          <w:rFonts w:ascii="Arial" w:eastAsia="Calibri" w:hAnsi="Arial" w:cs="Arial"/>
          <w:b/>
          <w:bCs/>
          <w:color w:val="000000"/>
          <w:sz w:val="24"/>
          <w:szCs w:val="24"/>
        </w:rPr>
        <w:t xml:space="preserve">. DA CONTRATAÇÃO </w:t>
      </w:r>
    </w:p>
    <w:p w14:paraId="208DAFF9" w14:textId="77777777" w:rsidR="007E3BAF" w:rsidRDefault="007E3BAF">
      <w:pPr>
        <w:spacing w:after="0" w:line="276" w:lineRule="auto"/>
        <w:contextualSpacing/>
        <w:jc w:val="both"/>
        <w:rPr>
          <w:rFonts w:ascii="Bookman Old Style" w:hAnsi="Bookman Old Style" w:cs="Bookman Old Style"/>
          <w:b/>
          <w:bCs/>
          <w:color w:val="000000"/>
          <w:sz w:val="18"/>
          <w:szCs w:val="18"/>
        </w:rPr>
      </w:pPr>
    </w:p>
    <w:p w14:paraId="76A4AE15" w14:textId="386A8D31" w:rsidR="007E3BAF" w:rsidRDefault="00000000">
      <w:pPr>
        <w:jc w:val="both"/>
        <w:rPr>
          <w:rFonts w:ascii="Arial" w:hAnsi="Arial" w:cs="Arial"/>
          <w:sz w:val="24"/>
          <w:szCs w:val="24"/>
        </w:rPr>
      </w:pPr>
      <w:r>
        <w:rPr>
          <w:rFonts w:ascii="Arial" w:hAnsi="Arial" w:cs="Arial"/>
          <w:sz w:val="24"/>
          <w:szCs w:val="24"/>
        </w:rPr>
        <w:t>1</w:t>
      </w:r>
      <w:r w:rsidR="004D1BA2">
        <w:rPr>
          <w:rFonts w:ascii="Arial" w:hAnsi="Arial" w:cs="Arial"/>
          <w:sz w:val="24"/>
          <w:szCs w:val="24"/>
        </w:rPr>
        <w:t>4</w:t>
      </w:r>
      <w:r>
        <w:rPr>
          <w:rFonts w:ascii="Arial" w:hAnsi="Arial" w:cs="Arial"/>
          <w:sz w:val="24"/>
          <w:szCs w:val="24"/>
        </w:rPr>
        <w:t xml:space="preserve">.1. Os produtos deverão ser entregues </w:t>
      </w:r>
      <w:r w:rsidRPr="004D1BA2">
        <w:rPr>
          <w:rFonts w:ascii="Arial" w:hAnsi="Arial" w:cs="Arial"/>
          <w:sz w:val="24"/>
          <w:szCs w:val="24"/>
        </w:rPr>
        <w:t xml:space="preserve">no prazo de </w:t>
      </w:r>
      <w:r w:rsidR="004D1BA2">
        <w:rPr>
          <w:rFonts w:ascii="Arial" w:hAnsi="Arial" w:cs="Arial"/>
          <w:sz w:val="24"/>
          <w:szCs w:val="24"/>
        </w:rPr>
        <w:t>5</w:t>
      </w:r>
      <w:r w:rsidRPr="004D1BA2">
        <w:rPr>
          <w:rFonts w:ascii="Arial" w:hAnsi="Arial" w:cs="Arial"/>
          <w:sz w:val="24"/>
          <w:szCs w:val="24"/>
        </w:rPr>
        <w:t xml:space="preserve"> dias </w:t>
      </w:r>
      <w:r w:rsidR="004D1BA2">
        <w:rPr>
          <w:rFonts w:ascii="Arial" w:hAnsi="Arial" w:cs="Arial"/>
          <w:sz w:val="24"/>
          <w:szCs w:val="24"/>
        </w:rPr>
        <w:t xml:space="preserve">úteis </w:t>
      </w:r>
      <w:r>
        <w:rPr>
          <w:rFonts w:ascii="Arial" w:hAnsi="Arial" w:cs="Arial"/>
          <w:sz w:val="24"/>
          <w:szCs w:val="24"/>
        </w:rPr>
        <w:t>na Secretária Municipal de Esporte, situado na Rua Monsenhor Fernando, n</w:t>
      </w:r>
      <w:r>
        <w:rPr>
          <w:rFonts w:ascii="Arial" w:hAnsi="Arial" w:cs="Arial"/>
          <w:sz w:val="24"/>
          <w:szCs w:val="24"/>
          <w:u w:val="single"/>
          <w:vertAlign w:val="superscript"/>
        </w:rPr>
        <w:t>o</w:t>
      </w:r>
      <w:r>
        <w:rPr>
          <w:rFonts w:ascii="Arial" w:hAnsi="Arial" w:cs="Arial"/>
          <w:sz w:val="24"/>
          <w:szCs w:val="24"/>
        </w:rPr>
        <w:t xml:space="preserve"> 85 – Centro na cidade de Maravilhas/MG.</w:t>
      </w:r>
    </w:p>
    <w:p w14:paraId="26B75889" w14:textId="78BE8EBC" w:rsidR="007E3BAF" w:rsidRDefault="00000000">
      <w:pPr>
        <w:jc w:val="both"/>
        <w:rPr>
          <w:rFonts w:ascii="Arial" w:hAnsi="Arial" w:cs="Arial"/>
          <w:sz w:val="24"/>
          <w:szCs w:val="24"/>
        </w:rPr>
      </w:pPr>
      <w:r>
        <w:rPr>
          <w:rFonts w:ascii="Arial" w:hAnsi="Arial" w:cs="Arial"/>
          <w:sz w:val="24"/>
          <w:szCs w:val="24"/>
        </w:rPr>
        <w:t>1</w:t>
      </w:r>
      <w:r w:rsidR="004D1BA2">
        <w:rPr>
          <w:rFonts w:ascii="Arial" w:hAnsi="Arial" w:cs="Arial"/>
          <w:sz w:val="24"/>
          <w:szCs w:val="24"/>
        </w:rPr>
        <w:t>4.2. C</w:t>
      </w:r>
      <w:r>
        <w:rPr>
          <w:rFonts w:ascii="Arial" w:hAnsi="Arial" w:cs="Arial"/>
          <w:sz w:val="24"/>
          <w:szCs w:val="24"/>
        </w:rPr>
        <w:t>oncluída a entrega dos produtos, o recebimento do mesmo dar-se-á, através de vistoria conjunta realizada pela adjudicatária e pela Comissão de Recebimento.</w:t>
      </w:r>
    </w:p>
    <w:p w14:paraId="62CC51D0" w14:textId="03A33F2A" w:rsidR="007E3BAF" w:rsidRDefault="00000000">
      <w:pPr>
        <w:jc w:val="both"/>
        <w:rPr>
          <w:rFonts w:ascii="Arial" w:hAnsi="Arial" w:cs="Arial"/>
          <w:sz w:val="24"/>
          <w:szCs w:val="24"/>
        </w:rPr>
      </w:pPr>
      <w:r>
        <w:rPr>
          <w:rFonts w:ascii="Arial" w:hAnsi="Arial" w:cs="Arial"/>
          <w:sz w:val="24"/>
          <w:szCs w:val="24"/>
        </w:rPr>
        <w:t>1</w:t>
      </w:r>
      <w:r w:rsidR="004D1BA2">
        <w:rPr>
          <w:rFonts w:ascii="Arial" w:hAnsi="Arial" w:cs="Arial"/>
          <w:sz w:val="24"/>
          <w:szCs w:val="24"/>
        </w:rPr>
        <w:t>4</w:t>
      </w:r>
      <w:r>
        <w:rPr>
          <w:rFonts w:ascii="Arial" w:hAnsi="Arial" w:cs="Arial"/>
          <w:sz w:val="24"/>
          <w:szCs w:val="24"/>
        </w:rPr>
        <w:t>.3. A nota fiscal/fatura, sem qualquer rasura, deve ser emitida pela empresa participante do certame, em nome da Prefeitura Municipal de Maravilhas e deverá, obrigatoriamente, ser entregue junto com o seu objeto.</w:t>
      </w:r>
    </w:p>
    <w:p w14:paraId="757796DA" w14:textId="77777777" w:rsidR="004D1BA2" w:rsidRDefault="004D1BA2" w:rsidP="004D1BA2">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7E3116D" w14:textId="77777777" w:rsidR="004D1BA2" w:rsidRDefault="004D1BA2" w:rsidP="004D1BA2">
      <w:pPr>
        <w:spacing w:after="0" w:line="276" w:lineRule="auto"/>
        <w:contextualSpacing/>
        <w:jc w:val="both"/>
        <w:rPr>
          <w:rFonts w:ascii="Bookman Old Style" w:eastAsia="Calibri" w:hAnsi="Bookman Old Style" w:cs="Times New Roman"/>
          <w:b/>
          <w:bCs/>
          <w:color w:val="000000"/>
          <w:sz w:val="19"/>
          <w:szCs w:val="19"/>
        </w:rPr>
      </w:pPr>
    </w:p>
    <w:p w14:paraId="2D202930" w14:textId="4D838204" w:rsidR="004D1BA2" w:rsidRDefault="004D1BA2" w:rsidP="004D1BA2">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715FBCAE" w14:textId="77777777" w:rsidR="007E3BAF" w:rsidRDefault="007E3BAF">
      <w:pPr>
        <w:spacing w:line="276" w:lineRule="auto"/>
        <w:contextualSpacing/>
        <w:jc w:val="both"/>
        <w:rPr>
          <w:rFonts w:ascii="Bookman Old Style" w:eastAsia="Calibri" w:hAnsi="Bookman Old Style" w:cs="Times New Roman"/>
          <w:b/>
          <w:bCs/>
          <w:sz w:val="19"/>
          <w:szCs w:val="19"/>
        </w:rPr>
      </w:pPr>
    </w:p>
    <w:p w14:paraId="00D64C29" w14:textId="5E6D71B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 xml:space="preserve">.1. </w:t>
      </w:r>
      <w:r>
        <w:rPr>
          <w:rFonts w:ascii="Arial" w:eastAsia="Calibri" w:hAnsi="Arial" w:cs="Arial"/>
          <w:bCs/>
          <w:sz w:val="24"/>
          <w:szCs w:val="24"/>
        </w:rPr>
        <w:t>Comete infração administrativa, nos termos da Lei nº 14.133, de 2021, o contratado que:</w:t>
      </w:r>
    </w:p>
    <w:p w14:paraId="38347891" w14:textId="77777777" w:rsidR="007E3BAF" w:rsidRDefault="007E3BAF">
      <w:pPr>
        <w:spacing w:line="276" w:lineRule="auto"/>
        <w:contextualSpacing/>
        <w:jc w:val="both"/>
        <w:rPr>
          <w:rFonts w:ascii="Arial" w:eastAsia="Calibri" w:hAnsi="Arial" w:cs="Arial"/>
          <w:bCs/>
          <w:sz w:val="24"/>
          <w:szCs w:val="24"/>
        </w:rPr>
      </w:pPr>
    </w:p>
    <w:p w14:paraId="50022AF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7E3643CD"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02D4110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1C9DEF4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71F0E69C"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41CBD68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43F1A33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80FCC07"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112E7DD" w14:textId="77777777" w:rsidR="007E3BAF" w:rsidRDefault="007E3BAF">
      <w:pPr>
        <w:spacing w:line="276" w:lineRule="auto"/>
        <w:contextualSpacing/>
        <w:jc w:val="both"/>
        <w:rPr>
          <w:rFonts w:ascii="Arial" w:eastAsia="Calibri" w:hAnsi="Arial" w:cs="Arial"/>
          <w:b/>
          <w:bCs/>
          <w:sz w:val="24"/>
          <w:szCs w:val="24"/>
        </w:rPr>
      </w:pPr>
    </w:p>
    <w:p w14:paraId="4D55A90E" w14:textId="615766A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.2.</w:t>
      </w:r>
      <w:r>
        <w:rPr>
          <w:rFonts w:ascii="Arial" w:eastAsia="Calibri" w:hAnsi="Arial" w:cs="Arial"/>
          <w:bCs/>
          <w:sz w:val="24"/>
          <w:szCs w:val="24"/>
        </w:rPr>
        <w:t xml:space="preserve"> Serão aplicadas ao contratado que incorrer nas infrações acima descritas as seguintes sanções: </w:t>
      </w:r>
    </w:p>
    <w:p w14:paraId="6A43588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4A7FB33" w14:textId="77777777" w:rsidR="007E3BAF"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2B5CAA4C" w14:textId="77777777" w:rsidR="007E3BAF"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w:t>
      </w:r>
      <w:r>
        <w:rPr>
          <w:rFonts w:ascii="Arial" w:eastAsia="Calibri" w:hAnsi="Arial" w:cs="Arial"/>
          <w:bCs/>
          <w:sz w:val="24"/>
          <w:szCs w:val="24"/>
        </w:rPr>
        <w:lastRenderedPageBreak/>
        <w:t xml:space="preserve">nas alíneas “b”, “c” e “d”, que justifiquem a imposição de penalidade mais grave (art. 156, §5º, da Lei nº 14.133, de 2021). </w:t>
      </w:r>
    </w:p>
    <w:p w14:paraId="1CFDE620" w14:textId="77777777" w:rsidR="007E3BAF"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53721C2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5BAF361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6BBC2C4F"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2CFCC5D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783F902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398A962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14AEB8B9" w14:textId="77777777" w:rsidR="007E3BAF" w:rsidRDefault="007E3BAF">
      <w:pPr>
        <w:spacing w:line="276" w:lineRule="auto"/>
        <w:contextualSpacing/>
        <w:jc w:val="both"/>
        <w:rPr>
          <w:rFonts w:ascii="Arial" w:eastAsia="Calibri" w:hAnsi="Arial" w:cs="Arial"/>
          <w:b/>
          <w:bCs/>
          <w:sz w:val="24"/>
          <w:szCs w:val="24"/>
        </w:rPr>
      </w:pPr>
    </w:p>
    <w:p w14:paraId="0DF15C4A" w14:textId="28909A8D"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7F6E3681" w14:textId="77777777" w:rsidR="007E3BAF" w:rsidRDefault="007E3BAF">
      <w:pPr>
        <w:spacing w:line="276" w:lineRule="auto"/>
        <w:contextualSpacing/>
        <w:jc w:val="both"/>
        <w:rPr>
          <w:rFonts w:ascii="Arial" w:eastAsia="Calibri" w:hAnsi="Arial" w:cs="Arial"/>
          <w:b/>
          <w:bCs/>
          <w:sz w:val="24"/>
          <w:szCs w:val="24"/>
        </w:rPr>
      </w:pPr>
    </w:p>
    <w:p w14:paraId="422DF8D6" w14:textId="7FE1F324"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8AFFAE3" w14:textId="77777777" w:rsidR="007E3BAF" w:rsidRDefault="007E3BAF">
      <w:pPr>
        <w:spacing w:line="276" w:lineRule="auto"/>
        <w:contextualSpacing/>
        <w:jc w:val="both"/>
        <w:rPr>
          <w:rFonts w:ascii="Arial" w:eastAsia="Calibri" w:hAnsi="Arial" w:cs="Arial"/>
          <w:b/>
          <w:bCs/>
          <w:sz w:val="24"/>
          <w:szCs w:val="24"/>
        </w:rPr>
      </w:pPr>
    </w:p>
    <w:p w14:paraId="1238CBCE" w14:textId="304B66A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27EF62B2" w14:textId="77777777" w:rsidR="007E3BAF" w:rsidRDefault="007E3BAF">
      <w:pPr>
        <w:spacing w:line="276" w:lineRule="auto"/>
        <w:contextualSpacing/>
        <w:jc w:val="both"/>
        <w:rPr>
          <w:rFonts w:ascii="Arial" w:eastAsia="Calibri" w:hAnsi="Arial" w:cs="Arial"/>
          <w:b/>
          <w:bCs/>
          <w:sz w:val="24"/>
          <w:szCs w:val="24"/>
        </w:rPr>
      </w:pPr>
    </w:p>
    <w:p w14:paraId="25AA1DBC" w14:textId="3D888BC8"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A436B53" w14:textId="77777777" w:rsidR="007E3BAF" w:rsidRDefault="007E3BAF">
      <w:pPr>
        <w:spacing w:line="276" w:lineRule="auto"/>
        <w:contextualSpacing/>
        <w:jc w:val="both"/>
        <w:rPr>
          <w:rFonts w:ascii="Arial" w:eastAsia="Calibri" w:hAnsi="Arial" w:cs="Arial"/>
          <w:b/>
          <w:bCs/>
          <w:sz w:val="24"/>
          <w:szCs w:val="24"/>
        </w:rPr>
      </w:pPr>
    </w:p>
    <w:p w14:paraId="57790134" w14:textId="294C5FB3"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8300E9E" w14:textId="77777777" w:rsidR="007E3BAF" w:rsidRDefault="007E3BAF">
      <w:pPr>
        <w:spacing w:line="276" w:lineRule="auto"/>
        <w:contextualSpacing/>
        <w:jc w:val="both"/>
        <w:rPr>
          <w:rFonts w:ascii="Arial" w:eastAsia="Calibri" w:hAnsi="Arial" w:cs="Arial"/>
          <w:b/>
          <w:bCs/>
          <w:sz w:val="24"/>
          <w:szCs w:val="24"/>
        </w:rPr>
      </w:pPr>
    </w:p>
    <w:p w14:paraId="46AD9E5C" w14:textId="06EF463D"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DA11CE5" w14:textId="77777777" w:rsidR="007E3BAF" w:rsidRDefault="007E3BAF">
      <w:pPr>
        <w:spacing w:line="276" w:lineRule="auto"/>
        <w:contextualSpacing/>
        <w:jc w:val="both"/>
        <w:rPr>
          <w:rFonts w:ascii="Arial" w:eastAsia="Calibri" w:hAnsi="Arial" w:cs="Arial"/>
          <w:b/>
          <w:bCs/>
          <w:sz w:val="24"/>
          <w:szCs w:val="24"/>
        </w:rPr>
      </w:pPr>
    </w:p>
    <w:p w14:paraId="78DE3F20" w14:textId="0028EB4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4D1BA2">
        <w:rPr>
          <w:rFonts w:ascii="Arial" w:eastAsia="Calibri" w:hAnsi="Arial" w:cs="Arial"/>
          <w:b/>
          <w:bCs/>
          <w:sz w:val="24"/>
          <w:szCs w:val="24"/>
        </w:rPr>
        <w:t>5</w:t>
      </w:r>
      <w:r>
        <w:rPr>
          <w:rFonts w:ascii="Arial" w:eastAsia="Calibri" w:hAnsi="Arial" w:cs="Arial"/>
          <w:b/>
          <w:bCs/>
          <w:sz w:val="24"/>
          <w:szCs w:val="24"/>
        </w:rPr>
        <w:t>.8.</w:t>
      </w:r>
      <w:r>
        <w:rPr>
          <w:rFonts w:ascii="Arial" w:eastAsia="Calibri" w:hAnsi="Arial" w:cs="Arial"/>
          <w:bCs/>
          <w:sz w:val="24"/>
          <w:szCs w:val="24"/>
        </w:rPr>
        <w:t xml:space="preserve"> Na aplicação das sanções serão considerados (art. 156, §1º, da Lei nº 14.133, de 2021): </w:t>
      </w:r>
    </w:p>
    <w:p w14:paraId="0128A8D6" w14:textId="77777777" w:rsidR="007E3BAF" w:rsidRDefault="007E3BAF">
      <w:pPr>
        <w:spacing w:line="276" w:lineRule="auto"/>
        <w:contextualSpacing/>
        <w:jc w:val="both"/>
        <w:rPr>
          <w:rFonts w:ascii="Arial" w:eastAsia="Calibri" w:hAnsi="Arial" w:cs="Arial"/>
          <w:bCs/>
          <w:sz w:val="24"/>
          <w:szCs w:val="24"/>
        </w:rPr>
      </w:pPr>
    </w:p>
    <w:p w14:paraId="0FE1D71D"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6061DF2"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3B7AAE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82494A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E675C4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E4BDD91" w14:textId="77777777" w:rsidR="007E3BAF" w:rsidRDefault="007E3BAF">
      <w:pPr>
        <w:spacing w:line="276" w:lineRule="auto"/>
        <w:contextualSpacing/>
        <w:jc w:val="both"/>
        <w:rPr>
          <w:rFonts w:ascii="Arial" w:eastAsia="Calibri" w:hAnsi="Arial" w:cs="Arial"/>
          <w:b/>
          <w:bCs/>
          <w:sz w:val="24"/>
          <w:szCs w:val="24"/>
        </w:rPr>
      </w:pPr>
    </w:p>
    <w:p w14:paraId="1F7FF27F" w14:textId="70709FE9"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A86BE6B" w14:textId="77777777" w:rsidR="007E3BAF" w:rsidRDefault="007E3BAF">
      <w:pPr>
        <w:spacing w:line="276" w:lineRule="auto"/>
        <w:contextualSpacing/>
        <w:jc w:val="both"/>
        <w:rPr>
          <w:rFonts w:ascii="Arial" w:eastAsia="Calibri" w:hAnsi="Arial" w:cs="Arial"/>
          <w:bCs/>
          <w:sz w:val="24"/>
          <w:szCs w:val="24"/>
        </w:rPr>
      </w:pPr>
    </w:p>
    <w:p w14:paraId="6E43BEE6" w14:textId="2292241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7FF67F4" w14:textId="77777777" w:rsidR="007E3BAF" w:rsidRDefault="007E3BAF">
      <w:pPr>
        <w:spacing w:line="276" w:lineRule="auto"/>
        <w:contextualSpacing/>
        <w:jc w:val="both"/>
        <w:rPr>
          <w:rFonts w:ascii="Arial" w:eastAsia="Calibri" w:hAnsi="Arial" w:cs="Arial"/>
          <w:bCs/>
          <w:sz w:val="24"/>
          <w:szCs w:val="24"/>
        </w:rPr>
      </w:pPr>
    </w:p>
    <w:p w14:paraId="5C43D2C8" w14:textId="399B6068"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30FA2603" w14:textId="77777777" w:rsidR="007E3BAF" w:rsidRDefault="007E3BAF">
      <w:pPr>
        <w:spacing w:line="276" w:lineRule="auto"/>
        <w:contextualSpacing/>
        <w:jc w:val="both"/>
        <w:rPr>
          <w:rFonts w:ascii="Arial" w:eastAsia="Calibri" w:hAnsi="Arial" w:cs="Arial"/>
          <w:bCs/>
          <w:sz w:val="24"/>
          <w:szCs w:val="24"/>
        </w:rPr>
      </w:pPr>
    </w:p>
    <w:p w14:paraId="07911563" w14:textId="3D4FFE41"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63EE37B3" w14:textId="77777777" w:rsidR="007E3BAF" w:rsidRDefault="007E3BAF">
      <w:pPr>
        <w:spacing w:line="276" w:lineRule="auto"/>
        <w:contextualSpacing/>
        <w:jc w:val="both"/>
        <w:rPr>
          <w:rFonts w:ascii="Arial" w:eastAsia="Calibri" w:hAnsi="Arial" w:cs="Arial"/>
          <w:bCs/>
          <w:sz w:val="24"/>
          <w:szCs w:val="24"/>
        </w:rPr>
      </w:pPr>
    </w:p>
    <w:p w14:paraId="44DBCBD5" w14:textId="000BE89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5</w:t>
      </w:r>
      <w:r>
        <w:rPr>
          <w:rFonts w:ascii="Arial" w:eastAsia="Calibri" w:hAnsi="Arial" w:cs="Arial"/>
          <w:b/>
          <w:bCs/>
          <w:sz w:val="24"/>
          <w:szCs w:val="24"/>
        </w:rPr>
        <w:t>.13.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F27833F" w14:textId="77777777" w:rsidR="007E3BAF" w:rsidRDefault="007E3BAF">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9E2CBB2" w14:textId="77777777" w:rsidR="007E3BAF" w:rsidRDefault="007E3BAF">
      <w:pPr>
        <w:spacing w:after="0" w:line="276" w:lineRule="auto"/>
        <w:contextualSpacing/>
        <w:jc w:val="both"/>
        <w:rPr>
          <w:rFonts w:ascii="Bookman Old Style" w:eastAsia="Calibri" w:hAnsi="Bookman Old Style" w:cs="Times New Roman"/>
          <w:b/>
          <w:bCs/>
          <w:color w:val="000000"/>
          <w:sz w:val="19"/>
          <w:szCs w:val="19"/>
        </w:rPr>
      </w:pPr>
    </w:p>
    <w:p w14:paraId="3CAD5444" w14:textId="19ECAC6B" w:rsidR="007E3BAF"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4D1BA2">
        <w:rPr>
          <w:rFonts w:ascii="Arial" w:eastAsia="Calibri" w:hAnsi="Arial" w:cs="Arial"/>
          <w:b/>
          <w:bCs/>
          <w:color w:val="000000"/>
          <w:sz w:val="24"/>
          <w:szCs w:val="24"/>
        </w:rPr>
        <w:t>6</w:t>
      </w:r>
      <w:r>
        <w:rPr>
          <w:rFonts w:ascii="Arial" w:eastAsia="Calibri" w:hAnsi="Arial" w:cs="Arial"/>
          <w:b/>
          <w:bCs/>
          <w:color w:val="000000"/>
          <w:sz w:val="24"/>
          <w:szCs w:val="24"/>
        </w:rPr>
        <w:t>. DAS DISPOSIÇÕES GERAIS</w:t>
      </w:r>
    </w:p>
    <w:p w14:paraId="60867E0E" w14:textId="77777777" w:rsidR="007E3BAF" w:rsidRDefault="007E3BAF">
      <w:pPr>
        <w:spacing w:line="276" w:lineRule="auto"/>
        <w:contextualSpacing/>
        <w:jc w:val="both"/>
        <w:rPr>
          <w:rFonts w:ascii="Bookman Old Style" w:eastAsia="Calibri" w:hAnsi="Bookman Old Style" w:cs="Times New Roman"/>
          <w:b/>
          <w:bCs/>
          <w:sz w:val="19"/>
          <w:szCs w:val="19"/>
        </w:rPr>
      </w:pPr>
    </w:p>
    <w:p w14:paraId="229ED89F" w14:textId="24388960"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w:t>
      </w:r>
      <w:r>
        <w:rPr>
          <w:rFonts w:ascii="Arial" w:eastAsia="Calibri" w:hAnsi="Arial" w:cs="Arial"/>
          <w:bCs/>
          <w:sz w:val="24"/>
          <w:szCs w:val="24"/>
        </w:rPr>
        <w:t xml:space="preserve">. Constituem anexos deste Edital, dele fazendo parte integrante: </w:t>
      </w:r>
    </w:p>
    <w:p w14:paraId="42E91711" w14:textId="77777777" w:rsidR="007E3BAF" w:rsidRDefault="007E3BAF">
      <w:pPr>
        <w:spacing w:line="276" w:lineRule="auto"/>
        <w:contextualSpacing/>
        <w:jc w:val="both"/>
        <w:rPr>
          <w:rFonts w:ascii="Arial" w:eastAsia="Calibri" w:hAnsi="Arial" w:cs="Arial"/>
          <w:bCs/>
          <w:sz w:val="24"/>
          <w:szCs w:val="24"/>
        </w:rPr>
      </w:pPr>
    </w:p>
    <w:p w14:paraId="0326AFB6" w14:textId="5ED4B0D2"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.1.1</w:t>
      </w:r>
      <w:r>
        <w:rPr>
          <w:rFonts w:ascii="Arial" w:eastAsia="Calibri" w:hAnsi="Arial" w:cs="Arial"/>
          <w:bCs/>
          <w:sz w:val="24"/>
          <w:szCs w:val="24"/>
        </w:rPr>
        <w:t xml:space="preserve">. Anexo I – Termo de Referência; </w:t>
      </w:r>
    </w:p>
    <w:p w14:paraId="7E2F85FF" w14:textId="5C8A380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.1.2.</w:t>
      </w:r>
      <w:r>
        <w:rPr>
          <w:rFonts w:ascii="Arial" w:eastAsia="Calibri" w:hAnsi="Arial" w:cs="Arial"/>
          <w:bCs/>
          <w:sz w:val="24"/>
          <w:szCs w:val="24"/>
        </w:rPr>
        <w:t xml:space="preserve"> Anexo II – Modelo de Carta de Credenciamento; </w:t>
      </w:r>
    </w:p>
    <w:p w14:paraId="00348047" w14:textId="799A793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.1.3.</w:t>
      </w:r>
      <w:r>
        <w:rPr>
          <w:rFonts w:ascii="Arial" w:eastAsia="Calibri" w:hAnsi="Arial" w:cs="Arial"/>
          <w:bCs/>
          <w:sz w:val="24"/>
          <w:szCs w:val="24"/>
        </w:rPr>
        <w:t xml:space="preserve"> Anexo III – Modelo de Enquadramento de Microempresas (ME) e empresas de pequeno porte (EPP); </w:t>
      </w:r>
    </w:p>
    <w:p w14:paraId="7929D8EA" w14:textId="3B15ED0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.1.4.</w:t>
      </w:r>
      <w:r>
        <w:rPr>
          <w:rFonts w:ascii="Arial" w:eastAsia="Calibri" w:hAnsi="Arial" w:cs="Arial"/>
          <w:bCs/>
          <w:sz w:val="24"/>
          <w:szCs w:val="24"/>
        </w:rPr>
        <w:t xml:space="preserve"> Anexo IV– Modelo de Carta de Apresentação da Proposta de Preço; </w:t>
      </w:r>
    </w:p>
    <w:p w14:paraId="557380E5" w14:textId="621556F8"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.1.5.</w:t>
      </w:r>
      <w:r>
        <w:rPr>
          <w:rFonts w:ascii="Arial" w:eastAsia="Calibri" w:hAnsi="Arial" w:cs="Arial"/>
          <w:bCs/>
          <w:sz w:val="24"/>
          <w:szCs w:val="24"/>
        </w:rPr>
        <w:t xml:space="preserve"> Anexo V – Declaração de Opção pelo ―Simples Nacional‖; </w:t>
      </w:r>
    </w:p>
    <w:p w14:paraId="4B24AB08" w14:textId="569BF90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.1.6.</w:t>
      </w:r>
      <w:r>
        <w:rPr>
          <w:rFonts w:ascii="Arial" w:eastAsia="Calibri" w:hAnsi="Arial" w:cs="Arial"/>
          <w:bCs/>
          <w:sz w:val="24"/>
          <w:szCs w:val="24"/>
        </w:rPr>
        <w:t xml:space="preserve"> Anexo VI – Minuta do Contrato Administrativo;</w:t>
      </w:r>
    </w:p>
    <w:p w14:paraId="58C22394" w14:textId="77777777" w:rsidR="007E3BAF" w:rsidRDefault="007E3BAF">
      <w:pPr>
        <w:spacing w:line="276" w:lineRule="auto"/>
        <w:contextualSpacing/>
        <w:jc w:val="both"/>
        <w:rPr>
          <w:rFonts w:ascii="Arial" w:eastAsia="Calibri" w:hAnsi="Arial" w:cs="Arial"/>
          <w:b/>
          <w:bCs/>
          <w:sz w:val="24"/>
          <w:szCs w:val="24"/>
        </w:rPr>
      </w:pPr>
    </w:p>
    <w:p w14:paraId="2ADBBE28" w14:textId="7123E76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4B1AD2C2" w14:textId="77777777" w:rsidR="007E3BAF" w:rsidRDefault="007E3BAF">
      <w:pPr>
        <w:spacing w:line="276" w:lineRule="auto"/>
        <w:contextualSpacing/>
        <w:jc w:val="both"/>
        <w:rPr>
          <w:rFonts w:ascii="Arial" w:eastAsia="Calibri" w:hAnsi="Arial" w:cs="Arial"/>
          <w:bCs/>
          <w:sz w:val="24"/>
          <w:szCs w:val="24"/>
        </w:rPr>
      </w:pPr>
    </w:p>
    <w:p w14:paraId="5F14283A" w14:textId="5CED94A9"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23582B6A" w14:textId="77777777" w:rsidR="007E3BAF" w:rsidRDefault="007E3BAF">
      <w:pPr>
        <w:spacing w:line="276" w:lineRule="auto"/>
        <w:contextualSpacing/>
        <w:jc w:val="both"/>
        <w:rPr>
          <w:rFonts w:ascii="Arial" w:eastAsia="Calibri" w:hAnsi="Arial" w:cs="Arial"/>
          <w:bCs/>
          <w:sz w:val="24"/>
          <w:szCs w:val="24"/>
        </w:rPr>
      </w:pPr>
    </w:p>
    <w:p w14:paraId="08863C08" w14:textId="7012870E"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20B9AD10" w14:textId="77777777" w:rsidR="007E3BAF" w:rsidRDefault="007E3BAF">
      <w:pPr>
        <w:spacing w:line="276" w:lineRule="auto"/>
        <w:contextualSpacing/>
        <w:jc w:val="both"/>
        <w:rPr>
          <w:rFonts w:ascii="Arial" w:eastAsia="Calibri" w:hAnsi="Arial" w:cs="Arial"/>
          <w:bCs/>
          <w:sz w:val="24"/>
          <w:szCs w:val="24"/>
        </w:rPr>
      </w:pPr>
    </w:p>
    <w:p w14:paraId="0E311475" w14:textId="105635AB"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BEA9796" w14:textId="77777777" w:rsidR="007E3BAF" w:rsidRDefault="007E3BAF">
      <w:pPr>
        <w:spacing w:line="276" w:lineRule="auto"/>
        <w:contextualSpacing/>
        <w:jc w:val="both"/>
        <w:rPr>
          <w:rFonts w:ascii="Arial" w:eastAsia="Calibri" w:hAnsi="Arial" w:cs="Arial"/>
          <w:bCs/>
          <w:sz w:val="24"/>
          <w:szCs w:val="24"/>
        </w:rPr>
      </w:pPr>
    </w:p>
    <w:p w14:paraId="41C6091E" w14:textId="2CAE1DB2"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6558A381" w14:textId="77777777" w:rsidR="007E3BAF" w:rsidRDefault="007E3BAF">
      <w:pPr>
        <w:spacing w:line="276" w:lineRule="auto"/>
        <w:contextualSpacing/>
        <w:jc w:val="both"/>
        <w:rPr>
          <w:rFonts w:ascii="Arial" w:eastAsia="Calibri" w:hAnsi="Arial" w:cs="Arial"/>
          <w:bCs/>
          <w:sz w:val="24"/>
          <w:szCs w:val="24"/>
        </w:rPr>
      </w:pPr>
    </w:p>
    <w:p w14:paraId="14858360" w14:textId="15DD234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w:t>
      </w:r>
      <w:r>
        <w:rPr>
          <w:rFonts w:ascii="Arial" w:eastAsia="Calibri" w:hAnsi="Arial" w:cs="Arial"/>
          <w:bCs/>
          <w:sz w:val="24"/>
          <w:szCs w:val="24"/>
        </w:rPr>
        <w:lastRenderedPageBreak/>
        <w:t xml:space="preserve">comprometam a lisura da licitação, sendo possível a promoção de diligências junto aos licitantes, destinadas a esclarecer a instrução do processo, conforme disposto no art. 64 e art. 59 § 2º da Lei 14.133/2021. </w:t>
      </w:r>
    </w:p>
    <w:p w14:paraId="610DC8D9" w14:textId="77777777" w:rsidR="007E3BAF" w:rsidRDefault="007E3BAF">
      <w:pPr>
        <w:spacing w:line="276" w:lineRule="auto"/>
        <w:contextualSpacing/>
        <w:jc w:val="both"/>
        <w:rPr>
          <w:rFonts w:ascii="Arial" w:eastAsia="Calibri" w:hAnsi="Arial" w:cs="Arial"/>
          <w:bCs/>
          <w:sz w:val="24"/>
          <w:szCs w:val="24"/>
        </w:rPr>
      </w:pPr>
    </w:p>
    <w:p w14:paraId="68DF17E7" w14:textId="25E21FA1"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51A4E869" w14:textId="77777777" w:rsidR="007E3BAF" w:rsidRDefault="007E3BAF">
      <w:pPr>
        <w:spacing w:line="276" w:lineRule="auto"/>
        <w:contextualSpacing/>
        <w:jc w:val="both"/>
        <w:rPr>
          <w:rFonts w:ascii="Arial" w:eastAsia="Calibri" w:hAnsi="Arial" w:cs="Arial"/>
          <w:bCs/>
          <w:sz w:val="24"/>
          <w:szCs w:val="24"/>
        </w:rPr>
      </w:pPr>
    </w:p>
    <w:p w14:paraId="3E74E8C6" w14:textId="40F2A0A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.7.2.</w:t>
      </w:r>
      <w:r>
        <w:rPr>
          <w:rFonts w:ascii="Arial" w:eastAsia="Calibri" w:hAnsi="Arial" w:cs="Arial"/>
          <w:bCs/>
          <w:sz w:val="24"/>
          <w:szCs w:val="24"/>
        </w:rPr>
        <w:t xml:space="preserve"> O não cumprimento da diligência poderá ensejar a desclassificação da proposta ou inabilitação do licitante. </w:t>
      </w:r>
    </w:p>
    <w:p w14:paraId="2612CB99" w14:textId="77777777" w:rsidR="007E3BAF" w:rsidRDefault="007E3BAF">
      <w:pPr>
        <w:spacing w:line="276" w:lineRule="auto"/>
        <w:contextualSpacing/>
        <w:jc w:val="both"/>
        <w:rPr>
          <w:rFonts w:ascii="Arial" w:eastAsia="Calibri" w:hAnsi="Arial" w:cs="Arial"/>
          <w:b/>
          <w:bCs/>
          <w:sz w:val="24"/>
          <w:szCs w:val="24"/>
        </w:rPr>
      </w:pPr>
    </w:p>
    <w:p w14:paraId="3A1973FD" w14:textId="1263F3B3"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7D838EB8" w14:textId="77777777" w:rsidR="007E3BAF" w:rsidRDefault="007E3BAF">
      <w:pPr>
        <w:spacing w:line="276" w:lineRule="auto"/>
        <w:contextualSpacing/>
        <w:jc w:val="both"/>
        <w:rPr>
          <w:rFonts w:ascii="Arial" w:eastAsia="Calibri" w:hAnsi="Arial" w:cs="Arial"/>
          <w:bCs/>
          <w:sz w:val="24"/>
          <w:szCs w:val="24"/>
        </w:rPr>
      </w:pPr>
    </w:p>
    <w:p w14:paraId="3B071291" w14:textId="5F7CD14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96029E8" w14:textId="77777777" w:rsidR="007E3BAF" w:rsidRDefault="007E3BAF">
      <w:pPr>
        <w:spacing w:line="276" w:lineRule="auto"/>
        <w:contextualSpacing/>
        <w:jc w:val="both"/>
        <w:rPr>
          <w:rFonts w:ascii="Arial" w:eastAsia="Calibri" w:hAnsi="Arial" w:cs="Arial"/>
          <w:b/>
          <w:bCs/>
          <w:sz w:val="24"/>
          <w:szCs w:val="24"/>
        </w:rPr>
      </w:pPr>
    </w:p>
    <w:p w14:paraId="19346BF8" w14:textId="2C837D6D"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B1ED5E6" w14:textId="77777777" w:rsidR="007E3BAF" w:rsidRDefault="007E3BAF">
      <w:pPr>
        <w:spacing w:line="276" w:lineRule="auto"/>
        <w:contextualSpacing/>
        <w:jc w:val="both"/>
        <w:rPr>
          <w:rFonts w:ascii="Arial" w:eastAsia="Calibri" w:hAnsi="Arial" w:cs="Arial"/>
          <w:b/>
          <w:bCs/>
          <w:sz w:val="24"/>
          <w:szCs w:val="24"/>
        </w:rPr>
      </w:pPr>
    </w:p>
    <w:p w14:paraId="39009300" w14:textId="108BB124"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6614348C" w14:textId="77777777" w:rsidR="007E3BAF" w:rsidRDefault="007E3BAF">
      <w:pPr>
        <w:spacing w:line="276" w:lineRule="auto"/>
        <w:contextualSpacing/>
        <w:jc w:val="both"/>
        <w:rPr>
          <w:rFonts w:ascii="Arial" w:eastAsia="Calibri" w:hAnsi="Arial" w:cs="Arial"/>
          <w:b/>
          <w:bCs/>
          <w:sz w:val="24"/>
          <w:szCs w:val="24"/>
        </w:rPr>
      </w:pPr>
    </w:p>
    <w:p w14:paraId="3030DEFD" w14:textId="51D02587" w:rsidR="007E3BAF"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5DE75A9D" w14:textId="77777777" w:rsidR="007E3BAF" w:rsidRDefault="007E3BAF">
      <w:pPr>
        <w:spacing w:line="276" w:lineRule="auto"/>
        <w:contextualSpacing/>
        <w:jc w:val="both"/>
        <w:rPr>
          <w:rFonts w:ascii="Arial" w:eastAsia="Calibri" w:hAnsi="Arial" w:cs="Arial"/>
          <w:b/>
          <w:bCs/>
          <w:sz w:val="24"/>
          <w:szCs w:val="24"/>
        </w:rPr>
      </w:pPr>
    </w:p>
    <w:p w14:paraId="0F8C168D" w14:textId="64AC20F5"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C49C6B7" w14:textId="77777777" w:rsidR="007E3BAF" w:rsidRDefault="007E3BAF">
      <w:pPr>
        <w:spacing w:line="276" w:lineRule="auto"/>
        <w:contextualSpacing/>
        <w:jc w:val="both"/>
        <w:rPr>
          <w:rFonts w:ascii="Arial" w:eastAsia="Calibri" w:hAnsi="Arial" w:cs="Arial"/>
          <w:b/>
          <w:bCs/>
          <w:sz w:val="24"/>
          <w:szCs w:val="24"/>
        </w:rPr>
      </w:pPr>
    </w:p>
    <w:p w14:paraId="05590365" w14:textId="598F7AE5"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42E3F3E9" w14:textId="77777777" w:rsidR="007E3BAF" w:rsidRDefault="007E3BAF">
      <w:pPr>
        <w:spacing w:line="276" w:lineRule="auto"/>
        <w:contextualSpacing/>
        <w:jc w:val="both"/>
        <w:rPr>
          <w:rFonts w:ascii="Arial" w:eastAsia="Calibri" w:hAnsi="Arial" w:cs="Arial"/>
          <w:b/>
          <w:bCs/>
          <w:sz w:val="24"/>
          <w:szCs w:val="24"/>
        </w:rPr>
      </w:pPr>
    </w:p>
    <w:p w14:paraId="3E1110A7" w14:textId="40962A37"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4D1BA2">
        <w:rPr>
          <w:rFonts w:ascii="Arial" w:eastAsia="Calibri" w:hAnsi="Arial" w:cs="Arial"/>
          <w:b/>
          <w:bCs/>
          <w:sz w:val="24"/>
          <w:szCs w:val="24"/>
        </w:rPr>
        <w:t>6</w:t>
      </w:r>
      <w:r>
        <w:rPr>
          <w:rFonts w:ascii="Arial" w:eastAsia="Calibri" w:hAnsi="Arial" w:cs="Arial"/>
          <w:b/>
          <w:bCs/>
          <w:sz w:val="24"/>
          <w:szCs w:val="24"/>
        </w:rPr>
        <w:t>.15.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2FB8BCCC" w14:textId="77777777" w:rsidR="007E3BAF" w:rsidRDefault="007E3BAF">
      <w:pPr>
        <w:spacing w:line="276" w:lineRule="auto"/>
        <w:contextualSpacing/>
        <w:jc w:val="both"/>
        <w:rPr>
          <w:rFonts w:ascii="Arial" w:eastAsia="Calibri" w:hAnsi="Arial" w:cs="Arial"/>
          <w:b/>
          <w:bCs/>
          <w:sz w:val="24"/>
          <w:szCs w:val="24"/>
        </w:rPr>
      </w:pPr>
    </w:p>
    <w:p w14:paraId="5D2FA7B0" w14:textId="7D481206"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0840F304" w14:textId="77777777" w:rsidR="007E3BAF" w:rsidRDefault="007E3BAF">
      <w:pPr>
        <w:spacing w:line="276" w:lineRule="auto"/>
        <w:contextualSpacing/>
        <w:jc w:val="both"/>
        <w:rPr>
          <w:rFonts w:ascii="Arial" w:eastAsia="Calibri" w:hAnsi="Arial" w:cs="Arial"/>
          <w:b/>
          <w:bCs/>
          <w:sz w:val="24"/>
          <w:szCs w:val="24"/>
        </w:rPr>
      </w:pPr>
    </w:p>
    <w:p w14:paraId="3EB79F65" w14:textId="0196610F" w:rsidR="007E3BAF"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4D1BA2">
        <w:rPr>
          <w:rFonts w:ascii="Arial" w:eastAsia="Calibri" w:hAnsi="Arial" w:cs="Arial"/>
          <w:b/>
          <w:bCs/>
          <w:sz w:val="24"/>
          <w:szCs w:val="24"/>
        </w:rPr>
        <w:t>6</w:t>
      </w:r>
      <w:r>
        <w:rPr>
          <w:rFonts w:ascii="Arial" w:eastAsia="Calibri" w:hAnsi="Arial" w:cs="Arial"/>
          <w:b/>
          <w:bCs/>
          <w:sz w:val="24"/>
          <w:szCs w:val="24"/>
        </w:rPr>
        <w:t>.17.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56AAF59" w14:textId="77777777" w:rsidR="007E3BAF" w:rsidRDefault="007E3BAF">
      <w:pPr>
        <w:spacing w:line="276" w:lineRule="auto"/>
        <w:contextualSpacing/>
        <w:jc w:val="both"/>
        <w:rPr>
          <w:rFonts w:ascii="Arial" w:eastAsia="Calibri" w:hAnsi="Arial" w:cs="Arial"/>
          <w:bCs/>
          <w:sz w:val="24"/>
          <w:szCs w:val="24"/>
        </w:rPr>
      </w:pPr>
    </w:p>
    <w:p w14:paraId="08D5B204" w14:textId="77777777" w:rsidR="007E3BAF" w:rsidRDefault="007E3BAF">
      <w:pPr>
        <w:spacing w:line="276" w:lineRule="auto"/>
        <w:contextualSpacing/>
        <w:jc w:val="both"/>
        <w:rPr>
          <w:rFonts w:ascii="Arial" w:eastAsia="Calibri" w:hAnsi="Arial" w:cs="Arial"/>
          <w:bCs/>
          <w:sz w:val="24"/>
          <w:szCs w:val="24"/>
        </w:rPr>
      </w:pPr>
    </w:p>
    <w:p w14:paraId="091AFE47" w14:textId="77777777" w:rsidR="007E3BAF" w:rsidRDefault="007E3BAF">
      <w:pPr>
        <w:spacing w:line="276" w:lineRule="auto"/>
        <w:contextualSpacing/>
        <w:jc w:val="both"/>
        <w:rPr>
          <w:rFonts w:ascii="Arial" w:eastAsia="Calibri" w:hAnsi="Arial" w:cs="Arial"/>
          <w:bCs/>
          <w:sz w:val="24"/>
          <w:szCs w:val="24"/>
        </w:rPr>
      </w:pPr>
    </w:p>
    <w:p w14:paraId="6B998D75" w14:textId="4815CBA2" w:rsidR="007E3BAF"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w:t>
      </w:r>
      <w:r w:rsidR="00FB7440">
        <w:rPr>
          <w:rFonts w:ascii="Arial" w:eastAsia="Calibri" w:hAnsi="Arial" w:cs="Arial"/>
          <w:bCs/>
          <w:sz w:val="24"/>
          <w:szCs w:val="24"/>
        </w:rPr>
        <w:t>7</w:t>
      </w:r>
      <w:r>
        <w:rPr>
          <w:rFonts w:ascii="Arial" w:eastAsia="Calibri" w:hAnsi="Arial" w:cs="Arial"/>
          <w:bCs/>
          <w:sz w:val="24"/>
          <w:szCs w:val="24"/>
        </w:rPr>
        <w:t xml:space="preserve"> de janeiro de 2026.</w:t>
      </w:r>
    </w:p>
    <w:p w14:paraId="7CD4AD06" w14:textId="77777777" w:rsidR="007E3BAF" w:rsidRDefault="007E3BAF">
      <w:pPr>
        <w:pStyle w:val="SemEspaamento"/>
        <w:spacing w:after="160" w:line="276" w:lineRule="auto"/>
        <w:contextualSpacing/>
        <w:jc w:val="center"/>
        <w:rPr>
          <w:rFonts w:ascii="Arial" w:hAnsi="Arial" w:cs="Arial"/>
          <w:sz w:val="24"/>
          <w:szCs w:val="24"/>
          <w:highlight w:val="yellow"/>
        </w:rPr>
      </w:pPr>
    </w:p>
    <w:p w14:paraId="05FEB233" w14:textId="77777777" w:rsidR="007E3BAF" w:rsidRDefault="007E3BAF">
      <w:pPr>
        <w:pStyle w:val="SemEspaamento"/>
        <w:spacing w:after="160" w:line="276" w:lineRule="auto"/>
        <w:contextualSpacing/>
        <w:jc w:val="center"/>
        <w:rPr>
          <w:rFonts w:ascii="Arial" w:hAnsi="Arial" w:cs="Arial"/>
          <w:sz w:val="24"/>
          <w:szCs w:val="24"/>
          <w:highlight w:val="yellow"/>
        </w:rPr>
      </w:pPr>
    </w:p>
    <w:p w14:paraId="1706FB1D" w14:textId="77777777" w:rsidR="007E3BAF" w:rsidRDefault="00000000">
      <w:pPr>
        <w:spacing w:line="276" w:lineRule="auto"/>
        <w:contextualSpacing/>
        <w:jc w:val="center"/>
        <w:rPr>
          <w:rFonts w:ascii="Arial" w:hAnsi="Arial" w:cs="Arial"/>
          <w:b/>
          <w:bCs/>
          <w:sz w:val="24"/>
          <w:szCs w:val="24"/>
        </w:rPr>
      </w:pPr>
      <w:r>
        <w:rPr>
          <w:rFonts w:ascii="Arial" w:hAnsi="Arial" w:cs="Arial"/>
          <w:b/>
          <w:bCs/>
          <w:sz w:val="24"/>
          <w:szCs w:val="24"/>
        </w:rPr>
        <w:t>Henrique Alves Pereira</w:t>
      </w:r>
    </w:p>
    <w:p w14:paraId="01DC3DF0" w14:textId="77777777" w:rsidR="007E3BAF"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Diretor de Esporte</w:t>
      </w:r>
    </w:p>
    <w:p w14:paraId="7940CEB7" w14:textId="77777777" w:rsidR="007E3BAF" w:rsidRDefault="007E3BAF">
      <w:pPr>
        <w:spacing w:line="276" w:lineRule="auto"/>
        <w:contextualSpacing/>
        <w:jc w:val="center"/>
        <w:rPr>
          <w:rFonts w:ascii="Bookman Old Style" w:eastAsia="Calibri" w:hAnsi="Bookman Old Style" w:cs="Times New Roman"/>
          <w:b/>
          <w:bCs/>
          <w:sz w:val="19"/>
          <w:szCs w:val="19"/>
          <w:u w:val="single"/>
        </w:rPr>
      </w:pPr>
    </w:p>
    <w:p w14:paraId="46473AF8" w14:textId="77777777" w:rsidR="007E3BAF" w:rsidRDefault="007E3BAF">
      <w:pPr>
        <w:spacing w:line="276" w:lineRule="auto"/>
        <w:contextualSpacing/>
        <w:jc w:val="center"/>
        <w:rPr>
          <w:rFonts w:ascii="Bookman Old Style" w:eastAsia="Calibri" w:hAnsi="Bookman Old Style" w:cs="Times New Roman"/>
          <w:b/>
          <w:bCs/>
          <w:sz w:val="19"/>
          <w:szCs w:val="19"/>
          <w:u w:val="single"/>
        </w:rPr>
      </w:pPr>
    </w:p>
    <w:p w14:paraId="35AE09A5" w14:textId="77777777" w:rsidR="007E3BAF" w:rsidRDefault="007E3BAF">
      <w:pPr>
        <w:tabs>
          <w:tab w:val="left" w:pos="413"/>
          <w:tab w:val="left" w:pos="9072"/>
        </w:tabs>
        <w:spacing w:line="360" w:lineRule="auto"/>
        <w:rPr>
          <w:rFonts w:ascii="Arial" w:eastAsia="Arial" w:hAnsi="Arial"/>
          <w:b/>
          <w:u w:val="single"/>
        </w:rPr>
      </w:pPr>
    </w:p>
    <w:p w14:paraId="70B4D8B4" w14:textId="77777777" w:rsidR="007E3BAF" w:rsidRDefault="007E3BAF">
      <w:pPr>
        <w:tabs>
          <w:tab w:val="left" w:pos="413"/>
          <w:tab w:val="left" w:pos="9072"/>
        </w:tabs>
        <w:spacing w:line="360" w:lineRule="auto"/>
        <w:rPr>
          <w:rFonts w:ascii="Arial" w:eastAsia="Arial" w:hAnsi="Arial"/>
          <w:b/>
          <w:u w:val="single"/>
        </w:rPr>
      </w:pPr>
    </w:p>
    <w:p w14:paraId="64EA6275" w14:textId="77777777" w:rsidR="007E3BAF" w:rsidRDefault="007E3BAF">
      <w:pPr>
        <w:tabs>
          <w:tab w:val="left" w:pos="413"/>
          <w:tab w:val="left" w:pos="9072"/>
        </w:tabs>
        <w:spacing w:line="360" w:lineRule="auto"/>
        <w:rPr>
          <w:rFonts w:ascii="Arial" w:eastAsia="Arial" w:hAnsi="Arial"/>
          <w:b/>
          <w:u w:val="single"/>
        </w:rPr>
      </w:pPr>
    </w:p>
    <w:p w14:paraId="491FE0F4" w14:textId="77777777" w:rsidR="004D1BA2" w:rsidRDefault="004D1BA2">
      <w:pPr>
        <w:tabs>
          <w:tab w:val="left" w:pos="413"/>
          <w:tab w:val="left" w:pos="9072"/>
        </w:tabs>
        <w:spacing w:line="360" w:lineRule="auto"/>
        <w:rPr>
          <w:rFonts w:ascii="Arial" w:eastAsia="Arial" w:hAnsi="Arial"/>
          <w:b/>
          <w:u w:val="single"/>
        </w:rPr>
      </w:pPr>
    </w:p>
    <w:p w14:paraId="665EE27E" w14:textId="77777777" w:rsidR="004D1BA2" w:rsidRDefault="004D1BA2">
      <w:pPr>
        <w:tabs>
          <w:tab w:val="left" w:pos="413"/>
          <w:tab w:val="left" w:pos="9072"/>
        </w:tabs>
        <w:spacing w:line="360" w:lineRule="auto"/>
        <w:rPr>
          <w:rFonts w:ascii="Arial" w:eastAsia="Arial" w:hAnsi="Arial"/>
          <w:b/>
          <w:u w:val="single"/>
        </w:rPr>
      </w:pPr>
    </w:p>
    <w:p w14:paraId="3A6FCF8C" w14:textId="77777777" w:rsidR="004D1BA2" w:rsidRDefault="004D1BA2">
      <w:pPr>
        <w:tabs>
          <w:tab w:val="left" w:pos="413"/>
          <w:tab w:val="left" w:pos="9072"/>
        </w:tabs>
        <w:spacing w:line="360" w:lineRule="auto"/>
        <w:rPr>
          <w:rFonts w:ascii="Arial" w:eastAsia="Arial" w:hAnsi="Arial"/>
          <w:b/>
          <w:u w:val="single"/>
        </w:rPr>
      </w:pPr>
    </w:p>
    <w:p w14:paraId="5A5831C4" w14:textId="77777777" w:rsidR="004D1BA2" w:rsidRDefault="004D1BA2">
      <w:pPr>
        <w:tabs>
          <w:tab w:val="left" w:pos="413"/>
          <w:tab w:val="left" w:pos="9072"/>
        </w:tabs>
        <w:spacing w:line="360" w:lineRule="auto"/>
        <w:rPr>
          <w:rFonts w:ascii="Arial" w:eastAsia="Arial" w:hAnsi="Arial"/>
          <w:b/>
          <w:u w:val="single"/>
        </w:rPr>
      </w:pPr>
    </w:p>
    <w:p w14:paraId="5C5CF698" w14:textId="77777777" w:rsidR="004D1BA2" w:rsidRDefault="004D1BA2">
      <w:pPr>
        <w:tabs>
          <w:tab w:val="left" w:pos="413"/>
          <w:tab w:val="left" w:pos="9072"/>
        </w:tabs>
        <w:spacing w:line="360" w:lineRule="auto"/>
        <w:rPr>
          <w:rFonts w:ascii="Arial" w:eastAsia="Arial" w:hAnsi="Arial"/>
          <w:b/>
          <w:u w:val="single"/>
        </w:rPr>
      </w:pPr>
    </w:p>
    <w:p w14:paraId="70DAFB9F" w14:textId="77777777" w:rsidR="004D1BA2" w:rsidRDefault="004D1BA2">
      <w:pPr>
        <w:tabs>
          <w:tab w:val="left" w:pos="413"/>
          <w:tab w:val="left" w:pos="9072"/>
        </w:tabs>
        <w:spacing w:line="360" w:lineRule="auto"/>
        <w:rPr>
          <w:rFonts w:ascii="Arial" w:eastAsia="Arial" w:hAnsi="Arial"/>
          <w:b/>
          <w:u w:val="single"/>
        </w:rPr>
      </w:pPr>
    </w:p>
    <w:p w14:paraId="76A4C334" w14:textId="77777777" w:rsidR="004D1BA2" w:rsidRDefault="004D1BA2">
      <w:pPr>
        <w:tabs>
          <w:tab w:val="left" w:pos="413"/>
          <w:tab w:val="left" w:pos="9072"/>
        </w:tabs>
        <w:spacing w:line="360" w:lineRule="auto"/>
        <w:rPr>
          <w:rFonts w:ascii="Arial" w:eastAsia="Arial" w:hAnsi="Arial"/>
          <w:b/>
          <w:u w:val="single"/>
        </w:rPr>
      </w:pPr>
    </w:p>
    <w:p w14:paraId="50E05B5C" w14:textId="77777777" w:rsidR="004D1BA2" w:rsidRDefault="004D1BA2">
      <w:pPr>
        <w:tabs>
          <w:tab w:val="left" w:pos="413"/>
          <w:tab w:val="left" w:pos="9072"/>
        </w:tabs>
        <w:spacing w:line="360" w:lineRule="auto"/>
        <w:rPr>
          <w:rFonts w:ascii="Arial" w:eastAsia="Arial" w:hAnsi="Arial"/>
          <w:b/>
          <w:u w:val="single"/>
        </w:rPr>
      </w:pPr>
    </w:p>
    <w:p w14:paraId="0ED00018" w14:textId="77777777" w:rsidR="007E3BAF" w:rsidRDefault="007E3BAF">
      <w:pPr>
        <w:tabs>
          <w:tab w:val="left" w:pos="413"/>
          <w:tab w:val="left" w:pos="9072"/>
        </w:tabs>
        <w:spacing w:line="360" w:lineRule="auto"/>
        <w:rPr>
          <w:rFonts w:ascii="Arial" w:eastAsia="Arial" w:hAnsi="Arial"/>
          <w:b/>
          <w:u w:val="single"/>
        </w:rPr>
      </w:pPr>
    </w:p>
    <w:p w14:paraId="5CA0472C" w14:textId="77777777" w:rsidR="007E3BAF" w:rsidRDefault="007E3BAF">
      <w:pPr>
        <w:tabs>
          <w:tab w:val="left" w:pos="413"/>
          <w:tab w:val="left" w:pos="9072"/>
        </w:tabs>
        <w:spacing w:line="360" w:lineRule="auto"/>
        <w:rPr>
          <w:rFonts w:ascii="Arial" w:eastAsia="Arial" w:hAnsi="Arial"/>
          <w:b/>
          <w:u w:val="single"/>
        </w:rPr>
      </w:pPr>
      <w:bookmarkStart w:id="0" w:name="_Hlk220486667"/>
    </w:p>
    <w:p w14:paraId="0BD75481" w14:textId="77777777" w:rsidR="007E3BAF"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5ED19375" w14:textId="77777777" w:rsidR="007E3BAF"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2912CAFE" w14:textId="77777777" w:rsidR="007E3BAF" w:rsidRDefault="007E3BAF">
      <w:pPr>
        <w:tabs>
          <w:tab w:val="left" w:pos="413"/>
          <w:tab w:val="left" w:pos="9072"/>
        </w:tabs>
        <w:spacing w:line="360" w:lineRule="auto"/>
        <w:jc w:val="both"/>
        <w:rPr>
          <w:rFonts w:ascii="Arial" w:eastAsia="Times New Roman" w:hAnsi="Arial" w:cs="Arial"/>
          <w:b/>
          <w:color w:val="000000"/>
          <w:sz w:val="24"/>
          <w:szCs w:val="24"/>
        </w:rPr>
      </w:pPr>
    </w:p>
    <w:p w14:paraId="510243CB" w14:textId="77777777" w:rsidR="007E3BAF" w:rsidRDefault="007E3BAF">
      <w:pPr>
        <w:jc w:val="center"/>
        <w:rPr>
          <w:rFonts w:ascii="Arial" w:hAnsi="Arial" w:cs="Arial"/>
          <w:color w:val="000000" w:themeColor="text1"/>
          <w:sz w:val="24"/>
          <w:szCs w:val="24"/>
        </w:rPr>
      </w:pPr>
    </w:p>
    <w:p w14:paraId="5EEFB490" w14:textId="77777777" w:rsidR="007E3BAF" w:rsidRDefault="00000000">
      <w:pPr>
        <w:keepNext/>
        <w:keepLines/>
        <w:numPr>
          <w:ilvl w:val="0"/>
          <w:numId w:val="2"/>
        </w:numPr>
        <w:tabs>
          <w:tab w:val="left" w:pos="567"/>
        </w:tabs>
        <w:suppressAutoHyphens w:val="0"/>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CONDIÇÕES GERAIS DA CONTRATAÇÃO</w:t>
      </w:r>
    </w:p>
    <w:p w14:paraId="2CEECEC8" w14:textId="77777777" w:rsidR="007E3BAF" w:rsidRDefault="00000000">
      <w:pPr>
        <w:numPr>
          <w:ilvl w:val="1"/>
          <w:numId w:val="2"/>
        </w:numPr>
        <w:suppressAutoHyphens w:val="0"/>
        <w:spacing w:before="120" w:after="288" w:line="312" w:lineRule="auto"/>
        <w:ind w:left="-284" w:hanging="142"/>
        <w:jc w:val="both"/>
        <w:rPr>
          <w:rFonts w:ascii="Arial" w:eastAsia="Calibri" w:hAnsi="Arial" w:cs="Arial"/>
          <w:color w:val="000000"/>
          <w:sz w:val="24"/>
          <w:szCs w:val="24"/>
          <w:lang w:eastAsia="pt-BR"/>
        </w:rPr>
      </w:pPr>
      <w:r>
        <w:rPr>
          <w:rFonts w:ascii="Arial" w:eastAsia="Calibri" w:hAnsi="Arial" w:cs="Arial"/>
          <w:color w:val="000000"/>
          <w:sz w:val="24"/>
          <w:szCs w:val="24"/>
          <w:lang w:eastAsia="pt-BR"/>
        </w:rPr>
        <w:t xml:space="preserve">Contratação de empresa especializada para aquisição de materiais esportivos, para atender às necessidades </w:t>
      </w:r>
      <w:bookmarkStart w:id="1" w:name="_Hlk160437324"/>
      <w:r>
        <w:rPr>
          <w:rFonts w:ascii="Arial" w:eastAsia="Calibri" w:hAnsi="Arial" w:cs="Arial"/>
          <w:color w:val="000000"/>
          <w:sz w:val="24"/>
          <w:szCs w:val="24"/>
          <w:lang w:eastAsia="pt-BR"/>
        </w:rPr>
        <w:t xml:space="preserve">da Secretaria Municipal de Esporte e </w:t>
      </w:r>
      <w:bookmarkEnd w:id="1"/>
      <w:r>
        <w:rPr>
          <w:rFonts w:ascii="Arial" w:eastAsia="Calibri" w:hAnsi="Arial" w:cs="Arial"/>
          <w:color w:val="000000"/>
          <w:sz w:val="24"/>
          <w:szCs w:val="24"/>
          <w:lang w:eastAsia="pt-BR"/>
        </w:rPr>
        <w:t>Lazer.</w:t>
      </w:r>
    </w:p>
    <w:p w14:paraId="5C516452" w14:textId="79757390" w:rsidR="007E3BAF" w:rsidRDefault="00000000">
      <w:pPr>
        <w:pStyle w:val="Corpodetexto"/>
        <w:ind w:left="2268"/>
        <w:rPr>
          <w:rFonts w:ascii="Arial" w:hAnsi="Arial"/>
        </w:rPr>
      </w:pPr>
      <w:r>
        <w:rPr>
          <w:rFonts w:ascii="Arial" w:eastAsia="Times New Roman" w:hAnsi="Arial" w:cs="Arial"/>
          <w:b/>
          <w:bCs/>
          <w:i/>
          <w:iCs/>
          <w:color w:val="C9211E"/>
          <w:sz w:val="20"/>
          <w:highlight w:val="yellow"/>
          <w:shd w:val="clear" w:color="auto" w:fill="FFFF00"/>
          <w:lang w:eastAsia="pt-BR"/>
        </w:rPr>
        <w:t xml:space="preserve"> </w:t>
      </w:r>
    </w:p>
    <w:tbl>
      <w:tblPr>
        <w:tblStyle w:val="Tabelacomgrade"/>
        <w:tblW w:w="7296" w:type="dxa"/>
        <w:tblInd w:w="-856" w:type="dxa"/>
        <w:tblLayout w:type="fixed"/>
        <w:tblLook w:val="04A0" w:firstRow="1" w:lastRow="0" w:firstColumn="1" w:lastColumn="0" w:noHBand="0" w:noVBand="1"/>
      </w:tblPr>
      <w:tblGrid>
        <w:gridCol w:w="851"/>
        <w:gridCol w:w="3969"/>
        <w:gridCol w:w="1134"/>
        <w:gridCol w:w="1342"/>
      </w:tblGrid>
      <w:tr w:rsidR="00287E8E" w14:paraId="5FD745E3" w14:textId="77777777" w:rsidTr="00287E8E">
        <w:trPr>
          <w:trHeight w:val="708"/>
        </w:trPr>
        <w:tc>
          <w:tcPr>
            <w:tcW w:w="851" w:type="dxa"/>
          </w:tcPr>
          <w:p w14:paraId="3982771B" w14:textId="77777777" w:rsidR="00287E8E" w:rsidRDefault="00287E8E">
            <w:pPr>
              <w:rPr>
                <w:rFonts w:ascii="Arial" w:hAnsi="Arial" w:cs="Arial"/>
                <w:b/>
                <w:sz w:val="24"/>
                <w:szCs w:val="24"/>
              </w:rPr>
            </w:pPr>
            <w:r>
              <w:rPr>
                <w:rFonts w:ascii="Arial" w:eastAsia="Calibri" w:hAnsi="Arial" w:cs="Arial"/>
                <w:sz w:val="24"/>
                <w:szCs w:val="24"/>
              </w:rPr>
              <w:t xml:space="preserve">    </w:t>
            </w:r>
            <w:r>
              <w:rPr>
                <w:rFonts w:ascii="Arial" w:eastAsia="Calibri" w:hAnsi="Arial" w:cs="Arial"/>
                <w:b/>
                <w:sz w:val="24"/>
                <w:szCs w:val="24"/>
              </w:rPr>
              <w:t>ITEM</w:t>
            </w:r>
          </w:p>
        </w:tc>
        <w:tc>
          <w:tcPr>
            <w:tcW w:w="3969" w:type="dxa"/>
          </w:tcPr>
          <w:p w14:paraId="5D200E10" w14:textId="77777777" w:rsidR="00287E8E" w:rsidRDefault="00287E8E">
            <w:pPr>
              <w:rPr>
                <w:rFonts w:ascii="Arial" w:hAnsi="Arial" w:cs="Arial"/>
                <w:b/>
                <w:sz w:val="24"/>
                <w:szCs w:val="24"/>
              </w:rPr>
            </w:pPr>
            <w:r>
              <w:rPr>
                <w:rFonts w:ascii="Arial" w:eastAsia="Calibri" w:hAnsi="Arial" w:cs="Arial"/>
                <w:sz w:val="24"/>
                <w:szCs w:val="24"/>
              </w:rPr>
              <w:t xml:space="preserve">              </w:t>
            </w:r>
            <w:r>
              <w:rPr>
                <w:rFonts w:ascii="Arial" w:eastAsia="Calibri" w:hAnsi="Arial" w:cs="Arial"/>
                <w:b/>
                <w:sz w:val="24"/>
                <w:szCs w:val="24"/>
              </w:rPr>
              <w:t xml:space="preserve"> DESCRIÇÃO </w:t>
            </w:r>
          </w:p>
        </w:tc>
        <w:tc>
          <w:tcPr>
            <w:tcW w:w="1134" w:type="dxa"/>
          </w:tcPr>
          <w:p w14:paraId="31C8720D" w14:textId="77777777" w:rsidR="00287E8E" w:rsidRDefault="00287E8E">
            <w:pPr>
              <w:rPr>
                <w:rFonts w:ascii="Arial" w:hAnsi="Arial" w:cs="Arial"/>
                <w:b/>
                <w:sz w:val="24"/>
                <w:szCs w:val="24"/>
              </w:rPr>
            </w:pPr>
            <w:r>
              <w:rPr>
                <w:rFonts w:ascii="Arial" w:eastAsia="Calibri" w:hAnsi="Arial" w:cs="Arial"/>
                <w:b/>
                <w:sz w:val="24"/>
                <w:szCs w:val="24"/>
              </w:rPr>
              <w:t xml:space="preserve">       UNID.</w:t>
            </w:r>
          </w:p>
        </w:tc>
        <w:tc>
          <w:tcPr>
            <w:tcW w:w="1342" w:type="dxa"/>
          </w:tcPr>
          <w:p w14:paraId="71CC2853" w14:textId="77777777" w:rsidR="00287E8E" w:rsidRDefault="00287E8E">
            <w:pPr>
              <w:rPr>
                <w:rFonts w:ascii="Arial" w:hAnsi="Arial" w:cs="Arial"/>
                <w:b/>
                <w:sz w:val="24"/>
                <w:szCs w:val="24"/>
              </w:rPr>
            </w:pPr>
            <w:r>
              <w:rPr>
                <w:rFonts w:ascii="Arial" w:eastAsia="Calibri" w:hAnsi="Arial" w:cs="Arial"/>
                <w:b/>
                <w:sz w:val="24"/>
                <w:szCs w:val="24"/>
              </w:rPr>
              <w:t xml:space="preserve">       QUANT.</w:t>
            </w:r>
          </w:p>
        </w:tc>
      </w:tr>
      <w:tr w:rsidR="00287E8E" w14:paraId="6F105DA3" w14:textId="77777777" w:rsidTr="00287E8E">
        <w:trPr>
          <w:trHeight w:val="3779"/>
        </w:trPr>
        <w:tc>
          <w:tcPr>
            <w:tcW w:w="851" w:type="dxa"/>
          </w:tcPr>
          <w:p w14:paraId="60A0F226" w14:textId="77777777" w:rsidR="00287E8E" w:rsidRDefault="00287E8E">
            <w:pPr>
              <w:rPr>
                <w:rFonts w:ascii="Arial" w:hAnsi="Arial" w:cs="Arial"/>
                <w:b/>
                <w:sz w:val="24"/>
                <w:szCs w:val="24"/>
              </w:rPr>
            </w:pPr>
            <w:r>
              <w:rPr>
                <w:rFonts w:ascii="Arial" w:eastAsia="Calibri" w:hAnsi="Arial" w:cs="Arial"/>
                <w:b/>
                <w:sz w:val="24"/>
                <w:szCs w:val="24"/>
              </w:rPr>
              <w:t>01</w:t>
            </w:r>
          </w:p>
        </w:tc>
        <w:tc>
          <w:tcPr>
            <w:tcW w:w="3969" w:type="dxa"/>
          </w:tcPr>
          <w:p w14:paraId="19769019"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DE FUTSAL LAMINADO PU, GOMOS 6, CAMADA INTERNA EVACEL, MIOLO CÁPSULA SIS, TECNOLOGIA CONSTRUÇÃO ULTRA FUSION, PESO 400 - 440 GRAMAS, CIRCUNFERÊNCIA 62 - 64 CM, CAMARA 6D, PROCESSO EXTRA DE DUPLA COLAGEM, FORRO TERMOFIXO, MODELO DE REFERENCIA PENALTY RX 500 XXI IGUAL OU SUPERIOR. </w:t>
            </w:r>
            <w:r>
              <w:rPr>
                <w:rFonts w:ascii="Arial" w:eastAsia="Times New Roman" w:hAnsi="Arial" w:cs="Arial"/>
                <w:b/>
                <w:bCs/>
                <w:sz w:val="24"/>
                <w:szCs w:val="24"/>
              </w:rPr>
              <w:t>CERTIFICAÇÃO OBRIGATÓRIA FIFA QUALITY, FIFA QUALITY PRO ou CBF;</w:t>
            </w:r>
            <w:r>
              <w:rPr>
                <w:rFonts w:ascii="Arial" w:eastAsia="Calibri" w:hAnsi="Arial" w:cs="Arial"/>
                <w:b/>
                <w:sz w:val="24"/>
                <w:szCs w:val="24"/>
                <w:shd w:val="clear" w:color="auto" w:fill="FFFFFF"/>
              </w:rPr>
              <w:t xml:space="preserve"> INDICADO PARA ESCOLINHAS DE FUTSAL, PROJETOS SOCIAS E AULAS DE EDUCAÇÃO DE FÍSICA</w:t>
            </w:r>
          </w:p>
          <w:p w14:paraId="7482BEF5"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6E4BFD4" w14:textId="77777777" w:rsidR="00287E8E" w:rsidRDefault="00287E8E">
            <w:pPr>
              <w:rPr>
                <w:rFonts w:ascii="Arial" w:eastAsia="Times New Roman" w:hAnsi="Arial" w:cs="Arial"/>
                <w:b/>
                <w:sz w:val="24"/>
                <w:szCs w:val="24"/>
              </w:rPr>
            </w:pPr>
          </w:p>
          <w:p w14:paraId="20A0078D" w14:textId="777377F5" w:rsidR="00287E8E" w:rsidRDefault="00287E8E">
            <w:pPr>
              <w:rPr>
                <w:rFonts w:ascii="Arial" w:hAnsi="Arial" w:cs="Arial"/>
                <w:b/>
                <w:sz w:val="24"/>
                <w:szCs w:val="24"/>
              </w:rPr>
            </w:pPr>
            <w:r>
              <w:rPr>
                <w:rFonts w:ascii="Arial" w:eastAsia="Times New Roman" w:hAnsi="Arial" w:cs="Arial"/>
                <w:b/>
                <w:sz w:val="24"/>
                <w:szCs w:val="24"/>
              </w:rPr>
              <w:t>(OBRIGATÓRIO AMOSTRA DO PRODUTO)</w:t>
            </w:r>
          </w:p>
        </w:tc>
        <w:tc>
          <w:tcPr>
            <w:tcW w:w="1134" w:type="dxa"/>
          </w:tcPr>
          <w:p w14:paraId="364E7667"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7B212083" w14:textId="77777777" w:rsidR="00287E8E" w:rsidRDefault="00287E8E">
            <w:pPr>
              <w:rPr>
                <w:rFonts w:ascii="Arial" w:hAnsi="Arial" w:cs="Arial"/>
                <w:b/>
                <w:sz w:val="24"/>
                <w:szCs w:val="24"/>
              </w:rPr>
            </w:pPr>
            <w:r>
              <w:rPr>
                <w:rFonts w:ascii="Arial" w:eastAsia="Calibri" w:hAnsi="Arial" w:cs="Arial"/>
                <w:b/>
                <w:sz w:val="24"/>
                <w:szCs w:val="24"/>
              </w:rPr>
              <w:t>60</w:t>
            </w:r>
          </w:p>
        </w:tc>
      </w:tr>
      <w:tr w:rsidR="00287E8E" w14:paraId="25C03211" w14:textId="77777777" w:rsidTr="00287E8E">
        <w:trPr>
          <w:trHeight w:val="2947"/>
        </w:trPr>
        <w:tc>
          <w:tcPr>
            <w:tcW w:w="851" w:type="dxa"/>
          </w:tcPr>
          <w:p w14:paraId="61E5325F" w14:textId="77777777" w:rsidR="00287E8E" w:rsidRDefault="00287E8E">
            <w:pPr>
              <w:rPr>
                <w:rFonts w:ascii="Arial" w:hAnsi="Arial" w:cs="Arial"/>
                <w:b/>
                <w:sz w:val="24"/>
                <w:szCs w:val="24"/>
              </w:rPr>
            </w:pPr>
            <w:r>
              <w:rPr>
                <w:rFonts w:ascii="Arial" w:eastAsia="Calibri" w:hAnsi="Arial" w:cs="Arial"/>
                <w:b/>
                <w:sz w:val="24"/>
                <w:szCs w:val="24"/>
              </w:rPr>
              <w:lastRenderedPageBreak/>
              <w:t>02</w:t>
            </w:r>
          </w:p>
        </w:tc>
        <w:tc>
          <w:tcPr>
            <w:tcW w:w="3969" w:type="dxa"/>
          </w:tcPr>
          <w:p w14:paraId="30CA3F9A"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ESPORTIVA BOLA OFICIAL DE FUTSAL MAX 1.000 TERMOTEC 8 GOMOS MODELO DE REFERENCIA PENALTY MIKASA OU SIMILAR DE MELHOR QUALIDADE CONFECCIONADA EM PU ULTRA 100 MATERIA PRIMA NEOGEL CAMARA AIRBILITY MIOLO SLIP SYSTEM REMOVIVEL E LUBRIFICADO 61 64CM DE CIRCUNFERENCIA 410 440G DE PESO. MODELO APROVADO OFICIALIZADO E AFERIDO PELA FIFA PARA COMPETICOES OFICIAIS OBRIGATORIAMENTE A BOLA DEVERA VIR COM O LOGO DE APROVACAO MONOCROMATICO DA </w:t>
            </w:r>
            <w:proofErr w:type="gramStart"/>
            <w:r>
              <w:rPr>
                <w:rFonts w:ascii="Arial" w:eastAsia="Calibri" w:hAnsi="Arial" w:cs="Arial"/>
                <w:b/>
                <w:sz w:val="24"/>
                <w:szCs w:val="24"/>
                <w:shd w:val="clear" w:color="auto" w:fill="FFFFFF"/>
              </w:rPr>
              <w:t>FIFA .</w:t>
            </w:r>
            <w:proofErr w:type="gramEnd"/>
            <w:r>
              <w:rPr>
                <w:rFonts w:ascii="Arial" w:eastAsia="Calibri" w:hAnsi="Arial" w:cs="Arial"/>
                <w:b/>
                <w:sz w:val="24"/>
                <w:szCs w:val="24"/>
                <w:shd w:val="clear" w:color="auto" w:fill="FFFFFF"/>
              </w:rPr>
              <w:t xml:space="preserve"> BOLA CERTIFICADA PELA CONFEDERACAO BRASILEIRA DE FUTSAL </w:t>
            </w:r>
            <w:proofErr w:type="gramStart"/>
            <w:r>
              <w:rPr>
                <w:rFonts w:ascii="Arial" w:eastAsia="Calibri" w:hAnsi="Arial" w:cs="Arial"/>
                <w:b/>
                <w:sz w:val="24"/>
                <w:szCs w:val="24"/>
                <w:shd w:val="clear" w:color="auto" w:fill="FFFFFF"/>
              </w:rPr>
              <w:t>CBFS .</w:t>
            </w:r>
            <w:proofErr w:type="gramEnd"/>
            <w:r>
              <w:rPr>
                <w:rFonts w:ascii="Arial" w:eastAsia="Calibri" w:hAnsi="Arial" w:cs="Arial"/>
                <w:b/>
                <w:sz w:val="24"/>
                <w:szCs w:val="24"/>
                <w:shd w:val="clear" w:color="auto" w:fill="FFFFFF"/>
              </w:rPr>
              <w:t xml:space="preserve"> ANEXAR O CERTIFICADO DE OFICIALIZACAO DA CONFEDERACAO BRASILEIRA DE FUTEBOL DE SALAO CBFS </w:t>
            </w:r>
          </w:p>
          <w:p w14:paraId="59F6CFA9"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6C8962A1" w14:textId="77777777" w:rsidR="00287E8E" w:rsidRDefault="00287E8E">
            <w:pPr>
              <w:rPr>
                <w:rFonts w:ascii="Arial" w:eastAsia="Times New Roman" w:hAnsi="Arial" w:cs="Arial"/>
                <w:b/>
                <w:sz w:val="24"/>
                <w:szCs w:val="24"/>
              </w:rPr>
            </w:pPr>
          </w:p>
          <w:p w14:paraId="6D99AB54" w14:textId="77777777" w:rsidR="00287E8E" w:rsidRDefault="00287E8E">
            <w:pPr>
              <w:rPr>
                <w:rFonts w:ascii="Arial" w:hAnsi="Arial" w:cs="Arial"/>
                <w:sz w:val="24"/>
                <w:szCs w:val="24"/>
              </w:rPr>
            </w:pPr>
            <w:r>
              <w:rPr>
                <w:rFonts w:ascii="Arial" w:eastAsia="Times New Roman" w:hAnsi="Arial" w:cs="Arial"/>
                <w:b/>
                <w:sz w:val="24"/>
                <w:szCs w:val="24"/>
              </w:rPr>
              <w:t>(OBRIGATÓRIO AMOSTRA DO PRODUTO)</w:t>
            </w:r>
          </w:p>
        </w:tc>
        <w:tc>
          <w:tcPr>
            <w:tcW w:w="1134" w:type="dxa"/>
          </w:tcPr>
          <w:p w14:paraId="3B4EA4A3"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530EC313" w14:textId="77777777" w:rsidR="00287E8E" w:rsidRDefault="00287E8E">
            <w:pPr>
              <w:rPr>
                <w:rFonts w:ascii="Arial" w:hAnsi="Arial" w:cs="Arial"/>
                <w:b/>
                <w:sz w:val="24"/>
                <w:szCs w:val="24"/>
              </w:rPr>
            </w:pPr>
            <w:r>
              <w:rPr>
                <w:rFonts w:ascii="Arial" w:eastAsia="Calibri" w:hAnsi="Arial" w:cs="Arial"/>
                <w:b/>
                <w:sz w:val="24"/>
                <w:szCs w:val="24"/>
              </w:rPr>
              <w:t>60</w:t>
            </w:r>
          </w:p>
        </w:tc>
      </w:tr>
      <w:tr w:rsidR="00287E8E" w14:paraId="14C1D03E" w14:textId="77777777" w:rsidTr="00287E8E">
        <w:trPr>
          <w:trHeight w:val="3121"/>
        </w:trPr>
        <w:tc>
          <w:tcPr>
            <w:tcW w:w="851" w:type="dxa"/>
          </w:tcPr>
          <w:p w14:paraId="594D70EB" w14:textId="77777777" w:rsidR="00287E8E" w:rsidRDefault="00287E8E">
            <w:pPr>
              <w:rPr>
                <w:rFonts w:ascii="Arial" w:hAnsi="Arial" w:cs="Arial"/>
                <w:b/>
                <w:sz w:val="24"/>
                <w:szCs w:val="24"/>
              </w:rPr>
            </w:pPr>
            <w:r>
              <w:rPr>
                <w:rFonts w:ascii="Arial" w:eastAsia="Calibri" w:hAnsi="Arial" w:cs="Arial"/>
                <w:b/>
                <w:sz w:val="24"/>
                <w:szCs w:val="24"/>
              </w:rPr>
              <w:t>03</w:t>
            </w:r>
          </w:p>
        </w:tc>
        <w:tc>
          <w:tcPr>
            <w:tcW w:w="3969" w:type="dxa"/>
          </w:tcPr>
          <w:p w14:paraId="0AF1D0CC"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DE FUTSAL LAMINADO PU, GOMOS 6, CAMADA INTERNA EVACEL, MIOLO CÁPSULA SIS, TECNOLOGIA CONSTRUÇÃO ULTRA FUSION, PESO 300 - 330 GRAMAS, CIRCUNFERÊNCIA 52 -55 CM, CAMARA 6D, PROCESSO EXTRA DE DUPLA COLAGEM, FORRO TERMOFIXO, MODELO DE REFERENCIA PENALTY RX </w:t>
            </w:r>
            <w:r>
              <w:rPr>
                <w:rFonts w:ascii="Arial" w:eastAsia="Calibri" w:hAnsi="Arial" w:cs="Arial"/>
                <w:b/>
                <w:sz w:val="24"/>
                <w:szCs w:val="24"/>
                <w:shd w:val="clear" w:color="auto" w:fill="FFFFFF"/>
              </w:rPr>
              <w:lastRenderedPageBreak/>
              <w:t xml:space="preserve">100 XXI - SUB 11 IGUAL OU SUPERIOR. </w:t>
            </w:r>
            <w:r>
              <w:rPr>
                <w:rFonts w:ascii="Arial" w:eastAsia="Times New Roman" w:hAnsi="Arial" w:cs="Arial"/>
                <w:b/>
                <w:bCs/>
                <w:sz w:val="24"/>
                <w:szCs w:val="24"/>
              </w:rPr>
              <w:t>CERTIFICAÇÃO OBRIGATÓRIA FIFA QUALITY, FIFA QUALITY PRO ou CBF;</w:t>
            </w:r>
            <w:r>
              <w:rPr>
                <w:rFonts w:ascii="Arial" w:eastAsia="Calibri" w:hAnsi="Arial" w:cs="Arial"/>
                <w:b/>
                <w:sz w:val="24"/>
                <w:szCs w:val="24"/>
                <w:shd w:val="clear" w:color="auto" w:fill="FFFFFF"/>
              </w:rPr>
              <w:t xml:space="preserve"> INDICADO PARA ESCOLINHAS DE FUTSAL, PROJETOS SOCIAS E AULAS DE EDUCAÇÃO DE FÍSICA</w:t>
            </w:r>
          </w:p>
          <w:p w14:paraId="79E3EB63"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37CA2788" w14:textId="77777777" w:rsidR="00287E8E" w:rsidRDefault="00287E8E">
            <w:pPr>
              <w:rPr>
                <w:rFonts w:ascii="Arial" w:eastAsia="Times New Roman" w:hAnsi="Arial" w:cs="Arial"/>
                <w:b/>
                <w:sz w:val="24"/>
                <w:szCs w:val="24"/>
              </w:rPr>
            </w:pPr>
          </w:p>
          <w:p w14:paraId="615B5BE7" w14:textId="77777777" w:rsidR="00287E8E" w:rsidRDefault="00287E8E">
            <w:pPr>
              <w:rPr>
                <w:rFonts w:ascii="Arial" w:hAnsi="Arial" w:cs="Arial"/>
                <w:sz w:val="24"/>
                <w:szCs w:val="24"/>
              </w:rPr>
            </w:pPr>
            <w:r>
              <w:rPr>
                <w:rFonts w:ascii="Arial" w:eastAsia="Times New Roman" w:hAnsi="Arial" w:cs="Arial"/>
                <w:b/>
                <w:sz w:val="24"/>
                <w:szCs w:val="24"/>
              </w:rPr>
              <w:t>(OBRIGATÓRIO AMOSTRA DO PRODUTO)</w:t>
            </w:r>
          </w:p>
        </w:tc>
        <w:tc>
          <w:tcPr>
            <w:tcW w:w="1134" w:type="dxa"/>
          </w:tcPr>
          <w:p w14:paraId="08E1A269"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5320426D" w14:textId="77777777" w:rsidR="00287E8E" w:rsidRDefault="00287E8E">
            <w:pPr>
              <w:rPr>
                <w:rFonts w:ascii="Arial" w:hAnsi="Arial" w:cs="Arial"/>
                <w:b/>
                <w:sz w:val="24"/>
                <w:szCs w:val="24"/>
              </w:rPr>
            </w:pPr>
            <w:r>
              <w:rPr>
                <w:rFonts w:ascii="Arial" w:eastAsia="Calibri" w:hAnsi="Arial" w:cs="Arial"/>
                <w:b/>
                <w:sz w:val="24"/>
                <w:szCs w:val="24"/>
              </w:rPr>
              <w:t>60</w:t>
            </w:r>
          </w:p>
        </w:tc>
      </w:tr>
      <w:tr w:rsidR="00287E8E" w14:paraId="2C0EBC55" w14:textId="77777777" w:rsidTr="00287E8E">
        <w:trPr>
          <w:trHeight w:val="2947"/>
        </w:trPr>
        <w:tc>
          <w:tcPr>
            <w:tcW w:w="851" w:type="dxa"/>
          </w:tcPr>
          <w:p w14:paraId="6A5E9F15" w14:textId="77777777" w:rsidR="00287E8E" w:rsidRDefault="00287E8E">
            <w:pPr>
              <w:rPr>
                <w:rFonts w:ascii="Arial" w:hAnsi="Arial" w:cs="Arial"/>
                <w:b/>
                <w:sz w:val="24"/>
                <w:szCs w:val="24"/>
              </w:rPr>
            </w:pPr>
            <w:r>
              <w:rPr>
                <w:rFonts w:ascii="Arial" w:eastAsia="Calibri" w:hAnsi="Arial" w:cs="Arial"/>
                <w:b/>
                <w:sz w:val="24"/>
                <w:szCs w:val="24"/>
              </w:rPr>
              <w:t>04</w:t>
            </w:r>
          </w:p>
        </w:tc>
        <w:tc>
          <w:tcPr>
            <w:tcW w:w="3969" w:type="dxa"/>
          </w:tcPr>
          <w:p w14:paraId="4B09CA2F" w14:textId="77777777" w:rsidR="00287E8E" w:rsidRDefault="00287E8E">
            <w:pPr>
              <w:rPr>
                <w:rFonts w:ascii="Arial" w:eastAsia="Times New Roman" w:hAnsi="Arial" w:cs="Arial"/>
                <w:b/>
                <w:sz w:val="24"/>
                <w:szCs w:val="24"/>
              </w:rPr>
            </w:pPr>
            <w:r>
              <w:rPr>
                <w:rFonts w:ascii="Arial" w:eastAsia="Calibri" w:hAnsi="Arial" w:cs="Arial"/>
                <w:b/>
                <w:sz w:val="24"/>
                <w:szCs w:val="24"/>
                <w:shd w:val="clear" w:color="auto" w:fill="FFFFFF"/>
              </w:rPr>
              <w:t xml:space="preserve">BOLA FUTSAL TAMANHO INFANTIL SUB </w:t>
            </w:r>
            <w:proofErr w:type="gramStart"/>
            <w:r>
              <w:rPr>
                <w:rFonts w:ascii="Arial" w:eastAsia="Calibri" w:hAnsi="Arial" w:cs="Arial"/>
                <w:b/>
                <w:sz w:val="24"/>
                <w:szCs w:val="24"/>
                <w:shd w:val="clear" w:color="auto" w:fill="FFFFFF"/>
              </w:rPr>
              <w:t>13 .</w:t>
            </w:r>
            <w:proofErr w:type="gramEnd"/>
            <w:r>
              <w:rPr>
                <w:rFonts w:ascii="Arial" w:eastAsia="Calibri" w:hAnsi="Arial" w:cs="Arial"/>
                <w:b/>
                <w:sz w:val="24"/>
                <w:szCs w:val="24"/>
                <w:shd w:val="clear" w:color="auto" w:fill="FFFFFF"/>
              </w:rPr>
              <w:t xml:space="preserve"> MODELO DE REFERENCIA PENALTY MIKASA OU SIMILAR DE MELHOR </w:t>
            </w:r>
            <w:proofErr w:type="gramStart"/>
            <w:r>
              <w:rPr>
                <w:rFonts w:ascii="Arial" w:eastAsia="Calibri" w:hAnsi="Arial" w:cs="Arial"/>
                <w:b/>
                <w:sz w:val="24"/>
                <w:szCs w:val="24"/>
                <w:shd w:val="clear" w:color="auto" w:fill="FFFFFF"/>
              </w:rPr>
              <w:t>QUALIDADE .</w:t>
            </w:r>
            <w:proofErr w:type="gramEnd"/>
            <w:r>
              <w:rPr>
                <w:rFonts w:ascii="Arial" w:eastAsia="Calibri" w:hAnsi="Arial" w:cs="Arial"/>
                <w:b/>
                <w:sz w:val="24"/>
                <w:szCs w:val="24"/>
                <w:shd w:val="clear" w:color="auto" w:fill="FFFFFF"/>
              </w:rPr>
              <w:t xml:space="preserve"> MATERIAL MICROFIBRA. PESO CHEIA 350G A 380G. CIRCUNFERENCIA 55 A 59. CAMARA AIRBILITY. CONSTRUCAO COSTURADA. MATERIAL PU. MIOLO </w:t>
            </w:r>
            <w:proofErr w:type="spellStart"/>
            <w:r>
              <w:rPr>
                <w:rFonts w:ascii="Arial" w:eastAsia="Calibri" w:hAnsi="Arial" w:cs="Arial"/>
                <w:b/>
                <w:sz w:val="24"/>
                <w:szCs w:val="24"/>
                <w:shd w:val="clear" w:color="auto" w:fill="FFFFFF"/>
              </w:rPr>
              <w:t>MIOLO</w:t>
            </w:r>
            <w:proofErr w:type="spellEnd"/>
            <w:r>
              <w:rPr>
                <w:rFonts w:ascii="Arial" w:eastAsia="Calibri" w:hAnsi="Arial" w:cs="Arial"/>
                <w:b/>
                <w:sz w:val="24"/>
                <w:szCs w:val="24"/>
                <w:shd w:val="clear" w:color="auto" w:fill="FFFFFF"/>
              </w:rPr>
              <w:t xml:space="preserve"> SLIP SYSTEM REMOVIVEL E LUBRIFICADO COR BRANCA COM DETALHES EM VERDE E LARANJA OU BRANCA COM DETALHES EM AMARELO E VERMELHO. APROVADA PELA CONFEDERACAO DE FUTSAL E PELA FEDERACAO INTERNACIONAL DE FUTSAL.</w:t>
            </w:r>
            <w:r>
              <w:rPr>
                <w:rFonts w:ascii="Arial" w:eastAsia="Times New Roman" w:hAnsi="Arial" w:cs="Arial"/>
                <w:b/>
                <w:sz w:val="24"/>
                <w:szCs w:val="24"/>
              </w:rPr>
              <w:t xml:space="preserve"> GARANTIA; 12 MESES</w:t>
            </w:r>
          </w:p>
          <w:p w14:paraId="519E59F2" w14:textId="77777777" w:rsidR="00287E8E" w:rsidRDefault="00287E8E">
            <w:pPr>
              <w:rPr>
                <w:rFonts w:ascii="Arial" w:eastAsia="Times New Roman" w:hAnsi="Arial" w:cs="Arial"/>
                <w:b/>
                <w:sz w:val="24"/>
                <w:szCs w:val="24"/>
              </w:rPr>
            </w:pPr>
          </w:p>
          <w:p w14:paraId="42ED6FD5" w14:textId="77777777" w:rsidR="00287E8E" w:rsidRDefault="00287E8E">
            <w:pPr>
              <w:rPr>
                <w:rFonts w:ascii="Arial" w:hAnsi="Arial" w:cs="Arial"/>
                <w:sz w:val="24"/>
                <w:szCs w:val="24"/>
              </w:rPr>
            </w:pPr>
            <w:r>
              <w:rPr>
                <w:rFonts w:ascii="Arial" w:eastAsia="Times New Roman" w:hAnsi="Arial" w:cs="Arial"/>
                <w:b/>
                <w:sz w:val="24"/>
                <w:szCs w:val="24"/>
              </w:rPr>
              <w:t>(OBRIGATÓRIO AMOSTRA DO PRODUTO)</w:t>
            </w:r>
          </w:p>
        </w:tc>
        <w:tc>
          <w:tcPr>
            <w:tcW w:w="1134" w:type="dxa"/>
          </w:tcPr>
          <w:p w14:paraId="29E80CD5"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464101AC" w14:textId="77777777" w:rsidR="00287E8E" w:rsidRDefault="00287E8E">
            <w:pPr>
              <w:rPr>
                <w:rFonts w:ascii="Arial" w:hAnsi="Arial" w:cs="Arial"/>
                <w:b/>
                <w:sz w:val="24"/>
                <w:szCs w:val="24"/>
              </w:rPr>
            </w:pPr>
            <w:r>
              <w:rPr>
                <w:rFonts w:ascii="Arial" w:eastAsia="Calibri" w:hAnsi="Arial" w:cs="Arial"/>
                <w:b/>
                <w:sz w:val="24"/>
                <w:szCs w:val="24"/>
              </w:rPr>
              <w:t>60</w:t>
            </w:r>
          </w:p>
        </w:tc>
      </w:tr>
      <w:tr w:rsidR="00287E8E" w14:paraId="4C5C39E4" w14:textId="77777777" w:rsidTr="00287E8E">
        <w:trPr>
          <w:trHeight w:val="2947"/>
        </w:trPr>
        <w:tc>
          <w:tcPr>
            <w:tcW w:w="851" w:type="dxa"/>
          </w:tcPr>
          <w:p w14:paraId="4C5BC712" w14:textId="77777777" w:rsidR="00287E8E" w:rsidRDefault="00287E8E">
            <w:pPr>
              <w:rPr>
                <w:rFonts w:ascii="Arial" w:hAnsi="Arial" w:cs="Arial"/>
                <w:b/>
                <w:sz w:val="24"/>
                <w:szCs w:val="24"/>
              </w:rPr>
            </w:pPr>
            <w:r>
              <w:rPr>
                <w:rFonts w:ascii="Arial" w:eastAsia="Calibri" w:hAnsi="Arial" w:cs="Arial"/>
                <w:b/>
                <w:sz w:val="24"/>
                <w:szCs w:val="24"/>
              </w:rPr>
              <w:lastRenderedPageBreak/>
              <w:t>05</w:t>
            </w:r>
          </w:p>
        </w:tc>
        <w:tc>
          <w:tcPr>
            <w:tcW w:w="3969" w:type="dxa"/>
          </w:tcPr>
          <w:p w14:paraId="77F0CE3C" w14:textId="77777777" w:rsidR="00287E8E" w:rsidRDefault="00287E8E">
            <w:pPr>
              <w:rPr>
                <w:rFonts w:ascii="Arial" w:eastAsia="Times New Roman" w:hAnsi="Arial" w:cs="Arial"/>
                <w:b/>
                <w:bCs/>
                <w:sz w:val="24"/>
                <w:szCs w:val="24"/>
              </w:rPr>
            </w:pPr>
            <w:r>
              <w:rPr>
                <w:rFonts w:ascii="Arial" w:eastAsia="Calibri" w:hAnsi="Arial" w:cs="Arial"/>
                <w:b/>
                <w:sz w:val="24"/>
                <w:szCs w:val="24"/>
                <w:shd w:val="clear" w:color="auto" w:fill="FFFFFF"/>
              </w:rPr>
              <w:t>BOLA PARA FUTEBOL SOCIETY-BOLA PARA FUTEBOL SOCIETY, COM CONSTRUCAO DE 8 GOMOS, TAMANHO E PESO OFICIAIS. CIRCUNFERENCIA ENTRE 66 E 69 CM E PESO ENTRE 400 G E 450 G. PRODUZIDA EM MATERIAL SINTETICO DE ALTA RESISTENCIA (PU, PVC OU MICROFIBRA), COM ACABAMENTO EM TERMOFUSAO OU COSTURA REFORCADA. CÂMARA INTERNA DE BUTIL OU LATEX, COM MIOLO SUBSTITUIVEL E ALTA RETENCAO DE AR. INDICADA PARA USO EM GRAMA SINTETICA OU CAMPOS DE SOCIETY, COM OTIMO DESEMPENHO E DURABILIDADE,</w:t>
            </w:r>
            <w:r>
              <w:rPr>
                <w:rFonts w:ascii="Arial" w:eastAsia="Times New Roman" w:hAnsi="Arial" w:cs="Arial"/>
                <w:b/>
                <w:bCs/>
                <w:sz w:val="24"/>
                <w:szCs w:val="24"/>
              </w:rPr>
              <w:t xml:space="preserve"> CERTIFICAÇÃO OBRIGATÓRIA FIFA QUALITY, FIFA QUALITY PRO ou CBF</w:t>
            </w:r>
          </w:p>
          <w:p w14:paraId="6C24C5AF"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9C0CE5F" w14:textId="77777777" w:rsidR="00287E8E" w:rsidRDefault="00287E8E">
            <w:pPr>
              <w:rPr>
                <w:rFonts w:ascii="Arial" w:eastAsia="Times New Roman" w:hAnsi="Arial" w:cs="Arial"/>
                <w:b/>
                <w:sz w:val="24"/>
                <w:szCs w:val="24"/>
              </w:rPr>
            </w:pPr>
          </w:p>
          <w:p w14:paraId="54B9FFD5" w14:textId="77777777" w:rsidR="00287E8E" w:rsidRDefault="00287E8E">
            <w:pPr>
              <w:rPr>
                <w:rFonts w:ascii="Arial" w:hAnsi="Arial" w:cs="Arial"/>
                <w:sz w:val="24"/>
                <w:szCs w:val="24"/>
              </w:rPr>
            </w:pPr>
            <w:r>
              <w:rPr>
                <w:rFonts w:ascii="Arial" w:eastAsia="Times New Roman" w:hAnsi="Arial" w:cs="Arial"/>
                <w:b/>
                <w:sz w:val="24"/>
                <w:szCs w:val="24"/>
              </w:rPr>
              <w:t>(OBRIGATÓRIO AMOSTRA DO PRODUTO)</w:t>
            </w:r>
          </w:p>
        </w:tc>
        <w:tc>
          <w:tcPr>
            <w:tcW w:w="1134" w:type="dxa"/>
          </w:tcPr>
          <w:p w14:paraId="7E9868BD"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37F71D1C" w14:textId="77777777" w:rsidR="00287E8E" w:rsidRDefault="00287E8E">
            <w:pPr>
              <w:rPr>
                <w:rFonts w:ascii="Arial" w:hAnsi="Arial" w:cs="Arial"/>
                <w:b/>
                <w:sz w:val="24"/>
                <w:szCs w:val="24"/>
              </w:rPr>
            </w:pPr>
            <w:r>
              <w:rPr>
                <w:rFonts w:ascii="Arial" w:eastAsia="Calibri" w:hAnsi="Arial" w:cs="Arial"/>
                <w:b/>
                <w:sz w:val="24"/>
                <w:szCs w:val="24"/>
              </w:rPr>
              <w:t>90</w:t>
            </w:r>
          </w:p>
        </w:tc>
      </w:tr>
      <w:tr w:rsidR="00287E8E" w14:paraId="014BCA8E" w14:textId="77777777" w:rsidTr="00287E8E">
        <w:trPr>
          <w:trHeight w:val="2947"/>
        </w:trPr>
        <w:tc>
          <w:tcPr>
            <w:tcW w:w="851" w:type="dxa"/>
          </w:tcPr>
          <w:p w14:paraId="0925B57A" w14:textId="77777777" w:rsidR="00287E8E" w:rsidRDefault="00287E8E">
            <w:pPr>
              <w:rPr>
                <w:rFonts w:ascii="Arial" w:hAnsi="Arial" w:cs="Arial"/>
                <w:b/>
                <w:sz w:val="24"/>
                <w:szCs w:val="24"/>
              </w:rPr>
            </w:pPr>
            <w:r>
              <w:rPr>
                <w:rFonts w:ascii="Arial" w:eastAsia="Calibri" w:hAnsi="Arial" w:cs="Arial"/>
                <w:b/>
                <w:sz w:val="24"/>
                <w:szCs w:val="24"/>
              </w:rPr>
              <w:t>06</w:t>
            </w:r>
          </w:p>
        </w:tc>
        <w:tc>
          <w:tcPr>
            <w:tcW w:w="3969" w:type="dxa"/>
          </w:tcPr>
          <w:p w14:paraId="06AFAE0A" w14:textId="77777777" w:rsidR="00287E8E" w:rsidRDefault="00287E8E">
            <w:pPr>
              <w:rPr>
                <w:rFonts w:ascii="Arial" w:eastAsia="Times New Roman" w:hAnsi="Arial" w:cs="Arial"/>
                <w:b/>
                <w:bCs/>
                <w:sz w:val="24"/>
                <w:szCs w:val="24"/>
              </w:rPr>
            </w:pPr>
            <w:r>
              <w:rPr>
                <w:rFonts w:ascii="Arial" w:eastAsia="Calibri" w:hAnsi="Arial" w:cs="Arial"/>
                <w:b/>
                <w:sz w:val="24"/>
                <w:szCs w:val="24"/>
                <w:shd w:val="clear" w:color="auto" w:fill="FFFFFF"/>
              </w:rPr>
              <w:t xml:space="preserve">BOLA DE FUTEBOL DE CAMPO, PESO 420 - 445 GRAMAS, CIRCUNFÊRENCIA 68,5 - 69,5 CM, GOMOS 14, LAMINADO ECOKNIT, CONSTRUÇÃO TERMOTEC, CÂMARA 6D, SISTEMA DE FORRO TERMOFIXO, CAMADA INTERNA NEOTEC, PROCESSO EXTRA DE DUPLA COLAGEM, MIOLO CÁPSULA SIS, MODELO DE REFERÊNCIA PENALTY S11 ECOKNIT XXI IGUAL OU </w:t>
            </w:r>
            <w:r>
              <w:rPr>
                <w:rFonts w:ascii="Arial" w:eastAsia="Calibri" w:hAnsi="Arial" w:cs="Arial"/>
                <w:b/>
                <w:sz w:val="24"/>
                <w:szCs w:val="24"/>
                <w:shd w:val="clear" w:color="auto" w:fill="FFFFFF"/>
              </w:rPr>
              <w:lastRenderedPageBreak/>
              <w:t>SUPERIOR. INDICADO PARA TREINAMENTO DE TIMES E COMPETIÇÕES DE FUTEBOL DE CAMPO AMADOR,</w:t>
            </w:r>
            <w:r>
              <w:rPr>
                <w:rFonts w:ascii="Arial" w:eastAsia="Times New Roman" w:hAnsi="Arial" w:cs="Arial"/>
                <w:b/>
                <w:bCs/>
                <w:sz w:val="24"/>
                <w:szCs w:val="24"/>
              </w:rPr>
              <w:t xml:space="preserve"> CERTIFICAÇÃO OBRIGATÓRIA FIFA QUALITY, FIFA QUALITY PRO ou CBF</w:t>
            </w:r>
          </w:p>
          <w:p w14:paraId="1CB46943"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036E896" w14:textId="77777777" w:rsidR="00287E8E" w:rsidRDefault="00287E8E">
            <w:pPr>
              <w:rPr>
                <w:rFonts w:ascii="Arial" w:eastAsia="Times New Roman" w:hAnsi="Arial" w:cs="Arial"/>
                <w:b/>
                <w:sz w:val="24"/>
                <w:szCs w:val="24"/>
              </w:rPr>
            </w:pPr>
          </w:p>
          <w:p w14:paraId="658593A3"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507DC98D"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04AA114D" w14:textId="77777777" w:rsidR="00287E8E" w:rsidRDefault="00287E8E">
            <w:pPr>
              <w:rPr>
                <w:rFonts w:ascii="Arial" w:hAnsi="Arial" w:cs="Arial"/>
                <w:b/>
                <w:sz w:val="24"/>
                <w:szCs w:val="24"/>
              </w:rPr>
            </w:pPr>
            <w:r>
              <w:rPr>
                <w:rFonts w:ascii="Arial" w:eastAsia="Calibri" w:hAnsi="Arial" w:cs="Arial"/>
                <w:b/>
                <w:sz w:val="24"/>
                <w:szCs w:val="24"/>
              </w:rPr>
              <w:t>90</w:t>
            </w:r>
          </w:p>
        </w:tc>
      </w:tr>
      <w:tr w:rsidR="00287E8E" w14:paraId="2090FDA2" w14:textId="77777777" w:rsidTr="00287E8E">
        <w:trPr>
          <w:trHeight w:val="2947"/>
        </w:trPr>
        <w:tc>
          <w:tcPr>
            <w:tcW w:w="851" w:type="dxa"/>
          </w:tcPr>
          <w:p w14:paraId="53A64AC7" w14:textId="77777777" w:rsidR="00287E8E" w:rsidRDefault="00287E8E">
            <w:pPr>
              <w:rPr>
                <w:rFonts w:ascii="Arial" w:hAnsi="Arial" w:cs="Arial"/>
                <w:b/>
                <w:sz w:val="24"/>
                <w:szCs w:val="24"/>
              </w:rPr>
            </w:pPr>
            <w:r>
              <w:rPr>
                <w:rFonts w:ascii="Arial" w:eastAsia="Calibri" w:hAnsi="Arial" w:cs="Arial"/>
                <w:b/>
                <w:sz w:val="24"/>
                <w:szCs w:val="24"/>
              </w:rPr>
              <w:t>07</w:t>
            </w:r>
          </w:p>
        </w:tc>
        <w:tc>
          <w:tcPr>
            <w:tcW w:w="3969" w:type="dxa"/>
          </w:tcPr>
          <w:p w14:paraId="2D8FA00B"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BOLA DE FUTEBOL DE CAMPO Nº 5. CONFORME TERMO DE REFERENCIA.BOLA FUTEBOL DE CAMPO N° 5, CIRCUNFERENCIA DE 68-70 CM, PESO DE 410 - 450 G, ALIADOS A CALIBRAGEM DE 09-11 LIBRAS, CÂMARA ARBILITY, TERMOTEC, MATERIAL MICROFIBRA, MIOLO SLIP SYSTEM REMOVIVEL E LUBRIFICADO, MATERIAPRIMA NEO GEL COSTURADA A MAO. DEVE SER APROVADA POR NO MINIMO 3 FEDERACOES REGIONAIS, OU CONFEDERACAO BRASILEIRA DE FUTEBOL (CBF) OU FEDERACAO INTERNACIONAL DE FUTEBOL (FIFA).</w:t>
            </w:r>
          </w:p>
          <w:p w14:paraId="79FB8C93"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424CE7A7" w14:textId="77777777" w:rsidR="00287E8E" w:rsidRDefault="00287E8E">
            <w:pPr>
              <w:rPr>
                <w:rFonts w:ascii="Arial" w:eastAsia="Times New Roman" w:hAnsi="Arial" w:cs="Arial"/>
                <w:b/>
                <w:sz w:val="24"/>
                <w:szCs w:val="24"/>
              </w:rPr>
            </w:pPr>
          </w:p>
          <w:p w14:paraId="1B5FBC13"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42BEE68A"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309F1A78" w14:textId="77777777" w:rsidR="00287E8E" w:rsidRDefault="00287E8E">
            <w:pPr>
              <w:rPr>
                <w:rFonts w:ascii="Arial" w:hAnsi="Arial" w:cs="Arial"/>
                <w:b/>
                <w:sz w:val="24"/>
                <w:szCs w:val="24"/>
              </w:rPr>
            </w:pPr>
            <w:r>
              <w:rPr>
                <w:rFonts w:ascii="Arial" w:eastAsia="Calibri" w:hAnsi="Arial" w:cs="Arial"/>
                <w:b/>
                <w:sz w:val="24"/>
                <w:szCs w:val="24"/>
              </w:rPr>
              <w:t>90</w:t>
            </w:r>
          </w:p>
        </w:tc>
      </w:tr>
      <w:tr w:rsidR="00287E8E" w14:paraId="591BACF6" w14:textId="77777777" w:rsidTr="00287E8E">
        <w:trPr>
          <w:trHeight w:val="2947"/>
        </w:trPr>
        <w:tc>
          <w:tcPr>
            <w:tcW w:w="851" w:type="dxa"/>
          </w:tcPr>
          <w:p w14:paraId="755EE81F" w14:textId="77777777" w:rsidR="00287E8E" w:rsidRDefault="00287E8E">
            <w:pPr>
              <w:rPr>
                <w:rFonts w:ascii="Arial" w:hAnsi="Arial" w:cs="Arial"/>
                <w:b/>
                <w:sz w:val="24"/>
                <w:szCs w:val="24"/>
              </w:rPr>
            </w:pPr>
            <w:r>
              <w:rPr>
                <w:rFonts w:ascii="Arial" w:eastAsia="Calibri" w:hAnsi="Arial" w:cs="Arial"/>
                <w:b/>
                <w:sz w:val="24"/>
                <w:szCs w:val="24"/>
              </w:rPr>
              <w:lastRenderedPageBreak/>
              <w:t>08</w:t>
            </w:r>
          </w:p>
        </w:tc>
        <w:tc>
          <w:tcPr>
            <w:tcW w:w="3969" w:type="dxa"/>
          </w:tcPr>
          <w:p w14:paraId="54FBD6E9"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BOLA DE FUTEBOL DE CAMPO Nº 4. CONFORME TERMO DE REFERENCIA.BOLA FUTEBOL DE CAMPO N° 4, CIRCUNFERENCIA DE 63-66 CM, PESO DE 350 - 390 G, CÂMARA ARBILITY, TERMOTEC, MATERIAL MICROFIBRA, MIOLO SLIP SYSTEM REMOVIVEL E LUBRIFICADO, MATERIAPRIMA NEO GEL. DEVE SER APROVADA POR NO MINIMO 3 FEDERACOES REGIONAIS, OU CONFEDERACAO BRASILEIRA DE FUTEBOL (CBF) OU FEDERACAO INTERNACIONAL DE FUTEBOL (FIFA).</w:t>
            </w:r>
          </w:p>
          <w:p w14:paraId="5C7086FA"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63F718F5" w14:textId="77777777" w:rsidR="00287E8E" w:rsidRDefault="00287E8E">
            <w:pPr>
              <w:rPr>
                <w:rFonts w:ascii="Arial" w:eastAsia="Times New Roman" w:hAnsi="Arial" w:cs="Arial"/>
                <w:b/>
                <w:sz w:val="24"/>
                <w:szCs w:val="24"/>
              </w:rPr>
            </w:pPr>
          </w:p>
          <w:p w14:paraId="19855DAD"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2C677431"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17E13413" w14:textId="77777777" w:rsidR="00287E8E" w:rsidRDefault="00287E8E">
            <w:pPr>
              <w:rPr>
                <w:rFonts w:ascii="Arial" w:hAnsi="Arial" w:cs="Arial"/>
                <w:b/>
                <w:sz w:val="24"/>
                <w:szCs w:val="24"/>
              </w:rPr>
            </w:pPr>
            <w:r>
              <w:rPr>
                <w:rFonts w:ascii="Arial" w:eastAsia="Calibri" w:hAnsi="Arial" w:cs="Arial"/>
                <w:b/>
                <w:sz w:val="24"/>
                <w:szCs w:val="24"/>
              </w:rPr>
              <w:t>90</w:t>
            </w:r>
          </w:p>
        </w:tc>
      </w:tr>
      <w:tr w:rsidR="00287E8E" w14:paraId="57F2B616" w14:textId="77777777" w:rsidTr="00287E8E">
        <w:trPr>
          <w:trHeight w:val="2947"/>
        </w:trPr>
        <w:tc>
          <w:tcPr>
            <w:tcW w:w="851" w:type="dxa"/>
          </w:tcPr>
          <w:p w14:paraId="15C75048" w14:textId="77777777" w:rsidR="00287E8E" w:rsidRDefault="00287E8E">
            <w:pPr>
              <w:rPr>
                <w:rFonts w:ascii="Arial" w:hAnsi="Arial" w:cs="Arial"/>
                <w:b/>
                <w:sz w:val="24"/>
                <w:szCs w:val="24"/>
              </w:rPr>
            </w:pPr>
            <w:r>
              <w:rPr>
                <w:rFonts w:ascii="Arial" w:eastAsia="Calibri" w:hAnsi="Arial" w:cs="Arial"/>
                <w:b/>
                <w:sz w:val="24"/>
                <w:szCs w:val="24"/>
              </w:rPr>
              <w:t>09</w:t>
            </w:r>
          </w:p>
        </w:tc>
        <w:tc>
          <w:tcPr>
            <w:tcW w:w="3969" w:type="dxa"/>
          </w:tcPr>
          <w:p w14:paraId="1A5F97C0"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BOLA DE VOLEI: BOLA DE VOLEIBOL PRO 7.0 OFICIAL CIRCUNFERENCIA DE 65 - 67 CM, COM PESO 260 - 280 G, CÂMARA ARBILITY, CONSTRUCAO MATRIZADA COM MATERIAL MICROFIBRA, MIOLO SLIP SYSTEM, REMOVIVEL E LUBRIFICADO. DEVE SER APROVADA POR NO MINIMO 3 FEDERACOES REGIONAIS DE VOLEIBOL, OU CONFEDERACAO BRASILEIRA DE VOLEI (CBV) OU FEDERACAO INTERNACIONAL DE VOLEI (FIVB).</w:t>
            </w:r>
          </w:p>
          <w:p w14:paraId="604D6010"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136B3250" w14:textId="77777777" w:rsidR="00287E8E" w:rsidRDefault="00287E8E">
            <w:pPr>
              <w:rPr>
                <w:rFonts w:ascii="Arial" w:eastAsia="Times New Roman" w:hAnsi="Arial" w:cs="Arial"/>
                <w:b/>
                <w:sz w:val="24"/>
                <w:szCs w:val="24"/>
              </w:rPr>
            </w:pPr>
          </w:p>
          <w:p w14:paraId="1275DB24"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lastRenderedPageBreak/>
              <w:t>(OBRIGATÓRIO AMOSTRA DO PRODUTO)</w:t>
            </w:r>
          </w:p>
        </w:tc>
        <w:tc>
          <w:tcPr>
            <w:tcW w:w="1134" w:type="dxa"/>
          </w:tcPr>
          <w:p w14:paraId="4E64B0C5"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07DE545B" w14:textId="77777777" w:rsidR="00287E8E" w:rsidRDefault="00287E8E">
            <w:pPr>
              <w:rPr>
                <w:rFonts w:ascii="Arial" w:hAnsi="Arial" w:cs="Arial"/>
                <w:b/>
                <w:sz w:val="24"/>
                <w:szCs w:val="24"/>
              </w:rPr>
            </w:pPr>
            <w:r>
              <w:rPr>
                <w:rFonts w:ascii="Arial" w:eastAsia="Calibri" w:hAnsi="Arial" w:cs="Arial"/>
                <w:b/>
                <w:sz w:val="24"/>
                <w:szCs w:val="24"/>
              </w:rPr>
              <w:t>25</w:t>
            </w:r>
          </w:p>
        </w:tc>
      </w:tr>
      <w:tr w:rsidR="00287E8E" w14:paraId="6B594AA5" w14:textId="77777777" w:rsidTr="00287E8E">
        <w:trPr>
          <w:trHeight w:val="992"/>
        </w:trPr>
        <w:tc>
          <w:tcPr>
            <w:tcW w:w="851" w:type="dxa"/>
          </w:tcPr>
          <w:p w14:paraId="154060D5" w14:textId="77777777" w:rsidR="00287E8E" w:rsidRDefault="00287E8E">
            <w:pPr>
              <w:rPr>
                <w:rFonts w:ascii="Arial" w:hAnsi="Arial" w:cs="Arial"/>
                <w:b/>
                <w:sz w:val="24"/>
                <w:szCs w:val="24"/>
              </w:rPr>
            </w:pPr>
            <w:r>
              <w:rPr>
                <w:rFonts w:ascii="Arial" w:eastAsia="Calibri" w:hAnsi="Arial" w:cs="Arial"/>
                <w:b/>
                <w:sz w:val="24"/>
                <w:szCs w:val="24"/>
              </w:rPr>
              <w:t>10</w:t>
            </w:r>
          </w:p>
        </w:tc>
        <w:tc>
          <w:tcPr>
            <w:tcW w:w="3969" w:type="dxa"/>
          </w:tcPr>
          <w:p w14:paraId="61CF8200"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 BOLA OFICIAL DE VOLEIBOL PRO 8.0 MODELODE REFERENCIA PENALTY MIKASA OU SIMILAR DE MELHOR QUALIDADE LINHA PROFISSIONAL CATEGORIA ADULTO COM CIRCUNFERENCIA DE 65 67 CM PESO DE 260 280 GRAMAS COM 18 GOMOS CAMARA AIRBILITY MATRIZADA CONFECCIONADA EM MICROFIBRA E COM MIOLO SLIP SYSTEM REMOVIVEL E LUBRIFICADO. OFICIAL APROVADA PELA FEDERACAO INTERNACIONAL DE VOLEIBOL </w:t>
            </w:r>
            <w:proofErr w:type="gramStart"/>
            <w:r>
              <w:rPr>
                <w:rFonts w:ascii="Arial" w:eastAsia="Calibri" w:hAnsi="Arial" w:cs="Arial"/>
                <w:b/>
                <w:sz w:val="24"/>
                <w:szCs w:val="24"/>
                <w:shd w:val="clear" w:color="auto" w:fill="FFFFFF"/>
              </w:rPr>
              <w:t>FIVB .</w:t>
            </w:r>
            <w:proofErr w:type="gramEnd"/>
          </w:p>
          <w:p w14:paraId="70BB23CC"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659353B" w14:textId="77777777" w:rsidR="00287E8E" w:rsidRDefault="00287E8E">
            <w:pPr>
              <w:rPr>
                <w:rFonts w:ascii="Arial" w:eastAsia="Times New Roman" w:hAnsi="Arial" w:cs="Arial"/>
                <w:b/>
                <w:sz w:val="24"/>
                <w:szCs w:val="24"/>
              </w:rPr>
            </w:pPr>
          </w:p>
          <w:p w14:paraId="375BF678"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5E0B31DC"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6E849DB6" w14:textId="77777777" w:rsidR="00287E8E" w:rsidRDefault="00287E8E">
            <w:pPr>
              <w:rPr>
                <w:rFonts w:ascii="Arial" w:hAnsi="Arial" w:cs="Arial"/>
                <w:b/>
                <w:sz w:val="24"/>
                <w:szCs w:val="24"/>
              </w:rPr>
            </w:pPr>
            <w:r>
              <w:rPr>
                <w:rFonts w:ascii="Arial" w:eastAsia="Calibri" w:hAnsi="Arial" w:cs="Arial"/>
                <w:b/>
                <w:sz w:val="24"/>
                <w:szCs w:val="24"/>
              </w:rPr>
              <w:t>25</w:t>
            </w:r>
          </w:p>
        </w:tc>
      </w:tr>
      <w:tr w:rsidR="00287E8E" w14:paraId="7B5B7F5A" w14:textId="77777777" w:rsidTr="00287E8E">
        <w:trPr>
          <w:trHeight w:val="2947"/>
        </w:trPr>
        <w:tc>
          <w:tcPr>
            <w:tcW w:w="851" w:type="dxa"/>
          </w:tcPr>
          <w:p w14:paraId="5B91799A" w14:textId="77777777" w:rsidR="00287E8E" w:rsidRDefault="00287E8E">
            <w:pPr>
              <w:rPr>
                <w:rFonts w:ascii="Arial" w:hAnsi="Arial" w:cs="Arial"/>
                <w:b/>
                <w:sz w:val="24"/>
                <w:szCs w:val="24"/>
              </w:rPr>
            </w:pPr>
            <w:r>
              <w:rPr>
                <w:rFonts w:ascii="Arial" w:eastAsia="Calibri" w:hAnsi="Arial" w:cs="Arial"/>
                <w:b/>
                <w:sz w:val="24"/>
                <w:szCs w:val="24"/>
              </w:rPr>
              <w:t>11</w:t>
            </w:r>
          </w:p>
        </w:tc>
        <w:tc>
          <w:tcPr>
            <w:tcW w:w="3969" w:type="dxa"/>
          </w:tcPr>
          <w:p w14:paraId="76F2E4E1" w14:textId="77777777" w:rsidR="00287E8E" w:rsidRDefault="00287E8E">
            <w:pPr>
              <w:rPr>
                <w:rFonts w:ascii="Arial" w:eastAsia="Times New Roman" w:hAnsi="Arial" w:cs="Arial"/>
                <w:b/>
                <w:bCs/>
                <w:sz w:val="24"/>
                <w:szCs w:val="24"/>
              </w:rPr>
            </w:pPr>
            <w:r>
              <w:rPr>
                <w:rFonts w:ascii="Arial" w:eastAsia="Calibri" w:hAnsi="Arial" w:cs="Arial"/>
                <w:b/>
                <w:sz w:val="24"/>
                <w:szCs w:val="24"/>
                <w:shd w:val="clear" w:color="auto" w:fill="FFFFFF"/>
              </w:rPr>
              <w:t xml:space="preserve">BOLA FUTEBOL BOLA PROFISSIONAL DE FUTEVOLEI TERMOTEC MODELO DE REFERENCIA PENALTY MIKASA OU SIMILAR DE MELHOR QUALIDADE COM 8 GOMOS PU ULTRA 100 68 69CM DIAMETRO 485 486G CAMARA AIRBILITY MIOLO SLIP SYSTEM REMOVIVEL E LUBRIFICADO </w:t>
            </w:r>
            <w:r>
              <w:rPr>
                <w:rFonts w:ascii="Arial" w:eastAsia="Calibri" w:hAnsi="Arial" w:cs="Arial"/>
                <w:b/>
                <w:sz w:val="24"/>
                <w:szCs w:val="24"/>
                <w:shd w:val="clear" w:color="auto" w:fill="FFFFFF"/>
              </w:rPr>
              <w:lastRenderedPageBreak/>
              <w:t>MATERIA PRIMA NEOGEL.</w:t>
            </w:r>
            <w:r>
              <w:rPr>
                <w:rFonts w:ascii="Arial" w:eastAsia="Times New Roman" w:hAnsi="Arial" w:cs="Arial"/>
                <w:b/>
                <w:bCs/>
                <w:sz w:val="24"/>
                <w:szCs w:val="24"/>
              </w:rPr>
              <w:t xml:space="preserve"> CERTIFICAÇÃO OBRIGATÓRIA FIFA QUALITY, FIFA QUALITY PRO ou CBF</w:t>
            </w:r>
          </w:p>
          <w:p w14:paraId="5F438712"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3CA196C7" w14:textId="77777777" w:rsidR="00287E8E" w:rsidRDefault="00287E8E">
            <w:pPr>
              <w:rPr>
                <w:rFonts w:ascii="Arial" w:eastAsia="Times New Roman" w:hAnsi="Arial" w:cs="Arial"/>
                <w:b/>
                <w:sz w:val="24"/>
                <w:szCs w:val="24"/>
              </w:rPr>
            </w:pPr>
          </w:p>
          <w:p w14:paraId="1E2236F2"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21A2B5E9"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7A2976DF" w14:textId="77777777" w:rsidR="00287E8E" w:rsidRDefault="00287E8E">
            <w:pPr>
              <w:rPr>
                <w:rFonts w:ascii="Arial" w:hAnsi="Arial" w:cs="Arial"/>
                <w:b/>
                <w:sz w:val="24"/>
                <w:szCs w:val="24"/>
              </w:rPr>
            </w:pPr>
            <w:r>
              <w:rPr>
                <w:rFonts w:ascii="Arial" w:eastAsia="Calibri" w:hAnsi="Arial" w:cs="Arial"/>
                <w:b/>
                <w:sz w:val="24"/>
                <w:szCs w:val="24"/>
              </w:rPr>
              <w:t>30</w:t>
            </w:r>
          </w:p>
        </w:tc>
      </w:tr>
      <w:tr w:rsidR="00287E8E" w14:paraId="1CDE5CB8" w14:textId="77777777" w:rsidTr="00287E8E">
        <w:trPr>
          <w:trHeight w:val="2947"/>
        </w:trPr>
        <w:tc>
          <w:tcPr>
            <w:tcW w:w="851" w:type="dxa"/>
          </w:tcPr>
          <w:p w14:paraId="00318A06" w14:textId="77777777" w:rsidR="00287E8E" w:rsidRDefault="00287E8E">
            <w:pPr>
              <w:rPr>
                <w:rFonts w:ascii="Arial" w:hAnsi="Arial" w:cs="Arial"/>
                <w:b/>
                <w:sz w:val="24"/>
                <w:szCs w:val="24"/>
              </w:rPr>
            </w:pPr>
            <w:r>
              <w:rPr>
                <w:rFonts w:ascii="Arial" w:eastAsia="Calibri" w:hAnsi="Arial" w:cs="Arial"/>
                <w:b/>
                <w:sz w:val="24"/>
                <w:szCs w:val="24"/>
              </w:rPr>
              <w:t>12</w:t>
            </w:r>
          </w:p>
        </w:tc>
        <w:tc>
          <w:tcPr>
            <w:tcW w:w="3969" w:type="dxa"/>
          </w:tcPr>
          <w:p w14:paraId="0788B212"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HANDEBOL PADRAO SUECIA H1L ULTRA GRIP MODELO DE REFERENCIA PENALTY MIKASA OU SIMILAR DE MELHOR </w:t>
            </w:r>
            <w:proofErr w:type="gramStart"/>
            <w:r>
              <w:rPr>
                <w:rFonts w:ascii="Arial" w:eastAsia="Calibri" w:hAnsi="Arial" w:cs="Arial"/>
                <w:b/>
                <w:sz w:val="24"/>
                <w:szCs w:val="24"/>
                <w:shd w:val="clear" w:color="auto" w:fill="FFFFFF"/>
              </w:rPr>
              <w:t>QUALIDADE .</w:t>
            </w:r>
            <w:proofErr w:type="gramEnd"/>
            <w:r>
              <w:rPr>
                <w:rFonts w:ascii="Arial" w:eastAsia="Calibri" w:hAnsi="Arial" w:cs="Arial"/>
                <w:b/>
                <w:sz w:val="24"/>
                <w:szCs w:val="24"/>
                <w:shd w:val="clear" w:color="auto" w:fill="FFFFFF"/>
              </w:rPr>
              <w:t xml:space="preserve"> TAMANHO INFANTIL COSTURADA COM 32 GOMOS CONFECCIONADA COM PU ULTRA GRIP. BOLA OFICIAL DA CONFEDERACAO BRASILEIRA DE HANDEBOL CBHB E APROVADA PELA FEDERACAO INTERNACIONAL DE HANDEBOL </w:t>
            </w:r>
            <w:proofErr w:type="gramStart"/>
            <w:r>
              <w:rPr>
                <w:rFonts w:ascii="Arial" w:eastAsia="Calibri" w:hAnsi="Arial" w:cs="Arial"/>
                <w:b/>
                <w:sz w:val="24"/>
                <w:szCs w:val="24"/>
                <w:shd w:val="clear" w:color="auto" w:fill="FFFFFF"/>
              </w:rPr>
              <w:t>IHF .</w:t>
            </w:r>
            <w:proofErr w:type="gramEnd"/>
            <w:r>
              <w:rPr>
                <w:rFonts w:ascii="Arial" w:eastAsia="Calibri" w:hAnsi="Arial" w:cs="Arial"/>
                <w:b/>
                <w:sz w:val="24"/>
                <w:szCs w:val="24"/>
                <w:shd w:val="clear" w:color="auto" w:fill="FFFFFF"/>
              </w:rPr>
              <w:t xml:space="preserve"> INDICADA PARA USO SEM COLA. PESO 230 270. CAMARA AIRBILITY. CIRCUNFERENCIA 49 51. MATERIAL PU ULTRA GRIP. CONSTRUCAO COSTURADA PU. MIOLO SLIP SYSTEM REMOVIVEL E LUBRIFICADO</w:t>
            </w:r>
          </w:p>
          <w:p w14:paraId="2223FE43"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9DE0827" w14:textId="77777777" w:rsidR="00287E8E" w:rsidRDefault="00287E8E">
            <w:pPr>
              <w:rPr>
                <w:rFonts w:ascii="Arial" w:eastAsia="Times New Roman" w:hAnsi="Arial" w:cs="Arial"/>
                <w:b/>
                <w:sz w:val="24"/>
                <w:szCs w:val="24"/>
              </w:rPr>
            </w:pPr>
          </w:p>
          <w:p w14:paraId="35EB9720"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2A11656B"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786C7596" w14:textId="77777777" w:rsidR="00287E8E" w:rsidRDefault="00287E8E">
            <w:pPr>
              <w:rPr>
                <w:rFonts w:ascii="Arial" w:hAnsi="Arial" w:cs="Arial"/>
                <w:b/>
                <w:sz w:val="24"/>
                <w:szCs w:val="24"/>
              </w:rPr>
            </w:pPr>
            <w:r>
              <w:rPr>
                <w:rFonts w:ascii="Arial" w:eastAsia="Calibri" w:hAnsi="Arial" w:cs="Arial"/>
                <w:b/>
                <w:sz w:val="24"/>
                <w:szCs w:val="24"/>
              </w:rPr>
              <w:t>15</w:t>
            </w:r>
          </w:p>
        </w:tc>
      </w:tr>
      <w:tr w:rsidR="00287E8E" w14:paraId="50313931" w14:textId="77777777" w:rsidTr="00287E8E">
        <w:trPr>
          <w:trHeight w:val="2947"/>
        </w:trPr>
        <w:tc>
          <w:tcPr>
            <w:tcW w:w="851" w:type="dxa"/>
          </w:tcPr>
          <w:p w14:paraId="1997CDD2" w14:textId="77777777" w:rsidR="00287E8E" w:rsidRDefault="00287E8E">
            <w:pPr>
              <w:rPr>
                <w:rFonts w:ascii="Arial" w:hAnsi="Arial" w:cs="Arial"/>
                <w:b/>
                <w:sz w:val="24"/>
                <w:szCs w:val="24"/>
              </w:rPr>
            </w:pPr>
            <w:r>
              <w:rPr>
                <w:rFonts w:ascii="Arial" w:eastAsia="Calibri" w:hAnsi="Arial" w:cs="Arial"/>
                <w:b/>
                <w:sz w:val="24"/>
                <w:szCs w:val="24"/>
              </w:rPr>
              <w:lastRenderedPageBreak/>
              <w:t>13</w:t>
            </w:r>
          </w:p>
        </w:tc>
        <w:tc>
          <w:tcPr>
            <w:tcW w:w="3969" w:type="dxa"/>
          </w:tcPr>
          <w:p w14:paraId="6FBFB5FF"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HANDEBOL PADRAO SUECIA H2L ULTRA GRIP MODELO DE REFERENCIA PENALTY MIKASA OU SIMILAR DE MELHOR </w:t>
            </w:r>
            <w:proofErr w:type="gramStart"/>
            <w:r>
              <w:rPr>
                <w:rFonts w:ascii="Arial" w:eastAsia="Calibri" w:hAnsi="Arial" w:cs="Arial"/>
                <w:b/>
                <w:sz w:val="24"/>
                <w:szCs w:val="24"/>
                <w:shd w:val="clear" w:color="auto" w:fill="FFFFFF"/>
              </w:rPr>
              <w:t>QUALIDADE .</w:t>
            </w:r>
            <w:proofErr w:type="gramEnd"/>
            <w:r>
              <w:rPr>
                <w:rFonts w:ascii="Arial" w:eastAsia="Calibri" w:hAnsi="Arial" w:cs="Arial"/>
                <w:b/>
                <w:sz w:val="24"/>
                <w:szCs w:val="24"/>
                <w:shd w:val="clear" w:color="auto" w:fill="FFFFFF"/>
              </w:rPr>
              <w:t xml:space="preserve"> TAMANHO FEMININO COSTURADA COM 32 GOMOS CONFECCIONADA COM PU ULTRA GRIP. BOLA OFICIAL DA CONFEDERACAO BRASILEIRA DE HANDEBOL CBHB E APROVADA PELA FEDERACAO INTERNACIONAL DE HANDEBOL </w:t>
            </w:r>
            <w:proofErr w:type="gramStart"/>
            <w:r>
              <w:rPr>
                <w:rFonts w:ascii="Arial" w:eastAsia="Calibri" w:hAnsi="Arial" w:cs="Arial"/>
                <w:b/>
                <w:sz w:val="24"/>
                <w:szCs w:val="24"/>
                <w:shd w:val="clear" w:color="auto" w:fill="FFFFFF"/>
              </w:rPr>
              <w:t>IHF .</w:t>
            </w:r>
            <w:proofErr w:type="gramEnd"/>
            <w:r>
              <w:rPr>
                <w:rFonts w:ascii="Arial" w:eastAsia="Calibri" w:hAnsi="Arial" w:cs="Arial"/>
                <w:b/>
                <w:sz w:val="24"/>
                <w:szCs w:val="24"/>
                <w:shd w:val="clear" w:color="auto" w:fill="FFFFFF"/>
              </w:rPr>
              <w:t xml:space="preserve"> INDICADA PARA USO SEM COLA. PESO 325 400. CAMARA AIRBILITY. CIRCUNFERENCIA 54.</w:t>
            </w:r>
          </w:p>
          <w:p w14:paraId="28B5E722"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6570C19D" w14:textId="77777777" w:rsidR="00287E8E" w:rsidRDefault="00287E8E">
            <w:pPr>
              <w:rPr>
                <w:rFonts w:ascii="Arial" w:eastAsia="Times New Roman" w:hAnsi="Arial" w:cs="Arial"/>
                <w:b/>
                <w:sz w:val="24"/>
                <w:szCs w:val="24"/>
              </w:rPr>
            </w:pPr>
          </w:p>
          <w:p w14:paraId="31C0A211"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46162D95"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5BDF8AF0" w14:textId="77777777" w:rsidR="00287E8E" w:rsidRDefault="00287E8E">
            <w:pPr>
              <w:rPr>
                <w:rFonts w:ascii="Arial" w:hAnsi="Arial" w:cs="Arial"/>
                <w:b/>
                <w:sz w:val="24"/>
                <w:szCs w:val="24"/>
              </w:rPr>
            </w:pPr>
            <w:r>
              <w:rPr>
                <w:rFonts w:ascii="Arial" w:eastAsia="Calibri" w:hAnsi="Arial" w:cs="Arial"/>
                <w:b/>
                <w:sz w:val="24"/>
                <w:szCs w:val="24"/>
              </w:rPr>
              <w:t>15</w:t>
            </w:r>
          </w:p>
        </w:tc>
      </w:tr>
      <w:tr w:rsidR="00287E8E" w14:paraId="464BF2FA" w14:textId="77777777" w:rsidTr="00287E8E">
        <w:trPr>
          <w:trHeight w:val="2947"/>
        </w:trPr>
        <w:tc>
          <w:tcPr>
            <w:tcW w:w="851" w:type="dxa"/>
          </w:tcPr>
          <w:p w14:paraId="0B6BDDBA" w14:textId="77777777" w:rsidR="00287E8E" w:rsidRDefault="00287E8E">
            <w:pPr>
              <w:rPr>
                <w:rFonts w:ascii="Arial" w:hAnsi="Arial" w:cs="Arial"/>
                <w:b/>
                <w:sz w:val="24"/>
                <w:szCs w:val="24"/>
              </w:rPr>
            </w:pPr>
            <w:r>
              <w:rPr>
                <w:rFonts w:ascii="Arial" w:eastAsia="Calibri" w:hAnsi="Arial" w:cs="Arial"/>
                <w:b/>
                <w:sz w:val="24"/>
                <w:szCs w:val="24"/>
              </w:rPr>
              <w:t>14</w:t>
            </w:r>
          </w:p>
        </w:tc>
        <w:tc>
          <w:tcPr>
            <w:tcW w:w="3969" w:type="dxa"/>
          </w:tcPr>
          <w:p w14:paraId="4425E2A4"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BOLA HANDEBOL PADRAO SUECIA H3L ULTRA GRIP MODELO DE REFERENCIA PENALTY MIKASA OU SIMILAR DE MELHOR </w:t>
            </w:r>
            <w:proofErr w:type="gramStart"/>
            <w:r>
              <w:rPr>
                <w:rFonts w:ascii="Arial" w:eastAsia="Calibri" w:hAnsi="Arial" w:cs="Arial"/>
                <w:b/>
                <w:sz w:val="24"/>
                <w:szCs w:val="24"/>
                <w:shd w:val="clear" w:color="auto" w:fill="FFFFFF"/>
              </w:rPr>
              <w:t>QUALIDADE .</w:t>
            </w:r>
            <w:proofErr w:type="gramEnd"/>
            <w:r>
              <w:rPr>
                <w:rFonts w:ascii="Arial" w:eastAsia="Calibri" w:hAnsi="Arial" w:cs="Arial"/>
                <w:b/>
                <w:sz w:val="24"/>
                <w:szCs w:val="24"/>
                <w:shd w:val="clear" w:color="auto" w:fill="FFFFFF"/>
              </w:rPr>
              <w:t xml:space="preserve"> TAMANHO MASCULINO COSTURADA COM 32 GOMOS CONFECCIONADA COM PU ULTRA GRIP. BOLA OFICIAL DA CONFEDERACAO BRASILEIRA DE HANDEBOL CBHB E APROVADA PELA FEDERACAO INTERNACIONAL DE HANDEBOL </w:t>
            </w:r>
            <w:proofErr w:type="gramStart"/>
            <w:r>
              <w:rPr>
                <w:rFonts w:ascii="Arial" w:eastAsia="Calibri" w:hAnsi="Arial" w:cs="Arial"/>
                <w:b/>
                <w:sz w:val="24"/>
                <w:szCs w:val="24"/>
                <w:shd w:val="clear" w:color="auto" w:fill="FFFFFF"/>
              </w:rPr>
              <w:t>IHF .</w:t>
            </w:r>
            <w:proofErr w:type="gramEnd"/>
            <w:r>
              <w:rPr>
                <w:rFonts w:ascii="Arial" w:eastAsia="Calibri" w:hAnsi="Arial" w:cs="Arial"/>
                <w:b/>
                <w:sz w:val="24"/>
                <w:szCs w:val="24"/>
                <w:shd w:val="clear" w:color="auto" w:fill="FFFFFF"/>
              </w:rPr>
              <w:t xml:space="preserve"> INDICADA PARA USO SEM COLA. PESO 425 475. CAMARA AIRBILITY. CIRCUNFERENCIA 58 60. MATERIAL PU ULTRA GRIP. CONSTRUCAO COSTURADA </w:t>
            </w:r>
            <w:r>
              <w:rPr>
                <w:rFonts w:ascii="Arial" w:eastAsia="Calibri" w:hAnsi="Arial" w:cs="Arial"/>
                <w:b/>
                <w:sz w:val="24"/>
                <w:szCs w:val="24"/>
                <w:shd w:val="clear" w:color="auto" w:fill="FFFFFF"/>
              </w:rPr>
              <w:lastRenderedPageBreak/>
              <w:t>PU. MIOLO SLIP SYSTEM REMOVIVEL E LUBRIFICADO</w:t>
            </w:r>
          </w:p>
          <w:p w14:paraId="7C747EA6"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1C2B94AD" w14:textId="77777777" w:rsidR="00287E8E" w:rsidRDefault="00287E8E">
            <w:pPr>
              <w:rPr>
                <w:rFonts w:ascii="Arial" w:eastAsia="Times New Roman" w:hAnsi="Arial" w:cs="Arial"/>
                <w:b/>
                <w:sz w:val="24"/>
                <w:szCs w:val="24"/>
              </w:rPr>
            </w:pPr>
          </w:p>
          <w:p w14:paraId="4EF379C1"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6D92B0D6"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2F96E5C6" w14:textId="77777777" w:rsidR="00287E8E" w:rsidRDefault="00287E8E">
            <w:pPr>
              <w:rPr>
                <w:rFonts w:ascii="Arial" w:hAnsi="Arial" w:cs="Arial"/>
                <w:b/>
                <w:sz w:val="24"/>
                <w:szCs w:val="24"/>
              </w:rPr>
            </w:pPr>
            <w:r>
              <w:rPr>
                <w:rFonts w:ascii="Arial" w:eastAsia="Calibri" w:hAnsi="Arial" w:cs="Arial"/>
                <w:b/>
                <w:sz w:val="24"/>
                <w:szCs w:val="24"/>
              </w:rPr>
              <w:t>15</w:t>
            </w:r>
          </w:p>
        </w:tc>
      </w:tr>
      <w:tr w:rsidR="00287E8E" w14:paraId="3D8EB75B" w14:textId="77777777" w:rsidTr="00287E8E">
        <w:trPr>
          <w:trHeight w:val="2947"/>
        </w:trPr>
        <w:tc>
          <w:tcPr>
            <w:tcW w:w="851" w:type="dxa"/>
          </w:tcPr>
          <w:p w14:paraId="6AB540BA" w14:textId="77777777" w:rsidR="00287E8E" w:rsidRDefault="00287E8E">
            <w:pPr>
              <w:rPr>
                <w:rFonts w:ascii="Arial" w:hAnsi="Arial" w:cs="Arial"/>
                <w:b/>
                <w:sz w:val="24"/>
                <w:szCs w:val="24"/>
              </w:rPr>
            </w:pPr>
            <w:r>
              <w:rPr>
                <w:rFonts w:ascii="Arial" w:eastAsia="Calibri" w:hAnsi="Arial" w:cs="Arial"/>
                <w:b/>
                <w:sz w:val="24"/>
                <w:szCs w:val="24"/>
              </w:rPr>
              <w:t>15</w:t>
            </w:r>
          </w:p>
        </w:tc>
        <w:tc>
          <w:tcPr>
            <w:tcW w:w="3969" w:type="dxa"/>
          </w:tcPr>
          <w:p w14:paraId="46810C97"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BOLA ESPORTIVA BOLA DE BASQUETE TAMANHO OFICIAL MASCULINO CROSSOVER 7.8 MODELO DE REFERENCIA PENALTY MIKASA OU SIMILAR DE MELHOR QUALIDADE CONFECCIONADA EM MICROFIBRA MATRIZADA. PESO 600 650 GR TAMANHO 75 78 CM. APROVADA PELA CONFEDERACAO BRASILEIRA DE BASQUETE CBB E OU PELA FEDERACAO INTERNACIONAL DE BASQUETE FIBA NO ANO VIGENTE. CAMARA AIRBILITY OU SIMILAR</w:t>
            </w:r>
          </w:p>
          <w:p w14:paraId="5FCCE1B5" w14:textId="77777777" w:rsidR="00287E8E" w:rsidRDefault="00287E8E">
            <w:pPr>
              <w:rPr>
                <w:rFonts w:ascii="Arial" w:eastAsia="Times New Roman" w:hAnsi="Arial" w:cs="Arial"/>
                <w:b/>
                <w:sz w:val="24"/>
                <w:szCs w:val="24"/>
              </w:rPr>
            </w:pPr>
            <w:r>
              <w:rPr>
                <w:rFonts w:ascii="Arial" w:eastAsia="Times New Roman" w:hAnsi="Arial" w:cs="Arial"/>
                <w:b/>
                <w:sz w:val="24"/>
                <w:szCs w:val="24"/>
              </w:rPr>
              <w:t>GARANTIA; 12 MESES</w:t>
            </w:r>
          </w:p>
          <w:p w14:paraId="51FBC953" w14:textId="77777777" w:rsidR="00287E8E" w:rsidRDefault="00287E8E">
            <w:pPr>
              <w:rPr>
                <w:rFonts w:ascii="Arial" w:eastAsia="Times New Roman" w:hAnsi="Arial" w:cs="Arial"/>
                <w:b/>
                <w:sz w:val="24"/>
                <w:szCs w:val="24"/>
              </w:rPr>
            </w:pPr>
          </w:p>
          <w:p w14:paraId="4367568F"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6E708AE1"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6E8CDF42" w14:textId="77777777" w:rsidR="00287E8E" w:rsidRDefault="00287E8E">
            <w:pPr>
              <w:rPr>
                <w:rFonts w:ascii="Arial" w:hAnsi="Arial" w:cs="Arial"/>
                <w:b/>
                <w:sz w:val="24"/>
                <w:szCs w:val="24"/>
              </w:rPr>
            </w:pPr>
            <w:r>
              <w:rPr>
                <w:rFonts w:ascii="Arial" w:eastAsia="Calibri" w:hAnsi="Arial" w:cs="Arial"/>
                <w:b/>
                <w:sz w:val="24"/>
                <w:szCs w:val="24"/>
              </w:rPr>
              <w:t>20</w:t>
            </w:r>
          </w:p>
        </w:tc>
      </w:tr>
      <w:tr w:rsidR="00287E8E" w14:paraId="56774D3E" w14:textId="77777777" w:rsidTr="00287E8E">
        <w:trPr>
          <w:trHeight w:val="2947"/>
        </w:trPr>
        <w:tc>
          <w:tcPr>
            <w:tcW w:w="851" w:type="dxa"/>
          </w:tcPr>
          <w:p w14:paraId="271CF8F3" w14:textId="77777777" w:rsidR="00287E8E" w:rsidRDefault="00287E8E">
            <w:pPr>
              <w:rPr>
                <w:rFonts w:ascii="Arial" w:hAnsi="Arial" w:cs="Arial"/>
                <w:b/>
                <w:sz w:val="24"/>
                <w:szCs w:val="24"/>
              </w:rPr>
            </w:pPr>
            <w:r>
              <w:rPr>
                <w:rFonts w:ascii="Arial" w:eastAsia="Calibri" w:hAnsi="Arial" w:cs="Arial"/>
                <w:b/>
                <w:sz w:val="24"/>
                <w:szCs w:val="24"/>
              </w:rPr>
              <w:t>16</w:t>
            </w:r>
          </w:p>
        </w:tc>
        <w:tc>
          <w:tcPr>
            <w:tcW w:w="3969" w:type="dxa"/>
          </w:tcPr>
          <w:p w14:paraId="1D87426B" w14:textId="77777777" w:rsidR="00287E8E" w:rsidRDefault="00287E8E">
            <w:pPr>
              <w:spacing w:beforeAutospacing="1" w:afterAutospacing="1"/>
              <w:rPr>
                <w:rFonts w:ascii="Arial" w:eastAsia="Times New Roman" w:hAnsi="Arial" w:cs="Arial"/>
                <w:b/>
                <w:sz w:val="24"/>
                <w:szCs w:val="24"/>
              </w:rPr>
            </w:pPr>
            <w:r>
              <w:rPr>
                <w:rFonts w:ascii="Arial" w:eastAsia="Calibri" w:hAnsi="Arial" w:cs="Arial"/>
                <w:b/>
                <w:sz w:val="24"/>
                <w:szCs w:val="24"/>
                <w:shd w:val="clear" w:color="auto" w:fill="FFFFFF"/>
              </w:rPr>
              <w:t xml:space="preserve">PETECA </w:t>
            </w:r>
            <w:proofErr w:type="spellStart"/>
            <w:r>
              <w:rPr>
                <w:rFonts w:ascii="Arial" w:eastAsia="Calibri" w:hAnsi="Arial" w:cs="Arial"/>
                <w:b/>
                <w:sz w:val="24"/>
                <w:szCs w:val="24"/>
                <w:shd w:val="clear" w:color="auto" w:fill="FFFFFF"/>
              </w:rPr>
              <w:t>PETECA</w:t>
            </w:r>
            <w:proofErr w:type="spellEnd"/>
            <w:r>
              <w:rPr>
                <w:rFonts w:ascii="Arial" w:eastAsia="Calibri" w:hAnsi="Arial" w:cs="Arial"/>
                <w:b/>
                <w:sz w:val="24"/>
                <w:szCs w:val="24"/>
                <w:shd w:val="clear" w:color="auto" w:fill="FFFFFF"/>
              </w:rPr>
              <w:t xml:space="preserve"> MATERIAL BASE BORRACHA SINTETICA TAMANHO UNICO TIPO PENA NATURAL COR PENA BRANCA TIPO OFICIAL CARACTERISTICAS ADICIONAIS COM AMORTECEDOR</w:t>
            </w:r>
            <w:r>
              <w:rPr>
                <w:rFonts w:ascii="Arial" w:eastAsia="Times New Roman" w:hAnsi="Arial" w:cs="Arial"/>
                <w:b/>
                <w:sz w:val="24"/>
                <w:szCs w:val="24"/>
              </w:rPr>
              <w:t xml:space="preserve"> BASE DE BORRACHA OU COURO; PESO 22–25 </w:t>
            </w:r>
            <w:proofErr w:type="gramStart"/>
            <w:r>
              <w:rPr>
                <w:rFonts w:ascii="Arial" w:eastAsia="Times New Roman" w:hAnsi="Arial" w:cs="Arial"/>
                <w:b/>
                <w:sz w:val="24"/>
                <w:szCs w:val="24"/>
              </w:rPr>
              <w:t>G;PENAS</w:t>
            </w:r>
            <w:proofErr w:type="gramEnd"/>
            <w:r>
              <w:rPr>
                <w:rFonts w:ascii="Arial" w:eastAsia="Times New Roman" w:hAnsi="Arial" w:cs="Arial"/>
                <w:b/>
                <w:sz w:val="24"/>
                <w:szCs w:val="24"/>
              </w:rPr>
              <w:t xml:space="preserve"> DE NYLON OU NATURAIS TRATADAS; ALTURA 16–18 </w:t>
            </w:r>
            <w:proofErr w:type="gramStart"/>
            <w:r>
              <w:rPr>
                <w:rFonts w:ascii="Arial" w:eastAsia="Times New Roman" w:hAnsi="Arial" w:cs="Arial"/>
                <w:b/>
                <w:sz w:val="24"/>
                <w:szCs w:val="24"/>
              </w:rPr>
              <w:lastRenderedPageBreak/>
              <w:t>CM;</w:t>
            </w:r>
            <w:r>
              <w:rPr>
                <w:rFonts w:ascii="Arial" w:eastAsia="Times New Roman" w:hAnsi="Arial" w:cs="Arial"/>
                <w:b/>
                <w:bCs/>
                <w:sz w:val="24"/>
                <w:szCs w:val="24"/>
              </w:rPr>
              <w:t>CERTIFICAÇÃO</w:t>
            </w:r>
            <w:proofErr w:type="gramEnd"/>
            <w:r>
              <w:rPr>
                <w:rFonts w:ascii="Arial" w:eastAsia="Times New Roman" w:hAnsi="Arial" w:cs="Arial"/>
                <w:b/>
                <w:bCs/>
                <w:sz w:val="24"/>
                <w:szCs w:val="24"/>
              </w:rPr>
              <w:t xml:space="preserve"> OFICIAL DA FEDERAÇÃO BRASILEIRA DE PETECA (FBP)</w:t>
            </w:r>
            <w:r>
              <w:rPr>
                <w:rFonts w:ascii="Arial" w:eastAsia="Times New Roman" w:hAnsi="Arial" w:cs="Arial"/>
                <w:b/>
                <w:sz w:val="24"/>
                <w:szCs w:val="24"/>
              </w:rPr>
              <w:t>;</w:t>
            </w:r>
          </w:p>
          <w:p w14:paraId="690BC8ED" w14:textId="77777777" w:rsidR="00287E8E" w:rsidRDefault="00287E8E">
            <w:pPr>
              <w:spacing w:beforeAutospacing="1" w:afterAutospacing="1"/>
              <w:rPr>
                <w:rFonts w:ascii="Arial" w:eastAsia="Times New Roman" w:hAnsi="Arial" w:cs="Arial"/>
                <w:b/>
                <w:sz w:val="24"/>
                <w:szCs w:val="24"/>
              </w:rPr>
            </w:pPr>
            <w:r>
              <w:rPr>
                <w:rFonts w:ascii="Arial" w:eastAsia="Times New Roman" w:hAnsi="Arial" w:cs="Arial"/>
                <w:b/>
                <w:sz w:val="24"/>
                <w:szCs w:val="24"/>
              </w:rPr>
              <w:t>GARANTIA: 6 MESES;</w:t>
            </w:r>
          </w:p>
          <w:p w14:paraId="042825EF"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134402A4"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332605A0" w14:textId="77777777" w:rsidR="00287E8E" w:rsidRDefault="00287E8E">
            <w:pPr>
              <w:rPr>
                <w:rFonts w:ascii="Arial" w:hAnsi="Arial" w:cs="Arial"/>
                <w:b/>
                <w:sz w:val="24"/>
                <w:szCs w:val="24"/>
              </w:rPr>
            </w:pPr>
            <w:r>
              <w:rPr>
                <w:rFonts w:ascii="Arial" w:eastAsia="Calibri" w:hAnsi="Arial" w:cs="Arial"/>
                <w:b/>
                <w:sz w:val="24"/>
                <w:szCs w:val="24"/>
              </w:rPr>
              <w:t>100</w:t>
            </w:r>
          </w:p>
        </w:tc>
      </w:tr>
      <w:tr w:rsidR="00287E8E" w14:paraId="481EF67A" w14:textId="77777777" w:rsidTr="00287E8E">
        <w:trPr>
          <w:trHeight w:val="2947"/>
        </w:trPr>
        <w:tc>
          <w:tcPr>
            <w:tcW w:w="851" w:type="dxa"/>
          </w:tcPr>
          <w:p w14:paraId="39DB1EA3" w14:textId="77777777" w:rsidR="00287E8E" w:rsidRDefault="00287E8E">
            <w:pPr>
              <w:rPr>
                <w:rFonts w:ascii="Arial" w:hAnsi="Arial" w:cs="Arial"/>
                <w:b/>
                <w:sz w:val="24"/>
                <w:szCs w:val="24"/>
              </w:rPr>
            </w:pPr>
            <w:r>
              <w:rPr>
                <w:rFonts w:ascii="Arial" w:eastAsia="Calibri" w:hAnsi="Arial" w:cs="Arial"/>
                <w:b/>
                <w:sz w:val="24"/>
                <w:szCs w:val="24"/>
              </w:rPr>
              <w:t>17</w:t>
            </w:r>
          </w:p>
        </w:tc>
        <w:tc>
          <w:tcPr>
            <w:tcW w:w="3969" w:type="dxa"/>
          </w:tcPr>
          <w:p w14:paraId="26332843" w14:textId="77777777" w:rsidR="00287E8E" w:rsidRDefault="00287E8E">
            <w:pPr>
              <w:rPr>
                <w:rFonts w:ascii="Arial" w:hAnsi="Arial" w:cs="Arial"/>
                <w:sz w:val="24"/>
                <w:szCs w:val="24"/>
              </w:rPr>
            </w:pPr>
            <w:r>
              <w:rPr>
                <w:rFonts w:ascii="Arial" w:eastAsia="Calibri" w:hAnsi="Arial" w:cs="Arial"/>
                <w:b/>
                <w:sz w:val="24"/>
                <w:szCs w:val="24"/>
                <w:shd w:val="clear" w:color="auto" w:fill="FFFFFF"/>
              </w:rPr>
              <w:t xml:space="preserve">APITO ESPORTIVO OFICIAL PARA ARBITRAGEM COM ARGOLA METÁLICA COM BICO REVESTIDO DE SILICONE, 115 DECIBÉIS, MATERIAL PLÁSTICO RESISTENTE. RESISTENTE A ÁGUA, PODENDO SER UTILIZADO EM CONDIÇÕES CLIMÁTICAS SECAS OU MOLHADAS. DIMENSÕES 5.1X2.5X2.5 CM, PESO APROX. 10G. CORES VARIADAS. IGUAL OU SIMILAR À FOX 40 CLASSIC. </w:t>
            </w:r>
            <w:r>
              <w:rPr>
                <w:rFonts w:ascii="Arial" w:eastAsia="Calibri" w:hAnsi="Arial" w:cs="Arial"/>
                <w:sz w:val="24"/>
                <w:szCs w:val="24"/>
              </w:rPr>
              <w:t xml:space="preserve">FABRICADO COM MATERIAIS DE ALTA QUALIDADE E DESEMPENHO TESTADO, SEGUINDO </w:t>
            </w:r>
            <w:r>
              <w:rPr>
                <w:rStyle w:val="Forte"/>
                <w:rFonts w:ascii="Arial" w:eastAsia="Calibri" w:hAnsi="Arial" w:cs="Arial"/>
                <w:sz w:val="24"/>
                <w:szCs w:val="24"/>
              </w:rPr>
              <w:t>PADRÕES TÉCNICOS VOLUNTÁRIOS</w:t>
            </w:r>
            <w:r>
              <w:rPr>
                <w:rFonts w:ascii="Arial" w:eastAsia="Calibri" w:hAnsi="Arial" w:cs="Arial"/>
                <w:sz w:val="24"/>
                <w:szCs w:val="24"/>
              </w:rPr>
              <w:t xml:space="preserve"> ADOTADOS POR MARCAS LÍDERES NO SEGMENTO ESPORTIVO.INDICADO PARA USO PROFISSIONAL, ESCOLAR E INSTITUCIONAL, RESPEITANDO EXIGÊNCIAS INTERNAS DE FEDERAÇÕES E CLUBES.</w:t>
            </w:r>
          </w:p>
          <w:p w14:paraId="139C4C0A" w14:textId="77777777" w:rsidR="00287E8E" w:rsidRDefault="00287E8E">
            <w:pPr>
              <w:rPr>
                <w:rFonts w:ascii="Arial" w:hAnsi="Arial" w:cs="Arial"/>
                <w:b/>
                <w:sz w:val="24"/>
                <w:szCs w:val="24"/>
                <w:shd w:val="clear" w:color="auto" w:fill="FFFFFF"/>
              </w:rPr>
            </w:pPr>
          </w:p>
          <w:p w14:paraId="6E1DC9DC"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07D5FFE6"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37C6E183" w14:textId="77777777" w:rsidR="00287E8E" w:rsidRDefault="00287E8E">
            <w:pPr>
              <w:rPr>
                <w:rFonts w:ascii="Arial" w:hAnsi="Arial" w:cs="Arial"/>
                <w:b/>
                <w:sz w:val="24"/>
                <w:szCs w:val="24"/>
              </w:rPr>
            </w:pPr>
            <w:r>
              <w:rPr>
                <w:rFonts w:ascii="Arial" w:eastAsia="Calibri" w:hAnsi="Arial" w:cs="Arial"/>
                <w:b/>
                <w:sz w:val="24"/>
                <w:szCs w:val="24"/>
              </w:rPr>
              <w:t>40</w:t>
            </w:r>
          </w:p>
        </w:tc>
      </w:tr>
      <w:tr w:rsidR="00287E8E" w14:paraId="58553E78" w14:textId="77777777" w:rsidTr="00287E8E">
        <w:trPr>
          <w:trHeight w:val="2947"/>
        </w:trPr>
        <w:tc>
          <w:tcPr>
            <w:tcW w:w="851" w:type="dxa"/>
          </w:tcPr>
          <w:p w14:paraId="66E2772A" w14:textId="77777777" w:rsidR="00287E8E" w:rsidRDefault="00287E8E">
            <w:pPr>
              <w:rPr>
                <w:rFonts w:ascii="Arial" w:hAnsi="Arial" w:cs="Arial"/>
                <w:b/>
                <w:sz w:val="24"/>
                <w:szCs w:val="24"/>
              </w:rPr>
            </w:pPr>
            <w:r>
              <w:rPr>
                <w:rFonts w:ascii="Arial" w:eastAsia="Calibri" w:hAnsi="Arial" w:cs="Arial"/>
                <w:b/>
                <w:sz w:val="24"/>
                <w:szCs w:val="24"/>
              </w:rPr>
              <w:lastRenderedPageBreak/>
              <w:t>18</w:t>
            </w:r>
          </w:p>
        </w:tc>
        <w:tc>
          <w:tcPr>
            <w:tcW w:w="3969" w:type="dxa"/>
          </w:tcPr>
          <w:p w14:paraId="19028617" w14:textId="77777777" w:rsidR="00287E8E" w:rsidRDefault="00287E8E">
            <w:pPr>
              <w:rPr>
                <w:rFonts w:ascii="Arial" w:hAnsi="Arial" w:cs="Arial"/>
                <w:b/>
                <w:sz w:val="24"/>
                <w:szCs w:val="24"/>
                <w:shd w:val="clear" w:color="auto" w:fill="FFFFFF"/>
              </w:rPr>
            </w:pPr>
            <w:r>
              <w:rPr>
                <w:rFonts w:ascii="Arial" w:eastAsia="Calibri" w:hAnsi="Arial" w:cs="Arial"/>
                <w:b/>
                <w:sz w:val="24"/>
                <w:szCs w:val="24"/>
                <w:shd w:val="clear" w:color="auto" w:fill="FFFFFF"/>
              </w:rPr>
              <w:t xml:space="preserve">BOMBA DE AR MANUAL </w:t>
            </w:r>
            <w:proofErr w:type="gramStart"/>
            <w:r>
              <w:rPr>
                <w:rFonts w:ascii="Arial" w:eastAsia="Calibri" w:hAnsi="Arial" w:cs="Arial"/>
                <w:b/>
                <w:sz w:val="24"/>
                <w:szCs w:val="24"/>
                <w:shd w:val="clear" w:color="auto" w:fill="FFFFFF"/>
              </w:rPr>
              <w:t>ESPORTIVA..</w:t>
            </w:r>
            <w:proofErr w:type="gramEnd"/>
            <w:r>
              <w:rPr>
                <w:rFonts w:ascii="Arial" w:eastAsia="Calibri" w:hAnsi="Arial" w:cs="Arial"/>
                <w:b/>
                <w:sz w:val="24"/>
                <w:szCs w:val="24"/>
                <w:shd w:val="clear" w:color="auto" w:fill="FFFFFF"/>
              </w:rPr>
              <w:t xml:space="preserve"> - TECNOLOGIA DOUBLE ACTION - COMPOSIÇÃO TUBO: POLICARBONATO; HASTE: ACRILATO NITRÍLICA BUTADIENO ESTIRENO. T HANDLE; POLIPROPILENO, FECHOS: ACRILATO NITRÍLICA BUTADIENO ESTIRENO; COM 02 AGULHAS EM ZINCO; TAMPA DE BORRACHA; DIMENSÕES APROXIMADAS: (A X L): 36 X 05 CM; (REFERÊNCIA PENALTY OU SUPERIOR).</w:t>
            </w:r>
          </w:p>
          <w:p w14:paraId="10DECF30" w14:textId="77777777" w:rsidR="00287E8E" w:rsidRDefault="00287E8E">
            <w:pPr>
              <w:rPr>
                <w:rFonts w:ascii="Arial" w:hAnsi="Arial" w:cs="Arial"/>
                <w:b/>
                <w:sz w:val="24"/>
                <w:szCs w:val="24"/>
                <w:shd w:val="clear" w:color="auto" w:fill="FFFFFF"/>
              </w:rPr>
            </w:pPr>
          </w:p>
          <w:p w14:paraId="4EBF2C12"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170A7AE5" w14:textId="77777777" w:rsidR="00287E8E" w:rsidRDefault="00287E8E">
            <w:pPr>
              <w:rPr>
                <w:rFonts w:ascii="Arial" w:hAnsi="Arial" w:cs="Arial"/>
                <w:b/>
                <w:sz w:val="24"/>
                <w:szCs w:val="24"/>
              </w:rPr>
            </w:pPr>
            <w:r>
              <w:rPr>
                <w:rFonts w:ascii="Arial" w:eastAsia="Calibri" w:hAnsi="Arial" w:cs="Arial"/>
                <w:b/>
                <w:sz w:val="24"/>
                <w:szCs w:val="24"/>
              </w:rPr>
              <w:t>UN</w:t>
            </w:r>
          </w:p>
        </w:tc>
        <w:tc>
          <w:tcPr>
            <w:tcW w:w="1342" w:type="dxa"/>
          </w:tcPr>
          <w:p w14:paraId="08195A31" w14:textId="77777777" w:rsidR="00287E8E" w:rsidRDefault="00287E8E">
            <w:pPr>
              <w:rPr>
                <w:rFonts w:ascii="Arial" w:hAnsi="Arial" w:cs="Arial"/>
                <w:b/>
                <w:sz w:val="24"/>
                <w:szCs w:val="24"/>
              </w:rPr>
            </w:pPr>
            <w:r>
              <w:rPr>
                <w:rFonts w:ascii="Arial" w:eastAsia="Calibri" w:hAnsi="Arial" w:cs="Arial"/>
                <w:b/>
                <w:sz w:val="24"/>
                <w:szCs w:val="24"/>
              </w:rPr>
              <w:t>25</w:t>
            </w:r>
          </w:p>
        </w:tc>
      </w:tr>
      <w:tr w:rsidR="00287E8E" w14:paraId="6C08592D" w14:textId="77777777" w:rsidTr="00287E8E">
        <w:trPr>
          <w:trHeight w:val="2947"/>
        </w:trPr>
        <w:tc>
          <w:tcPr>
            <w:tcW w:w="851" w:type="dxa"/>
          </w:tcPr>
          <w:p w14:paraId="594A67A5" w14:textId="77777777" w:rsidR="00287E8E" w:rsidRDefault="00287E8E">
            <w:pPr>
              <w:rPr>
                <w:rFonts w:ascii="Arial" w:hAnsi="Arial" w:cs="Arial"/>
                <w:b/>
                <w:sz w:val="24"/>
                <w:szCs w:val="24"/>
              </w:rPr>
            </w:pPr>
            <w:r>
              <w:rPr>
                <w:rFonts w:ascii="Arial" w:eastAsia="Calibri" w:hAnsi="Arial" w:cs="Arial"/>
                <w:b/>
                <w:sz w:val="24"/>
                <w:szCs w:val="24"/>
              </w:rPr>
              <w:t>19</w:t>
            </w:r>
          </w:p>
        </w:tc>
        <w:tc>
          <w:tcPr>
            <w:tcW w:w="3969" w:type="dxa"/>
          </w:tcPr>
          <w:p w14:paraId="16770DEB" w14:textId="77777777" w:rsidR="00287E8E" w:rsidRDefault="00287E8E">
            <w:pPr>
              <w:spacing w:beforeAutospacing="1" w:afterAutospacing="1"/>
              <w:rPr>
                <w:rFonts w:ascii="Arial" w:eastAsia="Times New Roman" w:hAnsi="Arial" w:cs="Arial"/>
                <w:b/>
                <w:sz w:val="24"/>
                <w:szCs w:val="24"/>
              </w:rPr>
            </w:pPr>
            <w:r>
              <w:rPr>
                <w:rFonts w:ascii="Arial" w:eastAsia="Times New Roman" w:hAnsi="Arial" w:cs="Arial"/>
                <w:b/>
                <w:sz w:val="24"/>
                <w:szCs w:val="24"/>
              </w:rPr>
              <w:t xml:space="preserve"> BOLA OFICIAL DE RUGBY </w:t>
            </w:r>
            <w:r>
              <w:rPr>
                <w:rFonts w:ascii="Arial" w:eastAsia="Times New Roman" w:hAnsi="Arial" w:cs="Arial"/>
                <w:b/>
                <w:bCs/>
                <w:sz w:val="24"/>
                <w:szCs w:val="24"/>
              </w:rPr>
              <w:t>MATERIAL EXTERNO:</w:t>
            </w:r>
            <w:r>
              <w:rPr>
                <w:rFonts w:ascii="Arial" w:eastAsia="Times New Roman" w:hAnsi="Arial" w:cs="Arial"/>
                <w:b/>
                <w:sz w:val="24"/>
                <w:szCs w:val="24"/>
              </w:rPr>
              <w:t xml:space="preserve"> BORRACHA SINTÉTICA DE ALTA DURABILIDADE, ANTIDERRAPANTE, COM TEXTURA PARA MELHOR ADERÊNCIA EM DIFERENTES CONDIÇÕES CLIMÁTICAS </w:t>
            </w:r>
            <w:r>
              <w:rPr>
                <w:rFonts w:ascii="Arial" w:eastAsia="Times New Roman" w:hAnsi="Arial" w:cs="Arial"/>
                <w:b/>
                <w:bCs/>
                <w:sz w:val="24"/>
                <w:szCs w:val="24"/>
              </w:rPr>
              <w:t>CÂMARA INTERNA:</w:t>
            </w:r>
            <w:r>
              <w:rPr>
                <w:rFonts w:ascii="Arial" w:eastAsia="Times New Roman" w:hAnsi="Arial" w:cs="Arial"/>
                <w:b/>
                <w:sz w:val="24"/>
                <w:szCs w:val="24"/>
              </w:rPr>
              <w:t xml:space="preserve"> LÁTEX OU BUTIL, GARANTINDO RETENÇÃO DE AR POR LONGOS PERÍODOS.</w:t>
            </w:r>
            <w:r>
              <w:rPr>
                <w:rFonts w:ascii="Arial" w:eastAsia="Times New Roman" w:hAnsi="Arial" w:cs="Arial"/>
                <w:b/>
                <w:bCs/>
                <w:sz w:val="24"/>
                <w:szCs w:val="24"/>
              </w:rPr>
              <w:t>COSTURA:</w:t>
            </w:r>
            <w:r>
              <w:rPr>
                <w:rFonts w:ascii="Arial" w:eastAsia="Times New Roman" w:hAnsi="Arial" w:cs="Arial"/>
                <w:b/>
                <w:sz w:val="24"/>
                <w:szCs w:val="24"/>
              </w:rPr>
              <w:t xml:space="preserve"> REFORÇADA, COM ACABAMENTO RESISTENTE AO DESGASTE.</w:t>
            </w:r>
            <w:r>
              <w:rPr>
                <w:rFonts w:ascii="Arial" w:eastAsia="Times New Roman" w:hAnsi="Arial" w:cs="Arial"/>
                <w:b/>
                <w:bCs/>
                <w:sz w:val="24"/>
                <w:szCs w:val="24"/>
              </w:rPr>
              <w:t>TAMANHO:</w:t>
            </w:r>
            <w:r>
              <w:rPr>
                <w:rFonts w:ascii="Arial" w:eastAsia="Times New Roman" w:hAnsi="Arial" w:cs="Arial"/>
                <w:b/>
                <w:sz w:val="24"/>
                <w:szCs w:val="24"/>
              </w:rPr>
              <w:t xml:space="preserve"> OFICIAL (TAMANHO 5), CONFORME NORMAS DA WORLD RUGBY </w:t>
            </w:r>
            <w:r>
              <w:rPr>
                <w:rFonts w:ascii="Arial" w:eastAsia="Times New Roman" w:hAnsi="Arial" w:cs="Arial"/>
                <w:b/>
                <w:bCs/>
                <w:sz w:val="24"/>
                <w:szCs w:val="24"/>
              </w:rPr>
              <w:t>PESO:</w:t>
            </w:r>
            <w:r>
              <w:rPr>
                <w:rFonts w:ascii="Arial" w:eastAsia="Times New Roman" w:hAnsi="Arial" w:cs="Arial"/>
                <w:b/>
                <w:sz w:val="24"/>
                <w:szCs w:val="24"/>
              </w:rPr>
              <w:t xml:space="preserve"> APROXIMADAMENTE 410–460 G .</w:t>
            </w:r>
            <w:r>
              <w:rPr>
                <w:rFonts w:ascii="Arial" w:eastAsia="Times New Roman" w:hAnsi="Arial" w:cs="Arial"/>
                <w:b/>
                <w:bCs/>
                <w:sz w:val="24"/>
                <w:szCs w:val="24"/>
              </w:rPr>
              <w:t>COR:</w:t>
            </w:r>
            <w:r>
              <w:rPr>
                <w:rFonts w:ascii="Arial" w:eastAsia="Times New Roman" w:hAnsi="Arial" w:cs="Arial"/>
                <w:b/>
                <w:sz w:val="24"/>
                <w:szCs w:val="24"/>
              </w:rPr>
              <w:t xml:space="preserve"> TRADICIONAL BRANCA COM DETALHES EM CORES CONTRASTANTES (PODE INCLUIR PERSONALIZAÇÃO CONFORME EDITAL).</w:t>
            </w:r>
            <w:r>
              <w:rPr>
                <w:rFonts w:ascii="Arial" w:eastAsia="Times New Roman" w:hAnsi="Arial" w:cs="Arial"/>
                <w:b/>
                <w:bCs/>
                <w:sz w:val="24"/>
                <w:szCs w:val="24"/>
              </w:rPr>
              <w:t>USO INDICADO:</w:t>
            </w:r>
            <w:r>
              <w:rPr>
                <w:rFonts w:ascii="Arial" w:eastAsia="Times New Roman" w:hAnsi="Arial" w:cs="Arial"/>
                <w:b/>
                <w:sz w:val="24"/>
                <w:szCs w:val="24"/>
              </w:rPr>
              <w:t xml:space="preserve"> </w:t>
            </w:r>
            <w:r>
              <w:rPr>
                <w:rFonts w:ascii="Arial" w:eastAsia="Times New Roman" w:hAnsi="Arial" w:cs="Arial"/>
                <w:b/>
                <w:sz w:val="24"/>
                <w:szCs w:val="24"/>
              </w:rPr>
              <w:lastRenderedPageBreak/>
              <w:t>TREINOS E COMPETIÇÕES OFICIAIS.</w:t>
            </w:r>
            <w:r>
              <w:rPr>
                <w:rFonts w:ascii="Arial" w:eastAsia="Times New Roman" w:hAnsi="Arial" w:cs="Arial"/>
                <w:b/>
                <w:bCs/>
                <w:sz w:val="24"/>
                <w:szCs w:val="24"/>
              </w:rPr>
              <w:t>NORMAS E PADRÕES:</w:t>
            </w:r>
            <w:r>
              <w:rPr>
                <w:rFonts w:ascii="Arial" w:eastAsia="Times New Roman" w:hAnsi="Arial" w:cs="Arial"/>
                <w:b/>
                <w:sz w:val="24"/>
                <w:szCs w:val="24"/>
              </w:rPr>
              <w:t xml:space="preserve"> ATENDE ÀS ESPECIFICAÇÕES INTERNACIONAIS DA WORLD RUGBY PARA BOLAS OFICIAIS.</w:t>
            </w:r>
            <w:r>
              <w:rPr>
                <w:rFonts w:ascii="Arial" w:eastAsia="Times New Roman" w:hAnsi="Arial" w:cs="Arial"/>
                <w:b/>
                <w:bCs/>
                <w:sz w:val="24"/>
                <w:szCs w:val="24"/>
              </w:rPr>
              <w:t>DURABILIDADE:</w:t>
            </w:r>
            <w:r>
              <w:rPr>
                <w:rFonts w:ascii="Arial" w:eastAsia="Times New Roman" w:hAnsi="Arial" w:cs="Arial"/>
                <w:b/>
                <w:sz w:val="24"/>
                <w:szCs w:val="24"/>
              </w:rPr>
              <w:t xml:space="preserve"> PROJETADA PARA USO INTENSO EM GRAMADOS NATURAIS OU SINTÉTICOS.</w:t>
            </w:r>
            <w:r>
              <w:rPr>
                <w:rFonts w:ascii="Arial" w:eastAsia="Times New Roman" w:hAnsi="Arial" w:cs="Arial"/>
                <w:b/>
                <w:bCs/>
                <w:sz w:val="24"/>
                <w:szCs w:val="24"/>
              </w:rPr>
              <w:t>EMBALAGEM:</w:t>
            </w:r>
            <w:r>
              <w:rPr>
                <w:rFonts w:ascii="Arial" w:eastAsia="Times New Roman" w:hAnsi="Arial" w:cs="Arial"/>
                <w:b/>
                <w:sz w:val="24"/>
                <w:szCs w:val="24"/>
              </w:rPr>
              <w:t xml:space="preserve"> FORNECIDA INDIVIDUALMENTE, PROTEGIDA PARA TRANSPORTE E ARMAZENAMENTO</w:t>
            </w:r>
          </w:p>
          <w:p w14:paraId="705DB634" w14:textId="77777777" w:rsidR="00287E8E" w:rsidRDefault="00287E8E">
            <w:pPr>
              <w:rPr>
                <w:rFonts w:ascii="Arial" w:hAnsi="Arial" w:cs="Arial"/>
                <w:b/>
                <w:sz w:val="24"/>
                <w:szCs w:val="24"/>
                <w:shd w:val="clear" w:color="auto" w:fill="FFFFFF"/>
              </w:rPr>
            </w:pPr>
            <w:r>
              <w:rPr>
                <w:rFonts w:ascii="Arial" w:eastAsia="Times New Roman" w:hAnsi="Arial" w:cs="Arial"/>
                <w:b/>
                <w:sz w:val="24"/>
                <w:szCs w:val="24"/>
              </w:rPr>
              <w:t>(OBRIGATÓRIO AMOSTRA DO PRODUTO)</w:t>
            </w:r>
          </w:p>
        </w:tc>
        <w:tc>
          <w:tcPr>
            <w:tcW w:w="1134" w:type="dxa"/>
          </w:tcPr>
          <w:p w14:paraId="5623CDD1" w14:textId="77777777" w:rsidR="00287E8E" w:rsidRDefault="00287E8E">
            <w:pPr>
              <w:rPr>
                <w:rFonts w:ascii="Arial" w:hAnsi="Arial" w:cs="Arial"/>
                <w:b/>
                <w:sz w:val="24"/>
                <w:szCs w:val="24"/>
              </w:rPr>
            </w:pPr>
            <w:r>
              <w:rPr>
                <w:rFonts w:ascii="Arial" w:eastAsia="Calibri" w:hAnsi="Arial" w:cs="Arial"/>
                <w:b/>
                <w:sz w:val="24"/>
                <w:szCs w:val="24"/>
              </w:rPr>
              <w:lastRenderedPageBreak/>
              <w:t>UN</w:t>
            </w:r>
          </w:p>
        </w:tc>
        <w:tc>
          <w:tcPr>
            <w:tcW w:w="1342" w:type="dxa"/>
          </w:tcPr>
          <w:p w14:paraId="369BBE8B" w14:textId="77777777" w:rsidR="00287E8E" w:rsidRDefault="00287E8E">
            <w:pPr>
              <w:rPr>
                <w:rFonts w:ascii="Arial" w:hAnsi="Arial" w:cs="Arial"/>
                <w:b/>
                <w:sz w:val="24"/>
                <w:szCs w:val="24"/>
              </w:rPr>
            </w:pPr>
            <w:r>
              <w:rPr>
                <w:rFonts w:ascii="Arial" w:eastAsia="Calibri" w:hAnsi="Arial" w:cs="Arial"/>
                <w:b/>
                <w:sz w:val="24"/>
                <w:szCs w:val="24"/>
              </w:rPr>
              <w:t>10</w:t>
            </w:r>
          </w:p>
        </w:tc>
      </w:tr>
    </w:tbl>
    <w:p w14:paraId="175215A7" w14:textId="77777777" w:rsidR="007E3BAF" w:rsidRDefault="007E3BAF">
      <w:pPr>
        <w:spacing w:before="120" w:after="288" w:line="312" w:lineRule="auto"/>
        <w:ind w:left="-284"/>
        <w:jc w:val="both"/>
        <w:rPr>
          <w:rFonts w:ascii="Arial" w:eastAsia="Calibri" w:hAnsi="Arial" w:cs="Arial"/>
          <w:color w:val="000000"/>
          <w:sz w:val="24"/>
          <w:szCs w:val="24"/>
          <w:lang w:eastAsia="pt-BR"/>
        </w:rPr>
      </w:pPr>
    </w:p>
    <w:p w14:paraId="43155659" w14:textId="04D0D184" w:rsidR="007E3BAF" w:rsidRDefault="001554D0">
      <w:pPr>
        <w:numPr>
          <w:ilvl w:val="1"/>
          <w:numId w:val="2"/>
        </w:numPr>
        <w:suppressAutoHyphens w:val="0"/>
        <w:spacing w:before="120" w:after="288" w:line="312" w:lineRule="auto"/>
        <w:ind w:left="0"/>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A aquisição do objeto desta contratação é </w:t>
      </w:r>
      <w:proofErr w:type="gramStart"/>
      <w:r>
        <w:rPr>
          <w:rFonts w:ascii="Arial" w:eastAsia="Arial" w:hAnsi="Arial" w:cs="Arial"/>
          <w:color w:val="000000"/>
          <w:sz w:val="24"/>
          <w:szCs w:val="24"/>
          <w:lang w:eastAsia="pt-BR"/>
        </w:rPr>
        <w:t>caracterizados</w:t>
      </w:r>
      <w:proofErr w:type="gramEnd"/>
      <w:r>
        <w:rPr>
          <w:rFonts w:ascii="Arial" w:eastAsia="Arial" w:hAnsi="Arial" w:cs="Arial"/>
          <w:color w:val="000000"/>
          <w:sz w:val="24"/>
          <w:szCs w:val="24"/>
          <w:lang w:eastAsia="pt-BR"/>
        </w:rPr>
        <w:t xml:space="preserve"> como comuns, conforme justificativa constante do Estudo Técnico Preliminar.</w:t>
      </w:r>
    </w:p>
    <w:p w14:paraId="249E7464" w14:textId="77777777" w:rsidR="007E3BAF" w:rsidRDefault="00000000">
      <w:pPr>
        <w:numPr>
          <w:ilvl w:val="1"/>
          <w:numId w:val="2"/>
        </w:numPr>
        <w:suppressAutoHyphens w:val="0"/>
        <w:spacing w:before="120" w:after="288" w:line="312" w:lineRule="auto"/>
        <w:ind w:left="0"/>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O prazo de vigência da contratação é de 24 meses contados do(a) data do contrato, na forma do artigo 105 da Lei n° 14.133, de 2021.</w:t>
      </w:r>
    </w:p>
    <w:p w14:paraId="6DE3F4EB" w14:textId="47C8D4AD" w:rsidR="007E3BAF" w:rsidRDefault="001554D0">
      <w:pPr>
        <w:numPr>
          <w:ilvl w:val="1"/>
          <w:numId w:val="2"/>
        </w:numPr>
        <w:suppressAutoHyphens w:val="0"/>
        <w:spacing w:before="120" w:after="288" w:line="312" w:lineRule="auto"/>
        <w:ind w:left="0"/>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 xml:space="preserve">A aquisição é </w:t>
      </w:r>
      <w:proofErr w:type="gramStart"/>
      <w:r>
        <w:rPr>
          <w:rFonts w:ascii="Arial" w:eastAsia="Arial" w:hAnsi="Arial" w:cs="Arial"/>
          <w:iCs/>
          <w:color w:val="000000"/>
          <w:sz w:val="24"/>
          <w:szCs w:val="24"/>
          <w:lang w:eastAsia="pt-BR"/>
        </w:rPr>
        <w:t>enquadrado</w:t>
      </w:r>
      <w:proofErr w:type="gramEnd"/>
      <w:r>
        <w:rPr>
          <w:rFonts w:ascii="Arial" w:eastAsia="Arial" w:hAnsi="Arial" w:cs="Arial"/>
          <w:iCs/>
          <w:color w:val="000000"/>
          <w:sz w:val="24"/>
          <w:szCs w:val="24"/>
          <w:lang w:eastAsia="pt-BR"/>
        </w:rPr>
        <w:t xml:space="preserve"> como continuado tendo em vista a constante necessidade dos serviços pela administração pública, sendo a vigência plurianual mais vantajosa considerando o Estudo Técnico Preliminar.</w:t>
      </w:r>
    </w:p>
    <w:p w14:paraId="5D37DE58"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contrato oferece maior detalhamento das regras que serão aplicadas em relação à vigência da contratação.</w:t>
      </w:r>
    </w:p>
    <w:p w14:paraId="4359C34A" w14:textId="77777777" w:rsidR="007E3BAF" w:rsidRDefault="00000000">
      <w:pPr>
        <w:keepNext/>
        <w:keepLines/>
        <w:numPr>
          <w:ilvl w:val="0"/>
          <w:numId w:val="2"/>
        </w:numPr>
        <w:tabs>
          <w:tab w:val="left" w:pos="567"/>
        </w:tabs>
        <w:suppressAutoHyphens w:val="0"/>
        <w:spacing w:before="120" w:after="288" w:line="312" w:lineRule="auto"/>
        <w:ind w:left="0"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lastRenderedPageBreak/>
        <w:t>FUNDAMENTAÇÃO E DESCRIÇÃO DA NECESSIDADE DA CONTRATAÇÃO</w:t>
      </w:r>
    </w:p>
    <w:p w14:paraId="65A5C83F" w14:textId="77777777" w:rsidR="007E3BAF" w:rsidRDefault="00000000">
      <w:pPr>
        <w:keepNext/>
        <w:keepLines/>
        <w:tabs>
          <w:tab w:val="left" w:pos="567"/>
        </w:tabs>
        <w:spacing w:before="120" w:after="288" w:line="312" w:lineRule="auto"/>
        <w:jc w:val="both"/>
        <w:rPr>
          <w:rFonts w:ascii="Arial" w:hAnsi="Arial" w:cs="Arial"/>
          <w:sz w:val="24"/>
          <w:szCs w:val="24"/>
        </w:rPr>
      </w:pPr>
      <w:r>
        <w:rPr>
          <w:rFonts w:ascii="Arial" w:eastAsia="Calibri" w:hAnsi="Arial" w:cs="Arial"/>
          <w:color w:val="000000"/>
          <w:sz w:val="24"/>
          <w:szCs w:val="24"/>
        </w:rPr>
        <w:t xml:space="preserve">2.1 </w:t>
      </w:r>
      <w:r>
        <w:rPr>
          <w:rStyle w:val="Forte"/>
          <w:rFonts w:ascii="Arial" w:hAnsi="Arial" w:cs="Arial"/>
          <w:sz w:val="24"/>
          <w:szCs w:val="24"/>
        </w:rPr>
        <w:t>Promoção da prática esportiva</w:t>
      </w:r>
      <w:r>
        <w:rPr>
          <w:rFonts w:ascii="Arial" w:hAnsi="Arial" w:cs="Arial"/>
          <w:sz w:val="24"/>
          <w:szCs w:val="24"/>
        </w:rPr>
        <w:t xml:space="preserve">: O acesso a materiais adequados é essencial para estimular a participação em atividades físicas, garantindo qualidade e segurança. </w:t>
      </w:r>
    </w:p>
    <w:p w14:paraId="23FFF4FA" w14:textId="77777777" w:rsidR="007E3BAF" w:rsidRDefault="00000000">
      <w:pPr>
        <w:keepNext/>
        <w:keepLines/>
        <w:tabs>
          <w:tab w:val="left" w:pos="567"/>
        </w:tabs>
        <w:spacing w:before="120" w:after="288" w:line="312" w:lineRule="auto"/>
        <w:jc w:val="both"/>
        <w:rPr>
          <w:rFonts w:ascii="Arial" w:hAnsi="Arial" w:cs="Arial"/>
          <w:sz w:val="24"/>
          <w:szCs w:val="24"/>
        </w:rPr>
      </w:pPr>
      <w:r>
        <w:rPr>
          <w:rStyle w:val="Forte"/>
          <w:rFonts w:ascii="Arial" w:hAnsi="Arial" w:cs="Arial"/>
          <w:sz w:val="24"/>
          <w:szCs w:val="24"/>
        </w:rPr>
        <w:t>Cumprimento de políticas públicas</w:t>
      </w:r>
      <w:r>
        <w:rPr>
          <w:rFonts w:ascii="Arial" w:hAnsi="Arial" w:cs="Arial"/>
          <w:sz w:val="24"/>
          <w:szCs w:val="24"/>
        </w:rPr>
        <w:t>: A contratação atende às diretrizes de incentivo ao esporte previstas em programas governamentais e planos municipais/estaduais de educação, saúde e lazer.</w:t>
      </w:r>
    </w:p>
    <w:p w14:paraId="2D65D75D" w14:textId="77777777" w:rsidR="007E3BAF" w:rsidRDefault="00000000">
      <w:pPr>
        <w:keepNext/>
        <w:keepLines/>
        <w:tabs>
          <w:tab w:val="left" w:pos="567"/>
        </w:tabs>
        <w:spacing w:before="120" w:after="288" w:line="312" w:lineRule="auto"/>
        <w:jc w:val="both"/>
        <w:rPr>
          <w:rFonts w:ascii="Arial" w:hAnsi="Arial" w:cs="Arial"/>
          <w:sz w:val="24"/>
          <w:szCs w:val="24"/>
        </w:rPr>
      </w:pPr>
      <w:r>
        <w:rPr>
          <w:rFonts w:ascii="Arial" w:hAnsi="Arial" w:cs="Arial"/>
          <w:sz w:val="24"/>
          <w:szCs w:val="24"/>
        </w:rPr>
        <w:t xml:space="preserve"> </w:t>
      </w:r>
      <w:r>
        <w:rPr>
          <w:rStyle w:val="Forte"/>
          <w:rFonts w:ascii="Arial" w:hAnsi="Arial" w:cs="Arial"/>
          <w:sz w:val="24"/>
          <w:szCs w:val="24"/>
        </w:rPr>
        <w:t>Desenvolvimento social e educacional</w:t>
      </w:r>
      <w:r>
        <w:rPr>
          <w:rFonts w:ascii="Arial" w:hAnsi="Arial" w:cs="Arial"/>
          <w:sz w:val="24"/>
          <w:szCs w:val="24"/>
        </w:rPr>
        <w:t xml:space="preserve">: O esporte contribui para disciplina, cooperação, inclusão social e combate ao sedentarismo, sendo ferramenta pedagógica e de integração comunitária. </w:t>
      </w:r>
    </w:p>
    <w:p w14:paraId="3703DBA2" w14:textId="77777777" w:rsidR="007E3BAF" w:rsidRDefault="00000000">
      <w:pPr>
        <w:keepNext/>
        <w:keepLines/>
        <w:tabs>
          <w:tab w:val="left" w:pos="567"/>
        </w:tabs>
        <w:spacing w:before="120" w:after="288" w:line="312" w:lineRule="auto"/>
        <w:jc w:val="both"/>
        <w:rPr>
          <w:rFonts w:ascii="Arial" w:eastAsia="Arial" w:hAnsi="Arial" w:cs="Arial"/>
          <w:b/>
          <w:color w:val="000000"/>
          <w:sz w:val="24"/>
          <w:szCs w:val="24"/>
          <w:lang w:eastAsia="pt-BR"/>
        </w:rPr>
      </w:pPr>
      <w:r>
        <w:rPr>
          <w:rStyle w:val="Forte"/>
          <w:rFonts w:ascii="Arial" w:hAnsi="Arial" w:cs="Arial"/>
          <w:sz w:val="24"/>
          <w:szCs w:val="24"/>
        </w:rPr>
        <w:t>Eficiência administrativa</w:t>
      </w:r>
      <w:r>
        <w:rPr>
          <w:rFonts w:ascii="Arial" w:hAnsi="Arial" w:cs="Arial"/>
          <w:sz w:val="24"/>
          <w:szCs w:val="24"/>
        </w:rPr>
        <w:t>: A aquisição por meio de empresa especializada assegura padronização, durabilidade e melhor custo-benefício, evitando gastos com reposições frequentes.</w:t>
      </w:r>
    </w:p>
    <w:p w14:paraId="2A0DAF51" w14:textId="77777777" w:rsidR="007E3BAF" w:rsidRDefault="00000000">
      <w:pPr>
        <w:pStyle w:val="PargrafodaLista"/>
        <w:numPr>
          <w:ilvl w:val="1"/>
          <w:numId w:val="5"/>
        </w:numPr>
        <w:suppressAutoHyphens w:val="0"/>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objeto desta contratação está descrito no item 1.1 deste Termo.</w:t>
      </w:r>
    </w:p>
    <w:p w14:paraId="6A0B8B9E" w14:textId="77777777" w:rsidR="007E3BAF" w:rsidRDefault="00000000">
      <w:pPr>
        <w:keepNext/>
        <w:keepLines/>
        <w:numPr>
          <w:ilvl w:val="0"/>
          <w:numId w:val="2"/>
        </w:numPr>
        <w:tabs>
          <w:tab w:val="left" w:pos="567"/>
        </w:tabs>
        <w:suppressAutoHyphens w:val="0"/>
        <w:spacing w:before="120" w:after="288" w:line="312" w:lineRule="auto"/>
        <w:ind w:left="0"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DESCRIÇÃO DA SOLUÇÃO COMO UM TODO CONSIDERADO O CICLO DE VIDA DO OBJETO E ESPECIFICAÇÃO DO PRODUTO</w:t>
      </w:r>
    </w:p>
    <w:p w14:paraId="57F81A64" w14:textId="77777777" w:rsidR="007E3BAF" w:rsidRDefault="00000000">
      <w:pPr>
        <w:numPr>
          <w:ilvl w:val="1"/>
          <w:numId w:val="2"/>
        </w:numPr>
        <w:suppressAutoHyphens w:val="0"/>
        <w:spacing w:before="120" w:after="288" w:line="312" w:lineRule="auto"/>
        <w:ind w:left="0"/>
        <w:jc w:val="both"/>
        <w:rPr>
          <w:rFonts w:ascii="Arial" w:eastAsia="Arial" w:hAnsi="Arial" w:cs="Arial"/>
          <w:i/>
          <w:iCs/>
          <w:color w:val="000000"/>
          <w:sz w:val="24"/>
          <w:szCs w:val="24"/>
          <w:lang w:eastAsia="pt-BR"/>
        </w:rPr>
      </w:pPr>
      <w:r>
        <w:rPr>
          <w:rFonts w:ascii="Arial" w:eastAsia="Arial" w:hAnsi="Arial" w:cs="Arial"/>
          <w:color w:val="000000"/>
          <w:sz w:val="24"/>
          <w:szCs w:val="24"/>
          <w:lang w:eastAsia="pt-BR"/>
        </w:rPr>
        <w:t>A descrição da solução como um todo encontra-se pormenorizada no tópico 05 dos Estudos Técnicos Preliminares, apêndice deste Termo de Referência</w:t>
      </w:r>
      <w:r>
        <w:rPr>
          <w:rFonts w:ascii="Arial" w:eastAsia="Arial" w:hAnsi="Arial" w:cs="Arial"/>
          <w:i/>
          <w:iCs/>
          <w:color w:val="000000"/>
          <w:sz w:val="24"/>
          <w:szCs w:val="24"/>
          <w:lang w:eastAsia="pt-BR"/>
        </w:rPr>
        <w:t>.</w:t>
      </w:r>
    </w:p>
    <w:p w14:paraId="6419610B" w14:textId="77777777" w:rsidR="007E3BAF" w:rsidRDefault="00000000">
      <w:pPr>
        <w:keepNext/>
        <w:keepLines/>
        <w:numPr>
          <w:ilvl w:val="0"/>
          <w:numId w:val="2"/>
        </w:numPr>
        <w:tabs>
          <w:tab w:val="left" w:pos="567"/>
        </w:tabs>
        <w:suppressAutoHyphens w:val="0"/>
        <w:spacing w:before="120" w:after="288" w:line="312" w:lineRule="auto"/>
        <w:ind w:left="0"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REQUISITOS DA CONTRATAÇÃO</w:t>
      </w:r>
    </w:p>
    <w:p w14:paraId="3CACC05B" w14:textId="77777777" w:rsidR="007E3BAF" w:rsidRDefault="00000000">
      <w:pPr>
        <w:keepNext/>
        <w:keepLines/>
        <w:tabs>
          <w:tab w:val="left" w:pos="567"/>
        </w:tabs>
        <w:spacing w:before="120" w:after="288" w:line="312" w:lineRule="auto"/>
        <w:ind w:hanging="432"/>
        <w:contextualSpacing/>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Subcontratação</w:t>
      </w:r>
    </w:p>
    <w:p w14:paraId="4A5C4956" w14:textId="77777777" w:rsidR="007E3BAF" w:rsidRDefault="00000000">
      <w:pPr>
        <w:numPr>
          <w:ilvl w:val="1"/>
          <w:numId w:val="2"/>
        </w:numPr>
        <w:suppressAutoHyphens w:val="0"/>
        <w:spacing w:before="120" w:after="288" w:line="312" w:lineRule="auto"/>
        <w:ind w:left="0"/>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Não é admitida a subcontratação do objeto contratual.</w:t>
      </w:r>
    </w:p>
    <w:p w14:paraId="51763FC2" w14:textId="77777777" w:rsidR="007E3BAF" w:rsidRDefault="00000000">
      <w:pPr>
        <w:keepNext/>
        <w:keepLines/>
        <w:tabs>
          <w:tab w:val="left" w:pos="567"/>
        </w:tabs>
        <w:spacing w:before="120" w:after="288" w:line="312" w:lineRule="auto"/>
        <w:ind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Garantia da contratação</w:t>
      </w:r>
    </w:p>
    <w:p w14:paraId="4078D54F" w14:textId="77777777" w:rsidR="007E3BAF" w:rsidRDefault="00000000">
      <w:pPr>
        <w:numPr>
          <w:ilvl w:val="1"/>
          <w:numId w:val="2"/>
        </w:numPr>
        <w:suppressAutoHyphens w:val="0"/>
        <w:spacing w:before="120" w:after="288" w:line="312" w:lineRule="auto"/>
        <w:ind w:left="0"/>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 xml:space="preserve">Não haverá exigência da garantia da contratação dos </w:t>
      </w:r>
      <w:hyperlink r:id="rId28" w:anchor="art96" w:history="1">
        <w:r w:rsidR="007E3BAF">
          <w:rPr>
            <w:rFonts w:ascii="Arial" w:eastAsia="Arial" w:hAnsi="Arial" w:cs="Arial"/>
            <w:iCs/>
            <w:color w:val="000000"/>
            <w:sz w:val="24"/>
            <w:szCs w:val="24"/>
            <w:u w:val="single"/>
            <w:lang w:eastAsia="pt-BR"/>
          </w:rPr>
          <w:t>artigos 96 e seguintes da Lei nº 14.133, de 2021</w:t>
        </w:r>
      </w:hyperlink>
      <w:r>
        <w:rPr>
          <w:rFonts w:ascii="Arial" w:eastAsia="Arial" w:hAnsi="Arial" w:cs="Arial"/>
          <w:iCs/>
          <w:color w:val="000000"/>
          <w:sz w:val="24"/>
          <w:szCs w:val="24"/>
          <w:lang w:eastAsia="pt-BR"/>
        </w:rPr>
        <w:t>, pelas razões constantes do Estudo Técnico Preliminar.</w:t>
      </w:r>
    </w:p>
    <w:p w14:paraId="1B1C9A8E" w14:textId="77777777" w:rsidR="007E3BAF" w:rsidRDefault="00000000">
      <w:pPr>
        <w:keepNext/>
        <w:keepLines/>
        <w:tabs>
          <w:tab w:val="left" w:pos="567"/>
        </w:tabs>
        <w:spacing w:before="120" w:after="288" w:line="312" w:lineRule="auto"/>
        <w:ind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Especificação da garantia do serviço (</w:t>
      </w:r>
      <w:hyperlink r:id="rId29" w:anchor="art40§1" w:history="1">
        <w:r w:rsidR="007E3BAF">
          <w:rPr>
            <w:rFonts w:ascii="Arial" w:eastAsia="Arial" w:hAnsi="Arial" w:cs="Arial"/>
            <w:b/>
            <w:color w:val="000000"/>
            <w:sz w:val="24"/>
            <w:szCs w:val="24"/>
            <w:u w:val="single"/>
            <w:lang w:eastAsia="pt-BR"/>
          </w:rPr>
          <w:t>art. 40, §1º, inciso III, da Lei nº 14.133, de 2021</w:t>
        </w:r>
      </w:hyperlink>
      <w:r>
        <w:rPr>
          <w:rFonts w:ascii="Arial" w:eastAsia="Arial" w:hAnsi="Arial" w:cs="Arial"/>
          <w:b/>
          <w:color w:val="000000"/>
          <w:sz w:val="24"/>
          <w:szCs w:val="24"/>
          <w:lang w:eastAsia="pt-BR"/>
        </w:rPr>
        <w:t>)</w:t>
      </w:r>
    </w:p>
    <w:p w14:paraId="3361F335" w14:textId="77777777" w:rsidR="007E3BAF" w:rsidRDefault="00000000">
      <w:pPr>
        <w:numPr>
          <w:ilvl w:val="1"/>
          <w:numId w:val="2"/>
        </w:numPr>
        <w:suppressAutoHyphens w:val="0"/>
        <w:spacing w:before="120" w:after="288" w:line="312" w:lineRule="auto"/>
        <w:ind w:left="0"/>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 xml:space="preserve">O prazo de garantia contratual dos serviços é aquele estabelecido </w:t>
      </w:r>
      <w:hyperlink r:id="rId30">
        <w:r w:rsidR="007E3BAF">
          <w:rPr>
            <w:rFonts w:ascii="Arial" w:eastAsia="Arial" w:hAnsi="Arial" w:cs="Arial"/>
            <w:iCs/>
            <w:color w:val="000000"/>
            <w:sz w:val="24"/>
            <w:szCs w:val="24"/>
            <w:u w:val="single"/>
            <w:lang w:eastAsia="pt-BR"/>
          </w:rPr>
          <w:t>na Lei nº 8.078, de 11 de setembro de 1990</w:t>
        </w:r>
      </w:hyperlink>
      <w:r>
        <w:rPr>
          <w:rFonts w:ascii="Arial" w:eastAsia="Arial" w:hAnsi="Arial" w:cs="Arial"/>
          <w:iCs/>
          <w:color w:val="000000"/>
          <w:sz w:val="24"/>
          <w:szCs w:val="24"/>
          <w:lang w:eastAsia="pt-BR"/>
        </w:rPr>
        <w:t xml:space="preserve"> (Código de Defesa do Consumidor).</w:t>
      </w:r>
    </w:p>
    <w:p w14:paraId="4FBC05E1" w14:textId="77777777" w:rsidR="007E3BAF" w:rsidRDefault="00000000">
      <w:pPr>
        <w:keepNext/>
        <w:keepLines/>
        <w:numPr>
          <w:ilvl w:val="0"/>
          <w:numId w:val="2"/>
        </w:numPr>
        <w:tabs>
          <w:tab w:val="left" w:pos="567"/>
        </w:tabs>
        <w:suppressAutoHyphens w:val="0"/>
        <w:spacing w:before="120" w:after="288" w:line="312" w:lineRule="auto"/>
        <w:ind w:left="0" w:hanging="432"/>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lastRenderedPageBreak/>
        <w:t>MODELO DE GESTÃO DO CONTRATO</w:t>
      </w:r>
    </w:p>
    <w:p w14:paraId="7B3A6978"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contrato deverá ser executado fielmente pelas partes, de acordo com as cláusulas avençadas e as normas da Lei nº 14.133, de 2021, e cada parte responderá pelas consequências de sua inexecução total ou parcial.</w:t>
      </w:r>
    </w:p>
    <w:p w14:paraId="0AED0D8B"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Em caso de impedimento, ordem de paralisação ou suspensão do contrato, o cronograma de execução será prorrogado automaticamente pelo tempo correspondente, anotadas tais circunstâncias mediante simples apostila.</w:t>
      </w:r>
    </w:p>
    <w:p w14:paraId="432D452B"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As comunicações entre o órgão ou entidade e a contratada devem ser realizadas por escrito sempre que o ato exigir tal formalidade, admitindo-se o uso de mensagem eletrônica para esse fim.</w:t>
      </w:r>
    </w:p>
    <w:p w14:paraId="3AC35AE3"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órgão ou entidade poderá convocar representante da empresa para adoção de providências que devam ser cumpridas de imediato.</w:t>
      </w:r>
    </w:p>
    <w:p w14:paraId="73828F41" w14:textId="77777777" w:rsidR="007E3BAF" w:rsidRDefault="00000000">
      <w:pPr>
        <w:numPr>
          <w:ilvl w:val="1"/>
          <w:numId w:val="2"/>
        </w:numPr>
        <w:suppressAutoHyphens w:val="0"/>
        <w:spacing w:before="120" w:after="288" w:line="312" w:lineRule="auto"/>
        <w:ind w:left="0"/>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BE93D1" w14:textId="77777777" w:rsidR="007E3BAF" w:rsidRDefault="00000000">
      <w:pPr>
        <w:numPr>
          <w:ilvl w:val="1"/>
          <w:numId w:val="2"/>
        </w:numPr>
        <w:suppressAutoHyphens w:val="0"/>
        <w:spacing w:before="120" w:after="288" w:line="312" w:lineRule="auto"/>
        <w:ind w:left="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 execução do contrato deverá ser acompanhada e fiscalizada pelo(s) fiscal(</w:t>
      </w:r>
      <w:proofErr w:type="spellStart"/>
      <w:r>
        <w:rPr>
          <w:rFonts w:ascii="Arial" w:eastAsia="Arial" w:hAnsi="Arial" w:cs="Arial"/>
          <w:color w:val="000000"/>
          <w:sz w:val="24"/>
          <w:szCs w:val="24"/>
          <w:lang w:eastAsia="pt-BR"/>
        </w:rPr>
        <w:t>is</w:t>
      </w:r>
      <w:proofErr w:type="spellEnd"/>
      <w:r>
        <w:rPr>
          <w:rFonts w:ascii="Arial" w:eastAsia="Arial" w:hAnsi="Arial" w:cs="Arial"/>
          <w:color w:val="000000"/>
          <w:sz w:val="24"/>
          <w:szCs w:val="24"/>
          <w:lang w:eastAsia="pt-BR"/>
        </w:rPr>
        <w:t xml:space="preserve">) do contrato, ou pelos respectivos substitutos </w:t>
      </w:r>
      <w:hyperlink r:id="rId31" w:anchor="art117" w:history="1">
        <w:r w:rsidR="007E3BAF">
          <w:rPr>
            <w:rFonts w:ascii="Arial" w:eastAsia="Arial" w:hAnsi="Arial" w:cs="Arial"/>
            <w:color w:val="000000"/>
            <w:sz w:val="24"/>
            <w:szCs w:val="24"/>
            <w:u w:val="single"/>
            <w:lang w:eastAsia="pt-BR"/>
          </w:rPr>
          <w:t>(Lei nº 14.133, de 2021, art. 117, caput</w:t>
        </w:r>
      </w:hyperlink>
      <w:r>
        <w:rPr>
          <w:rFonts w:ascii="Arial" w:eastAsia="Arial" w:hAnsi="Arial" w:cs="Arial"/>
          <w:color w:val="000000"/>
          <w:sz w:val="24"/>
          <w:szCs w:val="24"/>
          <w:lang w:eastAsia="pt-BR"/>
        </w:rPr>
        <w:t>).</w:t>
      </w:r>
    </w:p>
    <w:p w14:paraId="1439A5A6"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fiscal técnico do contrato acompanhará a execução do contrato, para que sejam cumpridas todas as condições estabelecidas no contrato, de modo a assegurar os melhores resultados para a Administração.</w:t>
      </w:r>
    </w:p>
    <w:p w14:paraId="02949A5D"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fiscal técnico do contrato anotará no histórico de gerenciamento do contrato todas as ocorrências relacionadas à execução do contrato, com a descrição do que for necessário para a regularização das faltas ou dos defeitos observados. (</w:t>
      </w:r>
      <w:hyperlink r:id="rId32" w:anchor="art117§1" w:history="1">
        <w:r w:rsidR="007E3BAF">
          <w:rPr>
            <w:rFonts w:ascii="Arial" w:eastAsia="Arial" w:hAnsi="Arial" w:cs="Arial"/>
            <w:color w:val="000000"/>
            <w:sz w:val="24"/>
            <w:szCs w:val="24"/>
            <w:u w:val="single"/>
            <w:lang w:eastAsia="pt-BR"/>
          </w:rPr>
          <w:t>Lei nº 14.133, de 2021, art. 117, §1º</w:t>
        </w:r>
      </w:hyperlink>
      <w:r>
        <w:rPr>
          <w:rFonts w:ascii="Arial" w:eastAsia="Arial" w:hAnsi="Arial" w:cs="Arial"/>
          <w:color w:val="000000"/>
          <w:sz w:val="24"/>
          <w:szCs w:val="24"/>
          <w:lang w:eastAsia="pt-BR"/>
        </w:rPr>
        <w:t>);</w:t>
      </w:r>
    </w:p>
    <w:p w14:paraId="19F29916"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Identificada qualquer inexatidão ou irregularidade, o fiscal técnico do contrato emitirá notificações para a correção da execução do contrato, determinando prazo para a correção. </w:t>
      </w:r>
    </w:p>
    <w:p w14:paraId="0AE7966C"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14:paraId="718264E7"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No caso de ocorrências que possam inviabilizar a execução do contrato nas datas aprazadas, o fiscal técnico do contrato comunicará o fato imediatamente ao gestor do contrato. </w:t>
      </w:r>
    </w:p>
    <w:p w14:paraId="3265F08C"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técnico do contrato comunicará ao gestor do contrato, em tempo hábil, o término do contrato sob sua responsabilidade, com vistas à tempestiva renovação ou à prorrogação contratual </w:t>
      </w:r>
    </w:p>
    <w:p w14:paraId="0BCA03CE"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0009A40"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2A6DBB"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00C068AB"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07C1167"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2B49FD7"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664F769"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tomará providências para a formalização de processo administrativo de responsabilização para fins de aplicação de sanções, a ser conduzido pela comissão de que trata o </w:t>
      </w:r>
      <w:hyperlink r:id="rId33" w:anchor="art158" w:history="1">
        <w:r w:rsidR="007E3BAF">
          <w:rPr>
            <w:rFonts w:ascii="Arial" w:eastAsia="Arial" w:hAnsi="Arial" w:cs="Arial"/>
            <w:color w:val="000000"/>
            <w:sz w:val="24"/>
            <w:szCs w:val="24"/>
            <w:u w:val="single"/>
            <w:lang w:eastAsia="pt-BR"/>
          </w:rPr>
          <w:t>art. 158 da Lei nº 14.133, de 2021</w:t>
        </w:r>
      </w:hyperlink>
      <w:r>
        <w:rPr>
          <w:rFonts w:ascii="Arial" w:eastAsia="Arial" w:hAnsi="Arial" w:cs="Arial"/>
          <w:color w:val="000000"/>
          <w:sz w:val="24"/>
          <w:szCs w:val="24"/>
          <w:lang w:eastAsia="pt-BR"/>
        </w:rPr>
        <w:t xml:space="preserve">, ou pelo agente ou pelo setor com competência para tal, conforme o caso. </w:t>
      </w:r>
    </w:p>
    <w:p w14:paraId="2A745E19"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administrativo do contrato comunicará ao gestor do contrato, em tempo hábil, o término do contrato sob sua responsabilidade, com vistas à tempestiva renovação ou prorrogação contratual. </w:t>
      </w:r>
    </w:p>
    <w:p w14:paraId="4D4AAE96" w14:textId="77777777" w:rsidR="007E3BAF" w:rsidRDefault="00000000">
      <w:pPr>
        <w:numPr>
          <w:ilvl w:val="1"/>
          <w:numId w:val="2"/>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5189199"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gestor do contrato deverá enviar a documentação pertinente ao setor de contratos para a formalização dos procedimentos de liquidação e pagamento, no valor dimensionado pela fiscalização e gestão nos termos do contrato.</w:t>
      </w:r>
    </w:p>
    <w:p w14:paraId="5A968401" w14:textId="77777777" w:rsidR="007E3BAF" w:rsidRDefault="00000000">
      <w:pPr>
        <w:numPr>
          <w:ilvl w:val="1"/>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i/>
          <w:color w:val="000000"/>
          <w:sz w:val="24"/>
          <w:szCs w:val="24"/>
          <w:lang w:eastAsia="pt-BR"/>
        </w:rPr>
        <w:t xml:space="preserve">O </w:t>
      </w:r>
      <w:r>
        <w:rPr>
          <w:rFonts w:ascii="Arial" w:eastAsia="Arial" w:hAnsi="Arial" w:cs="Arial"/>
          <w:iCs/>
          <w:color w:val="000000"/>
          <w:sz w:val="24"/>
          <w:szCs w:val="24"/>
          <w:lang w:eastAsia="pt-BR"/>
        </w:rPr>
        <w:t>contratado deverá manter preposto aceito pela Administração no local do serviço para representá-lo na execução do contrato.</w:t>
      </w:r>
    </w:p>
    <w:p w14:paraId="5B530A01" w14:textId="77777777" w:rsidR="007E3BAF" w:rsidRDefault="00000000">
      <w:pPr>
        <w:numPr>
          <w:ilvl w:val="2"/>
          <w:numId w:val="2"/>
        </w:numPr>
        <w:suppressAutoHyphens w:val="0"/>
        <w:spacing w:before="120" w:after="288" w:line="312" w:lineRule="auto"/>
        <w:ind w:left="0" w:firstLine="567"/>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t>A indicação ou a manutenção do preposto da empresa poderá ser recusada pelo órgão ou entidade, desde que devidamente justificada, devendo a empresa designar outro para o exercício da atividade</w:t>
      </w:r>
      <w:r>
        <w:rPr>
          <w:rFonts w:ascii="Arial" w:eastAsia="Arial" w:hAnsi="Arial" w:cs="Arial"/>
          <w:i/>
          <w:color w:val="000000"/>
          <w:sz w:val="24"/>
          <w:szCs w:val="24"/>
          <w:lang w:eastAsia="pt-BR"/>
        </w:rPr>
        <w:t>.</w:t>
      </w:r>
    </w:p>
    <w:p w14:paraId="1BB3BAEE" w14:textId="77777777" w:rsidR="007E3BAF" w:rsidRDefault="00000000">
      <w:pPr>
        <w:keepNext/>
        <w:keepLines/>
        <w:numPr>
          <w:ilvl w:val="0"/>
          <w:numId w:val="2"/>
        </w:numPr>
        <w:tabs>
          <w:tab w:val="left" w:pos="567"/>
        </w:tabs>
        <w:suppressAutoHyphens w:val="0"/>
        <w:spacing w:before="120" w:after="288" w:line="312" w:lineRule="auto"/>
        <w:ind w:left="0" w:firstLine="567"/>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CRITÉRIOS DE MEDIÇÃO E DE PAGAMENTO</w:t>
      </w:r>
    </w:p>
    <w:p w14:paraId="59170BE2" w14:textId="77777777" w:rsidR="007E3BAF" w:rsidRDefault="00000000">
      <w:pPr>
        <w:numPr>
          <w:ilvl w:val="2"/>
          <w:numId w:val="2"/>
        </w:numPr>
        <w:suppressAutoHyphens w:val="0"/>
        <w:spacing w:before="120" w:after="288" w:line="312" w:lineRule="auto"/>
        <w:ind w:left="0"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Será</w:t>
      </w:r>
      <w:r>
        <w:rPr>
          <w:rFonts w:ascii="Arial" w:eastAsia="Arial" w:hAnsi="Arial" w:cs="Arial"/>
          <w:i/>
          <w:color w:val="000000"/>
          <w:sz w:val="24"/>
          <w:szCs w:val="24"/>
          <w:lang w:eastAsia="pt-BR"/>
        </w:rPr>
        <w:t xml:space="preserve"> </w:t>
      </w:r>
      <w:r>
        <w:rPr>
          <w:rFonts w:ascii="Arial" w:eastAsia="Arial" w:hAnsi="Arial" w:cs="Arial"/>
          <w:iCs/>
          <w:color w:val="000000"/>
          <w:sz w:val="24"/>
          <w:szCs w:val="24"/>
          <w:lang w:eastAsia="pt-BR"/>
        </w:rPr>
        <w:t>indicada a retenção ou glosa no pagamento, proporcional à irregularidade verificada, sem prejuízo das sanções cabíveis, caso se constate que a Contratada:</w:t>
      </w:r>
    </w:p>
    <w:p w14:paraId="642FCB9E" w14:textId="77777777" w:rsidR="007E3BAF" w:rsidRDefault="00000000">
      <w:pPr>
        <w:numPr>
          <w:ilvl w:val="3"/>
          <w:numId w:val="2"/>
        </w:numPr>
        <w:suppressAutoHyphens w:val="0"/>
        <w:spacing w:before="120" w:after="288" w:line="312" w:lineRule="auto"/>
        <w:ind w:left="0" w:firstLine="567"/>
        <w:contextualSpacing/>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Não produzir os resultados acordados,</w:t>
      </w:r>
    </w:p>
    <w:p w14:paraId="18A36988" w14:textId="721004B3" w:rsidR="007E3BAF" w:rsidRDefault="00CD6EE3">
      <w:pPr>
        <w:spacing w:before="120" w:after="288" w:line="312" w:lineRule="auto"/>
        <w:ind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lastRenderedPageBreak/>
        <w:t xml:space="preserve">6.1.1.2. Deixar de executar, ou não executar com a qualidade mínima exigida as atividades contratadas; </w:t>
      </w:r>
    </w:p>
    <w:p w14:paraId="501446EB" w14:textId="2ED05BC9" w:rsidR="007E3BAF" w:rsidRPr="00CD6EE3" w:rsidRDefault="00000000" w:rsidP="00CD6EE3">
      <w:pPr>
        <w:pStyle w:val="PargrafodaLista"/>
        <w:numPr>
          <w:ilvl w:val="3"/>
          <w:numId w:val="9"/>
        </w:numPr>
        <w:suppressAutoHyphens w:val="0"/>
        <w:spacing w:before="120" w:after="288" w:line="312" w:lineRule="auto"/>
        <w:ind w:left="0" w:firstLine="566"/>
        <w:jc w:val="both"/>
        <w:rPr>
          <w:rFonts w:ascii="Arial" w:eastAsia="Arial" w:hAnsi="Arial" w:cs="Arial"/>
          <w:iCs/>
          <w:color w:val="000000"/>
          <w:sz w:val="24"/>
          <w:szCs w:val="24"/>
          <w:lang w:eastAsia="pt-BR"/>
        </w:rPr>
      </w:pPr>
      <w:r w:rsidRPr="00CD6EE3">
        <w:rPr>
          <w:rFonts w:ascii="Arial" w:eastAsia="Arial" w:hAnsi="Arial" w:cs="Arial"/>
          <w:iCs/>
          <w:color w:val="000000"/>
          <w:sz w:val="24"/>
          <w:szCs w:val="24"/>
          <w:lang w:eastAsia="pt-BR"/>
        </w:rPr>
        <w:t>Deixar de utilizar materiais e recursos humanos exigidos para a execução do serviço, ou utilizá-los com qualidade ou quantidade inferior à demandada.</w:t>
      </w:r>
    </w:p>
    <w:p w14:paraId="190F2041" w14:textId="34C78382" w:rsidR="007E3BAF" w:rsidRDefault="00000000">
      <w:pPr>
        <w:keepNext/>
        <w:keepLines/>
        <w:tabs>
          <w:tab w:val="left" w:pos="567"/>
        </w:tabs>
        <w:spacing w:before="120" w:after="288" w:line="312" w:lineRule="auto"/>
        <w:ind w:firstLine="567"/>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Liquidação</w:t>
      </w:r>
    </w:p>
    <w:p w14:paraId="74551F53"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Recebida a Nota Fiscal ou documento de cobrança equivalente, ocorrerá a liquidação.</w:t>
      </w:r>
    </w:p>
    <w:p w14:paraId="009F9876"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Para fins de liquidação, o setor competente deverá verificar se a nota fiscal ou instrumento de cobrança equivalente apresentado expressa os elementos necessários e essenciais do documento, tais como: </w:t>
      </w:r>
    </w:p>
    <w:p w14:paraId="05A88A2A" w14:textId="77777777" w:rsidR="007E3BAF" w:rsidRDefault="00000000">
      <w:pPr>
        <w:numPr>
          <w:ilvl w:val="0"/>
          <w:numId w:val="3"/>
        </w:numPr>
        <w:suppressAutoHyphens w:val="0"/>
        <w:spacing w:before="120" w:after="0"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prazo de validade;</w:t>
      </w:r>
    </w:p>
    <w:p w14:paraId="2DC90F94" w14:textId="77777777" w:rsidR="007E3BAF" w:rsidRDefault="00000000">
      <w:pPr>
        <w:numPr>
          <w:ilvl w:val="0"/>
          <w:numId w:val="3"/>
        </w:numPr>
        <w:suppressAutoHyphens w:val="0"/>
        <w:spacing w:after="0"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a data da emissão; </w:t>
      </w:r>
    </w:p>
    <w:p w14:paraId="15676716" w14:textId="77777777" w:rsidR="007E3BAF" w:rsidRDefault="00000000">
      <w:pPr>
        <w:numPr>
          <w:ilvl w:val="0"/>
          <w:numId w:val="3"/>
        </w:numPr>
        <w:suppressAutoHyphens w:val="0"/>
        <w:spacing w:after="0"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os dados do contrato e do órgão contratante; </w:t>
      </w:r>
    </w:p>
    <w:p w14:paraId="3AEA61AA" w14:textId="77777777" w:rsidR="007E3BAF" w:rsidRDefault="00000000">
      <w:pPr>
        <w:numPr>
          <w:ilvl w:val="0"/>
          <w:numId w:val="3"/>
        </w:numPr>
        <w:suppressAutoHyphens w:val="0"/>
        <w:spacing w:after="0"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período respectivo de execução do contrato; </w:t>
      </w:r>
    </w:p>
    <w:p w14:paraId="4CB18E76" w14:textId="77777777" w:rsidR="007E3BAF" w:rsidRDefault="00000000">
      <w:pPr>
        <w:numPr>
          <w:ilvl w:val="0"/>
          <w:numId w:val="3"/>
        </w:numPr>
        <w:suppressAutoHyphens w:val="0"/>
        <w:spacing w:after="0"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valor a pagar; e </w:t>
      </w:r>
    </w:p>
    <w:p w14:paraId="52B322FA" w14:textId="77777777" w:rsidR="007E3BAF" w:rsidRDefault="00000000">
      <w:pPr>
        <w:numPr>
          <w:ilvl w:val="0"/>
          <w:numId w:val="3"/>
        </w:numPr>
        <w:suppressAutoHyphens w:val="0"/>
        <w:spacing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eventual destaque do valor de retenções tributárias cabíveis.</w:t>
      </w:r>
    </w:p>
    <w:p w14:paraId="3D51B00E"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1DBDDC2"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sidR="007E3BAF">
          <w:rPr>
            <w:rFonts w:ascii="Arial" w:eastAsia="Arial" w:hAnsi="Arial" w:cs="Arial"/>
            <w:color w:val="000000"/>
            <w:sz w:val="24"/>
            <w:szCs w:val="24"/>
            <w:u w:val="single"/>
            <w:lang w:eastAsia="pt-BR"/>
          </w:rPr>
          <w:t xml:space="preserve">art. 68 da Lei nº 14.133, de 2021.  </w:t>
        </w:r>
      </w:hyperlink>
      <w:r>
        <w:rPr>
          <w:rFonts w:ascii="Arial" w:eastAsia="Arial" w:hAnsi="Arial" w:cs="Arial"/>
          <w:color w:val="000000"/>
          <w:sz w:val="24"/>
          <w:szCs w:val="24"/>
          <w:lang w:eastAsia="pt-BR"/>
        </w:rPr>
        <w:t xml:space="preserve"> </w:t>
      </w:r>
    </w:p>
    <w:p w14:paraId="6AD718B1"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8DB2780"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Constatando-se a situação de irregularidade do contratado, será providenciada sua notificação, por escrito, para que, no prazo de 5 (cinco) dias úteis, </w:t>
      </w:r>
      <w:r>
        <w:rPr>
          <w:rFonts w:ascii="Arial" w:eastAsia="Arial" w:hAnsi="Arial" w:cs="Arial"/>
          <w:color w:val="000000"/>
          <w:sz w:val="24"/>
          <w:szCs w:val="24"/>
          <w:lang w:eastAsia="pt-BR"/>
        </w:rPr>
        <w:lastRenderedPageBreak/>
        <w:t>regularize sua situação ou, no mesmo prazo, apresente sua defesa. O prazo poderá ser prorrogado uma vez, por igual período, a critério do contratante.</w:t>
      </w:r>
    </w:p>
    <w:p w14:paraId="6A874B50"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36138E4"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Persistindo a irregularidade, o contratante deverá adotar as medidas necessárias à rescisão contratual nos autos do processo administrativo correspondente, assegurada ao contratado a ampla defesa. </w:t>
      </w:r>
    </w:p>
    <w:p w14:paraId="23D07432"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Havendo a efetiva execução do objeto, os pagamentos serão realizados normalmente, até que se decida pela rescisão do contrato, caso o contratado não regularize sua situação.</w:t>
      </w:r>
    </w:p>
    <w:p w14:paraId="0F067530" w14:textId="77777777" w:rsidR="007E3BAF" w:rsidRDefault="00000000">
      <w:pPr>
        <w:keepNext/>
        <w:keepLines/>
        <w:tabs>
          <w:tab w:val="left" w:pos="567"/>
        </w:tabs>
        <w:spacing w:before="120" w:after="288" w:line="312" w:lineRule="auto"/>
        <w:ind w:firstLine="567"/>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Prazo de pagamento</w:t>
      </w:r>
    </w:p>
    <w:p w14:paraId="05CA6FCF"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lang w:eastAsia="pt-BR"/>
        </w:rPr>
        <w:t>is</w:t>
      </w:r>
      <w:proofErr w:type="spellEnd"/>
      <w:r>
        <w:rPr>
          <w:rFonts w:ascii="Arial" w:eastAsia="Arial" w:hAnsi="Arial" w:cs="Arial"/>
          <w:color w:val="000000"/>
          <w:sz w:val="24"/>
          <w:szCs w:val="24"/>
          <w:lang w:eastAsia="pt-BR"/>
        </w:rPr>
        <w:t>).</w:t>
      </w:r>
    </w:p>
    <w:p w14:paraId="4230029C"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No caso de atraso pelo Contratante, os valores devidos ao contratado serão atualizados monetariamente entre o termo final do prazo de pagamento até a data de sua efetiva realização, mediante aplicação do índice IPCA de correção monetária.</w:t>
      </w:r>
    </w:p>
    <w:p w14:paraId="46E0ED2B" w14:textId="77777777" w:rsidR="007E3BAF" w:rsidRDefault="00000000">
      <w:pPr>
        <w:keepNext/>
        <w:keepLines/>
        <w:tabs>
          <w:tab w:val="left" w:pos="567"/>
        </w:tabs>
        <w:spacing w:before="120" w:after="288" w:line="312" w:lineRule="auto"/>
        <w:ind w:firstLine="567"/>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Forma de pagamento</w:t>
      </w:r>
    </w:p>
    <w:p w14:paraId="3DF763F0"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pagamento será realizado por meio de ordem bancária, para crédito em banco, agência e conta corrente indicados pelo contratado.</w:t>
      </w:r>
    </w:p>
    <w:p w14:paraId="56C1B571"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Será considerada data do pagamento o dia em que constar como emitida a ordem bancária para pagamento.</w:t>
      </w:r>
    </w:p>
    <w:p w14:paraId="605AA649"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Quando do pagamento, será efetuada a retenção tributária prevista na legislação aplicável.</w:t>
      </w:r>
    </w:p>
    <w:p w14:paraId="10AA307D" w14:textId="77777777" w:rsidR="007E3BAF" w:rsidRDefault="00000000" w:rsidP="00CD6EE3">
      <w:pPr>
        <w:numPr>
          <w:ilvl w:val="2"/>
          <w:numId w:val="9"/>
        </w:numPr>
        <w:suppressAutoHyphens w:val="0"/>
        <w:spacing w:before="120" w:after="288" w:line="312" w:lineRule="auto"/>
        <w:ind w:left="0"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lastRenderedPageBreak/>
        <w:t>Independentemente do percentual de tributo inserido na planilha, quando houver, serão retidos na fonte, quando da realização do pagamento, os percentuais estabelecidos na legislação vigente.</w:t>
      </w:r>
    </w:p>
    <w:p w14:paraId="6C12E973" w14:textId="77777777" w:rsidR="007E3BAF" w:rsidRDefault="00000000" w:rsidP="00CD6EE3">
      <w:pPr>
        <w:numPr>
          <w:ilvl w:val="1"/>
          <w:numId w:val="9"/>
        </w:numPr>
        <w:suppressAutoHyphens w:val="0"/>
        <w:spacing w:before="120" w:after="288" w:line="312" w:lineRule="auto"/>
        <w:ind w:left="0" w:firstLine="567"/>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contratado regularmente optante pelo Simples Nacional, nos termos da </w:t>
      </w:r>
      <w:hyperlink r:id="rId35">
        <w:r w:rsidR="007E3BAF">
          <w:rPr>
            <w:rFonts w:ascii="Arial" w:eastAsia="Arial" w:hAnsi="Arial" w:cs="Arial"/>
            <w:color w:val="000000"/>
            <w:sz w:val="24"/>
            <w:szCs w:val="24"/>
            <w:u w:val="single"/>
            <w:lang w:eastAsia="pt-BR"/>
          </w:rPr>
          <w:t>Lei Complementar nº 123, de 2006</w:t>
        </w:r>
      </w:hyperlink>
      <w:r>
        <w:rPr>
          <w:rFonts w:ascii="Arial" w:eastAsia="Arial" w:hAnsi="Arial" w:cs="Arial"/>
          <w:color w:val="000000"/>
          <w:sz w:val="24"/>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92C9E7" w14:textId="77777777" w:rsidR="007E3BAF" w:rsidRDefault="00000000" w:rsidP="00CD6EE3">
      <w:pPr>
        <w:keepNext/>
        <w:keepLines/>
        <w:numPr>
          <w:ilvl w:val="0"/>
          <w:numId w:val="9"/>
        </w:numPr>
        <w:tabs>
          <w:tab w:val="left" w:pos="567"/>
        </w:tabs>
        <w:suppressAutoHyphens w:val="0"/>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FORMA E CRITÉRIOS DE SELEÇÃO DO FORNECEDOR</w:t>
      </w:r>
    </w:p>
    <w:p w14:paraId="165876C4" w14:textId="77777777" w:rsidR="007E3BAF"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lang w:eastAsia="pt-BR"/>
        </w:rPr>
      </w:pPr>
      <w:r>
        <w:rPr>
          <w:rFonts w:ascii="Arial" w:eastAsia="Arial" w:hAnsi="Arial" w:cs="Arial"/>
          <w:b/>
          <w:color w:val="000000"/>
          <w:sz w:val="24"/>
          <w:szCs w:val="24"/>
          <w:lang w:eastAsia="pt-BR"/>
        </w:rPr>
        <w:t>Forma de seleção e critério de julgamento da proposta</w:t>
      </w:r>
    </w:p>
    <w:p w14:paraId="5AD0FA7E" w14:textId="77777777" w:rsidR="007E3BAF" w:rsidRDefault="00000000" w:rsidP="00CD6EE3">
      <w:pPr>
        <w:numPr>
          <w:ilvl w:val="1"/>
          <w:numId w:val="9"/>
        </w:numPr>
        <w:suppressAutoHyphens w:val="0"/>
        <w:spacing w:before="120" w:after="288" w:line="312" w:lineRule="auto"/>
        <w:ind w:left="284" w:hanging="733"/>
        <w:contextualSpacing/>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O fornecedor será selecionado por meio da realização de procedimento de LICITAÇÃO, na modalidade PREGÃO, com adoção do critério de julgamento pelo MENOR PREÇO.</w:t>
      </w:r>
    </w:p>
    <w:p w14:paraId="1E26A3F2" w14:textId="77777777" w:rsidR="007E3BAF" w:rsidRDefault="00000000">
      <w:pPr>
        <w:keepNext/>
        <w:keepLines/>
        <w:tabs>
          <w:tab w:val="left" w:pos="567"/>
        </w:tabs>
        <w:spacing w:before="120" w:after="288" w:line="312" w:lineRule="auto"/>
        <w:ind w:left="284" w:hanging="733"/>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Exigências de habilitação</w:t>
      </w:r>
    </w:p>
    <w:p w14:paraId="4B6C2B2B" w14:textId="77777777" w:rsidR="007E3BAF" w:rsidRDefault="00000000" w:rsidP="00CD6EE3">
      <w:pPr>
        <w:numPr>
          <w:ilvl w:val="1"/>
          <w:numId w:val="9"/>
        </w:numPr>
        <w:suppressAutoHyphens w:val="0"/>
        <w:spacing w:before="120" w:after="288" w:line="312" w:lineRule="auto"/>
        <w:ind w:left="284" w:hanging="733"/>
        <w:contextualSpacing/>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Para fins de habilitação, deverá o licitante comprovar os seguintes requisitos:</w:t>
      </w:r>
    </w:p>
    <w:p w14:paraId="0FC0E990" w14:textId="77777777" w:rsidR="007E3BAF" w:rsidRDefault="00000000">
      <w:pPr>
        <w:pStyle w:val="PargrafodaLista"/>
        <w:ind w:left="0"/>
        <w:jc w:val="both"/>
        <w:rPr>
          <w:rFonts w:ascii="Arial" w:hAnsi="Arial" w:cs="Arial"/>
          <w:bCs/>
          <w:sz w:val="24"/>
          <w:szCs w:val="24"/>
        </w:rPr>
      </w:pPr>
      <w:r>
        <w:rPr>
          <w:rFonts w:ascii="Arial" w:hAnsi="Arial" w:cs="Arial"/>
          <w:bCs/>
          <w:sz w:val="24"/>
          <w:szCs w:val="24"/>
        </w:rPr>
        <w:t xml:space="preserve">Quanto à </w:t>
      </w:r>
      <w:r>
        <w:rPr>
          <w:rFonts w:ascii="Arial" w:hAnsi="Arial" w:cs="Arial"/>
          <w:b/>
          <w:bCs/>
          <w:sz w:val="24"/>
          <w:szCs w:val="24"/>
        </w:rPr>
        <w:t>REGULARIDADE JURÍDICA:</w:t>
      </w:r>
      <w:r>
        <w:rPr>
          <w:rFonts w:ascii="Arial" w:hAnsi="Arial" w:cs="Arial"/>
          <w:bCs/>
          <w:sz w:val="24"/>
          <w:szCs w:val="24"/>
        </w:rPr>
        <w:t xml:space="preserve"> </w:t>
      </w:r>
    </w:p>
    <w:p w14:paraId="76CD0417" w14:textId="77777777" w:rsidR="007E3BAF" w:rsidRDefault="007E3BAF">
      <w:pPr>
        <w:pStyle w:val="PargrafodaLista"/>
        <w:ind w:left="0"/>
        <w:jc w:val="both"/>
        <w:rPr>
          <w:rFonts w:ascii="Arial" w:hAnsi="Arial" w:cs="Arial"/>
          <w:bCs/>
          <w:sz w:val="24"/>
          <w:szCs w:val="24"/>
        </w:rPr>
      </w:pPr>
    </w:p>
    <w:p w14:paraId="3222CAD6"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8.2.1.</w:t>
      </w:r>
      <w:r>
        <w:rPr>
          <w:rFonts w:ascii="Arial" w:hAnsi="Arial" w:cs="Arial"/>
          <w:bCs/>
          <w:sz w:val="24"/>
          <w:szCs w:val="24"/>
        </w:rPr>
        <w:t xml:space="preserve"> Registro comercial, no caso de empresa individual; </w:t>
      </w:r>
    </w:p>
    <w:p w14:paraId="7BCC3D8B"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8.3.2.</w:t>
      </w:r>
      <w:r>
        <w:rPr>
          <w:rFonts w:ascii="Arial"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6561FA79" w14:textId="77777777" w:rsidR="007E3BAF" w:rsidRDefault="00000000">
      <w:pPr>
        <w:pStyle w:val="PargrafodaLista"/>
        <w:ind w:left="0"/>
        <w:jc w:val="both"/>
        <w:rPr>
          <w:rFonts w:ascii="Arial" w:hAnsi="Arial" w:cs="Arial"/>
          <w:bCs/>
          <w:sz w:val="24"/>
          <w:szCs w:val="24"/>
        </w:rPr>
      </w:pPr>
      <w:r>
        <w:rPr>
          <w:rFonts w:ascii="Arial" w:hAnsi="Arial" w:cs="Arial"/>
          <w:bCs/>
          <w:sz w:val="24"/>
          <w:szCs w:val="24"/>
        </w:rPr>
        <w:t>8.3.2.1.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7AD2F342"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8.3.3.</w:t>
      </w:r>
      <w:r>
        <w:rPr>
          <w:rFonts w:ascii="Arial" w:hAnsi="Arial" w:cs="Arial"/>
          <w:bCs/>
          <w:sz w:val="24"/>
          <w:szCs w:val="24"/>
        </w:rPr>
        <w:t xml:space="preserve"> Inscrição do ato constitutivo, no caso de sociedade civil, acompanhada de prova da diretoria em exercício; </w:t>
      </w:r>
    </w:p>
    <w:p w14:paraId="09CB1C1F"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8.3.4.</w:t>
      </w:r>
      <w:r>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028F87" w14:textId="77777777" w:rsidR="007E3BAF" w:rsidRDefault="00000000">
      <w:pPr>
        <w:pStyle w:val="PargrafodaLista"/>
        <w:ind w:left="0"/>
        <w:jc w:val="both"/>
        <w:rPr>
          <w:rFonts w:ascii="Arial" w:eastAsia="Arial" w:hAnsi="Arial" w:cs="Arial"/>
          <w:bCs/>
          <w:sz w:val="24"/>
          <w:szCs w:val="24"/>
        </w:rPr>
      </w:pPr>
      <w:r>
        <w:rPr>
          <w:rFonts w:ascii="Arial" w:hAnsi="Arial" w:cs="Arial"/>
          <w:bCs/>
          <w:sz w:val="24"/>
          <w:szCs w:val="24"/>
        </w:rPr>
        <w:t xml:space="preserve">8.3.5.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0D4905B6" w14:textId="77777777" w:rsidR="007E3BAF" w:rsidRDefault="007E3BAF">
      <w:pPr>
        <w:pStyle w:val="PargrafodaLista"/>
        <w:ind w:left="0"/>
        <w:jc w:val="both"/>
        <w:rPr>
          <w:rFonts w:ascii="Arial" w:hAnsi="Arial" w:cs="Arial"/>
          <w:bCs/>
          <w:sz w:val="24"/>
          <w:szCs w:val="24"/>
        </w:rPr>
      </w:pPr>
    </w:p>
    <w:p w14:paraId="456CDE86" w14:textId="77777777" w:rsidR="007E3BAF" w:rsidRDefault="00000000">
      <w:pPr>
        <w:pStyle w:val="PargrafodaLista"/>
        <w:ind w:left="0"/>
        <w:jc w:val="both"/>
        <w:rPr>
          <w:rFonts w:ascii="Arial" w:hAnsi="Arial" w:cs="Arial"/>
          <w:bCs/>
          <w:sz w:val="24"/>
          <w:szCs w:val="24"/>
        </w:rPr>
      </w:pPr>
      <w:r>
        <w:rPr>
          <w:rFonts w:ascii="Arial" w:hAnsi="Arial" w:cs="Arial"/>
          <w:bCs/>
          <w:sz w:val="24"/>
          <w:szCs w:val="24"/>
        </w:rPr>
        <w:lastRenderedPageBreak/>
        <w:t xml:space="preserve">Quanto à </w:t>
      </w:r>
      <w:r>
        <w:rPr>
          <w:rFonts w:ascii="Arial" w:hAnsi="Arial" w:cs="Arial"/>
          <w:b/>
          <w:bCs/>
          <w:sz w:val="24"/>
          <w:szCs w:val="24"/>
        </w:rPr>
        <w:t>REGULARIDADE FISCAL E TRABALHISTA:</w:t>
      </w:r>
      <w:r>
        <w:rPr>
          <w:rFonts w:ascii="Arial" w:hAnsi="Arial" w:cs="Arial"/>
          <w:bCs/>
          <w:sz w:val="24"/>
          <w:szCs w:val="24"/>
        </w:rPr>
        <w:t xml:space="preserve"> </w:t>
      </w:r>
    </w:p>
    <w:p w14:paraId="7CA1987D"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8.3.6.</w:t>
      </w:r>
      <w:r>
        <w:rPr>
          <w:rFonts w:ascii="Arial" w:hAnsi="Arial" w:cs="Arial"/>
          <w:bCs/>
          <w:sz w:val="24"/>
          <w:szCs w:val="24"/>
        </w:rPr>
        <w:t xml:space="preserve"> Prova de Inscrição no Cadastro Nacional de Pessoas Jurídicas – CNPJ em situação ativa. </w:t>
      </w:r>
    </w:p>
    <w:p w14:paraId="5E63DD22"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8.3.7.</w:t>
      </w:r>
      <w:r>
        <w:rPr>
          <w:rFonts w:ascii="Arial"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8274695"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8.3.8.</w:t>
      </w:r>
      <w:r>
        <w:rPr>
          <w:rFonts w:ascii="Arial" w:hAnsi="Arial" w:cs="Arial"/>
          <w:bCs/>
          <w:sz w:val="24"/>
          <w:szCs w:val="24"/>
        </w:rPr>
        <w:t xml:space="preserve"> Prova de regularidade para com a Fazenda Estadual do domicílio ou sede do licitante, mediante apresentação de certidão emitida pela Secretaria competente do Estado. </w:t>
      </w:r>
    </w:p>
    <w:p w14:paraId="55CB84D0"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8.3.9.</w:t>
      </w:r>
      <w:r>
        <w:rPr>
          <w:rFonts w:ascii="Arial" w:hAnsi="Arial" w:cs="Arial"/>
          <w:bCs/>
          <w:sz w:val="24"/>
          <w:szCs w:val="24"/>
        </w:rPr>
        <w:t xml:space="preserve"> Prova de regularidade para com a Fazenda Municipal do domicílio ou sede do licitante, mediante apresentação de certidão emitida pela Secretaria competente de seu Município. </w:t>
      </w:r>
    </w:p>
    <w:p w14:paraId="7BB312B9"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8.3.10.</w:t>
      </w:r>
      <w:r>
        <w:rPr>
          <w:rFonts w:ascii="Arial" w:hAnsi="Arial" w:cs="Arial"/>
          <w:bCs/>
          <w:sz w:val="24"/>
          <w:szCs w:val="24"/>
        </w:rPr>
        <w:t xml:space="preserve"> Prova de regularidade relativa ao Fundo de Garantia por Tempo de Serviço - FGTS, emitida pela Caixa Econômica Federal. </w:t>
      </w:r>
    </w:p>
    <w:p w14:paraId="1FE24A61" w14:textId="77777777" w:rsidR="007E3BAF" w:rsidRDefault="00000000">
      <w:pPr>
        <w:pStyle w:val="PargrafodaLista"/>
        <w:ind w:left="0"/>
        <w:jc w:val="both"/>
        <w:rPr>
          <w:rFonts w:ascii="Arial" w:hAnsi="Arial" w:cs="Arial"/>
          <w:bCs/>
          <w:sz w:val="24"/>
          <w:szCs w:val="24"/>
        </w:rPr>
      </w:pPr>
      <w:r>
        <w:rPr>
          <w:rFonts w:ascii="Arial" w:hAnsi="Arial" w:cs="Arial"/>
          <w:b/>
          <w:bCs/>
          <w:sz w:val="24"/>
          <w:szCs w:val="24"/>
        </w:rPr>
        <w:t>8.3.11.</w:t>
      </w:r>
      <w:r>
        <w:rPr>
          <w:rFonts w:ascii="Arial" w:hAnsi="Arial" w:cs="Arial"/>
          <w:bCs/>
          <w:sz w:val="24"/>
          <w:szCs w:val="24"/>
        </w:rPr>
        <w:t xml:space="preserve"> Prova de inexistência de débitos inadimplidos perante a Justiça do Trabalho. </w:t>
      </w:r>
    </w:p>
    <w:p w14:paraId="474C38CA" w14:textId="77777777" w:rsidR="007E3BAF" w:rsidRDefault="00000000">
      <w:pPr>
        <w:pStyle w:val="PargrafodaLista"/>
        <w:ind w:left="0"/>
        <w:jc w:val="both"/>
        <w:rPr>
          <w:rFonts w:ascii="Arial" w:hAnsi="Arial" w:cs="Arial"/>
          <w:bCs/>
          <w:sz w:val="24"/>
          <w:szCs w:val="24"/>
        </w:rPr>
      </w:pPr>
      <w:r>
        <w:rPr>
          <w:rFonts w:ascii="Arial" w:hAnsi="Arial" w:cs="Arial"/>
          <w:bCs/>
          <w:sz w:val="24"/>
          <w:szCs w:val="24"/>
        </w:rPr>
        <w:t xml:space="preserve">Quanto à </w:t>
      </w:r>
      <w:r>
        <w:rPr>
          <w:rFonts w:ascii="Arial" w:hAnsi="Arial" w:cs="Arial"/>
          <w:b/>
          <w:bCs/>
          <w:sz w:val="24"/>
          <w:szCs w:val="24"/>
        </w:rPr>
        <w:t>QUALIFICAÇÃO ECONÔMICO-FINANCEIRA:</w:t>
      </w:r>
      <w:r>
        <w:rPr>
          <w:rFonts w:ascii="Arial" w:hAnsi="Arial" w:cs="Arial"/>
          <w:bCs/>
          <w:sz w:val="24"/>
          <w:szCs w:val="24"/>
        </w:rPr>
        <w:t xml:space="preserve"> </w:t>
      </w:r>
    </w:p>
    <w:p w14:paraId="522B7725" w14:textId="77777777" w:rsidR="007E3BAF" w:rsidRDefault="00000000">
      <w:pPr>
        <w:pStyle w:val="PargrafodaLista"/>
        <w:ind w:left="0"/>
        <w:jc w:val="both"/>
        <w:rPr>
          <w:rFonts w:ascii="Arial" w:eastAsia="Arial" w:hAnsi="Arial" w:cs="Arial"/>
          <w:bCs/>
          <w:sz w:val="24"/>
          <w:szCs w:val="24"/>
        </w:rPr>
      </w:pPr>
      <w:r>
        <w:rPr>
          <w:rFonts w:ascii="Arial" w:hAnsi="Arial" w:cs="Arial"/>
          <w:b/>
          <w:bCs/>
          <w:sz w:val="24"/>
          <w:szCs w:val="24"/>
        </w:rPr>
        <w:t xml:space="preserve">8.3.12. </w:t>
      </w:r>
      <w:r>
        <w:rPr>
          <w:rFonts w:ascii="Arial" w:eastAsia="Arial" w:hAnsi="Arial" w:cs="Arial"/>
          <w:bCs/>
          <w:sz w:val="24"/>
          <w:szCs w:val="24"/>
        </w:rPr>
        <w:t>Certidão de Falência emitida por órgão competente com data de emissão de até 3 (três) meses da data de abertura da sessão, quando ausente indicação expressa de prazo de validade na certidão.</w:t>
      </w:r>
    </w:p>
    <w:p w14:paraId="6886B782" w14:textId="77777777" w:rsidR="007E3BAF" w:rsidRDefault="00000000">
      <w:pPr>
        <w:pStyle w:val="PargrafodaLista"/>
        <w:ind w:left="0"/>
        <w:jc w:val="both"/>
        <w:rPr>
          <w:sz w:val="24"/>
          <w:szCs w:val="24"/>
        </w:rPr>
      </w:pPr>
      <w:r>
        <w:rPr>
          <w:rFonts w:ascii="Arial" w:eastAsia="Symbol" w:hAnsi="Arial" w:cs="Arial"/>
          <w:sz w:val="24"/>
          <w:szCs w:val="24"/>
        </w:rPr>
        <w:t xml:space="preserve">8.3.132.1. </w:t>
      </w:r>
      <w:r>
        <w:rPr>
          <w:rFonts w:ascii="Arial" w:hAnsi="Arial" w:cs="Arial"/>
          <w:sz w:val="24"/>
          <w:szCs w:val="24"/>
        </w:rPr>
        <w:t>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133AD3BD" w14:textId="77777777" w:rsidR="007E3BAF" w:rsidRDefault="00000000" w:rsidP="00CD6EE3">
      <w:pPr>
        <w:keepNext/>
        <w:keepLines/>
        <w:numPr>
          <w:ilvl w:val="0"/>
          <w:numId w:val="9"/>
        </w:numPr>
        <w:tabs>
          <w:tab w:val="left" w:pos="567"/>
        </w:tabs>
        <w:suppressAutoHyphens w:val="0"/>
        <w:spacing w:before="120" w:after="288" w:line="312" w:lineRule="auto"/>
        <w:ind w:left="0" w:firstLine="993"/>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ESTIMATIVAS DO VALOR DA CONTRATAÇÃO</w:t>
      </w:r>
    </w:p>
    <w:p w14:paraId="52D9C783" w14:textId="77777777" w:rsidR="007E3BAF" w:rsidRDefault="00000000">
      <w:pPr>
        <w:pStyle w:val="PargrafodaLista"/>
        <w:tabs>
          <w:tab w:val="left" w:pos="1701"/>
        </w:tabs>
        <w:spacing w:line="240" w:lineRule="auto"/>
        <w:ind w:left="1418"/>
        <w:jc w:val="both"/>
        <w:rPr>
          <w:rFonts w:ascii="Arial" w:eastAsia="Arial" w:hAnsi="Arial" w:cs="Arial"/>
          <w:sz w:val="24"/>
          <w:szCs w:val="24"/>
        </w:rPr>
      </w:pPr>
      <w:r>
        <w:rPr>
          <w:rFonts w:ascii="Arial" w:eastAsia="Arial"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07C7BBDE" w14:textId="77777777" w:rsidR="007E3BAF" w:rsidRDefault="007E3BAF">
      <w:pPr>
        <w:pStyle w:val="PargrafodaLista"/>
        <w:tabs>
          <w:tab w:val="left" w:pos="1701"/>
        </w:tabs>
        <w:spacing w:line="240" w:lineRule="auto"/>
        <w:ind w:left="660"/>
        <w:jc w:val="both"/>
        <w:rPr>
          <w:rFonts w:ascii="Arial" w:eastAsia="Arial" w:hAnsi="Arial" w:cs="Arial"/>
          <w:sz w:val="24"/>
          <w:szCs w:val="24"/>
        </w:rPr>
      </w:pPr>
    </w:p>
    <w:p w14:paraId="147EEDDF" w14:textId="77777777" w:rsidR="007E3BAF" w:rsidRDefault="00000000">
      <w:pPr>
        <w:tabs>
          <w:tab w:val="left" w:pos="1701"/>
        </w:tabs>
        <w:spacing w:line="240" w:lineRule="auto"/>
        <w:ind w:left="1134"/>
        <w:jc w:val="both"/>
        <w:rPr>
          <w:rFonts w:ascii="Arial" w:eastAsia="Arial" w:hAnsi="Arial" w:cs="Arial"/>
          <w:sz w:val="24"/>
          <w:szCs w:val="24"/>
        </w:rPr>
      </w:pPr>
      <w:r>
        <w:rPr>
          <w:rFonts w:ascii="Arial" w:eastAsia="Arial" w:hAnsi="Arial" w:cs="Arial"/>
          <w:sz w:val="24"/>
          <w:szCs w:val="24"/>
        </w:rPr>
        <w:t xml:space="preserve">    Nesse sentido já se manifestou o TCU:</w:t>
      </w:r>
    </w:p>
    <w:p w14:paraId="64783CA8" w14:textId="77777777" w:rsidR="007E3BAF" w:rsidRDefault="007E3BAF">
      <w:pPr>
        <w:pStyle w:val="PargrafodaLista"/>
        <w:tabs>
          <w:tab w:val="left" w:pos="1701"/>
        </w:tabs>
        <w:spacing w:before="280" w:after="0" w:line="240" w:lineRule="auto"/>
        <w:ind w:left="660"/>
        <w:jc w:val="both"/>
        <w:rPr>
          <w:rFonts w:ascii="Arial" w:eastAsia="Arial" w:hAnsi="Arial" w:cs="Arial"/>
          <w:i/>
          <w:sz w:val="24"/>
          <w:szCs w:val="24"/>
        </w:rPr>
      </w:pPr>
    </w:p>
    <w:p w14:paraId="73BBDF28" w14:textId="77777777" w:rsidR="007E3BAF" w:rsidRDefault="00000000">
      <w:pPr>
        <w:pStyle w:val="PargrafodaLista"/>
        <w:tabs>
          <w:tab w:val="left" w:pos="1701"/>
        </w:tabs>
        <w:spacing w:before="280" w:after="0" w:line="240" w:lineRule="auto"/>
        <w:ind w:left="1418"/>
        <w:jc w:val="both"/>
        <w:rPr>
          <w:rFonts w:ascii="Arial" w:eastAsia="Arial" w:hAnsi="Arial" w:cs="Arial"/>
          <w:i/>
          <w:sz w:val="24"/>
          <w:szCs w:val="24"/>
        </w:rPr>
      </w:pPr>
      <w:r>
        <w:rPr>
          <w:rFonts w:ascii="Arial" w:eastAsia="Arial" w:hAnsi="Arial" w:cs="Arial"/>
          <w:i/>
          <w:sz w:val="24"/>
          <w:szCs w:val="24"/>
        </w:rPr>
        <w:t>“No caso, a Administração</w:t>
      </w:r>
      <w:r>
        <w:rPr>
          <w:rFonts w:ascii="Arial" w:eastAsia="Arial" w:hAnsi="Arial" w:cs="Arial"/>
          <w:i/>
          <w:sz w:val="24"/>
          <w:szCs w:val="24"/>
          <w:u w:val="single"/>
        </w:rPr>
        <w:t xml:space="preserve"> </w:t>
      </w:r>
      <w:r>
        <w:rPr>
          <w:rFonts w:ascii="Arial" w:eastAsia="Arial" w:hAnsi="Arial" w:cs="Arial"/>
          <w:b/>
          <w:i/>
          <w:sz w:val="24"/>
          <w:szCs w:val="24"/>
          <w:u w:val="single"/>
        </w:rPr>
        <w:t>não divulgou a planilha e contratou com preços inferiores em 50% a esta</w:t>
      </w:r>
      <w:r>
        <w:rPr>
          <w:rFonts w:ascii="Arial" w:eastAsia="Arial" w:hAnsi="Arial" w:cs="Arial"/>
          <w:i/>
          <w:sz w:val="24"/>
          <w:szCs w:val="24"/>
        </w:rPr>
        <w:t>”. (Fonte: TCU. Processo n° 500.117/96-9. Decisão n° 097/1997- Plenário)” (grifo nosso)</w:t>
      </w:r>
    </w:p>
    <w:p w14:paraId="096CF17A" w14:textId="77777777" w:rsidR="007E3BAF" w:rsidRDefault="007E3BAF">
      <w:pPr>
        <w:pStyle w:val="PargrafodaLista"/>
        <w:tabs>
          <w:tab w:val="left" w:pos="1701"/>
        </w:tabs>
        <w:spacing w:before="280" w:after="0" w:line="240" w:lineRule="auto"/>
        <w:ind w:left="1418"/>
        <w:jc w:val="both"/>
        <w:rPr>
          <w:rFonts w:ascii="Arial" w:eastAsia="Arial" w:hAnsi="Arial" w:cs="Arial"/>
          <w:i/>
          <w:sz w:val="24"/>
          <w:szCs w:val="24"/>
        </w:rPr>
      </w:pPr>
    </w:p>
    <w:p w14:paraId="3378972F" w14:textId="77777777" w:rsidR="007E3BAF" w:rsidRDefault="00000000" w:rsidP="00CD6EE3">
      <w:pPr>
        <w:keepNext/>
        <w:keepLines/>
        <w:numPr>
          <w:ilvl w:val="0"/>
          <w:numId w:val="9"/>
        </w:numPr>
        <w:tabs>
          <w:tab w:val="left" w:pos="567"/>
        </w:tabs>
        <w:suppressAutoHyphens w:val="0"/>
        <w:spacing w:before="120" w:after="288" w:line="312" w:lineRule="auto"/>
        <w:ind w:left="0" w:firstLine="993"/>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lastRenderedPageBreak/>
        <w:t>ADEQUAÇÃO ORÇAMENTÁRIA</w:t>
      </w:r>
    </w:p>
    <w:p w14:paraId="344CB2F4" w14:textId="77777777" w:rsidR="007E3BAF" w:rsidRDefault="00000000" w:rsidP="00CD6EE3">
      <w:pPr>
        <w:numPr>
          <w:ilvl w:val="1"/>
          <w:numId w:val="9"/>
        </w:numPr>
        <w:suppressAutoHyphens w:val="0"/>
        <w:spacing w:before="120" w:after="288" w:line="312" w:lineRule="auto"/>
        <w:ind w:left="0" w:firstLine="993"/>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As despesas decorrentes da presente contratação correrão à conta de recursos específicos consignados no Orçamento do Município de Maravilhas</w:t>
      </w:r>
    </w:p>
    <w:p w14:paraId="7D79FC0D" w14:textId="77777777" w:rsidR="007E3BAF" w:rsidRDefault="00000000" w:rsidP="00CD6EE3">
      <w:pPr>
        <w:numPr>
          <w:ilvl w:val="1"/>
          <w:numId w:val="9"/>
        </w:numPr>
        <w:suppressAutoHyphens w:val="0"/>
        <w:spacing w:before="120" w:after="288" w:line="312" w:lineRule="auto"/>
        <w:ind w:left="0" w:firstLine="993"/>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 contratação será atendida pela seguinte dotação:</w:t>
      </w:r>
    </w:p>
    <w:p w14:paraId="4BC76E84" w14:textId="77777777" w:rsidR="007E3BAF" w:rsidRDefault="00000000">
      <w:pPr>
        <w:spacing w:after="288" w:line="312" w:lineRule="auto"/>
        <w:ind w:firstLine="993"/>
        <w:contextualSpacing/>
        <w:jc w:val="both"/>
        <w:rPr>
          <w:rFonts w:ascii="Arial" w:eastAsia="Arial" w:hAnsi="Arial" w:cs="Arial"/>
          <w:b/>
          <w:color w:val="000000" w:themeColor="text1"/>
          <w:sz w:val="24"/>
          <w:szCs w:val="24"/>
          <w:lang w:eastAsia="pt-BR"/>
        </w:rPr>
      </w:pPr>
      <w:r>
        <w:rPr>
          <w:rFonts w:ascii="Arial" w:eastAsia="Arial" w:hAnsi="Arial" w:cs="Arial"/>
          <w:b/>
          <w:color w:val="000000" w:themeColor="text1"/>
          <w:sz w:val="24"/>
          <w:szCs w:val="24"/>
          <w:lang w:eastAsia="pt-BR"/>
        </w:rPr>
        <w:t>Secretaria Municipal de Esporte e Lazer</w:t>
      </w:r>
    </w:p>
    <w:p w14:paraId="3CE79818" w14:textId="77777777" w:rsidR="007E3BAF" w:rsidRDefault="00000000">
      <w:pPr>
        <w:spacing w:after="288" w:line="312" w:lineRule="auto"/>
        <w:contextualSpacing/>
        <w:jc w:val="both"/>
        <w:rPr>
          <w:rFonts w:ascii="Arial" w:eastAsia="Arial" w:hAnsi="Arial" w:cs="Arial"/>
          <w:b/>
          <w:color w:val="000000" w:themeColor="text1"/>
          <w:sz w:val="24"/>
          <w:szCs w:val="24"/>
          <w:lang w:eastAsia="pt-BR"/>
        </w:rPr>
      </w:pPr>
      <w:r>
        <w:rPr>
          <w:rFonts w:ascii="Arial" w:eastAsia="Arial" w:hAnsi="Arial" w:cs="Arial"/>
          <w:b/>
          <w:color w:val="000000" w:themeColor="text1"/>
          <w:sz w:val="24"/>
          <w:szCs w:val="24"/>
          <w:lang w:eastAsia="pt-BR"/>
        </w:rPr>
        <w:t xml:space="preserve">                Ficha 411 / 417 – Fonte 1.500</w:t>
      </w:r>
    </w:p>
    <w:p w14:paraId="1BC297E7" w14:textId="77777777" w:rsidR="007E3BAF" w:rsidRDefault="007E3BAF">
      <w:pPr>
        <w:spacing w:after="288" w:line="312" w:lineRule="auto"/>
        <w:ind w:firstLine="993"/>
        <w:contextualSpacing/>
        <w:jc w:val="both"/>
        <w:rPr>
          <w:rFonts w:ascii="Arial" w:eastAsia="Arial" w:hAnsi="Arial" w:cs="Arial"/>
          <w:b/>
          <w:color w:val="000000" w:themeColor="text1"/>
          <w:sz w:val="24"/>
          <w:szCs w:val="24"/>
          <w:lang w:eastAsia="pt-BR"/>
        </w:rPr>
      </w:pPr>
    </w:p>
    <w:p w14:paraId="134A41D4" w14:textId="77777777" w:rsidR="007E3BAF" w:rsidRDefault="007E3BAF">
      <w:pPr>
        <w:spacing w:after="288" w:line="312" w:lineRule="auto"/>
        <w:contextualSpacing/>
        <w:jc w:val="both"/>
        <w:rPr>
          <w:rFonts w:ascii="Arial" w:eastAsia="Arial" w:hAnsi="Arial" w:cs="Arial"/>
          <w:b/>
          <w:color w:val="000000"/>
          <w:sz w:val="24"/>
          <w:szCs w:val="24"/>
          <w:lang w:eastAsia="pt-BR"/>
        </w:rPr>
      </w:pPr>
    </w:p>
    <w:p w14:paraId="22CC0B61" w14:textId="77777777" w:rsidR="007E3BAF" w:rsidRDefault="00000000" w:rsidP="00CD6EE3">
      <w:pPr>
        <w:numPr>
          <w:ilvl w:val="1"/>
          <w:numId w:val="9"/>
        </w:numPr>
        <w:suppressAutoHyphens w:val="0"/>
        <w:spacing w:before="120" w:after="288" w:line="312" w:lineRule="auto"/>
        <w:ind w:left="0" w:firstLine="993"/>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t>A dotação relativa aos exercícios financeiros subsequentes será indicada após aprovação da Lei Orçamentária respectiva e liberação dos créditos correspondentes, mediante apostilamento</w:t>
      </w:r>
      <w:r>
        <w:rPr>
          <w:rFonts w:ascii="Arial" w:eastAsia="Arial" w:hAnsi="Arial" w:cs="Arial"/>
          <w:i/>
          <w:color w:val="000000"/>
          <w:sz w:val="24"/>
          <w:szCs w:val="24"/>
          <w:lang w:eastAsia="pt-BR"/>
        </w:rPr>
        <w:t>.</w:t>
      </w:r>
    </w:p>
    <w:p w14:paraId="08DD45E8" w14:textId="77777777" w:rsidR="007E3BAF" w:rsidRDefault="00000000" w:rsidP="00CD6EE3">
      <w:pPr>
        <w:keepNext/>
        <w:keepLines/>
        <w:numPr>
          <w:ilvl w:val="0"/>
          <w:numId w:val="9"/>
        </w:numPr>
        <w:tabs>
          <w:tab w:val="left" w:pos="567"/>
        </w:tabs>
        <w:suppressAutoHyphens w:val="0"/>
        <w:spacing w:before="120" w:after="288" w:line="312" w:lineRule="auto"/>
        <w:jc w:val="both"/>
        <w:rPr>
          <w:rFonts w:ascii="Arial" w:eastAsia="Arial" w:hAnsi="Arial" w:cs="Arial"/>
          <w:b/>
          <w:color w:val="000000"/>
          <w:sz w:val="24"/>
          <w:szCs w:val="24"/>
          <w:lang w:eastAsia="pt-BR"/>
        </w:rPr>
      </w:pPr>
      <w:bookmarkStart w:id="2" w:name="_Toc115335372"/>
      <w:r>
        <w:rPr>
          <w:rFonts w:ascii="Arial" w:eastAsia="Arial" w:hAnsi="Arial" w:cs="Arial"/>
          <w:b/>
          <w:color w:val="000000"/>
          <w:sz w:val="24"/>
          <w:szCs w:val="24"/>
          <w:lang w:eastAsia="pt-BR"/>
        </w:rPr>
        <w:t xml:space="preserve">           DA PUBLICIDADE</w:t>
      </w:r>
      <w:bookmarkEnd w:id="2"/>
    </w:p>
    <w:p w14:paraId="2BCF9B91" w14:textId="77777777" w:rsidR="007E3BAF" w:rsidRDefault="00000000" w:rsidP="00CD6EE3">
      <w:pPr>
        <w:numPr>
          <w:ilvl w:val="1"/>
          <w:numId w:val="9"/>
        </w:numPr>
        <w:suppressAutoHyphens w:val="0"/>
        <w:spacing w:before="120" w:after="288" w:line="312" w:lineRule="auto"/>
        <w:ind w:left="142" w:firstLine="1566"/>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extrato do contrato oriundo deste instrumento será publicado no site oficial “maravilhas.mg.gov.br”.</w:t>
      </w:r>
    </w:p>
    <w:p w14:paraId="568FCBB0" w14:textId="77777777" w:rsidR="007E3BAF" w:rsidRDefault="00000000" w:rsidP="00CD6EE3">
      <w:pPr>
        <w:numPr>
          <w:ilvl w:val="1"/>
          <w:numId w:val="9"/>
        </w:numPr>
        <w:suppressAutoHyphens w:val="0"/>
        <w:spacing w:before="120" w:after="288" w:line="312" w:lineRule="auto"/>
        <w:ind w:left="142" w:firstLine="1566"/>
        <w:jc w:val="both"/>
        <w:rPr>
          <w:rFonts w:ascii="Arial" w:eastAsia="Arial" w:hAnsi="Arial" w:cs="Arial"/>
          <w:color w:val="000000"/>
          <w:sz w:val="24"/>
          <w:szCs w:val="24"/>
          <w:lang w:eastAsia="pt-BR"/>
        </w:rPr>
      </w:pPr>
      <w:bookmarkStart w:id="3" w:name="_Hlk111536178"/>
      <w:r>
        <w:rPr>
          <w:rFonts w:ascii="Arial" w:eastAsia="Arial" w:hAnsi="Arial" w:cs="Arial"/>
          <w:color w:val="000000"/>
          <w:sz w:val="24"/>
          <w:szCs w:val="24"/>
          <w:lang w:eastAsia="pt-BR"/>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3"/>
    </w:p>
    <w:p w14:paraId="6585F9C0" w14:textId="77777777" w:rsidR="007E3BAF" w:rsidRDefault="00000000" w:rsidP="00CD6EE3">
      <w:pPr>
        <w:keepNext/>
        <w:keepLines/>
        <w:numPr>
          <w:ilvl w:val="0"/>
          <w:numId w:val="9"/>
        </w:numPr>
        <w:tabs>
          <w:tab w:val="left" w:pos="567"/>
        </w:tabs>
        <w:suppressAutoHyphens w:val="0"/>
        <w:spacing w:before="120" w:after="288" w:line="312" w:lineRule="auto"/>
        <w:jc w:val="both"/>
        <w:rPr>
          <w:rFonts w:ascii="Arial" w:eastAsia="Arial" w:hAnsi="Arial" w:cs="Arial"/>
          <w:b/>
          <w:color w:val="000000"/>
          <w:sz w:val="24"/>
          <w:szCs w:val="24"/>
          <w:lang w:eastAsia="pt-BR"/>
        </w:rPr>
      </w:pPr>
      <w:bookmarkStart w:id="4" w:name="_Toc115335373"/>
      <w:r>
        <w:rPr>
          <w:rFonts w:ascii="Arial" w:eastAsia="Arial" w:hAnsi="Arial" w:cs="Arial"/>
          <w:b/>
          <w:color w:val="000000"/>
          <w:sz w:val="24"/>
          <w:szCs w:val="24"/>
          <w:lang w:eastAsia="pt-BR"/>
        </w:rPr>
        <w:t>DA LEI ANTICORRUPÇÃO</w:t>
      </w:r>
      <w:bookmarkEnd w:id="4"/>
    </w:p>
    <w:p w14:paraId="5FCB1A48" w14:textId="77777777" w:rsidR="007E3BAF" w:rsidRDefault="00000000" w:rsidP="00CD6EE3">
      <w:pPr>
        <w:numPr>
          <w:ilvl w:val="1"/>
          <w:numId w:val="9"/>
        </w:numPr>
        <w:suppressAutoHyphens w:val="0"/>
        <w:spacing w:before="120" w:after="288" w:line="312" w:lineRule="auto"/>
        <w:ind w:left="142" w:firstLine="1566"/>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As partes deverão observar todas as disposições das regras anticorrupção em vigor no Brasil, em especial, as previsões da Lei Federal nº 12.846/2013 (Lei Anticorrupção).</w:t>
      </w:r>
    </w:p>
    <w:p w14:paraId="0DBC2CB4" w14:textId="77777777" w:rsidR="007E3BAF"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12.1.1 As partes deverão se comprometer também a se absterem de praticar quaisquer atividades que constituam violação às disposições das normas anticorrupção e das demais disposições referentes à matéria.</w:t>
      </w:r>
    </w:p>
    <w:p w14:paraId="070BA220" w14:textId="77777777" w:rsidR="007E3BAF" w:rsidRDefault="00000000">
      <w:pPr>
        <w:spacing w:before="120" w:after="288" w:line="312" w:lineRule="auto"/>
        <w:ind w:firstLine="1701"/>
        <w:jc w:val="both"/>
        <w:rPr>
          <w:rFonts w:ascii="Arial" w:eastAsia="Calibri" w:hAnsi="Arial" w:cs="Arial"/>
          <w:color w:val="000000"/>
          <w:sz w:val="24"/>
          <w:szCs w:val="24"/>
        </w:rPr>
      </w:pPr>
      <w:r>
        <w:rPr>
          <w:rFonts w:ascii="Arial" w:eastAsia="Arial" w:hAnsi="Arial" w:cs="Arial"/>
          <w:color w:val="000000"/>
          <w:sz w:val="24"/>
          <w:szCs w:val="24"/>
          <w:lang w:eastAsia="pt-BR"/>
        </w:rPr>
        <w:t xml:space="preserve">12.1.2. </w:t>
      </w:r>
      <w:r>
        <w:rPr>
          <w:rFonts w:ascii="Arial" w:eastAsia="Calibri" w:hAnsi="Arial" w:cs="Arial"/>
          <w:color w:val="000000"/>
          <w:sz w:val="24"/>
          <w:szCs w:val="24"/>
        </w:rPr>
        <w:t xml:space="preserve">As partes, por si e por seus administradores, diretores, funcionários e agentes, bem como por seus sócios, deverão conduzir suas práticas, </w:t>
      </w:r>
      <w:r>
        <w:rPr>
          <w:rFonts w:ascii="Arial" w:eastAsia="Calibri" w:hAnsi="Arial" w:cs="Arial"/>
          <w:color w:val="000000"/>
          <w:sz w:val="24"/>
          <w:szCs w:val="24"/>
        </w:rPr>
        <w:lastRenderedPageBreak/>
        <w:t>durante a execução do contrato, de forma ética e em conformidade com os preceitos legais aplicáveis.</w:t>
      </w:r>
    </w:p>
    <w:p w14:paraId="645769F5" w14:textId="77777777" w:rsidR="007E3BAF"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0888CF06" w14:textId="77777777" w:rsidR="007E3BAF"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037AC5B1" w14:textId="77777777" w:rsidR="007E3BAF"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12.1.5. Qualquer descumprimento das regras de integridade mencionadas acima ensejará a resolução imediata do contrato, apenas por meio de notificação extrajudicial, sem prejuízo de eventual pagamento de indenização por perdas e danos.</w:t>
      </w:r>
    </w:p>
    <w:p w14:paraId="17FEC6BC" w14:textId="01D5C252" w:rsidR="007E3BAF" w:rsidRDefault="00000000">
      <w:pPr>
        <w:pStyle w:val="Ttulo1"/>
        <w:rPr>
          <w:rFonts w:ascii="Arial" w:hAnsi="Arial" w:cs="Arial"/>
          <w:b w:val="0"/>
          <w:sz w:val="24"/>
          <w:szCs w:val="24"/>
        </w:rPr>
      </w:pPr>
      <w:r>
        <w:rPr>
          <w:rStyle w:val="Forte"/>
          <w:rFonts w:ascii="Arial" w:hAnsi="Arial" w:cs="Arial"/>
          <w:b/>
          <w:bCs/>
          <w:sz w:val="24"/>
          <w:szCs w:val="24"/>
        </w:rPr>
        <w:t xml:space="preserve">             13.  APRESENTAÇÃO DE AMOSTRAS</w:t>
      </w:r>
    </w:p>
    <w:p w14:paraId="3526CFC4" w14:textId="6B3EB3CD" w:rsidR="00287E8E" w:rsidRPr="00287E8E" w:rsidRDefault="00000000" w:rsidP="00287E8E">
      <w:pPr>
        <w:pStyle w:val="Resumo"/>
        <w:tabs>
          <w:tab w:val="clear" w:pos="1270"/>
          <w:tab w:val="left" w:pos="0"/>
        </w:tabs>
        <w:spacing w:after="0"/>
        <w:ind w:firstLine="0"/>
        <w:jc w:val="both"/>
        <w:rPr>
          <w:color w:val="auto"/>
          <w:sz w:val="24"/>
        </w:rPr>
      </w:pPr>
      <w:r>
        <w:br/>
      </w:r>
      <w:r w:rsidRPr="00287E8E">
        <w:rPr>
          <w:color w:val="auto"/>
        </w:rPr>
        <w:t xml:space="preserve">           </w:t>
      </w:r>
      <w:r w:rsidR="00287E8E" w:rsidRPr="00287E8E">
        <w:rPr>
          <w:color w:val="auto"/>
          <w:sz w:val="24"/>
          <w:shd w:val="clear" w:color="auto" w:fill="FFFFFF"/>
        </w:rPr>
        <w:t>13.1. - O(s) licitante(s) classificado(s) em primeiro lugar deverá(</w:t>
      </w:r>
      <w:proofErr w:type="spellStart"/>
      <w:r w:rsidR="00287E8E" w:rsidRPr="00287E8E">
        <w:rPr>
          <w:color w:val="auto"/>
          <w:sz w:val="24"/>
          <w:shd w:val="clear" w:color="auto" w:fill="FFFFFF"/>
        </w:rPr>
        <w:t>ão</w:t>
      </w:r>
      <w:proofErr w:type="spellEnd"/>
      <w:r w:rsidR="00287E8E" w:rsidRPr="00287E8E">
        <w:rPr>
          <w:color w:val="auto"/>
          <w:sz w:val="24"/>
          <w:shd w:val="clear" w:color="auto" w:fill="FFFFFF"/>
        </w:rPr>
        <w:t xml:space="preserve">) entregar a(s) amostra(s) dos itens solicitados em até 05 (cinco) dias uteis contados da </w:t>
      </w:r>
      <w:r w:rsidR="00287E8E" w:rsidRPr="00287E8E">
        <w:rPr>
          <w:color w:val="auto"/>
          <w:sz w:val="24"/>
        </w:rPr>
        <w:t xml:space="preserve">data da sessão que declarou a ordem de classificação das propostas, </w:t>
      </w:r>
      <w:r w:rsidR="00287E8E" w:rsidRPr="00287E8E">
        <w:rPr>
          <w:b/>
          <w:bCs/>
          <w:color w:val="auto"/>
          <w:sz w:val="24"/>
        </w:rPr>
        <w:t>para avaliação e análise de aceitabilidade pela sub comissão técnica nomeada.</w:t>
      </w:r>
    </w:p>
    <w:p w14:paraId="2CFD62AD" w14:textId="77777777" w:rsidR="00287E8E" w:rsidRPr="00287E8E" w:rsidRDefault="00287E8E" w:rsidP="00287E8E">
      <w:pPr>
        <w:pStyle w:val="Corpodetexto"/>
        <w:tabs>
          <w:tab w:val="left" w:pos="709"/>
        </w:tabs>
        <w:ind w:left="1134"/>
        <w:rPr>
          <w:rFonts w:ascii="Arial" w:hAnsi="Arial"/>
          <w:color w:val="auto"/>
          <w:szCs w:val="24"/>
          <w:lang w:eastAsia="pt-BR"/>
        </w:rPr>
      </w:pPr>
    </w:p>
    <w:p w14:paraId="562B32EA" w14:textId="2F1F665B" w:rsidR="005300CF" w:rsidRPr="005300CF" w:rsidRDefault="00287E8E" w:rsidP="005300CF">
      <w:pPr>
        <w:pStyle w:val="PargrafodaLista"/>
        <w:widowControl w:val="0"/>
        <w:tabs>
          <w:tab w:val="left" w:pos="709"/>
        </w:tabs>
        <w:ind w:hanging="11"/>
        <w:jc w:val="both"/>
        <w:rPr>
          <w:rFonts w:ascii="Arial" w:eastAsia="Arial" w:hAnsi="Arial" w:cs="Arial"/>
          <w:sz w:val="24"/>
          <w:szCs w:val="24"/>
        </w:rPr>
      </w:pPr>
      <w:r w:rsidRPr="005300CF">
        <w:rPr>
          <w:rFonts w:ascii="Arial" w:eastAsia="Arial" w:hAnsi="Arial" w:cs="Arial"/>
          <w:b/>
          <w:bCs/>
          <w:sz w:val="24"/>
          <w:szCs w:val="24"/>
        </w:rPr>
        <w:t xml:space="preserve">13.2 </w:t>
      </w:r>
      <w:r w:rsidRPr="005300CF">
        <w:rPr>
          <w:rFonts w:ascii="Arial" w:eastAsia="Arial" w:hAnsi="Arial" w:cs="Arial"/>
          <w:sz w:val="24"/>
          <w:szCs w:val="24"/>
        </w:rPr>
        <w:t xml:space="preserve">Os critérios objetivos de avaliação serão </w:t>
      </w:r>
      <w:r w:rsidR="005300CF" w:rsidRPr="005300CF">
        <w:rPr>
          <w:rFonts w:ascii="Arial" w:eastAsia="Arial" w:hAnsi="Arial" w:cs="Arial"/>
          <w:sz w:val="24"/>
          <w:szCs w:val="24"/>
        </w:rPr>
        <w:t>Qualificação Técnica e Certificação</w:t>
      </w:r>
      <w:r w:rsidR="005300CF">
        <w:rPr>
          <w:rFonts w:ascii="Arial" w:eastAsia="Arial" w:hAnsi="Arial" w:cs="Arial"/>
          <w:sz w:val="24"/>
          <w:szCs w:val="24"/>
        </w:rPr>
        <w:t>, o</w:t>
      </w:r>
      <w:r w:rsidR="005300CF" w:rsidRPr="005300CF">
        <w:rPr>
          <w:rFonts w:ascii="Arial" w:eastAsia="Arial" w:hAnsi="Arial" w:cs="Arial"/>
          <w:sz w:val="24"/>
          <w:szCs w:val="24"/>
        </w:rPr>
        <w:t>s produtos deverão possuir certificação, homologação ou conformidade técnica emitida por uma ou mais entidades reconhecidas nacional ou internacionalmente, conforme a modalidade esportiva correspondente, tais como, exemplificativamente:</w:t>
      </w:r>
    </w:p>
    <w:p w14:paraId="524D2A20" w14:textId="77777777" w:rsidR="005300CF" w:rsidRPr="005300CF" w:rsidRDefault="005300CF" w:rsidP="005300CF">
      <w:pPr>
        <w:pStyle w:val="PargrafodaLista"/>
        <w:widowControl w:val="0"/>
        <w:tabs>
          <w:tab w:val="left" w:pos="2552"/>
        </w:tabs>
        <w:ind w:left="2835" w:hanging="283"/>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 xml:space="preserve">FIFA – </w:t>
      </w:r>
      <w:proofErr w:type="spellStart"/>
      <w:r w:rsidRPr="005300CF">
        <w:rPr>
          <w:rFonts w:ascii="Arial" w:eastAsia="Arial" w:hAnsi="Arial" w:cs="Arial"/>
          <w:sz w:val="24"/>
          <w:szCs w:val="24"/>
        </w:rPr>
        <w:t>Fédération</w:t>
      </w:r>
      <w:proofErr w:type="spellEnd"/>
      <w:r w:rsidRPr="005300CF">
        <w:rPr>
          <w:rFonts w:ascii="Arial" w:eastAsia="Arial" w:hAnsi="Arial" w:cs="Arial"/>
          <w:sz w:val="24"/>
          <w:szCs w:val="24"/>
        </w:rPr>
        <w:t xml:space="preserve"> Internationale de Football </w:t>
      </w:r>
      <w:proofErr w:type="spellStart"/>
      <w:r w:rsidRPr="005300CF">
        <w:rPr>
          <w:rFonts w:ascii="Arial" w:eastAsia="Arial" w:hAnsi="Arial" w:cs="Arial"/>
          <w:sz w:val="24"/>
          <w:szCs w:val="24"/>
        </w:rPr>
        <w:t>Association</w:t>
      </w:r>
      <w:proofErr w:type="spellEnd"/>
    </w:p>
    <w:p w14:paraId="7555F5C6"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CBF – Confederação Brasileira de Futebol</w:t>
      </w:r>
    </w:p>
    <w:p w14:paraId="7DC29933"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CBFS – Confederação Brasileira de Futsal</w:t>
      </w:r>
    </w:p>
    <w:p w14:paraId="2D7C2580"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FIVB – Federação Internacional de Voleibol</w:t>
      </w:r>
    </w:p>
    <w:p w14:paraId="0EB76F9A"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lastRenderedPageBreak/>
        <w:tab/>
        <w:t>•</w:t>
      </w:r>
      <w:r w:rsidRPr="005300CF">
        <w:rPr>
          <w:rFonts w:ascii="Arial" w:eastAsia="Arial" w:hAnsi="Arial" w:cs="Arial"/>
          <w:sz w:val="24"/>
          <w:szCs w:val="24"/>
        </w:rPr>
        <w:tab/>
        <w:t>CBV – Confederação Brasileira de Voleibol</w:t>
      </w:r>
    </w:p>
    <w:p w14:paraId="2E412117"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BWF – Badminton World Federation</w:t>
      </w:r>
    </w:p>
    <w:p w14:paraId="139F4766"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Confederações, federações ou entidades oficiais equivalentes, reconhecidas pelo respectivo órgão regulador da modalidade esportiva.</w:t>
      </w:r>
    </w:p>
    <w:p w14:paraId="6082D7F0"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p>
    <w:p w14:paraId="05716D16" w14:textId="243FB399" w:rsidR="005300CF" w:rsidRPr="005300CF" w:rsidRDefault="005300CF" w:rsidP="005300CF">
      <w:pPr>
        <w:pStyle w:val="PargrafodaLista"/>
        <w:widowControl w:val="0"/>
        <w:tabs>
          <w:tab w:val="left" w:pos="709"/>
        </w:tabs>
        <w:ind w:hanging="11"/>
        <w:jc w:val="both"/>
        <w:rPr>
          <w:rFonts w:ascii="Arial" w:eastAsia="Arial" w:hAnsi="Arial" w:cs="Arial"/>
          <w:sz w:val="24"/>
          <w:szCs w:val="24"/>
        </w:rPr>
      </w:pPr>
      <w:r w:rsidRPr="005300CF">
        <w:rPr>
          <w:rFonts w:ascii="Arial" w:eastAsia="Arial" w:hAnsi="Arial" w:cs="Arial"/>
          <w:sz w:val="24"/>
          <w:szCs w:val="24"/>
        </w:rPr>
        <w:t xml:space="preserve">A indicação das entidades tem caráter referencial, sendo admitidas outras certificações equivalentes, desde que comprovem o atendimento às normas técnicas e padrões oficiais da </w:t>
      </w:r>
      <w:r w:rsidRPr="005300CF">
        <w:rPr>
          <w:rFonts w:ascii="Arial" w:eastAsia="Arial" w:hAnsi="Arial" w:cs="Arial"/>
          <w:sz w:val="24"/>
          <w:szCs w:val="24"/>
        </w:rPr>
        <w:t>modalidade.</w:t>
      </w:r>
      <w:r>
        <w:rPr>
          <w:rFonts w:ascii="Arial" w:eastAsia="Arial" w:hAnsi="Arial" w:cs="Arial"/>
          <w:sz w:val="24"/>
          <w:szCs w:val="24"/>
        </w:rPr>
        <w:t xml:space="preserve"> </w:t>
      </w:r>
      <w:r w:rsidRPr="005300CF">
        <w:rPr>
          <w:rFonts w:ascii="Arial" w:eastAsia="Arial" w:hAnsi="Arial" w:cs="Arial"/>
          <w:sz w:val="24"/>
          <w:szCs w:val="24"/>
        </w:rPr>
        <w:t>3. Comprovação da Conformidade</w:t>
      </w:r>
      <w:r>
        <w:rPr>
          <w:rFonts w:ascii="Arial" w:eastAsia="Arial" w:hAnsi="Arial" w:cs="Arial"/>
          <w:sz w:val="24"/>
          <w:szCs w:val="24"/>
        </w:rPr>
        <w:t xml:space="preserve"> a </w:t>
      </w:r>
      <w:r w:rsidRPr="005300CF">
        <w:rPr>
          <w:rFonts w:ascii="Arial" w:eastAsia="Arial" w:hAnsi="Arial" w:cs="Arial"/>
          <w:sz w:val="24"/>
          <w:szCs w:val="24"/>
        </w:rPr>
        <w:t>comprovação do atendimento aos critérios técnicos deverá ser realizada por meio de:</w:t>
      </w:r>
    </w:p>
    <w:p w14:paraId="6B72A188"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Certificado de homologação ou conformidade do produto;</w:t>
      </w:r>
    </w:p>
    <w:p w14:paraId="27ABD59E"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Declaração do fabricante acompanhada de documentação técnica oficial;</w:t>
      </w:r>
    </w:p>
    <w:p w14:paraId="062EE7F1" w14:textId="77777777" w:rsidR="005300CF" w:rsidRPr="005300CF" w:rsidRDefault="005300CF" w:rsidP="005300CF">
      <w:pPr>
        <w:pStyle w:val="PargrafodaLista"/>
        <w:widowControl w:val="0"/>
        <w:tabs>
          <w:tab w:val="left" w:pos="709"/>
        </w:tabs>
        <w:ind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Catálogos, fichas técnicas ou laudos técnicos que comprovem o atendimento às normas exigidas;</w:t>
      </w:r>
    </w:p>
    <w:p w14:paraId="0FBF63D6" w14:textId="5084BE59" w:rsidR="00287E8E" w:rsidRDefault="005300CF" w:rsidP="005300CF">
      <w:pPr>
        <w:pStyle w:val="PargrafodaLista"/>
        <w:widowControl w:val="0"/>
        <w:tabs>
          <w:tab w:val="left" w:pos="709"/>
        </w:tabs>
        <w:ind w:left="0" w:firstLine="1418"/>
        <w:jc w:val="both"/>
        <w:rPr>
          <w:rFonts w:ascii="Arial" w:eastAsia="Arial" w:hAnsi="Arial" w:cs="Arial"/>
          <w:sz w:val="24"/>
          <w:szCs w:val="24"/>
        </w:rPr>
      </w:pPr>
      <w:r w:rsidRPr="005300CF">
        <w:rPr>
          <w:rFonts w:ascii="Arial" w:eastAsia="Arial" w:hAnsi="Arial" w:cs="Arial"/>
          <w:sz w:val="24"/>
          <w:szCs w:val="24"/>
        </w:rPr>
        <w:tab/>
        <w:t>•</w:t>
      </w:r>
      <w:r w:rsidRPr="005300CF">
        <w:rPr>
          <w:rFonts w:ascii="Arial" w:eastAsia="Arial" w:hAnsi="Arial" w:cs="Arial"/>
          <w:sz w:val="24"/>
          <w:szCs w:val="24"/>
        </w:rPr>
        <w:tab/>
        <w:t>Links oficiais ou documentos emitidos pelas entidades certificadoras.</w:t>
      </w:r>
    </w:p>
    <w:p w14:paraId="7C6B5977" w14:textId="455C1345" w:rsidR="005300CF" w:rsidRPr="005300CF" w:rsidRDefault="005300CF" w:rsidP="005300CF">
      <w:pPr>
        <w:pStyle w:val="PargrafodaLista"/>
        <w:widowControl w:val="0"/>
        <w:tabs>
          <w:tab w:val="left" w:pos="709"/>
        </w:tabs>
        <w:ind w:hanging="11"/>
        <w:jc w:val="both"/>
        <w:rPr>
          <w:rFonts w:ascii="Arial" w:hAnsi="Arial"/>
          <w:sz w:val="24"/>
          <w:szCs w:val="24"/>
        </w:rPr>
      </w:pPr>
      <w:r w:rsidRPr="005300CF">
        <w:rPr>
          <w:rFonts w:ascii="Arial" w:hAnsi="Arial"/>
          <w:sz w:val="24"/>
          <w:szCs w:val="24"/>
        </w:rPr>
        <w:t>Julgamento</w:t>
      </w:r>
      <w:r>
        <w:rPr>
          <w:rFonts w:ascii="Arial" w:hAnsi="Arial"/>
          <w:sz w:val="24"/>
          <w:szCs w:val="24"/>
        </w:rPr>
        <w:t>, s</w:t>
      </w:r>
      <w:r w:rsidRPr="005300CF">
        <w:rPr>
          <w:rFonts w:ascii="Arial" w:hAnsi="Arial"/>
          <w:sz w:val="24"/>
          <w:szCs w:val="24"/>
        </w:rPr>
        <w:t>erão desclassificados os materiais que:</w:t>
      </w:r>
    </w:p>
    <w:p w14:paraId="3D542E7B" w14:textId="77777777" w:rsidR="005300CF" w:rsidRPr="005300CF" w:rsidRDefault="005300CF" w:rsidP="005300CF">
      <w:pPr>
        <w:pStyle w:val="PargrafodaLista"/>
        <w:widowControl w:val="0"/>
        <w:tabs>
          <w:tab w:val="left" w:pos="709"/>
        </w:tabs>
        <w:ind w:firstLine="1418"/>
        <w:jc w:val="both"/>
        <w:rPr>
          <w:rFonts w:ascii="Arial" w:hAnsi="Arial"/>
          <w:sz w:val="24"/>
          <w:szCs w:val="24"/>
        </w:rPr>
      </w:pPr>
      <w:r w:rsidRPr="005300CF">
        <w:rPr>
          <w:rFonts w:ascii="Arial" w:hAnsi="Arial"/>
          <w:sz w:val="24"/>
          <w:szCs w:val="24"/>
        </w:rPr>
        <w:tab/>
        <w:t>•</w:t>
      </w:r>
      <w:r w:rsidRPr="005300CF">
        <w:rPr>
          <w:rFonts w:ascii="Arial" w:hAnsi="Arial"/>
          <w:sz w:val="24"/>
          <w:szCs w:val="24"/>
        </w:rPr>
        <w:tab/>
        <w:t>Não apresentarem comprovação técnica válida;</w:t>
      </w:r>
    </w:p>
    <w:p w14:paraId="6187EF16" w14:textId="77777777" w:rsidR="005300CF" w:rsidRPr="005300CF" w:rsidRDefault="005300CF" w:rsidP="005300CF">
      <w:pPr>
        <w:pStyle w:val="PargrafodaLista"/>
        <w:widowControl w:val="0"/>
        <w:tabs>
          <w:tab w:val="left" w:pos="709"/>
        </w:tabs>
        <w:ind w:firstLine="1418"/>
        <w:jc w:val="both"/>
        <w:rPr>
          <w:rFonts w:ascii="Arial" w:hAnsi="Arial"/>
          <w:sz w:val="24"/>
          <w:szCs w:val="24"/>
        </w:rPr>
      </w:pPr>
      <w:r w:rsidRPr="005300CF">
        <w:rPr>
          <w:rFonts w:ascii="Arial" w:hAnsi="Arial"/>
          <w:sz w:val="24"/>
          <w:szCs w:val="24"/>
        </w:rPr>
        <w:tab/>
        <w:t>•</w:t>
      </w:r>
      <w:r w:rsidRPr="005300CF">
        <w:rPr>
          <w:rFonts w:ascii="Arial" w:hAnsi="Arial"/>
          <w:sz w:val="24"/>
          <w:szCs w:val="24"/>
        </w:rPr>
        <w:tab/>
        <w:t>Não atenderem às especificações mínimas exigidas;</w:t>
      </w:r>
    </w:p>
    <w:p w14:paraId="4EBD0ED5" w14:textId="36EC06FE" w:rsidR="005300CF" w:rsidRPr="005300CF" w:rsidRDefault="005300CF" w:rsidP="005300CF">
      <w:pPr>
        <w:pStyle w:val="PargrafodaLista"/>
        <w:widowControl w:val="0"/>
        <w:tabs>
          <w:tab w:val="left" w:pos="709"/>
        </w:tabs>
        <w:ind w:left="2835" w:hanging="1417"/>
        <w:jc w:val="both"/>
        <w:rPr>
          <w:rFonts w:ascii="Arial" w:hAnsi="Arial"/>
          <w:sz w:val="24"/>
          <w:szCs w:val="24"/>
        </w:rPr>
      </w:pPr>
      <w:r w:rsidRPr="005300CF">
        <w:rPr>
          <w:rFonts w:ascii="Arial" w:hAnsi="Arial"/>
          <w:sz w:val="24"/>
          <w:szCs w:val="24"/>
        </w:rPr>
        <w:tab/>
        <w:t>•</w:t>
      </w:r>
      <w:r w:rsidRPr="005300CF">
        <w:rPr>
          <w:rFonts w:ascii="Arial" w:hAnsi="Arial"/>
          <w:sz w:val="24"/>
          <w:szCs w:val="24"/>
        </w:rPr>
        <w:tab/>
        <w:t>Apresentarem certificações incompatíveis com a modalidade esportiva do item ofertado.</w:t>
      </w:r>
    </w:p>
    <w:p w14:paraId="3C65CC2E" w14:textId="77777777" w:rsidR="00287E8E" w:rsidRDefault="00287E8E" w:rsidP="00287E8E">
      <w:pPr>
        <w:pStyle w:val="PargrafodaLista"/>
        <w:tabs>
          <w:tab w:val="left" w:pos="709"/>
        </w:tabs>
        <w:ind w:left="1134"/>
        <w:jc w:val="both"/>
        <w:rPr>
          <w:rFonts w:ascii="Arial" w:hAnsi="Arial" w:cs="Arial"/>
          <w:color w:val="C9211E"/>
          <w:sz w:val="24"/>
          <w:szCs w:val="24"/>
        </w:rPr>
      </w:pPr>
    </w:p>
    <w:p w14:paraId="2856C679" w14:textId="49B63F6F" w:rsidR="00287E8E" w:rsidRPr="00287E8E" w:rsidRDefault="005300CF" w:rsidP="00287E8E">
      <w:pPr>
        <w:pStyle w:val="PargrafodaLista"/>
        <w:widowControl w:val="0"/>
        <w:tabs>
          <w:tab w:val="left" w:pos="709"/>
        </w:tabs>
        <w:ind w:left="0" w:firstLine="1134"/>
        <w:jc w:val="both"/>
        <w:rPr>
          <w:rFonts w:ascii="Arial" w:hAnsi="Arial"/>
          <w:sz w:val="24"/>
          <w:szCs w:val="24"/>
        </w:rPr>
      </w:pPr>
      <w:r w:rsidRPr="00287E8E">
        <w:rPr>
          <w:rFonts w:ascii="Arial" w:hAnsi="Arial" w:cs="Arial"/>
          <w:b/>
          <w:bCs/>
          <w:sz w:val="24"/>
          <w:szCs w:val="24"/>
        </w:rPr>
        <w:t>13.3</w:t>
      </w:r>
      <w:r w:rsidRPr="00287E8E">
        <w:rPr>
          <w:rFonts w:ascii="Arial" w:hAnsi="Arial" w:cs="Arial"/>
          <w:sz w:val="24"/>
          <w:szCs w:val="24"/>
        </w:rPr>
        <w:t xml:space="preserve"> </w:t>
      </w:r>
      <w:r>
        <w:rPr>
          <w:rFonts w:ascii="Arial" w:hAnsi="Arial" w:cs="Arial"/>
          <w:sz w:val="24"/>
          <w:szCs w:val="24"/>
        </w:rPr>
        <w:t>Se</w:t>
      </w:r>
      <w:r w:rsidR="00287E8E" w:rsidRPr="00287E8E">
        <w:rPr>
          <w:rFonts w:ascii="Arial" w:hAnsi="Arial" w:cs="Arial"/>
          <w:sz w:val="24"/>
          <w:szCs w:val="24"/>
        </w:rPr>
        <w:t xml:space="preserve"> o parecer técnico da comissão concluir pela reprovação da amostra apresentada pelo 1º classificado, será convocado o 2º classificado para apresentar amostra, pelo mesmo prazo que foi concedido ao 1º classificado. Sendo reprovada a amostra do 2º classificado, será convocado o terceiro e assim sucessivamente, respeitada a ordem de classificação, até que o produto seja aprovado.</w:t>
      </w:r>
    </w:p>
    <w:p w14:paraId="207EBE8A" w14:textId="59F90B5B" w:rsidR="007E3BAF" w:rsidRDefault="00000000">
      <w:pPr>
        <w:pStyle w:val="NormalWeb"/>
        <w:numPr>
          <w:ilvl w:val="1"/>
          <w:numId w:val="6"/>
        </w:numPr>
        <w:suppressAutoHyphens w:val="0"/>
        <w:spacing w:before="100" w:after="100"/>
        <w:rPr>
          <w:rStyle w:val="Forte"/>
          <w:rFonts w:ascii="Arial" w:hAnsi="Arial" w:cs="Arial"/>
        </w:rPr>
      </w:pPr>
      <w:r>
        <w:rPr>
          <w:rStyle w:val="Forte"/>
          <w:rFonts w:ascii="Arial" w:hAnsi="Arial" w:cs="Arial"/>
        </w:rPr>
        <w:t>P</w:t>
      </w:r>
      <w:r w:rsidR="00CD6EE3">
        <w:rPr>
          <w:rStyle w:val="Forte"/>
          <w:rFonts w:ascii="Arial" w:hAnsi="Arial" w:cs="Arial"/>
        </w:rPr>
        <w:t>RAZO E</w:t>
      </w:r>
      <w:r>
        <w:rPr>
          <w:rStyle w:val="Forte"/>
          <w:rFonts w:ascii="Arial" w:hAnsi="Arial" w:cs="Arial"/>
        </w:rPr>
        <w:t xml:space="preserve"> </w:t>
      </w:r>
      <w:r w:rsidR="00CD6EE3">
        <w:rPr>
          <w:rStyle w:val="Forte"/>
          <w:rFonts w:ascii="Arial" w:hAnsi="Arial" w:cs="Arial"/>
        </w:rPr>
        <w:t>LOCAL DE ENTREGA DAS AMOSTRAS</w:t>
      </w:r>
    </w:p>
    <w:p w14:paraId="39607E3D" w14:textId="77777777" w:rsidR="007E3BAF" w:rsidRDefault="00000000">
      <w:pPr>
        <w:pStyle w:val="NormalWeb"/>
        <w:spacing w:before="280" w:after="280"/>
        <w:rPr>
          <w:rFonts w:ascii="Arial" w:hAnsi="Arial" w:cs="Arial"/>
        </w:rPr>
      </w:pPr>
      <w:r>
        <w:rPr>
          <w:rFonts w:ascii="Arial" w:hAnsi="Arial" w:cs="Arial"/>
        </w:rPr>
        <w:br/>
        <w:t xml:space="preserve">               14.1 A licitante convocada deverá entregar as amostras no prazo máximo de </w:t>
      </w:r>
      <w:r>
        <w:rPr>
          <w:rStyle w:val="Forte"/>
          <w:rFonts w:ascii="Arial" w:hAnsi="Arial" w:cs="Arial"/>
        </w:rPr>
        <w:t>(5DIAS) dias</w:t>
      </w:r>
      <w:r>
        <w:rPr>
          <w:rFonts w:ascii="Arial" w:hAnsi="Arial" w:cs="Arial"/>
        </w:rPr>
        <w:t>, contado a partir da comunicação oficial da Administração.</w:t>
      </w:r>
    </w:p>
    <w:p w14:paraId="45D7B64A" w14:textId="77777777" w:rsidR="007E3BAF" w:rsidRDefault="00000000">
      <w:pPr>
        <w:pStyle w:val="NormalWeb"/>
        <w:spacing w:before="280" w:after="280"/>
        <w:rPr>
          <w:rFonts w:ascii="Arial" w:hAnsi="Arial" w:cs="Arial"/>
        </w:rPr>
      </w:pPr>
      <w:r>
        <w:rPr>
          <w:rFonts w:ascii="Arial" w:hAnsi="Arial" w:cs="Arial"/>
        </w:rPr>
        <w:br/>
        <w:t xml:space="preserve">               14.1.2. As amostras deverão ser entregues no endereço: </w:t>
      </w:r>
      <w:r>
        <w:rPr>
          <w:rStyle w:val="Forte"/>
          <w:rFonts w:ascii="Arial" w:hAnsi="Arial" w:cs="Arial"/>
        </w:rPr>
        <w:t xml:space="preserve">(Rua Monsenhor </w:t>
      </w:r>
      <w:proofErr w:type="gramStart"/>
      <w:r>
        <w:rPr>
          <w:rStyle w:val="Forte"/>
          <w:rFonts w:ascii="Arial" w:hAnsi="Arial" w:cs="Arial"/>
        </w:rPr>
        <w:t>Fernando,N</w:t>
      </w:r>
      <w:proofErr w:type="gramEnd"/>
      <w:r>
        <w:rPr>
          <w:rStyle w:val="Forte"/>
          <w:rFonts w:ascii="Arial" w:hAnsi="Arial" w:cs="Arial"/>
        </w:rPr>
        <w:t>°</w:t>
      </w:r>
      <w:proofErr w:type="gramStart"/>
      <w:r>
        <w:rPr>
          <w:rStyle w:val="Forte"/>
          <w:rFonts w:ascii="Arial" w:hAnsi="Arial" w:cs="Arial"/>
        </w:rPr>
        <w:t>85,Centro</w:t>
      </w:r>
      <w:proofErr w:type="gramEnd"/>
      <w:r>
        <w:rPr>
          <w:rStyle w:val="Forte"/>
          <w:rFonts w:ascii="Arial" w:hAnsi="Arial" w:cs="Arial"/>
        </w:rPr>
        <w:t>,Maravilhas/MG)</w:t>
      </w:r>
      <w:r>
        <w:rPr>
          <w:rFonts w:ascii="Arial" w:hAnsi="Arial" w:cs="Arial"/>
        </w:rPr>
        <w:t>, devidamente identificadas com o nome da empresa, CNPJ e número do processo licitatório.</w:t>
      </w:r>
    </w:p>
    <w:p w14:paraId="7F78FD56" w14:textId="77777777" w:rsidR="007E3BAF" w:rsidRDefault="00000000">
      <w:pPr>
        <w:pStyle w:val="PargrafodaLista"/>
        <w:numPr>
          <w:ilvl w:val="1"/>
          <w:numId w:val="6"/>
        </w:numPr>
        <w:suppressAutoHyphens w:val="0"/>
        <w:spacing w:after="113" w:line="240" w:lineRule="auto"/>
        <w:jc w:val="both"/>
        <w:rPr>
          <w:rStyle w:val="Forte"/>
          <w:rFonts w:ascii="Arial" w:hAnsi="Arial" w:cs="Arial"/>
          <w:sz w:val="24"/>
          <w:szCs w:val="24"/>
        </w:rPr>
      </w:pPr>
      <w:r>
        <w:rPr>
          <w:rStyle w:val="Forte"/>
          <w:rFonts w:ascii="Arial" w:hAnsi="Arial" w:cs="Arial"/>
          <w:sz w:val="24"/>
          <w:szCs w:val="24"/>
        </w:rPr>
        <w:t xml:space="preserve">Especificações e Quantidade das Amostras </w:t>
      </w:r>
    </w:p>
    <w:p w14:paraId="5F9BBEE2" w14:textId="77777777" w:rsidR="007E3BAF" w:rsidRDefault="00000000">
      <w:pPr>
        <w:spacing w:after="113" w:line="240" w:lineRule="auto"/>
        <w:jc w:val="both"/>
        <w:rPr>
          <w:rFonts w:ascii="Arial" w:hAnsi="Arial" w:cs="Arial"/>
          <w:b/>
          <w:bCs/>
          <w:color w:val="000000"/>
          <w:sz w:val="24"/>
          <w:szCs w:val="24"/>
          <w:lang w:eastAsia="ar-SA"/>
        </w:rPr>
      </w:pPr>
      <w:r>
        <w:rPr>
          <w:rFonts w:ascii="Arial" w:hAnsi="Arial" w:cs="Arial"/>
          <w:sz w:val="24"/>
          <w:szCs w:val="24"/>
        </w:rPr>
        <w:lastRenderedPageBreak/>
        <w:br/>
        <w:t xml:space="preserve">                  15.1 As amostras deverão atender </w:t>
      </w:r>
      <w:r>
        <w:rPr>
          <w:rStyle w:val="Forte"/>
          <w:rFonts w:ascii="Arial" w:hAnsi="Arial" w:cs="Arial"/>
          <w:sz w:val="24"/>
          <w:szCs w:val="24"/>
        </w:rPr>
        <w:t>integralmente</w:t>
      </w:r>
      <w:r>
        <w:rPr>
          <w:rFonts w:ascii="Arial" w:hAnsi="Arial" w:cs="Arial"/>
          <w:sz w:val="24"/>
          <w:szCs w:val="24"/>
        </w:rPr>
        <w:t xml:space="preserve"> às especificações técnicas constantes deste TERMO DE REFERÊNCIA/</w:t>
      </w:r>
      <w:r>
        <w:rPr>
          <w:rFonts w:ascii="Arial" w:hAnsi="Arial" w:cs="Arial"/>
          <w:b/>
          <w:bCs/>
          <w:color w:val="000000"/>
          <w:sz w:val="24"/>
          <w:szCs w:val="24"/>
          <w:lang w:eastAsia="ar-SA"/>
        </w:rPr>
        <w:t xml:space="preserve"> </w:t>
      </w:r>
      <w:r>
        <w:rPr>
          <w:rFonts w:ascii="Arial" w:hAnsi="Arial" w:cs="Arial"/>
          <w:bCs/>
          <w:color w:val="000000"/>
          <w:sz w:val="24"/>
          <w:szCs w:val="24"/>
          <w:lang w:eastAsia="ar-SA"/>
        </w:rPr>
        <w:t xml:space="preserve">DOCUMENTO DE FORMALIZAÇÃO DA DEMANDA (DFD) </w:t>
      </w:r>
    </w:p>
    <w:p w14:paraId="74F6BAA4" w14:textId="77777777" w:rsidR="007E3BAF" w:rsidRDefault="00000000">
      <w:pPr>
        <w:pStyle w:val="NormalWeb"/>
        <w:spacing w:before="280" w:after="280"/>
        <w:rPr>
          <w:rFonts w:ascii="Arial" w:hAnsi="Arial" w:cs="Arial"/>
        </w:rPr>
      </w:pPr>
      <w:r>
        <w:rPr>
          <w:rFonts w:ascii="Arial" w:hAnsi="Arial" w:cs="Arial"/>
        </w:rPr>
        <w:br/>
        <w:t xml:space="preserve">                15.1.2. A quantidade de amostras será de </w:t>
      </w:r>
      <w:r>
        <w:rPr>
          <w:rStyle w:val="Forte"/>
          <w:rFonts w:ascii="Arial" w:hAnsi="Arial" w:cs="Arial"/>
        </w:rPr>
        <w:t>01 unidade por item</w:t>
      </w:r>
      <w:r>
        <w:rPr>
          <w:rFonts w:ascii="Arial" w:hAnsi="Arial" w:cs="Arial"/>
        </w:rPr>
        <w:t>, em condições de uso e avaliação.</w:t>
      </w:r>
    </w:p>
    <w:p w14:paraId="38631DEA" w14:textId="77777777" w:rsidR="007E3BAF" w:rsidRDefault="00000000">
      <w:pPr>
        <w:pStyle w:val="NormalWeb"/>
        <w:numPr>
          <w:ilvl w:val="1"/>
          <w:numId w:val="6"/>
        </w:numPr>
        <w:suppressAutoHyphens w:val="0"/>
        <w:spacing w:before="100" w:after="100"/>
        <w:rPr>
          <w:rStyle w:val="Forte"/>
          <w:rFonts w:ascii="Arial" w:hAnsi="Arial" w:cs="Arial"/>
        </w:rPr>
      </w:pPr>
      <w:r>
        <w:rPr>
          <w:rStyle w:val="Forte"/>
          <w:rFonts w:ascii="Arial" w:hAnsi="Arial" w:cs="Arial"/>
        </w:rPr>
        <w:t>Análise e Julgamento das Amostras</w:t>
      </w:r>
    </w:p>
    <w:p w14:paraId="4D7F690F" w14:textId="77777777" w:rsidR="007E3BAF" w:rsidRDefault="00000000">
      <w:pPr>
        <w:pStyle w:val="NormalWeb"/>
        <w:spacing w:before="280" w:after="280"/>
        <w:rPr>
          <w:rFonts w:ascii="Arial" w:hAnsi="Arial" w:cs="Arial"/>
        </w:rPr>
      </w:pPr>
      <w:r>
        <w:rPr>
          <w:rFonts w:ascii="Arial" w:hAnsi="Arial" w:cs="Arial"/>
        </w:rPr>
        <w:br/>
        <w:t xml:space="preserve">                16.1. A Comissão de Avaliação designada realizará a análise técnica, verificando conformidade, qualidade, acabamento, funcionalidade e demais requisitos definidos neste documento.</w:t>
      </w:r>
    </w:p>
    <w:p w14:paraId="2BEE3021" w14:textId="77777777" w:rsidR="007E3BAF" w:rsidRDefault="00000000">
      <w:pPr>
        <w:pStyle w:val="NormalWeb"/>
        <w:spacing w:before="280" w:after="280"/>
        <w:rPr>
          <w:rFonts w:ascii="Arial" w:hAnsi="Arial" w:cs="Arial"/>
        </w:rPr>
      </w:pPr>
      <w:r>
        <w:rPr>
          <w:rFonts w:ascii="Arial" w:hAnsi="Arial" w:cs="Arial"/>
        </w:rPr>
        <w:br/>
        <w:t xml:space="preserve">                   16.1.2. O resultado da análise será registrado em parecer técnico, que integrará o processo de licitação.</w:t>
      </w:r>
    </w:p>
    <w:p w14:paraId="6BB926FF" w14:textId="77777777" w:rsidR="007E3BAF" w:rsidRDefault="00000000">
      <w:pPr>
        <w:pStyle w:val="NormalWeb"/>
        <w:numPr>
          <w:ilvl w:val="1"/>
          <w:numId w:val="6"/>
        </w:numPr>
        <w:suppressAutoHyphens w:val="0"/>
        <w:spacing w:before="100" w:after="100"/>
        <w:rPr>
          <w:rStyle w:val="Forte"/>
          <w:rFonts w:ascii="Arial" w:hAnsi="Arial" w:cs="Arial"/>
        </w:rPr>
      </w:pPr>
      <w:r>
        <w:rPr>
          <w:rStyle w:val="Forte"/>
          <w:rFonts w:ascii="Arial" w:hAnsi="Arial" w:cs="Arial"/>
        </w:rPr>
        <w:t>Consequências da Não Conformidade das Amostras</w:t>
      </w:r>
    </w:p>
    <w:p w14:paraId="3919E9A4" w14:textId="77777777" w:rsidR="007E3BAF" w:rsidRDefault="00000000">
      <w:pPr>
        <w:pStyle w:val="NormalWeb"/>
        <w:spacing w:before="280" w:after="280"/>
        <w:rPr>
          <w:rFonts w:ascii="Arial" w:hAnsi="Arial" w:cs="Arial"/>
        </w:rPr>
      </w:pPr>
      <w:r>
        <w:rPr>
          <w:rFonts w:ascii="Arial" w:hAnsi="Arial" w:cs="Arial"/>
        </w:rPr>
        <w:br/>
        <w:t xml:space="preserve">               17.1. A não apresentação da amostra no prazo estabelecido resultará na </w:t>
      </w:r>
      <w:r>
        <w:rPr>
          <w:rStyle w:val="Forte"/>
          <w:rFonts w:ascii="Arial" w:hAnsi="Arial" w:cs="Arial"/>
        </w:rPr>
        <w:t>desclassificação</w:t>
      </w:r>
      <w:r>
        <w:rPr>
          <w:rFonts w:ascii="Arial" w:hAnsi="Arial" w:cs="Arial"/>
        </w:rPr>
        <w:t xml:space="preserve"> da licitante.</w:t>
      </w:r>
    </w:p>
    <w:p w14:paraId="32250CB9" w14:textId="77777777" w:rsidR="007E3BAF" w:rsidRDefault="00000000">
      <w:pPr>
        <w:pStyle w:val="NormalWeb"/>
        <w:spacing w:before="280" w:after="280"/>
        <w:rPr>
          <w:rFonts w:ascii="Arial" w:hAnsi="Arial" w:cs="Arial"/>
        </w:rPr>
      </w:pPr>
      <w:r>
        <w:rPr>
          <w:rFonts w:ascii="Arial" w:hAnsi="Arial" w:cs="Arial"/>
        </w:rPr>
        <w:br/>
        <w:t xml:space="preserve">              17.1.2. Caso a amostra apresentada não atenda às especificações exigidas, a licitante será automaticamente </w:t>
      </w:r>
      <w:r>
        <w:rPr>
          <w:rStyle w:val="Forte"/>
          <w:rFonts w:ascii="Arial" w:hAnsi="Arial" w:cs="Arial"/>
        </w:rPr>
        <w:t>desclassificada</w:t>
      </w:r>
      <w:r>
        <w:rPr>
          <w:rFonts w:ascii="Arial" w:hAnsi="Arial" w:cs="Arial"/>
        </w:rPr>
        <w:t>, sendo convocada a próxima colocada para apresentação de amostras, se necessário.</w:t>
      </w:r>
    </w:p>
    <w:p w14:paraId="5265EE5F" w14:textId="77777777" w:rsidR="007E3BAF" w:rsidRDefault="00000000">
      <w:pPr>
        <w:pStyle w:val="NormalWeb"/>
        <w:spacing w:before="280" w:after="280"/>
        <w:rPr>
          <w:rStyle w:val="Forte"/>
          <w:rFonts w:ascii="Arial" w:hAnsi="Arial" w:cs="Arial"/>
        </w:rPr>
      </w:pPr>
      <w:r>
        <w:rPr>
          <w:rStyle w:val="Forte"/>
          <w:rFonts w:ascii="Arial" w:hAnsi="Arial" w:cs="Arial"/>
        </w:rPr>
        <w:t xml:space="preserve">              18. Destinação das Amostras</w:t>
      </w:r>
    </w:p>
    <w:p w14:paraId="2B769232" w14:textId="77777777" w:rsidR="007E3BAF" w:rsidRDefault="00000000">
      <w:pPr>
        <w:pStyle w:val="NormalWeb"/>
        <w:spacing w:before="280" w:after="280"/>
        <w:rPr>
          <w:rFonts w:ascii="Arial" w:hAnsi="Arial" w:cs="Arial"/>
        </w:rPr>
      </w:pPr>
      <w:r>
        <w:rPr>
          <w:rFonts w:ascii="Arial" w:hAnsi="Arial" w:cs="Arial"/>
        </w:rPr>
        <w:br/>
        <w:t xml:space="preserve">              18.1. As amostras fornecidas permanecerão na Administração, não cabendo qualquer indenização ou devolução, salvo previsão em contrário no edital.</w:t>
      </w:r>
    </w:p>
    <w:p w14:paraId="7ED36047" w14:textId="77777777" w:rsidR="007E3BAF" w:rsidRDefault="00000000">
      <w:pPr>
        <w:pStyle w:val="NormalWeb"/>
        <w:numPr>
          <w:ilvl w:val="0"/>
          <w:numId w:val="7"/>
        </w:numPr>
        <w:suppressAutoHyphens w:val="0"/>
        <w:spacing w:before="100" w:after="100"/>
        <w:rPr>
          <w:rStyle w:val="Forte"/>
          <w:rFonts w:ascii="Arial" w:hAnsi="Arial" w:cs="Arial"/>
        </w:rPr>
      </w:pPr>
      <w:r>
        <w:rPr>
          <w:rStyle w:val="Forte"/>
          <w:rFonts w:ascii="Arial" w:hAnsi="Arial" w:cs="Arial"/>
        </w:rPr>
        <w:t xml:space="preserve"> Justificativa Técnica da Amostras</w:t>
      </w:r>
    </w:p>
    <w:p w14:paraId="0E217503" w14:textId="559232A2" w:rsidR="007E3BAF" w:rsidRDefault="00000000">
      <w:pPr>
        <w:pStyle w:val="NormalWeb"/>
        <w:spacing w:before="280" w:after="280"/>
        <w:rPr>
          <w:rFonts w:ascii="Arial" w:hAnsi="Arial" w:cs="Arial"/>
        </w:rPr>
      </w:pPr>
      <w:r>
        <w:rPr>
          <w:rFonts w:ascii="Arial" w:hAnsi="Arial" w:cs="Arial"/>
        </w:rPr>
        <w:t xml:space="preserve">               19.1. A exigência de amostras fundamenta-se na necessidade de verificar a conformidade do produto com o objeto licitado, garantindo qualidade, segurança, desempenho e atendimento aos requisitos técnicos indispensáveis à contratação.</w:t>
      </w:r>
    </w:p>
    <w:p w14:paraId="3492B940" w14:textId="77777777" w:rsidR="007E3BAF" w:rsidRDefault="00000000">
      <w:pPr>
        <w:spacing w:before="120" w:after="0" w:line="360" w:lineRule="auto"/>
        <w:ind w:firstLine="1418"/>
        <w:jc w:val="right"/>
        <w:rPr>
          <w:rFonts w:ascii="Arial" w:eastAsia="Calibri" w:hAnsi="Arial" w:cs="Arial"/>
          <w:color w:val="000000"/>
          <w:sz w:val="24"/>
          <w:szCs w:val="24"/>
        </w:rPr>
      </w:pPr>
      <w:r>
        <w:rPr>
          <w:rFonts w:ascii="Arial" w:eastAsia="Calibri" w:hAnsi="Arial" w:cs="Arial"/>
          <w:color w:val="000000"/>
          <w:sz w:val="24"/>
          <w:szCs w:val="24"/>
        </w:rPr>
        <w:t xml:space="preserve"> </w:t>
      </w:r>
    </w:p>
    <w:p w14:paraId="12C814B3" w14:textId="77777777" w:rsidR="00FC1F6A" w:rsidRDefault="00FC1F6A">
      <w:pPr>
        <w:spacing w:before="120" w:after="0" w:line="360" w:lineRule="auto"/>
        <w:ind w:firstLine="1418"/>
        <w:jc w:val="right"/>
        <w:rPr>
          <w:rFonts w:ascii="Arial" w:eastAsia="Calibri" w:hAnsi="Arial" w:cs="Arial"/>
          <w:color w:val="000000"/>
          <w:sz w:val="24"/>
          <w:szCs w:val="24"/>
        </w:rPr>
      </w:pPr>
    </w:p>
    <w:p w14:paraId="3A5AD018" w14:textId="77777777" w:rsidR="00FC1F6A" w:rsidRDefault="00FC1F6A">
      <w:pPr>
        <w:spacing w:before="120" w:after="0" w:line="360" w:lineRule="auto"/>
        <w:ind w:firstLine="1418"/>
        <w:jc w:val="right"/>
        <w:rPr>
          <w:rFonts w:ascii="Arial" w:eastAsia="Calibri" w:hAnsi="Arial" w:cs="Arial"/>
          <w:color w:val="000000"/>
          <w:sz w:val="24"/>
          <w:szCs w:val="24"/>
        </w:rPr>
      </w:pPr>
    </w:p>
    <w:p w14:paraId="6C162E71" w14:textId="77777777" w:rsidR="00FC1F6A" w:rsidRDefault="00FC1F6A">
      <w:pPr>
        <w:spacing w:before="120" w:after="0" w:line="360" w:lineRule="auto"/>
        <w:ind w:firstLine="1418"/>
        <w:jc w:val="right"/>
        <w:rPr>
          <w:rFonts w:ascii="Arial" w:eastAsia="Calibri" w:hAnsi="Arial" w:cs="Arial"/>
          <w:color w:val="000000"/>
          <w:sz w:val="24"/>
          <w:szCs w:val="24"/>
        </w:rPr>
      </w:pPr>
    </w:p>
    <w:p w14:paraId="71B18FBF" w14:textId="77777777" w:rsidR="00FC1F6A" w:rsidRDefault="00FC1F6A">
      <w:pPr>
        <w:spacing w:before="120" w:after="0" w:line="360" w:lineRule="auto"/>
        <w:ind w:firstLine="1418"/>
        <w:jc w:val="right"/>
        <w:rPr>
          <w:rFonts w:ascii="Arial" w:eastAsia="Calibri" w:hAnsi="Arial" w:cs="Arial"/>
          <w:color w:val="000000"/>
          <w:sz w:val="24"/>
          <w:szCs w:val="24"/>
        </w:rPr>
      </w:pPr>
    </w:p>
    <w:p w14:paraId="7BD998D3" w14:textId="2A0089C2" w:rsidR="007E3BAF" w:rsidRDefault="00000000">
      <w:pPr>
        <w:spacing w:before="120" w:after="0" w:line="360" w:lineRule="auto"/>
        <w:ind w:firstLine="1418"/>
        <w:jc w:val="right"/>
        <w:rPr>
          <w:rFonts w:ascii="Arial" w:eastAsia="Calibri" w:hAnsi="Arial" w:cs="Arial"/>
          <w:color w:val="000000"/>
          <w:sz w:val="24"/>
          <w:szCs w:val="24"/>
        </w:rPr>
      </w:pPr>
      <w:r>
        <w:rPr>
          <w:rFonts w:ascii="Arial" w:eastAsia="Calibri" w:hAnsi="Arial" w:cs="Arial"/>
          <w:color w:val="000000"/>
          <w:sz w:val="24"/>
          <w:szCs w:val="24"/>
        </w:rPr>
        <w:t>Maravilhas/MG, 08 de janeiro de 2026</w:t>
      </w:r>
    </w:p>
    <w:p w14:paraId="65C8C8EA" w14:textId="77777777" w:rsidR="007E3BAF" w:rsidRDefault="007E3BAF">
      <w:pPr>
        <w:spacing w:after="0" w:line="240" w:lineRule="auto"/>
        <w:rPr>
          <w:rFonts w:ascii="Arial" w:eastAsia="Calibri" w:hAnsi="Arial" w:cs="Arial"/>
          <w:color w:val="000000"/>
          <w:sz w:val="24"/>
          <w:szCs w:val="24"/>
        </w:rPr>
      </w:pPr>
    </w:p>
    <w:p w14:paraId="62D0B95C" w14:textId="77777777" w:rsidR="007E3BAF" w:rsidRDefault="007E3BAF">
      <w:pPr>
        <w:spacing w:after="0" w:line="240" w:lineRule="auto"/>
        <w:rPr>
          <w:rFonts w:ascii="Arial" w:eastAsia="Calibri" w:hAnsi="Arial" w:cs="Arial"/>
          <w:color w:val="000000"/>
          <w:sz w:val="24"/>
          <w:szCs w:val="24"/>
        </w:rPr>
      </w:pPr>
    </w:p>
    <w:p w14:paraId="7C63DE07" w14:textId="77777777" w:rsidR="007E3BAF" w:rsidRDefault="007E3BAF">
      <w:pPr>
        <w:spacing w:after="0" w:line="240" w:lineRule="auto"/>
        <w:rPr>
          <w:rFonts w:ascii="Arial" w:eastAsia="Calibri" w:hAnsi="Arial" w:cs="Arial"/>
          <w:color w:val="000000"/>
          <w:sz w:val="24"/>
          <w:szCs w:val="24"/>
        </w:rPr>
      </w:pPr>
    </w:p>
    <w:p w14:paraId="1E49AA0E" w14:textId="77777777" w:rsidR="007E3BAF" w:rsidRDefault="007E3BAF">
      <w:pPr>
        <w:spacing w:after="0" w:line="240" w:lineRule="auto"/>
        <w:rPr>
          <w:rFonts w:ascii="Arial" w:eastAsia="Calibri" w:hAnsi="Arial" w:cs="Arial"/>
          <w:color w:val="000000"/>
          <w:sz w:val="24"/>
          <w:szCs w:val="24"/>
        </w:rPr>
      </w:pPr>
    </w:p>
    <w:p w14:paraId="0B0DAA24" w14:textId="77777777" w:rsidR="007E3BAF" w:rsidRDefault="007E3BAF">
      <w:pPr>
        <w:spacing w:after="0" w:line="240" w:lineRule="auto"/>
        <w:rPr>
          <w:rFonts w:ascii="Arial" w:eastAsia="Calibri" w:hAnsi="Arial" w:cs="Arial"/>
          <w:color w:val="000000"/>
          <w:sz w:val="24"/>
          <w:szCs w:val="24"/>
          <w:lang w:eastAsia="pt-BR"/>
        </w:rPr>
      </w:pPr>
    </w:p>
    <w:p w14:paraId="2644CC65" w14:textId="77777777" w:rsidR="007E3BAF" w:rsidRDefault="00000000">
      <w:pPr>
        <w:spacing w:after="0" w:line="240" w:lineRule="auto"/>
        <w:jc w:val="center"/>
        <w:rPr>
          <w:rFonts w:ascii="Arial" w:eastAsia="Calibri" w:hAnsi="Arial" w:cs="Arial"/>
          <w:b/>
          <w:bCs/>
          <w:color w:val="000000"/>
          <w:sz w:val="24"/>
          <w:szCs w:val="24"/>
          <w:lang w:eastAsia="pt-BR"/>
        </w:rPr>
      </w:pPr>
      <w:r>
        <w:rPr>
          <w:rFonts w:ascii="Arial" w:eastAsia="Calibri" w:hAnsi="Arial" w:cs="Arial"/>
          <w:b/>
          <w:bCs/>
          <w:color w:val="000000"/>
          <w:sz w:val="24"/>
          <w:szCs w:val="24"/>
          <w:lang w:eastAsia="pt-BR"/>
        </w:rPr>
        <w:t xml:space="preserve">Henrique Alves Pereira </w:t>
      </w:r>
    </w:p>
    <w:p w14:paraId="386203B3" w14:textId="77777777" w:rsidR="007E3BAF" w:rsidRDefault="00000000">
      <w:pPr>
        <w:spacing w:after="0" w:line="240" w:lineRule="auto"/>
        <w:jc w:val="center"/>
        <w:rPr>
          <w:rFonts w:ascii="Arial" w:eastAsia="Calibri" w:hAnsi="Arial" w:cs="Arial"/>
          <w:color w:val="000000"/>
          <w:sz w:val="24"/>
          <w:szCs w:val="24"/>
          <w:lang w:eastAsia="pt-BR"/>
        </w:rPr>
      </w:pPr>
      <w:r>
        <w:rPr>
          <w:rFonts w:ascii="Arial" w:eastAsia="Calibri" w:hAnsi="Arial" w:cs="Arial"/>
          <w:color w:val="000000"/>
          <w:sz w:val="24"/>
          <w:szCs w:val="24"/>
          <w:lang w:eastAsia="pt-BR"/>
        </w:rPr>
        <w:t>Diretor Municipal de Esporte e Lazer</w:t>
      </w:r>
    </w:p>
    <w:bookmarkEnd w:id="0"/>
    <w:p w14:paraId="2334CF08" w14:textId="77777777" w:rsidR="007E3BAF" w:rsidRDefault="007E3BAF"/>
    <w:p w14:paraId="3BF73A0D" w14:textId="77777777" w:rsidR="007E3BAF" w:rsidRDefault="007E3BAF">
      <w:pPr>
        <w:jc w:val="center"/>
        <w:rPr>
          <w:rFonts w:ascii="Times New Roman" w:hAnsi="Times New Roman" w:cs="Times New Roman"/>
          <w:color w:val="000000" w:themeColor="text1"/>
          <w:sz w:val="24"/>
          <w:szCs w:val="24"/>
        </w:rPr>
      </w:pPr>
    </w:p>
    <w:p w14:paraId="167ADDE4" w14:textId="77777777" w:rsidR="007E3BAF" w:rsidRDefault="007E3BAF">
      <w:pPr>
        <w:jc w:val="center"/>
        <w:rPr>
          <w:rFonts w:ascii="Times New Roman" w:hAnsi="Times New Roman" w:cs="Times New Roman"/>
          <w:color w:val="000000" w:themeColor="text1"/>
          <w:sz w:val="24"/>
          <w:szCs w:val="24"/>
        </w:rPr>
      </w:pPr>
    </w:p>
    <w:p w14:paraId="029F2D27" w14:textId="77777777" w:rsidR="007E3BAF" w:rsidRDefault="007E3BAF">
      <w:pPr>
        <w:jc w:val="center"/>
        <w:rPr>
          <w:rFonts w:ascii="Times New Roman" w:hAnsi="Times New Roman" w:cs="Times New Roman"/>
          <w:color w:val="000000" w:themeColor="text1"/>
          <w:sz w:val="24"/>
          <w:szCs w:val="24"/>
        </w:rPr>
      </w:pPr>
    </w:p>
    <w:p w14:paraId="2F93E2EC" w14:textId="77777777" w:rsidR="007E3BAF" w:rsidRDefault="007E3BAF">
      <w:pPr>
        <w:jc w:val="center"/>
        <w:rPr>
          <w:rFonts w:ascii="Times New Roman" w:hAnsi="Times New Roman" w:cs="Times New Roman"/>
          <w:color w:val="000000" w:themeColor="text1"/>
          <w:sz w:val="24"/>
          <w:szCs w:val="24"/>
        </w:rPr>
      </w:pPr>
    </w:p>
    <w:p w14:paraId="57754297" w14:textId="77777777" w:rsidR="007E3BAF" w:rsidRDefault="007E3BAF">
      <w:pPr>
        <w:jc w:val="center"/>
        <w:rPr>
          <w:rFonts w:ascii="Times New Roman" w:hAnsi="Times New Roman" w:cs="Times New Roman"/>
          <w:color w:val="000000" w:themeColor="text1"/>
          <w:sz w:val="24"/>
          <w:szCs w:val="24"/>
        </w:rPr>
      </w:pPr>
    </w:p>
    <w:p w14:paraId="488876F1" w14:textId="77777777" w:rsidR="007E3BAF" w:rsidRDefault="007E3BAF">
      <w:pPr>
        <w:jc w:val="center"/>
        <w:rPr>
          <w:rFonts w:ascii="Times New Roman" w:hAnsi="Times New Roman" w:cs="Times New Roman"/>
          <w:color w:val="000000" w:themeColor="text1"/>
          <w:sz w:val="24"/>
          <w:szCs w:val="24"/>
        </w:rPr>
      </w:pPr>
    </w:p>
    <w:p w14:paraId="3647DE75" w14:textId="77777777" w:rsidR="007E3BAF" w:rsidRDefault="007E3BAF">
      <w:pPr>
        <w:jc w:val="center"/>
        <w:rPr>
          <w:rFonts w:ascii="Times New Roman" w:hAnsi="Times New Roman" w:cs="Times New Roman"/>
          <w:color w:val="000000" w:themeColor="text1"/>
          <w:sz w:val="24"/>
          <w:szCs w:val="24"/>
        </w:rPr>
      </w:pPr>
    </w:p>
    <w:p w14:paraId="7E2DFF59" w14:textId="77777777" w:rsidR="007E3BAF" w:rsidRDefault="007E3BAF">
      <w:pPr>
        <w:jc w:val="center"/>
        <w:rPr>
          <w:rFonts w:ascii="Times New Roman" w:hAnsi="Times New Roman" w:cs="Times New Roman"/>
          <w:color w:val="000000" w:themeColor="text1"/>
          <w:sz w:val="24"/>
          <w:szCs w:val="24"/>
        </w:rPr>
      </w:pPr>
    </w:p>
    <w:p w14:paraId="45A9F929" w14:textId="77777777" w:rsidR="007E3BAF" w:rsidRDefault="007E3BAF">
      <w:pPr>
        <w:jc w:val="center"/>
        <w:rPr>
          <w:rFonts w:ascii="Times New Roman" w:hAnsi="Times New Roman" w:cs="Times New Roman"/>
          <w:color w:val="000000" w:themeColor="text1"/>
          <w:sz w:val="24"/>
          <w:szCs w:val="24"/>
        </w:rPr>
      </w:pPr>
    </w:p>
    <w:p w14:paraId="24C86F3D" w14:textId="77777777" w:rsidR="007E3BAF" w:rsidRDefault="007E3BAF">
      <w:pPr>
        <w:jc w:val="center"/>
        <w:rPr>
          <w:rFonts w:ascii="Times New Roman" w:hAnsi="Times New Roman" w:cs="Times New Roman"/>
          <w:color w:val="000000" w:themeColor="text1"/>
          <w:sz w:val="24"/>
          <w:szCs w:val="24"/>
        </w:rPr>
      </w:pPr>
    </w:p>
    <w:p w14:paraId="38604CBB" w14:textId="77777777" w:rsidR="007E3BAF" w:rsidRDefault="007E3BAF">
      <w:pPr>
        <w:jc w:val="center"/>
        <w:rPr>
          <w:rFonts w:ascii="Times New Roman" w:hAnsi="Times New Roman" w:cs="Times New Roman"/>
          <w:color w:val="000000" w:themeColor="text1"/>
          <w:sz w:val="24"/>
          <w:szCs w:val="24"/>
        </w:rPr>
      </w:pPr>
    </w:p>
    <w:p w14:paraId="616C660B" w14:textId="77777777" w:rsidR="007E3BAF" w:rsidRDefault="007E3BAF">
      <w:pPr>
        <w:jc w:val="center"/>
        <w:rPr>
          <w:rFonts w:ascii="Times New Roman" w:hAnsi="Times New Roman" w:cs="Times New Roman"/>
          <w:color w:val="000000" w:themeColor="text1"/>
          <w:sz w:val="24"/>
          <w:szCs w:val="24"/>
        </w:rPr>
      </w:pPr>
    </w:p>
    <w:p w14:paraId="1693921C" w14:textId="77777777" w:rsidR="007E3BAF" w:rsidRDefault="007E3BAF">
      <w:pPr>
        <w:jc w:val="center"/>
        <w:rPr>
          <w:rFonts w:ascii="Times New Roman" w:hAnsi="Times New Roman" w:cs="Times New Roman"/>
          <w:color w:val="000000" w:themeColor="text1"/>
          <w:sz w:val="24"/>
          <w:szCs w:val="24"/>
        </w:rPr>
      </w:pPr>
    </w:p>
    <w:p w14:paraId="3658F50B" w14:textId="77777777" w:rsidR="007E3BAF" w:rsidRDefault="007E3BAF">
      <w:pPr>
        <w:jc w:val="center"/>
        <w:rPr>
          <w:rFonts w:ascii="Times New Roman" w:hAnsi="Times New Roman" w:cs="Times New Roman"/>
          <w:color w:val="000000" w:themeColor="text1"/>
          <w:sz w:val="24"/>
          <w:szCs w:val="24"/>
        </w:rPr>
      </w:pPr>
    </w:p>
    <w:p w14:paraId="0DBD7BAB" w14:textId="77777777" w:rsidR="007E3BAF" w:rsidRDefault="007E3BAF">
      <w:pPr>
        <w:jc w:val="center"/>
        <w:rPr>
          <w:rFonts w:ascii="Times New Roman" w:hAnsi="Times New Roman" w:cs="Times New Roman"/>
          <w:color w:val="000000" w:themeColor="text1"/>
          <w:sz w:val="24"/>
          <w:szCs w:val="24"/>
        </w:rPr>
      </w:pPr>
    </w:p>
    <w:p w14:paraId="393E0C57" w14:textId="77777777" w:rsidR="007E3BAF" w:rsidRDefault="007E3BAF">
      <w:pPr>
        <w:jc w:val="center"/>
        <w:rPr>
          <w:rFonts w:ascii="Times New Roman" w:hAnsi="Times New Roman" w:cs="Times New Roman"/>
          <w:color w:val="000000" w:themeColor="text1"/>
          <w:sz w:val="24"/>
          <w:szCs w:val="24"/>
        </w:rPr>
      </w:pPr>
    </w:p>
    <w:p w14:paraId="1C6C2872" w14:textId="77777777" w:rsidR="007E3BAF" w:rsidRDefault="007E3BAF">
      <w:pPr>
        <w:jc w:val="center"/>
        <w:rPr>
          <w:rFonts w:ascii="Times New Roman" w:hAnsi="Times New Roman" w:cs="Times New Roman"/>
          <w:color w:val="000000" w:themeColor="text1"/>
          <w:sz w:val="24"/>
          <w:szCs w:val="24"/>
        </w:rPr>
      </w:pPr>
    </w:p>
    <w:p w14:paraId="7C5851C9" w14:textId="77777777" w:rsidR="007E3BAF" w:rsidRDefault="007E3BAF">
      <w:pPr>
        <w:jc w:val="center"/>
        <w:rPr>
          <w:rFonts w:ascii="Times New Roman" w:hAnsi="Times New Roman" w:cs="Times New Roman"/>
          <w:color w:val="000000" w:themeColor="text1"/>
          <w:sz w:val="24"/>
          <w:szCs w:val="24"/>
        </w:rPr>
      </w:pPr>
    </w:p>
    <w:p w14:paraId="63468AF2" w14:textId="77777777" w:rsidR="007E3BAF" w:rsidRDefault="007E3BAF">
      <w:pPr>
        <w:jc w:val="center"/>
        <w:rPr>
          <w:rFonts w:ascii="Times New Roman" w:hAnsi="Times New Roman" w:cs="Times New Roman"/>
          <w:color w:val="000000" w:themeColor="text1"/>
          <w:sz w:val="24"/>
          <w:szCs w:val="24"/>
        </w:rPr>
      </w:pPr>
    </w:p>
    <w:p w14:paraId="244D5ABB" w14:textId="77777777" w:rsidR="007E3BAF" w:rsidRDefault="007E3BAF">
      <w:pPr>
        <w:jc w:val="center"/>
        <w:rPr>
          <w:rFonts w:ascii="Times New Roman" w:hAnsi="Times New Roman" w:cs="Times New Roman"/>
          <w:color w:val="000000" w:themeColor="text1"/>
          <w:sz w:val="24"/>
          <w:szCs w:val="24"/>
        </w:rPr>
      </w:pPr>
    </w:p>
    <w:p w14:paraId="469E723A" w14:textId="77777777" w:rsidR="007E3BAF" w:rsidRDefault="007E3BAF">
      <w:pPr>
        <w:spacing w:line="276" w:lineRule="auto"/>
        <w:contextualSpacing/>
        <w:rPr>
          <w:rFonts w:ascii="Arial" w:eastAsia="Calibri" w:hAnsi="Arial" w:cs="Arial"/>
          <w:b/>
          <w:bCs/>
          <w:sz w:val="24"/>
          <w:szCs w:val="24"/>
          <w:u w:val="single"/>
        </w:rPr>
      </w:pPr>
    </w:p>
    <w:p w14:paraId="4791010C" w14:textId="77777777" w:rsidR="007E3BAF"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 xml:space="preserve">ANEXO II — MODELO DE CARTA DE CREDENCIAMENTO </w:t>
      </w:r>
    </w:p>
    <w:p w14:paraId="20E20B5E" w14:textId="77777777" w:rsidR="007E3BAF" w:rsidRDefault="007E3BAF">
      <w:pPr>
        <w:spacing w:line="276" w:lineRule="auto"/>
        <w:contextualSpacing/>
        <w:jc w:val="center"/>
        <w:rPr>
          <w:rFonts w:ascii="Arial" w:eastAsia="Calibri" w:hAnsi="Arial" w:cs="Arial"/>
          <w:bCs/>
          <w:sz w:val="24"/>
          <w:szCs w:val="24"/>
        </w:rPr>
      </w:pPr>
    </w:p>
    <w:p w14:paraId="1ADADF1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59ADCCFF" w14:textId="77777777" w:rsidR="007E3BAF" w:rsidRDefault="007E3BAF">
      <w:pPr>
        <w:spacing w:line="276" w:lineRule="auto"/>
        <w:contextualSpacing/>
        <w:jc w:val="both"/>
        <w:rPr>
          <w:rFonts w:ascii="Arial" w:eastAsia="Calibri" w:hAnsi="Arial" w:cs="Arial"/>
          <w:bCs/>
          <w:sz w:val="24"/>
          <w:szCs w:val="24"/>
        </w:rPr>
      </w:pPr>
    </w:p>
    <w:p w14:paraId="7B9E49B2"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27E238F" w14:textId="77777777" w:rsidR="007E3BAF" w:rsidRDefault="007E3BAF">
      <w:pPr>
        <w:spacing w:line="276" w:lineRule="auto"/>
        <w:contextualSpacing/>
        <w:jc w:val="both"/>
        <w:rPr>
          <w:rFonts w:ascii="Arial" w:eastAsia="Calibri" w:hAnsi="Arial" w:cs="Arial"/>
          <w:bCs/>
          <w:sz w:val="24"/>
          <w:szCs w:val="24"/>
        </w:rPr>
      </w:pPr>
    </w:p>
    <w:p w14:paraId="3C26DC0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9D3991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5A3E537" w14:textId="77777777" w:rsidR="007E3BAF" w:rsidRDefault="007E3BAF">
      <w:pPr>
        <w:spacing w:line="276" w:lineRule="auto"/>
        <w:contextualSpacing/>
        <w:jc w:val="both"/>
        <w:rPr>
          <w:rFonts w:ascii="Arial" w:eastAsia="Calibri" w:hAnsi="Arial" w:cs="Arial"/>
          <w:bCs/>
          <w:sz w:val="24"/>
          <w:szCs w:val="24"/>
        </w:rPr>
      </w:pPr>
    </w:p>
    <w:p w14:paraId="7B9D1FC1"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55D838D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30917D2" w14:textId="77777777" w:rsidR="007E3BAF" w:rsidRDefault="007E3BAF">
      <w:pPr>
        <w:spacing w:line="276" w:lineRule="auto"/>
        <w:contextualSpacing/>
        <w:jc w:val="both"/>
        <w:rPr>
          <w:rFonts w:ascii="Arial" w:eastAsia="Calibri" w:hAnsi="Arial" w:cs="Arial"/>
          <w:bCs/>
          <w:sz w:val="24"/>
          <w:szCs w:val="24"/>
        </w:rPr>
      </w:pPr>
    </w:p>
    <w:p w14:paraId="6EE3C853"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3890DB7" w14:textId="77777777" w:rsidR="007E3BAF" w:rsidRDefault="00000000">
      <w:pPr>
        <w:spacing w:line="276" w:lineRule="auto"/>
        <w:contextualSpacing/>
        <w:rPr>
          <w:rFonts w:ascii="Arial" w:eastAsia="Calibri" w:hAnsi="Arial" w:cs="Arial"/>
          <w:bCs/>
          <w:i/>
          <w:color w:val="FF0000"/>
          <w:sz w:val="24"/>
          <w:szCs w:val="24"/>
        </w:rPr>
      </w:pPr>
      <w:r>
        <w:br w:type="page"/>
      </w:r>
    </w:p>
    <w:p w14:paraId="2BDFFF2C" w14:textId="77777777" w:rsidR="007E3BAF"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4B4CFEB8" w14:textId="77777777" w:rsidR="007E3BAF" w:rsidRDefault="007E3BAF">
      <w:pPr>
        <w:spacing w:line="276" w:lineRule="auto"/>
        <w:contextualSpacing/>
        <w:jc w:val="both"/>
        <w:rPr>
          <w:rFonts w:ascii="Arial" w:eastAsia="Calibri" w:hAnsi="Arial" w:cs="Arial"/>
          <w:bCs/>
          <w:sz w:val="24"/>
          <w:szCs w:val="24"/>
        </w:rPr>
      </w:pPr>
    </w:p>
    <w:p w14:paraId="63D4BA79"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7302A7CB" w14:textId="77777777" w:rsidR="007E3BAF"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47EC0FE8" w14:textId="77777777" w:rsidR="007E3BAF"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462B062E" w14:textId="77777777" w:rsidR="007E3BAF" w:rsidRDefault="007E3BAF">
      <w:pPr>
        <w:spacing w:line="276" w:lineRule="auto"/>
        <w:contextualSpacing/>
        <w:jc w:val="both"/>
        <w:rPr>
          <w:rFonts w:ascii="Arial" w:eastAsia="Calibri" w:hAnsi="Arial" w:cs="Arial"/>
          <w:bCs/>
          <w:sz w:val="24"/>
          <w:szCs w:val="24"/>
        </w:rPr>
      </w:pPr>
    </w:p>
    <w:p w14:paraId="7B98F6D0"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36417D2E" w14:textId="77777777" w:rsidR="007E3BAF" w:rsidRDefault="007E3BAF">
      <w:pPr>
        <w:spacing w:line="276" w:lineRule="auto"/>
        <w:contextualSpacing/>
        <w:jc w:val="both"/>
        <w:rPr>
          <w:rFonts w:ascii="Arial" w:eastAsia="Calibri" w:hAnsi="Arial" w:cs="Arial"/>
          <w:bCs/>
          <w:sz w:val="24"/>
          <w:szCs w:val="24"/>
        </w:rPr>
      </w:pPr>
    </w:p>
    <w:p w14:paraId="096C0BA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108CE02" w14:textId="77777777" w:rsidR="007E3BAF" w:rsidRDefault="007E3BAF">
      <w:pPr>
        <w:spacing w:line="276" w:lineRule="auto"/>
        <w:contextualSpacing/>
        <w:jc w:val="both"/>
        <w:rPr>
          <w:rFonts w:ascii="Arial" w:eastAsia="Calibri" w:hAnsi="Arial" w:cs="Arial"/>
          <w:bCs/>
          <w:sz w:val="24"/>
          <w:szCs w:val="24"/>
        </w:rPr>
      </w:pPr>
    </w:p>
    <w:p w14:paraId="19D3D442"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6E829DEC"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23F15E8C"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DC4E56A"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05A21B6E" w14:textId="77777777" w:rsidR="007E3BAF" w:rsidRDefault="00000000">
      <w:pPr>
        <w:spacing w:line="276" w:lineRule="auto"/>
        <w:contextualSpacing/>
        <w:rPr>
          <w:rFonts w:ascii="Arial" w:eastAsia="Calibri" w:hAnsi="Arial" w:cs="Arial"/>
          <w:bCs/>
          <w:i/>
          <w:color w:val="FF0000"/>
          <w:sz w:val="24"/>
          <w:szCs w:val="24"/>
        </w:rPr>
      </w:pPr>
      <w:r>
        <w:br w:type="page"/>
      </w:r>
    </w:p>
    <w:p w14:paraId="3703119F" w14:textId="77777777" w:rsidR="007E3BAF"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0BC7BF41" w14:textId="77777777" w:rsidR="007E3BAF" w:rsidRDefault="007E3BAF">
      <w:pPr>
        <w:spacing w:line="276" w:lineRule="auto"/>
        <w:contextualSpacing/>
        <w:jc w:val="both"/>
        <w:rPr>
          <w:rFonts w:ascii="Arial" w:eastAsia="Calibri" w:hAnsi="Arial" w:cs="Arial"/>
          <w:bCs/>
          <w:sz w:val="24"/>
          <w:szCs w:val="24"/>
        </w:rPr>
      </w:pPr>
    </w:p>
    <w:p w14:paraId="0900E6D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02A3E7B3" w14:textId="77777777" w:rsidR="007E3BAF" w:rsidRDefault="007E3BAF">
      <w:pPr>
        <w:spacing w:line="276" w:lineRule="auto"/>
        <w:contextualSpacing/>
        <w:jc w:val="both"/>
        <w:rPr>
          <w:rFonts w:ascii="Arial" w:eastAsia="Calibri" w:hAnsi="Arial" w:cs="Arial"/>
          <w:b/>
          <w:bCs/>
          <w:color w:val="000000" w:themeColor="text1"/>
          <w:sz w:val="24"/>
          <w:szCs w:val="24"/>
        </w:rPr>
      </w:pPr>
    </w:p>
    <w:p w14:paraId="64FC7699" w14:textId="66C943BB" w:rsidR="007E3BAF"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w:t>
      </w:r>
      <w:r w:rsidR="001B72E3">
        <w:rPr>
          <w:rFonts w:ascii="Arial" w:eastAsia="Calibri" w:hAnsi="Arial" w:cs="Arial"/>
          <w:b/>
          <w:bCs/>
          <w:sz w:val="24"/>
          <w:szCs w:val="24"/>
        </w:rPr>
        <w:t>10</w:t>
      </w:r>
      <w:r>
        <w:rPr>
          <w:rFonts w:ascii="Arial" w:eastAsia="Calibri" w:hAnsi="Arial" w:cs="Arial"/>
          <w:b/>
          <w:bCs/>
          <w:sz w:val="24"/>
          <w:szCs w:val="24"/>
        </w:rPr>
        <w:t xml:space="preserve">/2026 </w:t>
      </w:r>
    </w:p>
    <w:p w14:paraId="445EAABE" w14:textId="57233BD8" w:rsidR="007E3BAF"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00</w:t>
      </w:r>
      <w:r w:rsidR="001B72E3">
        <w:rPr>
          <w:rFonts w:ascii="Arial" w:eastAsia="Calibri" w:hAnsi="Arial" w:cs="Arial"/>
          <w:b/>
          <w:bCs/>
          <w:sz w:val="24"/>
          <w:szCs w:val="24"/>
        </w:rPr>
        <w:t>4</w:t>
      </w:r>
      <w:r>
        <w:rPr>
          <w:rFonts w:ascii="Arial" w:eastAsia="Calibri" w:hAnsi="Arial" w:cs="Arial"/>
          <w:b/>
          <w:bCs/>
          <w:sz w:val="24"/>
          <w:szCs w:val="24"/>
        </w:rPr>
        <w:t xml:space="preserve">/2026 </w:t>
      </w:r>
    </w:p>
    <w:p w14:paraId="7EC91FB9" w14:textId="77777777" w:rsidR="007E3BAF" w:rsidRDefault="007E3BAF">
      <w:pPr>
        <w:pStyle w:val="Default"/>
        <w:spacing w:after="160" w:line="276" w:lineRule="auto"/>
        <w:contextualSpacing/>
        <w:jc w:val="both"/>
        <w:rPr>
          <w:b/>
          <w:bCs/>
          <w:color w:val="auto"/>
        </w:rPr>
      </w:pPr>
    </w:p>
    <w:p w14:paraId="04D30135" w14:textId="77777777" w:rsidR="007E3BAF"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Contratação de empresa para fornecimento de materiais esportivos para a Secretária Municipal de Esporte e Lazer, conforme especificações constantes do Termo de Referência- Anexo I.</w:t>
      </w:r>
    </w:p>
    <w:p w14:paraId="2DE2119E" w14:textId="77777777" w:rsidR="007E3BAF" w:rsidRDefault="007E3BAF">
      <w:pPr>
        <w:pStyle w:val="Default"/>
        <w:spacing w:after="160" w:line="276" w:lineRule="auto"/>
        <w:contextualSpacing/>
        <w:jc w:val="both"/>
        <w:rPr>
          <w:bCs/>
          <w:color w:val="auto"/>
        </w:rPr>
      </w:pPr>
    </w:p>
    <w:p w14:paraId="54CA9930" w14:textId="77777777" w:rsidR="007E3BAF" w:rsidRDefault="007E3BAF">
      <w:pPr>
        <w:pStyle w:val="Default"/>
        <w:spacing w:after="160" w:line="276" w:lineRule="auto"/>
        <w:contextualSpacing/>
        <w:jc w:val="both"/>
        <w:rPr>
          <w:bCs/>
        </w:rPr>
      </w:pPr>
    </w:p>
    <w:p w14:paraId="7B63A88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3944C73D" w14:textId="77777777" w:rsidR="007E3BAF" w:rsidRDefault="007E3BAF">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7E3BAF" w14:paraId="6A8788DF"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9C4F98" w14:textId="77777777" w:rsidR="007E3BAF" w:rsidRDefault="007E3BAF">
            <w:pPr>
              <w:widowControl w:val="0"/>
              <w:spacing w:line="276" w:lineRule="auto"/>
              <w:contextualSpacing/>
              <w:jc w:val="center"/>
              <w:rPr>
                <w:rFonts w:ascii="Arial" w:hAnsi="Arial" w:cs="Arial"/>
                <w:b/>
                <w:sz w:val="24"/>
                <w:szCs w:val="24"/>
              </w:rPr>
            </w:pPr>
          </w:p>
          <w:p w14:paraId="6DA64B4A"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A34441" w14:textId="77777777" w:rsidR="007E3BAF" w:rsidRDefault="007E3BAF">
            <w:pPr>
              <w:widowControl w:val="0"/>
              <w:spacing w:line="276" w:lineRule="auto"/>
              <w:contextualSpacing/>
              <w:jc w:val="center"/>
              <w:rPr>
                <w:rFonts w:ascii="Arial" w:hAnsi="Arial" w:cs="Arial"/>
                <w:b/>
                <w:sz w:val="24"/>
                <w:szCs w:val="24"/>
              </w:rPr>
            </w:pPr>
          </w:p>
          <w:p w14:paraId="557E3A84"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6697D00A"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14F3A9" w14:textId="77777777" w:rsidR="007E3BAF" w:rsidRDefault="007E3BAF">
            <w:pPr>
              <w:widowControl w:val="0"/>
              <w:spacing w:line="276" w:lineRule="auto"/>
              <w:contextualSpacing/>
              <w:jc w:val="center"/>
              <w:rPr>
                <w:rFonts w:ascii="Arial" w:hAnsi="Arial" w:cs="Arial"/>
                <w:b/>
                <w:sz w:val="24"/>
                <w:szCs w:val="24"/>
              </w:rPr>
            </w:pPr>
          </w:p>
          <w:p w14:paraId="63D4870A" w14:textId="77777777" w:rsidR="007E3BAF" w:rsidRDefault="007E3BAF">
            <w:pPr>
              <w:widowControl w:val="0"/>
              <w:spacing w:line="276" w:lineRule="auto"/>
              <w:contextualSpacing/>
              <w:jc w:val="center"/>
              <w:rPr>
                <w:rFonts w:ascii="Arial" w:hAnsi="Arial" w:cs="Arial"/>
                <w:b/>
                <w:sz w:val="24"/>
                <w:szCs w:val="24"/>
              </w:rPr>
            </w:pPr>
          </w:p>
          <w:p w14:paraId="6B4D7301" w14:textId="77777777" w:rsidR="007E3BAF"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41EE8B"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6903AB"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BE814C"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733A12" w14:textId="77777777" w:rsidR="007E3BAF"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7E3BAF" w14:paraId="6A571D43"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6C9AC606" w14:textId="77777777" w:rsidR="007E3BAF" w:rsidRDefault="007E3BAF">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8ABCD6B" w14:textId="77777777" w:rsidR="007E3BAF" w:rsidRDefault="007E3BAF">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41F43173" w14:textId="77777777" w:rsidR="007E3BAF" w:rsidRDefault="007E3BAF">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5019EFBA" w14:textId="77777777" w:rsidR="007E3BAF" w:rsidRDefault="007E3BAF">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0E0EA271" w14:textId="77777777" w:rsidR="007E3BAF" w:rsidRDefault="007E3BAF">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627A83CB" w14:textId="77777777" w:rsidR="007E3BAF" w:rsidRDefault="007E3BAF">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111EEC2C" w14:textId="77777777" w:rsidR="007E3BAF" w:rsidRDefault="007E3BAF">
            <w:pPr>
              <w:widowControl w:val="0"/>
              <w:spacing w:line="276" w:lineRule="auto"/>
              <w:contextualSpacing/>
              <w:jc w:val="center"/>
              <w:rPr>
                <w:rFonts w:ascii="Arial" w:hAnsi="Arial" w:cs="Arial"/>
                <w:sz w:val="24"/>
                <w:szCs w:val="24"/>
              </w:rPr>
            </w:pPr>
          </w:p>
        </w:tc>
      </w:tr>
    </w:tbl>
    <w:p w14:paraId="2B0A85E8" w14:textId="77777777" w:rsidR="007E3BAF" w:rsidRDefault="007E3BAF">
      <w:pPr>
        <w:spacing w:line="276" w:lineRule="auto"/>
        <w:contextualSpacing/>
        <w:jc w:val="both"/>
        <w:rPr>
          <w:rFonts w:ascii="Arial" w:eastAsia="Calibri" w:hAnsi="Arial" w:cs="Arial"/>
          <w:bCs/>
          <w:sz w:val="24"/>
          <w:szCs w:val="24"/>
        </w:rPr>
      </w:pPr>
    </w:p>
    <w:p w14:paraId="4DBFE4B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55B5BBE9" w14:textId="77777777" w:rsidR="007E3BAF" w:rsidRDefault="007E3BAF">
      <w:pPr>
        <w:spacing w:line="276" w:lineRule="auto"/>
        <w:contextualSpacing/>
        <w:jc w:val="both"/>
        <w:rPr>
          <w:rFonts w:ascii="Arial" w:eastAsia="Calibri" w:hAnsi="Arial" w:cs="Arial"/>
          <w:bCs/>
          <w:sz w:val="24"/>
          <w:szCs w:val="24"/>
        </w:rPr>
      </w:pPr>
    </w:p>
    <w:p w14:paraId="37F6B06A"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DDA9306" w14:textId="77777777" w:rsidR="007E3BAF" w:rsidRDefault="007E3BAF">
      <w:pPr>
        <w:spacing w:line="276" w:lineRule="auto"/>
        <w:contextualSpacing/>
        <w:jc w:val="both"/>
        <w:rPr>
          <w:rFonts w:ascii="Arial" w:eastAsia="Calibri" w:hAnsi="Arial" w:cs="Arial"/>
          <w:bCs/>
          <w:sz w:val="24"/>
          <w:szCs w:val="24"/>
        </w:rPr>
      </w:pPr>
    </w:p>
    <w:p w14:paraId="15470FB8"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6232C4B5"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50B13CCD"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3A7677A3"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6DD88905" w14:textId="77777777" w:rsidR="007E3BAF" w:rsidRDefault="007E3BAF">
      <w:pPr>
        <w:spacing w:line="276" w:lineRule="auto"/>
        <w:contextualSpacing/>
        <w:jc w:val="both"/>
        <w:rPr>
          <w:rFonts w:ascii="Arial" w:eastAsia="Calibri" w:hAnsi="Arial" w:cs="Arial"/>
          <w:bCs/>
          <w:sz w:val="24"/>
          <w:szCs w:val="24"/>
        </w:rPr>
      </w:pPr>
    </w:p>
    <w:p w14:paraId="270D78BB"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4ADD77C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2D48B89A" w14:textId="77777777" w:rsidR="007E3BAF" w:rsidRDefault="007E3BAF">
      <w:pPr>
        <w:spacing w:line="276" w:lineRule="auto"/>
        <w:contextualSpacing/>
        <w:jc w:val="both"/>
        <w:rPr>
          <w:rFonts w:ascii="Arial" w:eastAsia="Calibri" w:hAnsi="Arial" w:cs="Arial"/>
          <w:bCs/>
          <w:sz w:val="24"/>
          <w:szCs w:val="24"/>
        </w:rPr>
      </w:pPr>
    </w:p>
    <w:p w14:paraId="59DEC555" w14:textId="77777777" w:rsidR="007E3BAF"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52454277" w14:textId="77777777" w:rsidR="007E3BAF"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4613C159" w14:textId="77777777" w:rsidR="007E3BAF" w:rsidRDefault="007E3BAF">
      <w:pPr>
        <w:spacing w:line="276" w:lineRule="auto"/>
        <w:contextualSpacing/>
        <w:jc w:val="center"/>
        <w:rPr>
          <w:rFonts w:ascii="Arial" w:eastAsia="Calibri" w:hAnsi="Arial" w:cs="Arial"/>
          <w:bCs/>
          <w:i/>
          <w:color w:val="FF0000"/>
          <w:sz w:val="24"/>
          <w:szCs w:val="24"/>
        </w:rPr>
      </w:pPr>
    </w:p>
    <w:p w14:paraId="7EED3F4E"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6EA29A94" w14:textId="77777777" w:rsidR="007E3BAF" w:rsidRDefault="00000000">
      <w:pPr>
        <w:spacing w:line="276" w:lineRule="auto"/>
        <w:contextualSpacing/>
        <w:rPr>
          <w:rFonts w:ascii="Bookman Old Style" w:eastAsia="Calibri" w:hAnsi="Bookman Old Style" w:cs="Times New Roman"/>
          <w:bCs/>
          <w:i/>
          <w:color w:val="FF0000"/>
          <w:sz w:val="19"/>
          <w:szCs w:val="19"/>
        </w:rPr>
      </w:pPr>
      <w:r>
        <w:br w:type="page"/>
      </w:r>
    </w:p>
    <w:p w14:paraId="6F111AB8" w14:textId="77777777" w:rsidR="007E3BAF" w:rsidRDefault="007E3BAF">
      <w:pPr>
        <w:spacing w:line="276" w:lineRule="auto"/>
        <w:contextualSpacing/>
        <w:jc w:val="center"/>
        <w:rPr>
          <w:rFonts w:ascii="Arial" w:eastAsia="Calibri" w:hAnsi="Arial" w:cs="Arial"/>
          <w:b/>
          <w:bCs/>
          <w:sz w:val="24"/>
          <w:szCs w:val="24"/>
          <w:u w:val="single"/>
        </w:rPr>
      </w:pPr>
    </w:p>
    <w:p w14:paraId="7E3B07E4" w14:textId="77777777" w:rsidR="007E3BAF"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39AAAA31" w14:textId="77777777" w:rsidR="007E3BAF" w:rsidRDefault="007E3BAF">
      <w:pPr>
        <w:spacing w:after="0" w:line="276" w:lineRule="auto"/>
        <w:contextualSpacing/>
        <w:jc w:val="center"/>
        <w:rPr>
          <w:rFonts w:ascii="Arial" w:eastAsia="Calibri" w:hAnsi="Arial" w:cs="Arial"/>
          <w:b/>
          <w:bCs/>
          <w:sz w:val="24"/>
          <w:szCs w:val="24"/>
          <w:u w:val="single"/>
        </w:rPr>
      </w:pPr>
    </w:p>
    <w:p w14:paraId="634FF716" w14:textId="1A21961A" w:rsidR="007E3BAF"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w:t>
      </w:r>
      <w:r w:rsidR="00CC79E8">
        <w:rPr>
          <w:rFonts w:ascii="Arial" w:eastAsia="Calibri" w:hAnsi="Arial" w:cs="Arial"/>
          <w:b/>
          <w:bCs/>
          <w:sz w:val="24"/>
          <w:szCs w:val="24"/>
        </w:rPr>
        <w:t>10</w:t>
      </w:r>
      <w:r>
        <w:rPr>
          <w:rFonts w:ascii="Arial" w:eastAsia="Calibri" w:hAnsi="Arial" w:cs="Arial"/>
          <w:b/>
          <w:bCs/>
          <w:sz w:val="24"/>
          <w:szCs w:val="24"/>
        </w:rPr>
        <w:t>/2026</w:t>
      </w:r>
    </w:p>
    <w:p w14:paraId="0DC6E64E" w14:textId="24792427" w:rsidR="007E3BAF"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00</w:t>
      </w:r>
      <w:r w:rsidR="00CC79E8">
        <w:rPr>
          <w:rFonts w:ascii="Arial" w:eastAsia="Calibri" w:hAnsi="Arial" w:cs="Arial"/>
          <w:b/>
          <w:bCs/>
          <w:sz w:val="24"/>
          <w:szCs w:val="24"/>
        </w:rPr>
        <w:t>4</w:t>
      </w:r>
      <w:r>
        <w:rPr>
          <w:rFonts w:ascii="Arial" w:eastAsia="Calibri" w:hAnsi="Arial" w:cs="Arial"/>
          <w:b/>
          <w:bCs/>
          <w:sz w:val="24"/>
          <w:szCs w:val="24"/>
        </w:rPr>
        <w:t xml:space="preserve">/2026 </w:t>
      </w:r>
    </w:p>
    <w:p w14:paraId="227DF39D" w14:textId="77777777" w:rsidR="007E3BAF" w:rsidRDefault="007E3BAF">
      <w:pPr>
        <w:spacing w:line="276" w:lineRule="auto"/>
        <w:contextualSpacing/>
        <w:jc w:val="both"/>
        <w:rPr>
          <w:rFonts w:ascii="Arial" w:eastAsia="Calibri" w:hAnsi="Arial" w:cs="Arial"/>
          <w:b/>
          <w:bCs/>
          <w:color w:val="000000" w:themeColor="text1"/>
          <w:sz w:val="24"/>
          <w:szCs w:val="24"/>
        </w:rPr>
      </w:pPr>
    </w:p>
    <w:p w14:paraId="54F78721" w14:textId="77777777" w:rsidR="007E3BAF"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Contratação de empresa para fornecimento de materiais esportivos para a Secretária Municipal de Esporte e Lazer, conforme especificações constantes do Termo de Referência- Anexo I.</w:t>
      </w:r>
    </w:p>
    <w:p w14:paraId="3707E690" w14:textId="77777777" w:rsidR="007E3BAF" w:rsidRDefault="007E3BAF">
      <w:pPr>
        <w:spacing w:line="276" w:lineRule="auto"/>
        <w:contextualSpacing/>
        <w:jc w:val="both"/>
        <w:rPr>
          <w:rFonts w:ascii="Arial" w:eastAsia="Calibri" w:hAnsi="Arial" w:cs="Arial"/>
          <w:bCs/>
          <w:sz w:val="24"/>
          <w:szCs w:val="24"/>
        </w:rPr>
      </w:pPr>
    </w:p>
    <w:p w14:paraId="4524F987" w14:textId="77777777" w:rsidR="007E3BAF" w:rsidRDefault="007E3BAF">
      <w:pPr>
        <w:spacing w:line="276" w:lineRule="auto"/>
        <w:contextualSpacing/>
        <w:jc w:val="both"/>
        <w:rPr>
          <w:rFonts w:ascii="Arial" w:eastAsia="Calibri" w:hAnsi="Arial" w:cs="Arial"/>
          <w:bCs/>
          <w:sz w:val="24"/>
          <w:szCs w:val="24"/>
        </w:rPr>
      </w:pPr>
    </w:p>
    <w:p w14:paraId="36859A5E"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3E7FD852" w14:textId="77777777" w:rsidR="007E3BAF" w:rsidRDefault="007E3BAF">
      <w:pPr>
        <w:spacing w:line="276" w:lineRule="auto"/>
        <w:contextualSpacing/>
        <w:jc w:val="both"/>
        <w:rPr>
          <w:rFonts w:ascii="Arial" w:eastAsia="Calibri" w:hAnsi="Arial" w:cs="Arial"/>
          <w:bCs/>
          <w:sz w:val="24"/>
          <w:szCs w:val="24"/>
        </w:rPr>
      </w:pPr>
    </w:p>
    <w:p w14:paraId="499AA944"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4D5C699F" w14:textId="77777777" w:rsidR="007E3BAF" w:rsidRDefault="007E3BAF">
      <w:pPr>
        <w:spacing w:line="276" w:lineRule="auto"/>
        <w:contextualSpacing/>
        <w:jc w:val="both"/>
        <w:rPr>
          <w:rFonts w:ascii="Arial" w:eastAsia="Calibri" w:hAnsi="Arial" w:cs="Arial"/>
          <w:bCs/>
          <w:sz w:val="24"/>
          <w:szCs w:val="24"/>
        </w:rPr>
      </w:pPr>
    </w:p>
    <w:p w14:paraId="6D4CE362" w14:textId="77777777" w:rsidR="007E3BAF" w:rsidRDefault="007E3BAF">
      <w:pPr>
        <w:spacing w:line="276" w:lineRule="auto"/>
        <w:contextualSpacing/>
        <w:jc w:val="both"/>
        <w:rPr>
          <w:rFonts w:ascii="Arial" w:eastAsia="Calibri" w:hAnsi="Arial" w:cs="Arial"/>
          <w:bCs/>
          <w:sz w:val="24"/>
          <w:szCs w:val="24"/>
        </w:rPr>
      </w:pPr>
    </w:p>
    <w:p w14:paraId="39BC12A6" w14:textId="77777777" w:rsidR="007E3BAF"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7F244171" w14:textId="77777777" w:rsidR="007E3BAF" w:rsidRDefault="007E3BAF">
      <w:pPr>
        <w:spacing w:line="276" w:lineRule="auto"/>
        <w:contextualSpacing/>
        <w:jc w:val="both"/>
        <w:rPr>
          <w:rFonts w:ascii="Arial" w:eastAsia="Calibri" w:hAnsi="Arial" w:cs="Arial"/>
          <w:bCs/>
          <w:i/>
          <w:color w:val="FF0000"/>
          <w:sz w:val="24"/>
          <w:szCs w:val="24"/>
        </w:rPr>
      </w:pPr>
    </w:p>
    <w:p w14:paraId="2CEF95C5" w14:textId="77777777" w:rsidR="007E3BAF"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E517B02" w14:textId="77777777" w:rsidR="007E3BAF" w:rsidRDefault="00000000">
      <w:pPr>
        <w:spacing w:line="276" w:lineRule="auto"/>
        <w:contextualSpacing/>
        <w:rPr>
          <w:rFonts w:ascii="Arial" w:eastAsia="Calibri" w:hAnsi="Arial" w:cs="Arial"/>
          <w:bCs/>
          <w:i/>
          <w:color w:val="FF0000"/>
          <w:sz w:val="24"/>
          <w:szCs w:val="24"/>
        </w:rPr>
      </w:pPr>
      <w:r>
        <w:br w:type="page"/>
      </w:r>
    </w:p>
    <w:p w14:paraId="16E8F0C4" w14:textId="77777777" w:rsidR="007E3BAF" w:rsidRDefault="007E3BAF">
      <w:pPr>
        <w:spacing w:line="276" w:lineRule="auto"/>
        <w:contextualSpacing/>
        <w:jc w:val="both"/>
        <w:rPr>
          <w:rFonts w:ascii="Bookman Old Style" w:eastAsia="Calibri" w:hAnsi="Bookman Old Style" w:cs="Times New Roman"/>
          <w:b/>
          <w:bCs/>
          <w:color w:val="FF0000"/>
          <w:sz w:val="19"/>
          <w:szCs w:val="19"/>
        </w:rPr>
      </w:pPr>
    </w:p>
    <w:p w14:paraId="01695E8E" w14:textId="77777777" w:rsidR="007E3BAF"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425D2EC6" w14:textId="77777777" w:rsidR="007E3BAF" w:rsidRDefault="007E3BAF">
      <w:pPr>
        <w:spacing w:line="276" w:lineRule="auto"/>
        <w:jc w:val="center"/>
        <w:rPr>
          <w:rFonts w:ascii="Arial" w:eastAsia="Calibri" w:hAnsi="Arial" w:cs="Arial"/>
          <w:b/>
          <w:bCs/>
          <w:sz w:val="24"/>
          <w:szCs w:val="24"/>
          <w:u w:val="single"/>
        </w:rPr>
      </w:pPr>
    </w:p>
    <w:p w14:paraId="0BD83CD3" w14:textId="7503DCA4" w:rsidR="007E3BAF"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w:t>
      </w:r>
      <w:r w:rsidR="00CC79E8">
        <w:rPr>
          <w:rFonts w:ascii="Arial" w:eastAsia="Calibri" w:hAnsi="Arial" w:cs="Arial"/>
          <w:b/>
          <w:bCs/>
          <w:sz w:val="24"/>
          <w:szCs w:val="24"/>
        </w:rPr>
        <w:t>10</w:t>
      </w:r>
      <w:r>
        <w:rPr>
          <w:rFonts w:ascii="Arial" w:eastAsia="Calibri" w:hAnsi="Arial" w:cs="Arial"/>
          <w:b/>
          <w:bCs/>
          <w:sz w:val="24"/>
          <w:szCs w:val="24"/>
        </w:rPr>
        <w:t>/2026</w:t>
      </w:r>
    </w:p>
    <w:p w14:paraId="01A20FE5" w14:textId="67B55D3C" w:rsidR="007E3BAF"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00</w:t>
      </w:r>
      <w:r w:rsidR="00CC79E8">
        <w:rPr>
          <w:rFonts w:ascii="Arial" w:eastAsia="Calibri" w:hAnsi="Arial" w:cs="Arial"/>
          <w:b/>
          <w:bCs/>
          <w:sz w:val="24"/>
          <w:szCs w:val="24"/>
        </w:rPr>
        <w:t>4</w:t>
      </w:r>
      <w:r>
        <w:rPr>
          <w:rFonts w:ascii="Arial" w:eastAsia="Calibri" w:hAnsi="Arial" w:cs="Arial"/>
          <w:b/>
          <w:bCs/>
          <w:sz w:val="24"/>
          <w:szCs w:val="24"/>
        </w:rPr>
        <w:t>/2026</w:t>
      </w:r>
    </w:p>
    <w:p w14:paraId="4148823B" w14:textId="77777777" w:rsidR="007E3BAF"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15B8FA90" w14:textId="77777777" w:rsidR="007E3BAF" w:rsidRDefault="007E3BAF">
      <w:pPr>
        <w:spacing w:line="276" w:lineRule="auto"/>
        <w:jc w:val="both"/>
        <w:rPr>
          <w:rFonts w:ascii="Arial" w:eastAsia="Calibri" w:hAnsi="Arial" w:cs="Arial"/>
          <w:bCs/>
          <w:sz w:val="24"/>
          <w:szCs w:val="24"/>
        </w:rPr>
      </w:pPr>
    </w:p>
    <w:p w14:paraId="74711F2E" w14:textId="049C3ADC"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0</w:t>
      </w:r>
      <w:r w:rsidR="00CC79E8">
        <w:rPr>
          <w:rFonts w:ascii="Arial" w:eastAsia="Calibri" w:hAnsi="Arial" w:cs="Arial"/>
          <w:bCs/>
          <w:sz w:val="24"/>
          <w:szCs w:val="24"/>
        </w:rPr>
        <w:t>10</w:t>
      </w:r>
      <w:r>
        <w:rPr>
          <w:rFonts w:ascii="Arial" w:eastAsia="Calibri" w:hAnsi="Arial" w:cs="Arial"/>
          <w:bCs/>
          <w:sz w:val="24"/>
          <w:szCs w:val="24"/>
        </w:rPr>
        <w:t>/2026 e em observância às disposições da Lei nº 14.133, de 1º de abril de 2021, e demais legislação aplicável, resolvem celebrar o presente Termo de Contrato, decorrente do Pregão Eletrônico n° 00</w:t>
      </w:r>
      <w:r w:rsidR="00CC79E8">
        <w:rPr>
          <w:rFonts w:ascii="Arial" w:eastAsia="Calibri" w:hAnsi="Arial" w:cs="Arial"/>
          <w:bCs/>
          <w:sz w:val="24"/>
          <w:szCs w:val="24"/>
        </w:rPr>
        <w:t>4/</w:t>
      </w:r>
      <w:r>
        <w:rPr>
          <w:rFonts w:ascii="Arial" w:eastAsia="Calibri" w:hAnsi="Arial" w:cs="Arial"/>
          <w:bCs/>
          <w:sz w:val="24"/>
          <w:szCs w:val="24"/>
        </w:rPr>
        <w:t xml:space="preserve">2026, mediante as cláusulas e condições a seguir enunciadas. </w:t>
      </w:r>
    </w:p>
    <w:p w14:paraId="32C622BF" w14:textId="77777777" w:rsidR="007E3BAF" w:rsidRDefault="007E3BAF">
      <w:pPr>
        <w:spacing w:line="276" w:lineRule="auto"/>
        <w:jc w:val="both"/>
        <w:rPr>
          <w:rFonts w:ascii="Arial" w:eastAsia="Calibri" w:hAnsi="Arial" w:cs="Arial"/>
          <w:bCs/>
          <w:sz w:val="24"/>
          <w:szCs w:val="24"/>
        </w:rPr>
      </w:pPr>
    </w:p>
    <w:p w14:paraId="762FB6C0"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1F82DAE3"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Pr>
          <w:rFonts w:ascii="Arial" w:hAnsi="Arial" w:cs="Arial"/>
          <w:sz w:val="24"/>
          <w:szCs w:val="24"/>
        </w:rPr>
        <w:t xml:space="preserve">Contratação de empresa para fornecimento de materiais esportivos para a Secretária Municipal de Esporte e Lazer, </w:t>
      </w:r>
      <w:r>
        <w:rPr>
          <w:rFonts w:ascii="Arial" w:eastAsia="Calibri" w:hAnsi="Arial" w:cs="Arial"/>
          <w:bCs/>
          <w:sz w:val="24"/>
          <w:szCs w:val="24"/>
        </w:rPr>
        <w:t>conforme especificações e quantitativos estabelecidos no Termo de Referência.</w:t>
      </w:r>
    </w:p>
    <w:p w14:paraId="7A14091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6DAE5E6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5693AC3"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4100297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3E43F09B"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4F72487E"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6E53EFF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252A1A5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5B426C2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1E3CE6F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217686A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5B18691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5285836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6710038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6C633EF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367327B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7AC6F10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3D1A05DE"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2A5FEB9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3CDDE6CF"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27EC5CB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31AD4680"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5F765F8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5B3CE09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980F36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730745A8"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79082C8C" w14:textId="7F2EB11A"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00</w:t>
      </w:r>
      <w:r w:rsidR="00CC79E8">
        <w:rPr>
          <w:rFonts w:ascii="Arial" w:eastAsia="Calibri" w:hAnsi="Arial" w:cs="Arial"/>
          <w:bCs/>
          <w:sz w:val="24"/>
          <w:szCs w:val="24"/>
        </w:rPr>
        <w:t>4</w:t>
      </w:r>
      <w:r>
        <w:rPr>
          <w:rFonts w:ascii="Arial" w:eastAsia="Calibri" w:hAnsi="Arial" w:cs="Arial"/>
          <w:bCs/>
          <w:sz w:val="24"/>
          <w:szCs w:val="24"/>
        </w:rPr>
        <w:t xml:space="preserve">/2026. </w:t>
      </w:r>
    </w:p>
    <w:p w14:paraId="49A1F410"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51CF7B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2358ACA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BE570B2"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4C211C3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D43D1E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1DD9658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38191CF3"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36786A7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449A6A45"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72EBB4A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577D5CF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7F64D09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59A30EA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5F76797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5F1F48D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E3A1BD3"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64A3E9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094F6DD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47357BD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69DBC8E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FB841A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BB92C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8FB112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72CE8AE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78B338B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0E9400A1"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5EE8D7D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25ADF5A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1DB6D72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0A67A1F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44BD7B8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34392BC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1052736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21E9A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E0E284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02B050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2D6BC47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1A5CDF8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77F8E14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1E7AF2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0370192"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694423C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61DEFD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75872E2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5E024B3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90D1823"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2663BA4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5AEEEFA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1B6D48D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4A90322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8E0D80A"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4CCB142"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BB8D83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D4C7CE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3A6023C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154940D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6485C4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11080AA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7C8D3E6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519F9C7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7342006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6166FB2"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65C7D84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3EC1FD9B"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332AF1E9"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118F3FE1"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3F92521C"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6B64DEED"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17C91360"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17F9054C"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74CE9A9"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6CACC2F2"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ABFB3DA"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6763887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70760D2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BE34A2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59A1F61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356BBF4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0195F398" w14:textId="77777777" w:rsidR="007E3BAF"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70AEB7CD" w14:textId="77777777" w:rsidR="007E3BAF"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9CE2C68" w14:textId="77777777" w:rsidR="007E3BAF"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758A7D9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D016578"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199E956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73D70821"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1B5FC72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44683C6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6DE1D9F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C749CF3"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0B5C84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08D0456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39022CB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237B700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186ACA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369ADEF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E6837BD"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F2F4C9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449A0B4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64B08FFE"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6490E94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6511E42"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10293E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2AF1F60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1F77C82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1464BB2"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0D2C91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179B155"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3494B6E9"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4839E8D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70A6E13A"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4D1B5120"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2C04179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3408A81C"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4B2607DF"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0D08DDB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282E77F2" w14:textId="77777777" w:rsidR="007E3BAF" w:rsidRDefault="007E3BAF">
      <w:pPr>
        <w:spacing w:line="276" w:lineRule="auto"/>
        <w:jc w:val="both"/>
        <w:rPr>
          <w:rFonts w:ascii="Arial" w:eastAsia="Calibri" w:hAnsi="Arial" w:cs="Arial"/>
          <w:b/>
          <w:bCs/>
          <w:sz w:val="24"/>
          <w:szCs w:val="24"/>
        </w:rPr>
      </w:pPr>
    </w:p>
    <w:p w14:paraId="19BC36D0" w14:textId="77777777" w:rsidR="007E3BAF" w:rsidRDefault="007E3BAF">
      <w:pPr>
        <w:spacing w:line="276" w:lineRule="auto"/>
        <w:jc w:val="both"/>
        <w:rPr>
          <w:rFonts w:ascii="Arial" w:eastAsia="Calibri" w:hAnsi="Arial" w:cs="Arial"/>
          <w:b/>
          <w:bCs/>
          <w:sz w:val="24"/>
          <w:szCs w:val="24"/>
        </w:rPr>
      </w:pPr>
    </w:p>
    <w:p w14:paraId="648F905E"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72A258F0"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593AD384"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40D1512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92456EF"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227E704"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0FD65647"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2CB8A2C2" w14:textId="77777777" w:rsidR="007E3BAF"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4248B276" w14:textId="77777777" w:rsidR="007E3BAF"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79F3255E"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7FED7271" w14:textId="77777777" w:rsidR="007E3BAF"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534C5D73" w14:textId="77777777" w:rsidR="007E3BAF" w:rsidRDefault="007E3BAF">
      <w:pPr>
        <w:spacing w:line="276" w:lineRule="auto"/>
        <w:jc w:val="center"/>
        <w:rPr>
          <w:rFonts w:ascii="Arial" w:eastAsia="Calibri" w:hAnsi="Arial" w:cs="Arial"/>
          <w:bCs/>
          <w:sz w:val="24"/>
          <w:szCs w:val="24"/>
        </w:rPr>
      </w:pPr>
    </w:p>
    <w:p w14:paraId="33A9DD1E" w14:textId="77777777" w:rsidR="007E3BAF"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1694A7A9" w14:textId="77777777" w:rsidR="007E3BAF" w:rsidRDefault="007E3BAF">
      <w:pPr>
        <w:spacing w:line="276" w:lineRule="auto"/>
        <w:jc w:val="center"/>
        <w:rPr>
          <w:rFonts w:ascii="Arial" w:eastAsia="Calibri" w:hAnsi="Arial" w:cs="Arial"/>
          <w:bCs/>
          <w:sz w:val="24"/>
          <w:szCs w:val="24"/>
        </w:rPr>
      </w:pPr>
    </w:p>
    <w:p w14:paraId="5FF0B71D" w14:textId="77777777" w:rsidR="007E3BAF"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30ADC0A2" w14:textId="77777777" w:rsidR="007E3BAF" w:rsidRDefault="00000000">
      <w:pPr>
        <w:rPr>
          <w:rFonts w:ascii="Arial" w:eastAsia="Calibri" w:hAnsi="Arial" w:cs="Arial"/>
          <w:bCs/>
          <w:sz w:val="24"/>
          <w:szCs w:val="24"/>
        </w:rPr>
      </w:pPr>
      <w:r>
        <w:rPr>
          <w:rFonts w:ascii="Arial" w:eastAsia="Calibri" w:hAnsi="Arial" w:cs="Arial"/>
          <w:bCs/>
          <w:sz w:val="24"/>
          <w:szCs w:val="24"/>
        </w:rPr>
        <w:t xml:space="preserve">1- </w:t>
      </w:r>
    </w:p>
    <w:p w14:paraId="14C3CC50" w14:textId="77777777" w:rsidR="007E3BAF" w:rsidRDefault="00000000">
      <w:pPr>
        <w:spacing w:line="276" w:lineRule="auto"/>
        <w:jc w:val="both"/>
        <w:rPr>
          <w:rFonts w:ascii="Arial" w:eastAsia="Calibri" w:hAnsi="Arial" w:cs="Arial"/>
          <w:bCs/>
          <w:sz w:val="24"/>
          <w:szCs w:val="24"/>
        </w:rPr>
      </w:pPr>
      <w:bookmarkStart w:id="5" w:name="art102pii_Copia_1"/>
      <w:bookmarkStart w:id="6" w:name="art102pi_Copia_1"/>
      <w:bookmarkStart w:id="7" w:name="art102p_Copia_1"/>
      <w:bookmarkStart w:id="8" w:name="art102iii_Copia_1"/>
      <w:bookmarkStart w:id="9" w:name="art102ii_Copia_1"/>
      <w:bookmarkStart w:id="10" w:name="art102id_Copia_1"/>
      <w:bookmarkStart w:id="11" w:name="art102ic_Copia_1"/>
      <w:bookmarkStart w:id="12" w:name="art102ib_Copia_1"/>
      <w:bookmarkStart w:id="13" w:name="art102ia_Copia_1"/>
      <w:bookmarkStart w:id="14" w:name="art102i_Copia_1"/>
      <w:r>
        <w:rPr>
          <w:rFonts w:ascii="Arial" w:eastAsia="Calibri" w:hAnsi="Arial" w:cs="Arial"/>
          <w:bCs/>
          <w:sz w:val="24"/>
          <w:szCs w:val="24"/>
        </w:rPr>
        <w:t xml:space="preserve">2- </w:t>
      </w:r>
      <w:bookmarkEnd w:id="5"/>
      <w:bookmarkEnd w:id="6"/>
      <w:bookmarkEnd w:id="7"/>
      <w:bookmarkEnd w:id="8"/>
      <w:bookmarkEnd w:id="9"/>
      <w:bookmarkEnd w:id="10"/>
      <w:bookmarkEnd w:id="11"/>
      <w:bookmarkEnd w:id="12"/>
      <w:bookmarkEnd w:id="13"/>
      <w:bookmarkEnd w:id="14"/>
    </w:p>
    <w:sectPr w:rsidR="007E3BAF">
      <w:headerReference w:type="default" r:id="rId36"/>
      <w:footerReference w:type="default" r:id="rId37"/>
      <w:pgSz w:w="11906" w:h="16838"/>
      <w:pgMar w:top="1701" w:right="1134" w:bottom="1134" w:left="1701" w:header="709" w:footer="709"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84AAC" w14:textId="77777777" w:rsidR="00C1658F" w:rsidRDefault="00C1658F">
      <w:pPr>
        <w:spacing w:after="0" w:line="240" w:lineRule="auto"/>
      </w:pPr>
      <w:r>
        <w:separator/>
      </w:r>
    </w:p>
  </w:endnote>
  <w:endnote w:type="continuationSeparator" w:id="0">
    <w:p w14:paraId="4829A112" w14:textId="77777777" w:rsidR="00C1658F" w:rsidRDefault="00C16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817518"/>
      <w:docPartObj>
        <w:docPartGallery w:val="Page Numbers (Bottom of Page)"/>
        <w:docPartUnique/>
      </w:docPartObj>
    </w:sdtPr>
    <w:sdtContent>
      <w:p w14:paraId="59866909" w14:textId="77777777" w:rsidR="007E3BAF"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29</w:t>
        </w:r>
        <w:r>
          <w:rPr>
            <w:rFonts w:ascii="Bookman Old Style" w:hAnsi="Bookman Old Style"/>
            <w:sz w:val="18"/>
            <w:szCs w:val="18"/>
          </w:rPr>
          <w:fldChar w:fldCharType="end"/>
        </w:r>
      </w:p>
    </w:sdtContent>
  </w:sdt>
  <w:p w14:paraId="14786380" w14:textId="77777777" w:rsidR="007E3BAF" w:rsidRDefault="007E3BA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2D582" w14:textId="77777777" w:rsidR="00C1658F" w:rsidRDefault="00C1658F">
      <w:pPr>
        <w:spacing w:after="0" w:line="240" w:lineRule="auto"/>
      </w:pPr>
      <w:r>
        <w:separator/>
      </w:r>
    </w:p>
  </w:footnote>
  <w:footnote w:type="continuationSeparator" w:id="0">
    <w:p w14:paraId="12052C13" w14:textId="77777777" w:rsidR="00C1658F" w:rsidRDefault="00C16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C4B6" w14:textId="77777777" w:rsidR="007E3BAF"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77" behindDoc="1" locked="0" layoutInCell="0" allowOverlap="1" wp14:anchorId="25C072F8" wp14:editId="630761A5">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53" behindDoc="1" locked="0" layoutInCell="0" allowOverlap="1" wp14:anchorId="2D39D0B5" wp14:editId="1E087A76">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4F5D4365" w14:textId="77777777" w:rsidR="007E3BAF"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7EF6C42" w14:textId="77777777" w:rsidR="007E3BAF"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718EF67" w14:textId="77777777" w:rsidR="007E3BAF"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22A50A93" w14:textId="77777777" w:rsidR="007E3BAF" w:rsidRDefault="007E3BAF">
    <w:pPr>
      <w:pStyle w:val="Cabealho"/>
      <w:ind w:left="426"/>
      <w:jc w:val="center"/>
      <w:rPr>
        <w:rFonts w:ascii="Arial" w:hAnsi="Arial"/>
        <w:color w:val="1F4E79" w:themeColor="accent1" w:themeShade="80"/>
      </w:rPr>
    </w:pPr>
  </w:p>
  <w:p w14:paraId="3093802C" w14:textId="77777777" w:rsidR="007E3BAF" w:rsidRDefault="007E3BAF">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2A27"/>
    <w:multiLevelType w:val="multilevel"/>
    <w:tmpl w:val="BD3412B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themeColor="text1"/>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BEF5AE3"/>
    <w:multiLevelType w:val="multilevel"/>
    <w:tmpl w:val="4762DB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28E334F"/>
    <w:multiLevelType w:val="multilevel"/>
    <w:tmpl w:val="1194D214"/>
    <w:lvl w:ilvl="0">
      <w:start w:val="6"/>
      <w:numFmt w:val="decimal"/>
      <w:lvlText w:val="%1."/>
      <w:lvlJc w:val="left"/>
      <w:pPr>
        <w:ind w:left="780" w:hanging="780"/>
      </w:pPr>
      <w:rPr>
        <w:rFonts w:hint="default"/>
      </w:rPr>
    </w:lvl>
    <w:lvl w:ilvl="1">
      <w:start w:val="1"/>
      <w:numFmt w:val="decimal"/>
      <w:lvlText w:val="%1.%2."/>
      <w:lvlJc w:val="left"/>
      <w:pPr>
        <w:ind w:left="1394" w:hanging="780"/>
      </w:pPr>
      <w:rPr>
        <w:rFonts w:hint="default"/>
      </w:rPr>
    </w:lvl>
    <w:lvl w:ilvl="2">
      <w:start w:val="1"/>
      <w:numFmt w:val="decimal"/>
      <w:lvlText w:val="%1.%2.%3."/>
      <w:lvlJc w:val="left"/>
      <w:pPr>
        <w:ind w:left="2008" w:hanging="780"/>
      </w:pPr>
      <w:rPr>
        <w:rFonts w:hint="default"/>
      </w:rPr>
    </w:lvl>
    <w:lvl w:ilvl="3">
      <w:start w:val="3"/>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7072" w:hanging="2160"/>
      </w:pPr>
      <w:rPr>
        <w:rFonts w:hint="default"/>
      </w:rPr>
    </w:lvl>
  </w:abstractNum>
  <w:abstractNum w:abstractNumId="3" w15:restartNumberingAfterBreak="0">
    <w:nsid w:val="42DA7903"/>
    <w:multiLevelType w:val="multilevel"/>
    <w:tmpl w:val="5D200D7E"/>
    <w:lvl w:ilvl="0">
      <w:start w:val="1"/>
      <w:numFmt w:val="bullet"/>
      <w:lvlText w:val=""/>
      <w:lvlJc w:val="left"/>
      <w:pPr>
        <w:tabs>
          <w:tab w:val="num" w:pos="720"/>
        </w:tabs>
        <w:ind w:left="720" w:hanging="360"/>
      </w:pPr>
      <w:rPr>
        <w:rFonts w:ascii="Symbol" w:hAnsi="Symbol" w:cs="Symbol" w:hint="default"/>
        <w:sz w:val="20"/>
      </w:rPr>
    </w:lvl>
    <w:lvl w:ilvl="1">
      <w:start w:val="14"/>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43403FF7"/>
    <w:multiLevelType w:val="multilevel"/>
    <w:tmpl w:val="59FA5F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AE1513F"/>
    <w:multiLevelType w:val="multilevel"/>
    <w:tmpl w:val="597C826E"/>
    <w:lvl w:ilvl="0">
      <w:start w:val="19"/>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15:restartNumberingAfterBreak="0">
    <w:nsid w:val="614A2D79"/>
    <w:multiLevelType w:val="multilevel"/>
    <w:tmpl w:val="7E8AFC6C"/>
    <w:lvl w:ilvl="0">
      <w:start w:val="7"/>
      <w:numFmt w:val="decimal"/>
      <w:lvlText w:val="%1."/>
      <w:lvlJc w:val="left"/>
      <w:pPr>
        <w:tabs>
          <w:tab w:val="num" w:pos="0"/>
        </w:tabs>
        <w:ind w:left="660" w:hanging="660"/>
      </w:pPr>
    </w:lvl>
    <w:lvl w:ilvl="1">
      <w:start w:val="1"/>
      <w:numFmt w:val="decimal"/>
      <w:lvlText w:val="%1.%2."/>
      <w:lvlJc w:val="left"/>
      <w:pPr>
        <w:tabs>
          <w:tab w:val="num" w:pos="0"/>
        </w:tabs>
        <w:ind w:left="1726"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7" w15:restartNumberingAfterBreak="0">
    <w:nsid w:val="72F14BD3"/>
    <w:multiLevelType w:val="multilevel"/>
    <w:tmpl w:val="65C011E8"/>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73235E1D"/>
    <w:multiLevelType w:val="multilevel"/>
    <w:tmpl w:val="7736EE7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1225795576">
    <w:abstractNumId w:val="1"/>
  </w:num>
  <w:num w:numId="2" w16cid:durableId="1463037502">
    <w:abstractNumId w:val="0"/>
  </w:num>
  <w:num w:numId="3" w16cid:durableId="2125733681">
    <w:abstractNumId w:val="8"/>
  </w:num>
  <w:num w:numId="4" w16cid:durableId="303195020">
    <w:abstractNumId w:val="6"/>
  </w:num>
  <w:num w:numId="5" w16cid:durableId="1700280969">
    <w:abstractNumId w:val="7"/>
  </w:num>
  <w:num w:numId="6" w16cid:durableId="1855921522">
    <w:abstractNumId w:val="3"/>
  </w:num>
  <w:num w:numId="7" w16cid:durableId="944580276">
    <w:abstractNumId w:val="5"/>
  </w:num>
  <w:num w:numId="8" w16cid:durableId="1243102132">
    <w:abstractNumId w:val="4"/>
  </w:num>
  <w:num w:numId="9" w16cid:durableId="164535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AF"/>
    <w:rsid w:val="001554D0"/>
    <w:rsid w:val="001B72E3"/>
    <w:rsid w:val="0027780A"/>
    <w:rsid w:val="00287E8E"/>
    <w:rsid w:val="002A262B"/>
    <w:rsid w:val="00371E06"/>
    <w:rsid w:val="004D1BA2"/>
    <w:rsid w:val="004F123B"/>
    <w:rsid w:val="005300CF"/>
    <w:rsid w:val="0053541B"/>
    <w:rsid w:val="00756B87"/>
    <w:rsid w:val="007E3BAF"/>
    <w:rsid w:val="008024A1"/>
    <w:rsid w:val="008378DC"/>
    <w:rsid w:val="00857FD0"/>
    <w:rsid w:val="00A23528"/>
    <w:rsid w:val="00C1658F"/>
    <w:rsid w:val="00CC79E8"/>
    <w:rsid w:val="00CD6EE3"/>
    <w:rsid w:val="00D137A5"/>
    <w:rsid w:val="00D61575"/>
    <w:rsid w:val="00FB7440"/>
    <w:rsid w:val="00FC1F6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3F4D"/>
  <w15:docId w15:val="{BE969BDD-2EA6-46A9-B8DB-0830B693E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Pr>
      <w:vertAlign w:val="superscript"/>
    </w:rPr>
  </w:style>
  <w:style w:type="character" w:customStyle="1" w:styleId="Refdenotaderodap1">
    <w:name w:val="Ref. de nota de rodapé1"/>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0">
    <w:name w:val="LO-normal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licitar.digital/e" TargetMode="External"/><Relationship Id="rId39" Type="http://schemas.openxmlformats.org/officeDocument/2006/relationships/theme" Target="theme/theme1.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mailto:licitacao@maravilhas.g.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mailto:licitacao@maravilhas.mg.gov.br"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leis/lcp/lcp12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71</Pages>
  <Words>19422</Words>
  <Characters>104879</Characters>
  <Application>Microsoft Office Word</Application>
  <DocSecurity>0</DocSecurity>
  <Lines>873</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14</cp:revision>
  <dcterms:created xsi:type="dcterms:W3CDTF">2026-01-27T13:55:00Z</dcterms:created>
  <dcterms:modified xsi:type="dcterms:W3CDTF">2026-01-28T13:31:00Z</dcterms:modified>
  <dc:language>pt-BR</dc:language>
</cp:coreProperties>
</file>