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9F5D6" w14:textId="77777777" w:rsidR="006B49DB" w:rsidRDefault="006B49DB" w:rsidP="007C2A7C">
      <w:pPr>
        <w:spacing w:after="0" w:line="240" w:lineRule="auto"/>
        <w:jc w:val="center"/>
        <w:rPr>
          <w:rFonts w:ascii="Times New Roman" w:eastAsia="Calibri" w:hAnsi="Times New Roman" w:cs="Times New Roman"/>
          <w:b/>
          <w:bCs/>
          <w:color w:val="000000"/>
          <w:sz w:val="24"/>
          <w:szCs w:val="24"/>
          <w:lang w:eastAsia="en-US"/>
        </w:rPr>
      </w:pPr>
      <w:r w:rsidRPr="003355F3">
        <w:rPr>
          <w:rFonts w:ascii="Times New Roman" w:eastAsia="Calibri" w:hAnsi="Times New Roman" w:cs="Times New Roman"/>
          <w:b/>
          <w:bCs/>
          <w:color w:val="000000"/>
          <w:sz w:val="24"/>
          <w:szCs w:val="24"/>
          <w:lang w:eastAsia="en-US"/>
        </w:rPr>
        <w:t>TERMO DE REFERÊNCIA</w:t>
      </w:r>
    </w:p>
    <w:p w14:paraId="0C4900BE" w14:textId="77777777" w:rsidR="00AE2733" w:rsidRPr="003355F3" w:rsidRDefault="00AE2733" w:rsidP="00171562">
      <w:pPr>
        <w:spacing w:after="0" w:line="240" w:lineRule="auto"/>
        <w:jc w:val="both"/>
        <w:rPr>
          <w:rFonts w:ascii="Times New Roman" w:eastAsia="Calibri" w:hAnsi="Times New Roman" w:cs="Times New Roman"/>
          <w:b/>
          <w:bCs/>
          <w:color w:val="000000"/>
          <w:sz w:val="24"/>
          <w:szCs w:val="24"/>
          <w:lang w:eastAsia="en-US"/>
        </w:rPr>
      </w:pPr>
    </w:p>
    <w:p w14:paraId="67AE1F03" w14:textId="77777777" w:rsidR="006B49DB" w:rsidRPr="003355F3" w:rsidRDefault="004D55EC" w:rsidP="00171562">
      <w:pPr>
        <w:pStyle w:val="PargrafodaLista"/>
        <w:numPr>
          <w:ilvl w:val="1"/>
          <w:numId w:val="1"/>
        </w:numPr>
        <w:shd w:val="clear" w:color="auto" w:fill="85D5AB"/>
        <w:spacing w:after="0" w:line="240" w:lineRule="auto"/>
        <w:jc w:val="both"/>
        <w:rPr>
          <w:rFonts w:ascii="Times New Roman" w:eastAsia="Calibri" w:hAnsi="Times New Roman" w:cs="Times New Roman"/>
          <w:b/>
          <w:bCs/>
          <w:color w:val="000000"/>
          <w:sz w:val="24"/>
          <w:szCs w:val="24"/>
          <w:lang w:eastAsia="en-US"/>
        </w:rPr>
      </w:pPr>
      <w:r w:rsidRPr="003355F3">
        <w:rPr>
          <w:rFonts w:ascii="Times New Roman" w:eastAsia="Calibri" w:hAnsi="Times New Roman" w:cs="Times New Roman"/>
          <w:b/>
          <w:bCs/>
          <w:color w:val="000000"/>
          <w:sz w:val="24"/>
          <w:szCs w:val="24"/>
          <w:lang w:eastAsia="en-US"/>
        </w:rPr>
        <w:t>DO OBJETO</w:t>
      </w:r>
    </w:p>
    <w:p w14:paraId="1DE89374" w14:textId="77777777" w:rsidR="004D55EC" w:rsidRPr="003355F3" w:rsidRDefault="004D55EC" w:rsidP="00DD374C">
      <w:pPr>
        <w:widowControl w:val="0"/>
        <w:autoSpaceDN w:val="0"/>
        <w:adjustRightInd w:val="0"/>
        <w:spacing w:after="0"/>
        <w:jc w:val="both"/>
        <w:rPr>
          <w:rFonts w:ascii="Times New Roman" w:hAnsi="Times New Roman" w:cs="Times New Roman"/>
          <w:b/>
          <w:i/>
          <w:sz w:val="24"/>
          <w:szCs w:val="24"/>
        </w:rPr>
      </w:pPr>
      <w:r w:rsidRPr="003355F3">
        <w:rPr>
          <w:rFonts w:ascii="Times New Roman" w:eastAsia="TimesNewRoman" w:hAnsi="Times New Roman" w:cs="Times New Roman"/>
          <w:sz w:val="24"/>
          <w:szCs w:val="24"/>
        </w:rPr>
        <w:t>1.1. O presente Termo de Referência tem por objetivo apresentar os requisitos básicos para auxiliar o Agente de Contração na contratação do objeto abaixo especificado.</w:t>
      </w:r>
    </w:p>
    <w:p w14:paraId="75B88BEA" w14:textId="6AADF818" w:rsidR="00110C07" w:rsidRPr="00944BDD" w:rsidRDefault="00595AB8" w:rsidP="00944BDD">
      <w:pPr>
        <w:jc w:val="both"/>
        <w:rPr>
          <w:rFonts w:ascii="Times New Roman" w:hAnsi="Times New Roman" w:cs="Times New Roman"/>
          <w:color w:val="FF0000"/>
          <w:sz w:val="24"/>
          <w:szCs w:val="24"/>
        </w:rPr>
      </w:pPr>
      <w:r w:rsidRPr="00234693">
        <w:rPr>
          <w:rFonts w:ascii="Times New Roman" w:hAnsi="Times New Roman" w:cs="Times New Roman"/>
          <w:sz w:val="24"/>
          <w:szCs w:val="24"/>
        </w:rPr>
        <w:t xml:space="preserve">1.2. O objeto do presente termo é a realização de processo </w:t>
      </w:r>
      <w:r w:rsidR="00EC452E">
        <w:rPr>
          <w:rFonts w:ascii="Times New Roman" w:hAnsi="Times New Roman" w:cs="Times New Roman"/>
          <w:sz w:val="24"/>
          <w:szCs w:val="24"/>
        </w:rPr>
        <w:t xml:space="preserve">para </w:t>
      </w:r>
      <w:bookmarkStart w:id="0" w:name="_Hlk126063917"/>
      <w:r w:rsidR="002C4DDC">
        <w:rPr>
          <w:rFonts w:ascii="Times New Roman" w:eastAsia="Calibri" w:hAnsi="Times New Roman" w:cs="Times New Roman"/>
          <w:bCs/>
          <w:color w:val="000000"/>
          <w:sz w:val="24"/>
          <w:szCs w:val="24"/>
        </w:rPr>
        <w:t>contratação de empresa para prestação de serviço de transporte rodoviário de passageiros intermunicipal</w:t>
      </w:r>
      <w:bookmarkEnd w:id="0"/>
      <w:r w:rsidR="002C4DDC" w:rsidRPr="006B49DB">
        <w:rPr>
          <w:rFonts w:ascii="Times New Roman" w:hAnsi="Times New Roman" w:cs="Times New Roman"/>
          <w:sz w:val="24"/>
          <w:szCs w:val="24"/>
        </w:rPr>
        <w:t>, de acordo com as condições estabelecidas neste termo de referência.</w:t>
      </w:r>
    </w:p>
    <w:p w14:paraId="0DFF8AC3" w14:textId="7FE1A244" w:rsidR="00A11439" w:rsidRPr="00F507C4" w:rsidRDefault="006B49DB" w:rsidP="00110C07">
      <w:pPr>
        <w:pStyle w:val="PargrafodaLista"/>
        <w:numPr>
          <w:ilvl w:val="1"/>
          <w:numId w:val="1"/>
        </w:numPr>
        <w:shd w:val="clear" w:color="auto" w:fill="85D5AB"/>
        <w:spacing w:after="0" w:line="240" w:lineRule="auto"/>
        <w:jc w:val="both"/>
        <w:rPr>
          <w:rFonts w:ascii="Times New Roman" w:eastAsia="Calibri" w:hAnsi="Times New Roman" w:cs="Times New Roman"/>
          <w:b/>
          <w:bCs/>
          <w:color w:val="000000"/>
          <w:sz w:val="24"/>
          <w:szCs w:val="24"/>
          <w:lang w:eastAsia="en-US"/>
        </w:rPr>
      </w:pPr>
      <w:r w:rsidRPr="00F507C4">
        <w:rPr>
          <w:rFonts w:ascii="Times New Roman" w:eastAsia="Calibri" w:hAnsi="Times New Roman" w:cs="Times New Roman"/>
          <w:b/>
          <w:bCs/>
          <w:color w:val="000000"/>
          <w:sz w:val="24"/>
          <w:szCs w:val="24"/>
          <w:lang w:eastAsia="en-US"/>
        </w:rPr>
        <w:t xml:space="preserve"> JUSTIFICATIVA</w:t>
      </w:r>
    </w:p>
    <w:p w14:paraId="6C312075" w14:textId="77777777" w:rsidR="002C4DDC" w:rsidRPr="00D93AD4" w:rsidRDefault="00571828" w:rsidP="002C4DDC">
      <w:pPr>
        <w:spacing w:after="120" w:line="240" w:lineRule="auto"/>
        <w:jc w:val="both"/>
        <w:rPr>
          <w:rFonts w:ascii="Times New Roman" w:hAnsi="Times New Roman" w:cs="Times New Roman"/>
          <w:b/>
          <w:bCs/>
          <w:sz w:val="24"/>
          <w:szCs w:val="24"/>
        </w:rPr>
      </w:pPr>
      <w:r>
        <w:rPr>
          <w:rFonts w:ascii="Times New Roman" w:hAnsi="Times New Roman" w:cs="Times New Roman"/>
          <w:sz w:val="24"/>
          <w:szCs w:val="24"/>
        </w:rPr>
        <w:t>2.1</w:t>
      </w:r>
      <w:r w:rsidR="00944BDD" w:rsidRPr="00944BDD">
        <w:rPr>
          <w:rFonts w:ascii="Times New Roman" w:eastAsia="Calibri" w:hAnsi="Times New Roman" w:cs="Times New Roman"/>
          <w:bCs/>
          <w:color w:val="000000"/>
          <w:sz w:val="24"/>
          <w:szCs w:val="24"/>
        </w:rPr>
        <w:t xml:space="preserve"> </w:t>
      </w:r>
      <w:r w:rsidR="002C4DDC" w:rsidRPr="00D93AD4">
        <w:rPr>
          <w:rFonts w:ascii="Times New Roman" w:hAnsi="Times New Roman" w:cs="Times New Roman"/>
          <w:sz w:val="24"/>
          <w:szCs w:val="24"/>
        </w:rPr>
        <w:t>Para assegurar direito constitucional garantido pela Constituição Federal de 1988 que em seu traz em seu texto, especificamente nos artigos 205 caputs e 208 inciso VII e §3° o direito a educação, sendo dever do Estado a garantia de material didático, transporte, alimentação e assistência à saúde assim como expresso abaixo.</w:t>
      </w:r>
    </w:p>
    <w:p w14:paraId="33B71E71" w14:textId="77777777" w:rsidR="002C4DDC" w:rsidRPr="00D93AD4" w:rsidRDefault="002C4DDC" w:rsidP="002C4DDC">
      <w:pPr>
        <w:spacing w:after="120" w:line="240" w:lineRule="auto"/>
        <w:ind w:left="2410"/>
        <w:jc w:val="both"/>
        <w:rPr>
          <w:i/>
          <w:iCs/>
          <w:color w:val="000000"/>
          <w:shd w:val="clear" w:color="auto" w:fill="FFFFFF"/>
        </w:rPr>
      </w:pPr>
      <w:r w:rsidRPr="00D93AD4">
        <w:rPr>
          <w:rFonts w:ascii="Times New Roman" w:hAnsi="Times New Roman" w:cs="Times New Roman"/>
          <w:b/>
          <w:bCs/>
          <w:sz w:val="24"/>
          <w:szCs w:val="24"/>
        </w:rPr>
        <w:t xml:space="preserve"> </w:t>
      </w:r>
      <w:r w:rsidRPr="00D93AD4">
        <w:rPr>
          <w:i/>
          <w:iCs/>
        </w:rPr>
        <w:t>“</w:t>
      </w:r>
      <w:r w:rsidRPr="00D93AD4">
        <w:rPr>
          <w:i/>
          <w:iCs/>
          <w:color w:val="000000"/>
          <w:shd w:val="clear" w:color="auto" w:fill="FFFFFF"/>
        </w:rPr>
        <w:t>Art. 205. A educação, direito de todos e dever do Estado e da família, será promovida e incentivada com a colaboração da sociedade, visando ao pleno desenvolvimento da pessoa, seu preparo para o exercício da cidadania e sua qualificação para o trabalho.</w:t>
      </w:r>
    </w:p>
    <w:p w14:paraId="1317AB4C" w14:textId="77777777" w:rsidR="002C4DDC" w:rsidRDefault="002C4DDC" w:rsidP="002C4DDC">
      <w:pPr>
        <w:pStyle w:val="NormalWeb"/>
        <w:shd w:val="clear" w:color="auto" w:fill="FFFFFF"/>
        <w:spacing w:before="0" w:after="0"/>
        <w:ind w:left="2410"/>
        <w:jc w:val="both"/>
        <w:rPr>
          <w:rFonts w:ascii="Arial" w:hAnsi="Arial" w:cs="Arial"/>
          <w:i/>
          <w:iCs/>
          <w:color w:val="000000"/>
          <w:sz w:val="20"/>
          <w:szCs w:val="20"/>
        </w:rPr>
      </w:pPr>
      <w:r w:rsidRPr="00D93AD4">
        <w:rPr>
          <w:rFonts w:ascii="Arial" w:hAnsi="Arial" w:cs="Arial"/>
          <w:i/>
          <w:iCs/>
          <w:color w:val="000000"/>
          <w:sz w:val="20"/>
          <w:szCs w:val="20"/>
        </w:rPr>
        <w:t>Art. 208. O dever do Estado com a educação será efetivado mediante a garantia de:</w:t>
      </w:r>
    </w:p>
    <w:p w14:paraId="0E1338B6" w14:textId="77777777" w:rsidR="002C4DDC" w:rsidRPr="00D93AD4" w:rsidRDefault="002C4DDC" w:rsidP="002C4DDC">
      <w:pPr>
        <w:pStyle w:val="NormalWeb"/>
        <w:shd w:val="clear" w:color="auto" w:fill="FFFFFF"/>
        <w:spacing w:before="0" w:after="0"/>
        <w:ind w:left="2410"/>
        <w:jc w:val="both"/>
        <w:rPr>
          <w:rFonts w:ascii="Arial" w:hAnsi="Arial" w:cs="Arial"/>
          <w:i/>
          <w:iCs/>
          <w:color w:val="333333"/>
          <w:sz w:val="20"/>
          <w:szCs w:val="20"/>
        </w:rPr>
      </w:pPr>
    </w:p>
    <w:p w14:paraId="12735724" w14:textId="5346A4BC" w:rsidR="002C4DDC" w:rsidRDefault="002C4DDC" w:rsidP="002C4DDC">
      <w:pPr>
        <w:pStyle w:val="NormalWeb"/>
        <w:spacing w:before="0" w:after="0"/>
        <w:ind w:left="2410"/>
        <w:jc w:val="both"/>
        <w:rPr>
          <w:rStyle w:val="Hyperlink"/>
          <w:rFonts w:ascii="Arial" w:hAnsi="Arial" w:cs="Arial"/>
          <w:i/>
          <w:iCs/>
          <w:sz w:val="20"/>
          <w:szCs w:val="20"/>
        </w:rPr>
      </w:pPr>
      <w:r w:rsidRPr="00D93AD4">
        <w:rPr>
          <w:rFonts w:ascii="Arial" w:hAnsi="Arial" w:cs="Arial"/>
          <w:i/>
          <w:iCs/>
          <w:color w:val="000000"/>
          <w:sz w:val="20"/>
          <w:szCs w:val="20"/>
        </w:rPr>
        <w:t xml:space="preserve">VII - atendimento ao educando, em todas as etapas da educação básica, por meio de programas suplementares de material didático-escolar, </w:t>
      </w:r>
      <w:r w:rsidRPr="00D93AD4">
        <w:rPr>
          <w:rFonts w:ascii="Arial" w:hAnsi="Arial" w:cs="Arial"/>
          <w:i/>
          <w:iCs/>
          <w:color w:val="000000"/>
          <w:sz w:val="20"/>
          <w:szCs w:val="20"/>
          <w:u w:val="single"/>
        </w:rPr>
        <w:t>transporte</w:t>
      </w:r>
      <w:r w:rsidRPr="00D93AD4">
        <w:rPr>
          <w:rFonts w:ascii="Arial" w:hAnsi="Arial" w:cs="Arial"/>
          <w:i/>
          <w:iCs/>
          <w:color w:val="000000"/>
          <w:sz w:val="20"/>
          <w:szCs w:val="20"/>
        </w:rPr>
        <w:t xml:space="preserve">, alimentação e assistência à </w:t>
      </w:r>
      <w:r w:rsidRPr="00D93AD4">
        <w:rPr>
          <w:rFonts w:ascii="Arial" w:hAnsi="Arial" w:cs="Arial"/>
          <w:i/>
          <w:iCs/>
          <w:sz w:val="20"/>
          <w:szCs w:val="20"/>
        </w:rPr>
        <w:t>saúde. </w:t>
      </w:r>
      <w:hyperlink r:id="rId7" w:anchor="art1" w:history="1">
        <w:r w:rsidRPr="00D93AD4">
          <w:rPr>
            <w:rStyle w:val="Hyperlink"/>
            <w:rFonts w:ascii="Arial" w:hAnsi="Arial" w:cs="Arial"/>
            <w:i/>
            <w:iCs/>
            <w:sz w:val="20"/>
            <w:szCs w:val="20"/>
          </w:rPr>
          <w:t>(Redação dada pela Emenda Constitucional nº 59, de 2009)</w:t>
        </w:r>
      </w:hyperlink>
      <w:r w:rsidR="00EB0472">
        <w:rPr>
          <w:rStyle w:val="Hyperlink"/>
          <w:rFonts w:ascii="Arial" w:hAnsi="Arial" w:cs="Arial"/>
          <w:i/>
          <w:iCs/>
          <w:sz w:val="20"/>
          <w:szCs w:val="20"/>
        </w:rPr>
        <w:t>.</w:t>
      </w:r>
    </w:p>
    <w:p w14:paraId="4DF536DD" w14:textId="77777777" w:rsidR="00EB0472" w:rsidRPr="00D93AD4" w:rsidRDefault="00EB0472" w:rsidP="002C4DDC">
      <w:pPr>
        <w:pStyle w:val="NormalWeb"/>
        <w:spacing w:before="0" w:after="0"/>
        <w:ind w:left="2410"/>
        <w:jc w:val="both"/>
        <w:rPr>
          <w:rFonts w:ascii="Arial" w:hAnsi="Arial" w:cs="Arial"/>
          <w:i/>
          <w:iCs/>
          <w:sz w:val="20"/>
          <w:szCs w:val="20"/>
        </w:rPr>
      </w:pPr>
    </w:p>
    <w:p w14:paraId="6DE2BC51" w14:textId="77777777" w:rsidR="002C4DDC" w:rsidRPr="002C4DDC" w:rsidRDefault="002C4DDC" w:rsidP="002C4DDC">
      <w:pPr>
        <w:pStyle w:val="NormalWeb"/>
        <w:shd w:val="clear" w:color="auto" w:fill="FFFFFF"/>
        <w:spacing w:before="0" w:after="0"/>
        <w:ind w:hanging="142"/>
        <w:jc w:val="both"/>
        <w:rPr>
          <w:color w:val="000000"/>
        </w:rPr>
      </w:pPr>
      <w:r w:rsidRPr="00D93AD4">
        <w:rPr>
          <w:color w:val="000000"/>
        </w:rPr>
        <w:t xml:space="preserve"> </w:t>
      </w:r>
      <w:r w:rsidRPr="00D93AD4">
        <w:rPr>
          <w:color w:val="000000"/>
        </w:rPr>
        <w:tab/>
      </w:r>
      <w:r w:rsidRPr="002C4DDC">
        <w:rPr>
          <w:color w:val="000000"/>
        </w:rPr>
        <w:t>2.2. Com fulcro nos direitos constitucionais, e na intenção de incentivar a educação em nível técnico e superior, os edis vereadores aprovaram no ano de 2014 Lei Municipal que concede incentivo por parte do poder executivo, aos alunos de nível técnico e superior que estão matriculados em escolas de outros municípios vizinhos.</w:t>
      </w:r>
    </w:p>
    <w:p w14:paraId="2E5F7121" w14:textId="16AFBCFE" w:rsidR="002C4DDC" w:rsidRPr="002C4DDC" w:rsidRDefault="002C4DDC" w:rsidP="002C4DDC">
      <w:pPr>
        <w:pStyle w:val="NormalWeb"/>
        <w:shd w:val="clear" w:color="auto" w:fill="FFFFFF"/>
        <w:spacing w:before="0" w:after="0"/>
        <w:jc w:val="both"/>
        <w:rPr>
          <w:color w:val="000000"/>
        </w:rPr>
      </w:pPr>
      <w:r w:rsidRPr="002C4DDC">
        <w:rPr>
          <w:color w:val="000000"/>
        </w:rPr>
        <w:t>2.3. Nessa esteira, cumpre esclarecer que os alunos são de turnos distintos e assim partindo do princípio da economicidade, entre o município de Amparo do Serra e Ponte Nova, a empresa Transportadora de Passageiros Lopes de Almeida LTDA, realiza transporte de passageiros por horários distintos e assim há vantajosidade para o município na aquisição de passagens da empresa, ao invés de contratar uma empresa para prestação de serviço de transporte exclusivo dos estudantes.</w:t>
      </w:r>
    </w:p>
    <w:p w14:paraId="1E83C2A7" w14:textId="77777777" w:rsidR="002C4DDC" w:rsidRPr="002C4DDC" w:rsidRDefault="002C4DDC" w:rsidP="002C4DDC">
      <w:pPr>
        <w:pStyle w:val="NormalWeb"/>
        <w:shd w:val="clear" w:color="auto" w:fill="FFFFFF"/>
        <w:spacing w:before="0" w:after="0"/>
        <w:jc w:val="both"/>
        <w:rPr>
          <w:color w:val="000000"/>
        </w:rPr>
      </w:pPr>
      <w:r w:rsidRPr="002C4DDC">
        <w:rPr>
          <w:color w:val="000000"/>
        </w:rPr>
        <w:t>2.4. Sendo possível assim também o atendimento de famílias ou pessoas em situação de vulnerabilidade social.</w:t>
      </w:r>
    </w:p>
    <w:p w14:paraId="65ABA11D" w14:textId="3FCF34F8" w:rsidR="000C2967" w:rsidRPr="002C4DDC" w:rsidRDefault="002C4DDC" w:rsidP="002C4DDC">
      <w:pPr>
        <w:autoSpaceDE w:val="0"/>
        <w:autoSpaceDN w:val="0"/>
        <w:adjustRightInd w:val="0"/>
        <w:spacing w:after="0" w:line="240" w:lineRule="auto"/>
        <w:jc w:val="both"/>
        <w:rPr>
          <w:rFonts w:ascii="Times New Roman" w:hAnsi="Times New Roman" w:cs="Times New Roman"/>
          <w:color w:val="000000"/>
          <w:sz w:val="24"/>
          <w:szCs w:val="24"/>
        </w:rPr>
      </w:pPr>
      <w:r w:rsidRPr="002C4DDC">
        <w:rPr>
          <w:rFonts w:ascii="Times New Roman" w:hAnsi="Times New Roman" w:cs="Times New Roman"/>
          <w:color w:val="000000"/>
          <w:sz w:val="24"/>
          <w:szCs w:val="24"/>
        </w:rPr>
        <w:t>2.5. De modo que a retro citada empresa é detentora de exclusividade da linha de ônibus que liga Amparo do Serra a Ponte Nova, é que se justifica a contratação da mesma pela modalidade inexigibilidade.</w:t>
      </w:r>
    </w:p>
    <w:p w14:paraId="5243B09F" w14:textId="77777777" w:rsidR="00295704" w:rsidRPr="000C2967" w:rsidRDefault="00295704" w:rsidP="00F31596">
      <w:pPr>
        <w:spacing w:after="0" w:line="240" w:lineRule="auto"/>
        <w:jc w:val="both"/>
        <w:rPr>
          <w:rFonts w:ascii="Times New Roman" w:hAnsi="Times New Roman" w:cs="Times New Roman"/>
          <w:color w:val="FF0000"/>
          <w:sz w:val="24"/>
          <w:szCs w:val="24"/>
        </w:rPr>
      </w:pPr>
    </w:p>
    <w:p w14:paraId="13EFCC1E" w14:textId="1622B8F2" w:rsidR="006B49DB" w:rsidRPr="003355F3" w:rsidRDefault="00FB0CB3" w:rsidP="00171562">
      <w:pPr>
        <w:shd w:val="clear" w:color="auto" w:fill="85D5AB"/>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w:t>
      </w:r>
      <w:r w:rsidR="00FF62A1">
        <w:rPr>
          <w:rFonts w:ascii="Times New Roman" w:hAnsi="Times New Roman" w:cs="Times New Roman"/>
          <w:b/>
          <w:bCs/>
          <w:sz w:val="24"/>
          <w:szCs w:val="24"/>
        </w:rPr>
        <w:t>15</w:t>
      </w:r>
      <w:r w:rsidR="006B49DB" w:rsidRPr="003355F3">
        <w:rPr>
          <w:rFonts w:ascii="Times New Roman" w:hAnsi="Times New Roman" w:cs="Times New Roman"/>
          <w:b/>
          <w:bCs/>
          <w:sz w:val="24"/>
          <w:szCs w:val="24"/>
        </w:rPr>
        <w:t>. Da fundamentação legal</w:t>
      </w:r>
    </w:p>
    <w:p w14:paraId="628CE39A" w14:textId="17C2FE85" w:rsidR="00AF3897" w:rsidRPr="003355F3" w:rsidRDefault="00AF3897" w:rsidP="00AF3897">
      <w:pPr>
        <w:pStyle w:val="Contedodatabela"/>
        <w:jc w:val="both"/>
        <w:rPr>
          <w:sz w:val="24"/>
          <w:szCs w:val="24"/>
        </w:rPr>
      </w:pPr>
      <w:r w:rsidRPr="003355F3">
        <w:rPr>
          <w:sz w:val="24"/>
          <w:szCs w:val="24"/>
        </w:rPr>
        <w:lastRenderedPageBreak/>
        <w:t>2.</w:t>
      </w:r>
      <w:r w:rsidR="00FF62A1">
        <w:rPr>
          <w:sz w:val="24"/>
          <w:szCs w:val="24"/>
        </w:rPr>
        <w:t>15</w:t>
      </w:r>
      <w:r w:rsidRPr="003355F3">
        <w:rPr>
          <w:sz w:val="24"/>
          <w:szCs w:val="24"/>
        </w:rPr>
        <w:t xml:space="preserve">.1. </w:t>
      </w:r>
      <w:r w:rsidRPr="00EC452E">
        <w:rPr>
          <w:sz w:val="24"/>
          <w:szCs w:val="24"/>
        </w:rPr>
        <w:t>Trata-se de certame realizado sob a obediência ao estabelecido no art. 7</w:t>
      </w:r>
      <w:r w:rsidR="00EC452E" w:rsidRPr="00EC452E">
        <w:rPr>
          <w:sz w:val="24"/>
          <w:szCs w:val="24"/>
        </w:rPr>
        <w:t>4</w:t>
      </w:r>
      <w:r w:rsidRPr="00EC452E">
        <w:rPr>
          <w:sz w:val="24"/>
          <w:szCs w:val="24"/>
        </w:rPr>
        <w:t xml:space="preserve">, inciso </w:t>
      </w:r>
      <w:r w:rsidR="00EC452E" w:rsidRPr="00EC452E">
        <w:rPr>
          <w:sz w:val="24"/>
          <w:szCs w:val="24"/>
        </w:rPr>
        <w:t>I</w:t>
      </w:r>
      <w:r w:rsidRPr="00EC452E">
        <w:rPr>
          <w:sz w:val="24"/>
          <w:szCs w:val="24"/>
        </w:rPr>
        <w:t>II da Lei nº 14.133/2021 c/c art</w:t>
      </w:r>
      <w:r w:rsidR="00EC452E">
        <w:rPr>
          <w:sz w:val="24"/>
          <w:szCs w:val="24"/>
        </w:rPr>
        <w:t>. 195 do Decreto Municipal n° 742, de 25 de janeiro de 2024.</w:t>
      </w:r>
    </w:p>
    <w:p w14:paraId="073123AA" w14:textId="2CDF0317" w:rsidR="009055C4" w:rsidRDefault="009055C4" w:rsidP="00171562">
      <w:pPr>
        <w:pStyle w:val="Contedodatabela"/>
        <w:jc w:val="both"/>
        <w:rPr>
          <w:sz w:val="24"/>
          <w:szCs w:val="24"/>
        </w:rPr>
      </w:pPr>
    </w:p>
    <w:p w14:paraId="0331D9AC" w14:textId="77777777" w:rsidR="006B49DB" w:rsidRPr="003355F3" w:rsidRDefault="006B49DB" w:rsidP="00171562">
      <w:pPr>
        <w:shd w:val="clear" w:color="auto" w:fill="85D5AB"/>
        <w:spacing w:after="0" w:line="240" w:lineRule="auto"/>
        <w:jc w:val="both"/>
        <w:rPr>
          <w:rFonts w:ascii="Times New Roman" w:eastAsia="Times New Roman" w:hAnsi="Times New Roman" w:cs="Times New Roman"/>
          <w:bCs/>
          <w:sz w:val="24"/>
          <w:szCs w:val="24"/>
          <w:lang w:val="pt-PT" w:eastAsia="en-US"/>
        </w:rPr>
      </w:pPr>
      <w:r w:rsidRPr="003355F3">
        <w:rPr>
          <w:rFonts w:ascii="Times New Roman" w:hAnsi="Times New Roman" w:cs="Times New Roman"/>
          <w:b/>
          <w:bCs/>
          <w:sz w:val="24"/>
          <w:szCs w:val="24"/>
        </w:rPr>
        <w:t xml:space="preserve">3 - ESPECIFICAÇÕES TÉCNICAS DOS ITENS </w:t>
      </w:r>
    </w:p>
    <w:p w14:paraId="64DB08F0" w14:textId="0289B584" w:rsidR="00F60D0C" w:rsidRDefault="00AE2733" w:rsidP="00234693">
      <w:pPr>
        <w:pStyle w:val="PargrafodaLista"/>
        <w:tabs>
          <w:tab w:val="left" w:pos="315"/>
        </w:tabs>
        <w:ind w:left="0"/>
        <w:jc w:val="both"/>
        <w:rPr>
          <w:rFonts w:ascii="Times New Roman" w:hAnsi="Times New Roman" w:cs="Times New Roman"/>
          <w:sz w:val="24"/>
          <w:szCs w:val="24"/>
        </w:rPr>
      </w:pPr>
      <w:r w:rsidRPr="003355F3">
        <w:rPr>
          <w:rFonts w:ascii="Times New Roman" w:eastAsia="Times New Roman" w:hAnsi="Times New Roman" w:cs="Times New Roman"/>
          <w:bCs/>
          <w:sz w:val="24"/>
          <w:szCs w:val="24"/>
          <w:lang w:val="pt-PT" w:eastAsia="en-US"/>
        </w:rPr>
        <w:t>3.1</w:t>
      </w:r>
      <w:r w:rsidR="00794F15">
        <w:rPr>
          <w:rFonts w:ascii="Times New Roman" w:eastAsia="Times New Roman" w:hAnsi="Times New Roman" w:cs="Times New Roman"/>
          <w:bCs/>
          <w:sz w:val="24"/>
          <w:szCs w:val="24"/>
          <w:lang w:val="pt-PT" w:eastAsia="en-US"/>
        </w:rPr>
        <w:t>.</w:t>
      </w:r>
      <w:r w:rsidR="00B57CEE" w:rsidRPr="003355F3">
        <w:rPr>
          <w:rFonts w:ascii="Times New Roman" w:hAnsi="Times New Roman" w:cs="Times New Roman"/>
          <w:sz w:val="24"/>
          <w:szCs w:val="24"/>
        </w:rPr>
        <w:t>A contratação ocorrerá</w:t>
      </w:r>
      <w:r w:rsidR="00A11439">
        <w:rPr>
          <w:rFonts w:ascii="Times New Roman" w:hAnsi="Times New Roman" w:cs="Times New Roman"/>
          <w:sz w:val="24"/>
          <w:szCs w:val="24"/>
        </w:rPr>
        <w:t>,</w:t>
      </w:r>
      <w:r w:rsidR="00B57CEE" w:rsidRPr="003355F3">
        <w:rPr>
          <w:rFonts w:ascii="Times New Roman" w:hAnsi="Times New Roman" w:cs="Times New Roman"/>
          <w:sz w:val="24"/>
          <w:szCs w:val="24"/>
        </w:rPr>
        <w:t xml:space="preserve"> conforme tabela constante abaixo</w:t>
      </w:r>
      <w:r w:rsidR="00825CCF">
        <w:rPr>
          <w:rFonts w:ascii="Times New Roman" w:hAnsi="Times New Roman" w:cs="Times New Roman"/>
          <w:sz w:val="24"/>
          <w:szCs w:val="24"/>
        </w:rPr>
        <w:t>:</w:t>
      </w:r>
    </w:p>
    <w:tbl>
      <w:tblPr>
        <w:tblStyle w:val="TableGrid"/>
        <w:tblW w:w="8494" w:type="dxa"/>
        <w:jc w:val="center"/>
        <w:tblInd w:w="0" w:type="dxa"/>
        <w:tblCellMar>
          <w:top w:w="5" w:type="dxa"/>
          <w:left w:w="110" w:type="dxa"/>
          <w:right w:w="72" w:type="dxa"/>
        </w:tblCellMar>
        <w:tblLook w:val="04A0" w:firstRow="1" w:lastRow="0" w:firstColumn="1" w:lastColumn="0" w:noHBand="0" w:noVBand="1"/>
      </w:tblPr>
      <w:tblGrid>
        <w:gridCol w:w="688"/>
        <w:gridCol w:w="2401"/>
        <w:gridCol w:w="1180"/>
        <w:gridCol w:w="1312"/>
        <w:gridCol w:w="1346"/>
        <w:gridCol w:w="1567"/>
      </w:tblGrid>
      <w:tr w:rsidR="002C4DDC" w14:paraId="0914D10E" w14:textId="77777777" w:rsidTr="00B358B5">
        <w:trPr>
          <w:trHeight w:val="320"/>
          <w:jc w:val="center"/>
        </w:trPr>
        <w:tc>
          <w:tcPr>
            <w:tcW w:w="696" w:type="dxa"/>
            <w:tcBorders>
              <w:top w:val="single" w:sz="4" w:space="0" w:color="000000"/>
              <w:left w:val="single" w:sz="4" w:space="0" w:color="000000"/>
              <w:bottom w:val="single" w:sz="4" w:space="0" w:color="000000"/>
              <w:right w:val="single" w:sz="4" w:space="0" w:color="000000"/>
            </w:tcBorders>
            <w:shd w:val="clear" w:color="auto" w:fill="85D5AB"/>
            <w:vAlign w:val="center"/>
            <w:hideMark/>
          </w:tcPr>
          <w:p w14:paraId="6F7A7964" w14:textId="77777777" w:rsidR="002C4DDC" w:rsidRDefault="002C4DDC" w:rsidP="007E08E3">
            <w:pPr>
              <w:jc w:val="center"/>
              <w:rPr>
                <w:rFonts w:ascii="Times New Roman" w:eastAsia="Times New Roman" w:hAnsi="Times New Roman" w:cs="Times New Roman"/>
                <w:sz w:val="24"/>
                <w:szCs w:val="24"/>
              </w:rPr>
            </w:pPr>
            <w:bookmarkStart w:id="1" w:name="_Hlk493674872"/>
            <w:r>
              <w:rPr>
                <w:rFonts w:ascii="Times New Roman" w:hAnsi="Times New Roman"/>
                <w:sz w:val="24"/>
                <w:szCs w:val="24"/>
              </w:rPr>
              <w:t>Item</w:t>
            </w:r>
          </w:p>
        </w:tc>
        <w:tc>
          <w:tcPr>
            <w:tcW w:w="2516" w:type="dxa"/>
            <w:tcBorders>
              <w:top w:val="single" w:sz="4" w:space="0" w:color="000000"/>
              <w:left w:val="single" w:sz="4" w:space="0" w:color="000000"/>
              <w:bottom w:val="single" w:sz="4" w:space="0" w:color="000000"/>
              <w:right w:val="single" w:sz="4" w:space="0" w:color="000000"/>
            </w:tcBorders>
            <w:shd w:val="clear" w:color="auto" w:fill="85D5AB"/>
            <w:vAlign w:val="center"/>
            <w:hideMark/>
          </w:tcPr>
          <w:p w14:paraId="488FD6C8" w14:textId="77777777" w:rsidR="002C4DDC" w:rsidRDefault="002C4DDC" w:rsidP="007E08E3">
            <w:pPr>
              <w:jc w:val="center"/>
              <w:rPr>
                <w:rFonts w:ascii="Times New Roman" w:hAnsi="Times New Roman"/>
                <w:sz w:val="24"/>
                <w:szCs w:val="24"/>
              </w:rPr>
            </w:pPr>
            <w:r>
              <w:rPr>
                <w:rFonts w:ascii="Times New Roman" w:hAnsi="Times New Roman"/>
                <w:sz w:val="24"/>
                <w:szCs w:val="24"/>
              </w:rPr>
              <w:t>D</w:t>
            </w:r>
            <w:r w:rsidRPr="00697EB4">
              <w:rPr>
                <w:rFonts w:ascii="Times New Roman" w:hAnsi="Times New Roman"/>
                <w:sz w:val="24"/>
                <w:szCs w:val="24"/>
              </w:rPr>
              <w:t>escrição</w:t>
            </w:r>
          </w:p>
        </w:tc>
        <w:tc>
          <w:tcPr>
            <w:tcW w:w="1180" w:type="dxa"/>
            <w:tcBorders>
              <w:top w:val="single" w:sz="4" w:space="0" w:color="000000"/>
              <w:left w:val="single" w:sz="4" w:space="0" w:color="000000"/>
              <w:bottom w:val="single" w:sz="4" w:space="0" w:color="000000"/>
              <w:right w:val="single" w:sz="4" w:space="0" w:color="000000"/>
            </w:tcBorders>
            <w:shd w:val="clear" w:color="auto" w:fill="85D5AB"/>
            <w:vAlign w:val="center"/>
            <w:hideMark/>
          </w:tcPr>
          <w:p w14:paraId="512F8E66" w14:textId="77777777" w:rsidR="002C4DDC" w:rsidRDefault="002C4DDC" w:rsidP="007E08E3">
            <w:pPr>
              <w:ind w:right="23"/>
              <w:jc w:val="center"/>
              <w:rPr>
                <w:rFonts w:ascii="Times New Roman" w:hAnsi="Times New Roman"/>
                <w:sz w:val="24"/>
                <w:szCs w:val="24"/>
              </w:rPr>
            </w:pPr>
            <w:r>
              <w:rPr>
                <w:rFonts w:ascii="Times New Roman" w:hAnsi="Times New Roman"/>
                <w:sz w:val="24"/>
                <w:szCs w:val="24"/>
              </w:rPr>
              <w:t>Unidade</w:t>
            </w:r>
          </w:p>
        </w:tc>
        <w:tc>
          <w:tcPr>
            <w:tcW w:w="1312" w:type="dxa"/>
            <w:tcBorders>
              <w:top w:val="single" w:sz="4" w:space="0" w:color="000000"/>
              <w:left w:val="single" w:sz="4" w:space="0" w:color="000000"/>
              <w:bottom w:val="single" w:sz="4" w:space="0" w:color="000000"/>
              <w:right w:val="single" w:sz="4" w:space="0" w:color="000000"/>
            </w:tcBorders>
            <w:shd w:val="clear" w:color="auto" w:fill="85D5AB"/>
            <w:vAlign w:val="center"/>
            <w:hideMark/>
          </w:tcPr>
          <w:p w14:paraId="2876AD6E" w14:textId="77777777" w:rsidR="002C4DDC" w:rsidRDefault="002C4DDC" w:rsidP="00B358B5">
            <w:pPr>
              <w:ind w:right="23"/>
              <w:jc w:val="center"/>
              <w:rPr>
                <w:rFonts w:ascii="Times New Roman" w:hAnsi="Times New Roman"/>
                <w:sz w:val="24"/>
                <w:szCs w:val="24"/>
              </w:rPr>
            </w:pPr>
            <w:r>
              <w:rPr>
                <w:rFonts w:ascii="Times New Roman" w:hAnsi="Times New Roman"/>
                <w:sz w:val="24"/>
                <w:szCs w:val="24"/>
              </w:rPr>
              <w:t>Quantidade</w:t>
            </w:r>
          </w:p>
        </w:tc>
        <w:tc>
          <w:tcPr>
            <w:tcW w:w="1379" w:type="dxa"/>
            <w:tcBorders>
              <w:top w:val="single" w:sz="4" w:space="0" w:color="000000"/>
              <w:left w:val="single" w:sz="4" w:space="0" w:color="000000"/>
              <w:bottom w:val="single" w:sz="4" w:space="0" w:color="000000"/>
              <w:right w:val="single" w:sz="4" w:space="0" w:color="000000"/>
            </w:tcBorders>
            <w:shd w:val="clear" w:color="auto" w:fill="85D5AB"/>
          </w:tcPr>
          <w:p w14:paraId="6BE82EA6" w14:textId="77777777" w:rsidR="002C4DDC" w:rsidRDefault="002C4DDC" w:rsidP="007E08E3">
            <w:pPr>
              <w:ind w:right="23"/>
              <w:jc w:val="center"/>
              <w:rPr>
                <w:rFonts w:ascii="Times New Roman" w:hAnsi="Times New Roman"/>
                <w:sz w:val="24"/>
                <w:szCs w:val="24"/>
              </w:rPr>
            </w:pPr>
            <w:r>
              <w:rPr>
                <w:rFonts w:ascii="Times New Roman" w:hAnsi="Times New Roman"/>
                <w:sz w:val="24"/>
                <w:szCs w:val="24"/>
              </w:rPr>
              <w:t>Valor Unitário</w:t>
            </w:r>
          </w:p>
        </w:tc>
        <w:tc>
          <w:tcPr>
            <w:tcW w:w="1411" w:type="dxa"/>
            <w:tcBorders>
              <w:top w:val="single" w:sz="4" w:space="0" w:color="000000"/>
              <w:left w:val="single" w:sz="4" w:space="0" w:color="000000"/>
              <w:bottom w:val="single" w:sz="4" w:space="0" w:color="000000"/>
              <w:right w:val="single" w:sz="4" w:space="0" w:color="000000"/>
            </w:tcBorders>
            <w:shd w:val="clear" w:color="auto" w:fill="85D5AB"/>
            <w:vAlign w:val="center"/>
          </w:tcPr>
          <w:p w14:paraId="45528067" w14:textId="77777777" w:rsidR="002C4DDC" w:rsidRDefault="002C4DDC" w:rsidP="00B358B5">
            <w:pPr>
              <w:ind w:right="23"/>
              <w:jc w:val="center"/>
              <w:rPr>
                <w:rFonts w:ascii="Times New Roman" w:hAnsi="Times New Roman"/>
                <w:sz w:val="24"/>
                <w:szCs w:val="24"/>
              </w:rPr>
            </w:pPr>
            <w:r>
              <w:rPr>
                <w:rFonts w:ascii="Times New Roman" w:hAnsi="Times New Roman"/>
                <w:sz w:val="24"/>
                <w:szCs w:val="24"/>
              </w:rPr>
              <w:t>Valor Total</w:t>
            </w:r>
          </w:p>
        </w:tc>
      </w:tr>
      <w:tr w:rsidR="002C4DDC" w14:paraId="5208648E" w14:textId="77777777" w:rsidTr="00B358B5">
        <w:trPr>
          <w:trHeight w:val="337"/>
          <w:jc w:val="center"/>
        </w:trPr>
        <w:tc>
          <w:tcPr>
            <w:tcW w:w="696" w:type="dxa"/>
            <w:tcBorders>
              <w:top w:val="single" w:sz="4" w:space="0" w:color="000000"/>
              <w:left w:val="single" w:sz="4" w:space="0" w:color="000000"/>
              <w:bottom w:val="single" w:sz="4" w:space="0" w:color="000000"/>
              <w:right w:val="single" w:sz="4" w:space="0" w:color="000000"/>
            </w:tcBorders>
            <w:vAlign w:val="center"/>
            <w:hideMark/>
          </w:tcPr>
          <w:p w14:paraId="7EA4AD32" w14:textId="77777777" w:rsidR="002C4DDC" w:rsidRDefault="002C4DDC" w:rsidP="007E08E3">
            <w:pPr>
              <w:ind w:right="25"/>
              <w:jc w:val="center"/>
              <w:rPr>
                <w:rFonts w:ascii="Times New Roman" w:hAnsi="Times New Roman"/>
                <w:sz w:val="24"/>
                <w:szCs w:val="24"/>
              </w:rPr>
            </w:pPr>
            <w:r>
              <w:rPr>
                <w:rFonts w:ascii="Times New Roman" w:hAnsi="Times New Roman"/>
                <w:sz w:val="24"/>
                <w:szCs w:val="24"/>
              </w:rPr>
              <w:t>01</w:t>
            </w:r>
          </w:p>
        </w:tc>
        <w:tc>
          <w:tcPr>
            <w:tcW w:w="2516" w:type="dxa"/>
            <w:tcBorders>
              <w:top w:val="single" w:sz="4" w:space="0" w:color="000000"/>
              <w:left w:val="single" w:sz="4" w:space="0" w:color="000000"/>
              <w:bottom w:val="single" w:sz="4" w:space="0" w:color="000000"/>
              <w:right w:val="single" w:sz="4" w:space="0" w:color="000000"/>
            </w:tcBorders>
            <w:vAlign w:val="center"/>
            <w:hideMark/>
          </w:tcPr>
          <w:p w14:paraId="0E955054" w14:textId="77777777" w:rsidR="002C4DDC" w:rsidRDefault="002C4DDC" w:rsidP="007E08E3">
            <w:pPr>
              <w:jc w:val="both"/>
              <w:rPr>
                <w:rFonts w:ascii="Times New Roman" w:hAnsi="Times New Roman"/>
                <w:sz w:val="24"/>
                <w:szCs w:val="24"/>
              </w:rPr>
            </w:pPr>
            <w:r>
              <w:rPr>
                <w:rFonts w:ascii="Times New Roman" w:hAnsi="Times New Roman"/>
                <w:sz w:val="24"/>
                <w:szCs w:val="24"/>
              </w:rPr>
              <w:t>Transporte de Passageiros</w:t>
            </w:r>
          </w:p>
          <w:p w14:paraId="11374F0E" w14:textId="77777777" w:rsidR="002C4DDC" w:rsidRDefault="002C4DDC" w:rsidP="007E08E3">
            <w:pPr>
              <w:jc w:val="both"/>
              <w:rPr>
                <w:rFonts w:ascii="Times New Roman" w:hAnsi="Times New Roman"/>
                <w:sz w:val="24"/>
                <w:szCs w:val="24"/>
              </w:rPr>
            </w:pPr>
            <w:r>
              <w:rPr>
                <w:rFonts w:ascii="Times New Roman" w:hAnsi="Times New Roman"/>
                <w:sz w:val="24"/>
                <w:szCs w:val="24"/>
              </w:rPr>
              <w:t>Amparo do Serra/Ponte Nova.</w:t>
            </w:r>
          </w:p>
        </w:tc>
        <w:tc>
          <w:tcPr>
            <w:tcW w:w="1180" w:type="dxa"/>
            <w:tcBorders>
              <w:top w:val="single" w:sz="4" w:space="0" w:color="000000"/>
              <w:left w:val="single" w:sz="4" w:space="0" w:color="000000"/>
              <w:bottom w:val="single" w:sz="4" w:space="0" w:color="000000"/>
              <w:right w:val="single" w:sz="4" w:space="0" w:color="000000"/>
            </w:tcBorders>
            <w:vAlign w:val="center"/>
            <w:hideMark/>
          </w:tcPr>
          <w:p w14:paraId="11E089D4" w14:textId="77777777" w:rsidR="002C4DDC" w:rsidRDefault="002C4DDC" w:rsidP="007E08E3">
            <w:pPr>
              <w:ind w:right="24"/>
              <w:jc w:val="center"/>
              <w:rPr>
                <w:rFonts w:ascii="Times New Roman" w:hAnsi="Times New Roman"/>
                <w:sz w:val="24"/>
                <w:szCs w:val="24"/>
              </w:rPr>
            </w:pPr>
            <w:r>
              <w:rPr>
                <w:rFonts w:ascii="Times New Roman" w:hAnsi="Times New Roman"/>
                <w:sz w:val="24"/>
                <w:szCs w:val="24"/>
              </w:rPr>
              <w:t>Passagens</w:t>
            </w:r>
          </w:p>
        </w:tc>
        <w:tc>
          <w:tcPr>
            <w:tcW w:w="1312" w:type="dxa"/>
            <w:tcBorders>
              <w:top w:val="single" w:sz="4" w:space="0" w:color="000000"/>
              <w:left w:val="single" w:sz="4" w:space="0" w:color="000000"/>
              <w:bottom w:val="single" w:sz="4" w:space="0" w:color="000000"/>
              <w:right w:val="single" w:sz="4" w:space="0" w:color="000000"/>
            </w:tcBorders>
            <w:vAlign w:val="center"/>
            <w:hideMark/>
          </w:tcPr>
          <w:p w14:paraId="6E145744" w14:textId="77777777" w:rsidR="002C4DDC" w:rsidRDefault="002C4DDC" w:rsidP="007E08E3">
            <w:pPr>
              <w:ind w:right="24"/>
              <w:jc w:val="center"/>
              <w:rPr>
                <w:rFonts w:ascii="Times New Roman" w:hAnsi="Times New Roman"/>
                <w:sz w:val="24"/>
                <w:szCs w:val="24"/>
              </w:rPr>
            </w:pPr>
            <w:r>
              <w:rPr>
                <w:rFonts w:ascii="Times New Roman" w:hAnsi="Times New Roman"/>
                <w:sz w:val="24"/>
                <w:szCs w:val="24"/>
              </w:rPr>
              <w:t>10.950</w:t>
            </w:r>
          </w:p>
        </w:tc>
        <w:tc>
          <w:tcPr>
            <w:tcW w:w="1379" w:type="dxa"/>
            <w:tcBorders>
              <w:top w:val="single" w:sz="4" w:space="0" w:color="000000"/>
              <w:left w:val="single" w:sz="4" w:space="0" w:color="000000"/>
              <w:bottom w:val="single" w:sz="4" w:space="0" w:color="000000"/>
              <w:right w:val="single" w:sz="4" w:space="0" w:color="000000"/>
            </w:tcBorders>
            <w:vAlign w:val="center"/>
          </w:tcPr>
          <w:p w14:paraId="1D64AFF6" w14:textId="0B5FC7B4" w:rsidR="002C4DDC" w:rsidRDefault="00EB0472" w:rsidP="007E08E3">
            <w:pPr>
              <w:ind w:right="24"/>
              <w:jc w:val="center"/>
              <w:rPr>
                <w:rFonts w:ascii="Times New Roman" w:hAnsi="Times New Roman"/>
                <w:sz w:val="24"/>
                <w:szCs w:val="24"/>
              </w:rPr>
            </w:pPr>
            <w:r>
              <w:rPr>
                <w:rFonts w:ascii="Times New Roman" w:hAnsi="Times New Roman"/>
                <w:sz w:val="24"/>
                <w:szCs w:val="24"/>
              </w:rPr>
              <w:t>R$</w:t>
            </w:r>
            <w:r w:rsidR="00A224C9">
              <w:rPr>
                <w:rFonts w:ascii="Times New Roman" w:hAnsi="Times New Roman"/>
                <w:sz w:val="24"/>
                <w:szCs w:val="24"/>
              </w:rPr>
              <w:t>10,05</w:t>
            </w:r>
          </w:p>
        </w:tc>
        <w:tc>
          <w:tcPr>
            <w:tcW w:w="1411" w:type="dxa"/>
            <w:tcBorders>
              <w:top w:val="single" w:sz="4" w:space="0" w:color="000000"/>
              <w:left w:val="single" w:sz="4" w:space="0" w:color="000000"/>
              <w:bottom w:val="single" w:sz="4" w:space="0" w:color="000000"/>
              <w:right w:val="single" w:sz="4" w:space="0" w:color="000000"/>
            </w:tcBorders>
            <w:vAlign w:val="center"/>
          </w:tcPr>
          <w:p w14:paraId="3ABF2558" w14:textId="69AF1514" w:rsidR="002C4DDC" w:rsidRDefault="00EB0472" w:rsidP="007E08E3">
            <w:pPr>
              <w:ind w:right="24"/>
              <w:jc w:val="center"/>
              <w:rPr>
                <w:rFonts w:ascii="Times New Roman" w:hAnsi="Times New Roman"/>
                <w:sz w:val="24"/>
                <w:szCs w:val="24"/>
              </w:rPr>
            </w:pPr>
            <w:r>
              <w:rPr>
                <w:rFonts w:ascii="Times New Roman" w:hAnsi="Times New Roman"/>
                <w:sz w:val="24"/>
                <w:szCs w:val="24"/>
              </w:rPr>
              <w:t>R$</w:t>
            </w:r>
            <w:r w:rsidR="00A224C9">
              <w:rPr>
                <w:rFonts w:ascii="Times New Roman" w:hAnsi="Times New Roman"/>
                <w:sz w:val="24"/>
                <w:szCs w:val="24"/>
              </w:rPr>
              <w:t>110.047,50</w:t>
            </w:r>
          </w:p>
        </w:tc>
        <w:bookmarkEnd w:id="1"/>
      </w:tr>
    </w:tbl>
    <w:p w14:paraId="26BD86B7" w14:textId="77777777" w:rsidR="00C8412A" w:rsidRPr="00C8412A" w:rsidRDefault="00C8412A" w:rsidP="00C8412A">
      <w:pPr>
        <w:pStyle w:val="PargrafodaLista"/>
        <w:keepNext/>
        <w:keepLines/>
        <w:numPr>
          <w:ilvl w:val="0"/>
          <w:numId w:val="36"/>
        </w:numPr>
        <w:tabs>
          <w:tab w:val="left" w:pos="567"/>
        </w:tabs>
        <w:spacing w:before="240" w:after="120" w:line="276" w:lineRule="auto"/>
        <w:ind w:left="0" w:firstLine="0"/>
        <w:contextualSpacing w:val="0"/>
        <w:jc w:val="both"/>
        <w:outlineLvl w:val="0"/>
        <w:rPr>
          <w:rFonts w:ascii="Times New Roman" w:eastAsiaTheme="majorEastAsia" w:hAnsi="Times New Roman" w:cs="Times New Roman"/>
          <w:b/>
          <w:bCs/>
          <w:vanish/>
          <w:sz w:val="24"/>
          <w:szCs w:val="24"/>
        </w:rPr>
      </w:pPr>
    </w:p>
    <w:p w14:paraId="3FCD0E26" w14:textId="77777777" w:rsidR="00C8412A" w:rsidRPr="00C8412A" w:rsidRDefault="00C8412A" w:rsidP="00C8412A">
      <w:pPr>
        <w:pStyle w:val="PargrafodaLista"/>
        <w:keepNext/>
        <w:keepLines/>
        <w:numPr>
          <w:ilvl w:val="0"/>
          <w:numId w:val="36"/>
        </w:numPr>
        <w:tabs>
          <w:tab w:val="left" w:pos="567"/>
        </w:tabs>
        <w:spacing w:before="240" w:after="120" w:line="276" w:lineRule="auto"/>
        <w:ind w:left="0" w:firstLine="0"/>
        <w:contextualSpacing w:val="0"/>
        <w:jc w:val="both"/>
        <w:outlineLvl w:val="0"/>
        <w:rPr>
          <w:rFonts w:ascii="Times New Roman" w:eastAsiaTheme="majorEastAsia" w:hAnsi="Times New Roman" w:cs="Times New Roman"/>
          <w:b/>
          <w:bCs/>
          <w:vanish/>
          <w:sz w:val="24"/>
          <w:szCs w:val="24"/>
        </w:rPr>
      </w:pPr>
    </w:p>
    <w:p w14:paraId="1D83F801" w14:textId="77777777" w:rsidR="00C8412A" w:rsidRPr="00C8412A" w:rsidRDefault="00C8412A" w:rsidP="00C8412A">
      <w:pPr>
        <w:pStyle w:val="PargrafodaLista"/>
        <w:keepNext/>
        <w:keepLines/>
        <w:numPr>
          <w:ilvl w:val="0"/>
          <w:numId w:val="36"/>
        </w:numPr>
        <w:tabs>
          <w:tab w:val="left" w:pos="567"/>
        </w:tabs>
        <w:spacing w:before="240" w:after="120" w:line="276" w:lineRule="auto"/>
        <w:ind w:left="0" w:firstLine="0"/>
        <w:contextualSpacing w:val="0"/>
        <w:jc w:val="both"/>
        <w:outlineLvl w:val="0"/>
        <w:rPr>
          <w:rFonts w:ascii="Times New Roman" w:eastAsiaTheme="majorEastAsia" w:hAnsi="Times New Roman" w:cs="Times New Roman"/>
          <w:b/>
          <w:bCs/>
          <w:vanish/>
          <w:sz w:val="24"/>
          <w:szCs w:val="24"/>
        </w:rPr>
      </w:pPr>
    </w:p>
    <w:p w14:paraId="5B0AFF85" w14:textId="77777777" w:rsidR="00C8412A" w:rsidRPr="00C8412A" w:rsidRDefault="00C8412A" w:rsidP="00C8412A">
      <w:pPr>
        <w:pStyle w:val="PargrafodaLista"/>
        <w:numPr>
          <w:ilvl w:val="1"/>
          <w:numId w:val="36"/>
        </w:numPr>
        <w:spacing w:before="120" w:after="120" w:line="276" w:lineRule="auto"/>
        <w:ind w:left="0" w:firstLine="0"/>
        <w:contextualSpacing w:val="0"/>
        <w:jc w:val="both"/>
        <w:rPr>
          <w:rFonts w:ascii="Times New Roman" w:hAnsi="Times New Roman" w:cs="Times New Roman"/>
          <w:b/>
          <w:bCs/>
          <w:vanish/>
          <w:color w:val="000000"/>
          <w:sz w:val="24"/>
          <w:szCs w:val="24"/>
        </w:rPr>
      </w:pPr>
    </w:p>
    <w:p w14:paraId="5C33BC74" w14:textId="27B1FFAD" w:rsidR="00C8412A" w:rsidRPr="003C0B28" w:rsidRDefault="00C8412A" w:rsidP="00BE42EC">
      <w:pPr>
        <w:pStyle w:val="Nivel2"/>
      </w:pPr>
      <w:r w:rsidRPr="003C0B28">
        <w:t>O objeto desta contratação não se enquadra como sendo de bem de luxo, conforme Decreto nº 10.818, de 27 de setembro de 2021.</w:t>
      </w:r>
    </w:p>
    <w:p w14:paraId="10710168" w14:textId="0E45EB75" w:rsidR="002E03F3" w:rsidRDefault="002E03F3" w:rsidP="002E03F3">
      <w:pPr>
        <w:spacing w:after="0" w:line="240" w:lineRule="auto"/>
        <w:jc w:val="both"/>
        <w:rPr>
          <w:rFonts w:ascii="Times New Roman" w:hAnsi="Times New Roman" w:cs="Times New Roman"/>
          <w:b/>
          <w:bCs/>
          <w:sz w:val="24"/>
          <w:szCs w:val="24"/>
        </w:rPr>
      </w:pPr>
    </w:p>
    <w:p w14:paraId="41F2BF19" w14:textId="38FE5789" w:rsidR="00B57CEE" w:rsidRPr="003355F3" w:rsidRDefault="00C7290A" w:rsidP="00171562">
      <w:pPr>
        <w:shd w:val="clear" w:color="auto" w:fill="85D5AB"/>
        <w:spacing w:after="0" w:line="240" w:lineRule="auto"/>
        <w:jc w:val="both"/>
        <w:rPr>
          <w:rFonts w:ascii="Times New Roman" w:hAnsi="Times New Roman" w:cs="Times New Roman"/>
          <w:b/>
          <w:bCs/>
          <w:sz w:val="24"/>
          <w:szCs w:val="24"/>
        </w:rPr>
      </w:pPr>
      <w:r w:rsidRPr="003355F3">
        <w:rPr>
          <w:rFonts w:ascii="Times New Roman" w:hAnsi="Times New Roman" w:cs="Times New Roman"/>
          <w:b/>
          <w:bCs/>
          <w:sz w:val="24"/>
          <w:szCs w:val="24"/>
        </w:rPr>
        <w:t>4</w:t>
      </w:r>
      <w:r w:rsidR="00B57CEE" w:rsidRPr="003355F3">
        <w:rPr>
          <w:rFonts w:ascii="Times New Roman" w:hAnsi="Times New Roman" w:cs="Times New Roman"/>
          <w:b/>
          <w:bCs/>
          <w:sz w:val="24"/>
          <w:szCs w:val="24"/>
        </w:rPr>
        <w:t xml:space="preserve">. DO RECEBIMENTO DO OBJETO E FISCALIZAÇÃO </w:t>
      </w:r>
    </w:p>
    <w:p w14:paraId="1899E8BE" w14:textId="77777777" w:rsidR="00B57CEE" w:rsidRPr="003355F3" w:rsidRDefault="00C7290A" w:rsidP="00171562">
      <w:pPr>
        <w:pStyle w:val="PargrafodaLista"/>
        <w:tabs>
          <w:tab w:val="left" w:pos="498"/>
        </w:tabs>
        <w:ind w:left="0"/>
        <w:jc w:val="both"/>
        <w:rPr>
          <w:rFonts w:ascii="Times New Roman" w:hAnsi="Times New Roman" w:cs="Times New Roman"/>
          <w:sz w:val="24"/>
          <w:szCs w:val="24"/>
        </w:rPr>
      </w:pPr>
      <w:r w:rsidRPr="003355F3">
        <w:rPr>
          <w:rFonts w:ascii="Times New Roman" w:hAnsi="Times New Roman" w:cs="Times New Roman"/>
          <w:sz w:val="24"/>
          <w:szCs w:val="24"/>
        </w:rPr>
        <w:t>4</w:t>
      </w:r>
      <w:r w:rsidR="00B57CEE" w:rsidRPr="003355F3">
        <w:rPr>
          <w:rFonts w:ascii="Times New Roman" w:hAnsi="Times New Roman" w:cs="Times New Roman"/>
          <w:sz w:val="24"/>
          <w:szCs w:val="24"/>
        </w:rPr>
        <w:t xml:space="preserve">.1. Nos termos do art. 117 da Lei nº 14.133/2021, será designado representante para acompanhar e fiscalizar a entrega dos </w:t>
      </w:r>
      <w:r w:rsidR="00DF678B">
        <w:rPr>
          <w:rFonts w:ascii="Times New Roman" w:hAnsi="Times New Roman" w:cs="Times New Roman"/>
          <w:sz w:val="24"/>
          <w:szCs w:val="24"/>
        </w:rPr>
        <w:t>serviços</w:t>
      </w:r>
      <w:r w:rsidR="00B57CEE" w:rsidRPr="003355F3">
        <w:rPr>
          <w:rFonts w:ascii="Times New Roman" w:hAnsi="Times New Roman" w:cs="Times New Roman"/>
          <w:sz w:val="24"/>
          <w:szCs w:val="24"/>
        </w:rPr>
        <w:t>, anotando em registro próprio todas as ocorrências relacionadas com a execução e determinando o que for necessário à regularização de falhas ou defeitos observados.</w:t>
      </w:r>
    </w:p>
    <w:p w14:paraId="63827F83" w14:textId="77777777" w:rsidR="00B57CEE" w:rsidRPr="003355F3" w:rsidRDefault="00C7290A" w:rsidP="00171562">
      <w:pPr>
        <w:pStyle w:val="PargrafodaLista"/>
        <w:tabs>
          <w:tab w:val="left" w:pos="315"/>
        </w:tabs>
        <w:ind w:left="0"/>
        <w:jc w:val="both"/>
        <w:rPr>
          <w:rFonts w:ascii="Times New Roman" w:hAnsi="Times New Roman" w:cs="Times New Roman"/>
          <w:b/>
          <w:spacing w:val="-1"/>
          <w:sz w:val="24"/>
          <w:szCs w:val="24"/>
        </w:rPr>
      </w:pPr>
      <w:r w:rsidRPr="003355F3">
        <w:rPr>
          <w:rFonts w:ascii="Times New Roman" w:hAnsi="Times New Roman" w:cs="Times New Roman"/>
          <w:sz w:val="24"/>
          <w:szCs w:val="24"/>
        </w:rPr>
        <w:t>4</w:t>
      </w:r>
      <w:r w:rsidR="00B57CEE" w:rsidRPr="003355F3">
        <w:rPr>
          <w:rFonts w:ascii="Times New Roman" w:hAnsi="Times New Roman" w:cs="Times New Roman"/>
          <w:sz w:val="24"/>
          <w:szCs w:val="24"/>
        </w:rPr>
        <w:t>.2.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w:t>
      </w:r>
    </w:p>
    <w:p w14:paraId="2A78F8A1" w14:textId="6FD86DE7" w:rsidR="00C7290A" w:rsidRPr="003355F3" w:rsidRDefault="00FF62A1" w:rsidP="00C7290A">
      <w:pPr>
        <w:shd w:val="clear" w:color="auto" w:fill="85D5AB"/>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6</w:t>
      </w:r>
      <w:r w:rsidR="00C7290A" w:rsidRPr="003355F3">
        <w:rPr>
          <w:rFonts w:ascii="Times New Roman" w:hAnsi="Times New Roman" w:cs="Times New Roman"/>
          <w:b/>
          <w:bCs/>
          <w:sz w:val="24"/>
          <w:szCs w:val="24"/>
        </w:rPr>
        <w:t xml:space="preserve">. </w:t>
      </w:r>
      <w:r w:rsidR="00176CCE" w:rsidRPr="003355F3">
        <w:rPr>
          <w:rFonts w:ascii="Times New Roman" w:hAnsi="Times New Roman" w:cs="Times New Roman"/>
          <w:b/>
          <w:bCs/>
          <w:sz w:val="24"/>
          <w:szCs w:val="24"/>
        </w:rPr>
        <w:t>VIGÊNCIA</w:t>
      </w:r>
    </w:p>
    <w:p w14:paraId="248BD421" w14:textId="2E516A56" w:rsidR="00F83DFD" w:rsidRDefault="00FF62A1" w:rsidP="00E3374A">
      <w:pPr>
        <w:spacing w:after="0" w:line="240" w:lineRule="auto"/>
        <w:jc w:val="both"/>
        <w:rPr>
          <w:rFonts w:ascii="Times New Roman" w:eastAsia="TimesNewRoman" w:hAnsi="Times New Roman" w:cs="Times New Roman"/>
          <w:sz w:val="24"/>
          <w:szCs w:val="24"/>
        </w:rPr>
      </w:pPr>
      <w:r>
        <w:rPr>
          <w:rFonts w:ascii="Times New Roman" w:hAnsi="Times New Roman" w:cs="Times New Roman"/>
          <w:sz w:val="24"/>
          <w:szCs w:val="24"/>
        </w:rPr>
        <w:t>6</w:t>
      </w:r>
      <w:r w:rsidR="00176CCE" w:rsidRPr="003355F3">
        <w:rPr>
          <w:rFonts w:ascii="Times New Roman" w:eastAsia="TimesNewRoman" w:hAnsi="Times New Roman" w:cs="Times New Roman"/>
          <w:sz w:val="24"/>
          <w:szCs w:val="24"/>
        </w:rPr>
        <w:t xml:space="preserve">.1 O prazo de vigência da contratação é </w:t>
      </w:r>
      <w:r w:rsidR="00834995">
        <w:rPr>
          <w:rFonts w:ascii="Times New Roman" w:eastAsia="TimesNewRoman" w:hAnsi="Times New Roman" w:cs="Times New Roman"/>
          <w:sz w:val="24"/>
          <w:szCs w:val="24"/>
        </w:rPr>
        <w:t>de</w:t>
      </w:r>
      <w:r w:rsidR="00234693" w:rsidRPr="00234693">
        <w:rPr>
          <w:rFonts w:ascii="Times New Roman" w:eastAsia="TimesNewRoman" w:hAnsi="Times New Roman" w:cs="Times New Roman"/>
          <w:sz w:val="24"/>
          <w:szCs w:val="24"/>
        </w:rPr>
        <w:t xml:space="preserve"> </w:t>
      </w:r>
      <w:r w:rsidR="00671AC8">
        <w:rPr>
          <w:rFonts w:ascii="Times New Roman" w:eastAsia="TimesNewRoman" w:hAnsi="Times New Roman" w:cs="Times New Roman"/>
          <w:sz w:val="24"/>
          <w:szCs w:val="24"/>
        </w:rPr>
        <w:t>1</w:t>
      </w:r>
      <w:r w:rsidR="002C4DDC">
        <w:rPr>
          <w:rFonts w:ascii="Times New Roman" w:eastAsia="TimesNewRoman" w:hAnsi="Times New Roman" w:cs="Times New Roman"/>
          <w:sz w:val="24"/>
          <w:szCs w:val="24"/>
        </w:rPr>
        <w:t>2</w:t>
      </w:r>
      <w:r w:rsidR="00C157A8" w:rsidRPr="00234693">
        <w:rPr>
          <w:rFonts w:ascii="Times New Roman" w:eastAsia="TimesNewRoman" w:hAnsi="Times New Roman" w:cs="Times New Roman"/>
          <w:sz w:val="24"/>
          <w:szCs w:val="24"/>
        </w:rPr>
        <w:t xml:space="preserve"> (</w:t>
      </w:r>
      <w:r w:rsidR="00234693" w:rsidRPr="00234693">
        <w:rPr>
          <w:rFonts w:ascii="Times New Roman" w:eastAsia="TimesNewRoman" w:hAnsi="Times New Roman" w:cs="Times New Roman"/>
          <w:sz w:val="24"/>
          <w:szCs w:val="24"/>
        </w:rPr>
        <w:t>d</w:t>
      </w:r>
      <w:r w:rsidR="002C4DDC">
        <w:rPr>
          <w:rFonts w:ascii="Times New Roman" w:eastAsia="TimesNewRoman" w:hAnsi="Times New Roman" w:cs="Times New Roman"/>
          <w:sz w:val="24"/>
          <w:szCs w:val="24"/>
        </w:rPr>
        <w:t>oze</w:t>
      </w:r>
      <w:r w:rsidR="00C157A8" w:rsidRPr="00234693">
        <w:rPr>
          <w:rFonts w:ascii="Times New Roman" w:eastAsia="TimesNewRoman" w:hAnsi="Times New Roman" w:cs="Times New Roman"/>
          <w:sz w:val="24"/>
          <w:szCs w:val="24"/>
        </w:rPr>
        <w:t>) meses</w:t>
      </w:r>
      <w:r w:rsidR="00176CCE" w:rsidRPr="00234693">
        <w:rPr>
          <w:rFonts w:ascii="Times New Roman" w:eastAsia="TimesNewRoman" w:hAnsi="Times New Roman" w:cs="Times New Roman"/>
          <w:sz w:val="24"/>
          <w:szCs w:val="24"/>
        </w:rPr>
        <w:t xml:space="preserve"> </w:t>
      </w:r>
      <w:r w:rsidR="00176CCE" w:rsidRPr="003355F3">
        <w:rPr>
          <w:rFonts w:ascii="Times New Roman" w:eastAsia="TimesNewRoman" w:hAnsi="Times New Roman" w:cs="Times New Roman"/>
          <w:sz w:val="24"/>
          <w:szCs w:val="24"/>
        </w:rPr>
        <w:t>a contar da data de sua assinatura, observada a disponibilidade de créditos orçamentários, bem como a previsão no plano plurianual, quando ultrapassar 1 (um) exercício financeiro, nos termos do art. 105 e 106 da Lei nº 14.133/2021, podendo ser prorrogado por igual período nos termos do art. 107 da referida norma.</w:t>
      </w:r>
    </w:p>
    <w:p w14:paraId="4D34C2F7" w14:textId="77777777" w:rsidR="001A6139" w:rsidRPr="00E3374A" w:rsidRDefault="001A6139" w:rsidP="00E3374A">
      <w:pPr>
        <w:spacing w:after="0" w:line="240" w:lineRule="auto"/>
        <w:jc w:val="both"/>
        <w:rPr>
          <w:rFonts w:ascii="Times New Roman" w:eastAsia="TimesNewRoman" w:hAnsi="Times New Roman" w:cs="Times New Roman"/>
          <w:b/>
          <w:bCs/>
          <w:sz w:val="24"/>
          <w:szCs w:val="24"/>
        </w:rPr>
      </w:pPr>
    </w:p>
    <w:p w14:paraId="2355C08B" w14:textId="5958D1D0" w:rsidR="006B49DB" w:rsidRPr="003355F3" w:rsidRDefault="00FF62A1" w:rsidP="00171562">
      <w:pPr>
        <w:shd w:val="clear" w:color="auto" w:fill="85D5AB"/>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7</w:t>
      </w:r>
      <w:r w:rsidR="006B49DB" w:rsidRPr="003355F3">
        <w:rPr>
          <w:rFonts w:ascii="Times New Roman" w:hAnsi="Times New Roman" w:cs="Times New Roman"/>
          <w:b/>
          <w:bCs/>
          <w:sz w:val="24"/>
          <w:szCs w:val="24"/>
        </w:rPr>
        <w:t>. D</w:t>
      </w:r>
      <w:r w:rsidR="003D54BF">
        <w:rPr>
          <w:rFonts w:ascii="Times New Roman" w:hAnsi="Times New Roman" w:cs="Times New Roman"/>
          <w:b/>
          <w:bCs/>
          <w:sz w:val="24"/>
          <w:szCs w:val="24"/>
        </w:rPr>
        <w:t>O LOCAL DE PRESTAÇÃO DOS SERVIÇOS</w:t>
      </w:r>
    </w:p>
    <w:p w14:paraId="1049B684" w14:textId="4E0805F5" w:rsidR="002C4DDC" w:rsidRPr="006F0D59" w:rsidRDefault="00FF62A1" w:rsidP="002C4DDC">
      <w:pPr>
        <w:pStyle w:val="PargrafodaLista"/>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7</w:t>
      </w:r>
      <w:r w:rsidR="003D54BF">
        <w:rPr>
          <w:rFonts w:ascii="Times New Roman" w:hAnsi="Times New Roman" w:cs="Times New Roman"/>
          <w:sz w:val="24"/>
          <w:szCs w:val="24"/>
        </w:rPr>
        <w:t xml:space="preserve">.1. </w:t>
      </w:r>
      <w:r w:rsidR="002C4DDC">
        <w:rPr>
          <w:rFonts w:ascii="Times New Roman" w:hAnsi="Times New Roman" w:cs="Times New Roman"/>
          <w:sz w:val="24"/>
          <w:szCs w:val="24"/>
        </w:rPr>
        <w:t>Os serviços serão prestados entre os itinerários Amparo do Serra/ Ponte Nova e Ponte Nova/Amparo do Serra, devendo sempre obedecer às normas de trânsito contidas no CTB e normas de transporte rodoviário de passageiros da ANTT.</w:t>
      </w:r>
    </w:p>
    <w:p w14:paraId="453EC881" w14:textId="77777777" w:rsidR="006B49DB" w:rsidRPr="003355F3" w:rsidRDefault="006B49DB" w:rsidP="00171562">
      <w:pPr>
        <w:pStyle w:val="PargrafodaLista"/>
        <w:spacing w:after="0" w:line="240" w:lineRule="auto"/>
        <w:ind w:left="0"/>
        <w:jc w:val="both"/>
        <w:rPr>
          <w:rFonts w:ascii="Times New Roman" w:hAnsi="Times New Roman" w:cs="Times New Roman"/>
          <w:caps/>
          <w:sz w:val="24"/>
          <w:szCs w:val="24"/>
        </w:rPr>
      </w:pPr>
    </w:p>
    <w:p w14:paraId="149ED68E" w14:textId="3228E780" w:rsidR="006B49DB" w:rsidRPr="001B1D2C" w:rsidRDefault="00FF62A1" w:rsidP="00171562">
      <w:pPr>
        <w:shd w:val="clear" w:color="auto" w:fill="85D5AB"/>
        <w:spacing w:after="0" w:line="240" w:lineRule="auto"/>
        <w:jc w:val="both"/>
        <w:rPr>
          <w:rFonts w:ascii="Times New Roman" w:eastAsia="Calibri" w:hAnsi="Times New Roman" w:cs="Times New Roman"/>
          <w:b/>
          <w:bCs/>
          <w:color w:val="000000"/>
          <w:sz w:val="24"/>
          <w:szCs w:val="24"/>
          <w:lang w:eastAsia="en-US"/>
        </w:rPr>
      </w:pPr>
      <w:r>
        <w:rPr>
          <w:rFonts w:ascii="Times New Roman" w:eastAsia="Calibri" w:hAnsi="Times New Roman" w:cs="Times New Roman"/>
          <w:b/>
          <w:bCs/>
          <w:color w:val="000000"/>
          <w:sz w:val="24"/>
          <w:szCs w:val="24"/>
          <w:lang w:eastAsia="en-US"/>
        </w:rPr>
        <w:t>8</w:t>
      </w:r>
      <w:r w:rsidR="0083480F" w:rsidRPr="001B1D2C">
        <w:rPr>
          <w:rFonts w:ascii="Times New Roman" w:eastAsia="Calibri" w:hAnsi="Times New Roman" w:cs="Times New Roman"/>
          <w:b/>
          <w:bCs/>
          <w:color w:val="000000"/>
          <w:sz w:val="24"/>
          <w:szCs w:val="24"/>
          <w:lang w:eastAsia="en-US"/>
        </w:rPr>
        <w:t>.</w:t>
      </w:r>
      <w:r w:rsidR="006B49DB" w:rsidRPr="001B1D2C">
        <w:rPr>
          <w:rFonts w:ascii="Times New Roman" w:eastAsia="Calibri" w:hAnsi="Times New Roman" w:cs="Times New Roman"/>
          <w:b/>
          <w:bCs/>
          <w:color w:val="000000"/>
          <w:sz w:val="24"/>
          <w:szCs w:val="24"/>
          <w:lang w:eastAsia="en-US"/>
        </w:rPr>
        <w:t xml:space="preserve">CUSTO ESTIMADO </w:t>
      </w:r>
    </w:p>
    <w:p w14:paraId="5D9053BA" w14:textId="26EDA3D7" w:rsidR="00B80F63" w:rsidRPr="00B71C64" w:rsidRDefault="00B80F63" w:rsidP="00B80F63">
      <w:pPr>
        <w:pStyle w:val="PargrafodaLista"/>
        <w:numPr>
          <w:ilvl w:val="1"/>
          <w:numId w:val="6"/>
        </w:numPr>
        <w:spacing w:after="0" w:line="240" w:lineRule="auto"/>
        <w:ind w:left="0" w:firstLine="0"/>
        <w:jc w:val="both"/>
        <w:rPr>
          <w:rFonts w:ascii="Times New Roman" w:hAnsi="Times New Roman" w:cs="Times New Roman"/>
          <w:caps/>
          <w:sz w:val="24"/>
          <w:szCs w:val="24"/>
        </w:rPr>
      </w:pPr>
      <w:r w:rsidRPr="00660E8B">
        <w:rPr>
          <w:rFonts w:ascii="Times New Roman" w:hAnsi="Times New Roman" w:cs="Times New Roman"/>
          <w:sz w:val="24"/>
          <w:szCs w:val="24"/>
        </w:rPr>
        <w:t xml:space="preserve">O custo estimado de referência será apurado de acordo com a tarifa estipulada pela Secretaria de Estado de Infraestrutura e Mobilidade, Subsecretaria de </w:t>
      </w:r>
      <w:r>
        <w:rPr>
          <w:rFonts w:ascii="Times New Roman" w:hAnsi="Times New Roman" w:cs="Times New Roman"/>
          <w:sz w:val="24"/>
          <w:szCs w:val="24"/>
        </w:rPr>
        <w:t xml:space="preserve">Transporte e </w:t>
      </w:r>
      <w:r>
        <w:rPr>
          <w:rFonts w:ascii="Times New Roman" w:hAnsi="Times New Roman" w:cs="Times New Roman"/>
          <w:sz w:val="24"/>
          <w:szCs w:val="24"/>
        </w:rPr>
        <w:lastRenderedPageBreak/>
        <w:t>Mobilidade, por meio da Superintendência de Transporte Intermunicipal e Metropolitano, para a linha 44021-Amparo do Serra – Ponte Nova- Comercial.</w:t>
      </w:r>
    </w:p>
    <w:p w14:paraId="22CD306C" w14:textId="77777777" w:rsidR="00F42B90" w:rsidRPr="003355F3" w:rsidRDefault="00F42B90" w:rsidP="00F42B90">
      <w:pPr>
        <w:pStyle w:val="PargrafodaLista"/>
        <w:spacing w:after="0" w:line="240" w:lineRule="auto"/>
        <w:ind w:left="0"/>
        <w:jc w:val="both"/>
        <w:rPr>
          <w:rFonts w:ascii="Times New Roman" w:hAnsi="Times New Roman" w:cs="Times New Roman"/>
          <w:caps/>
          <w:sz w:val="24"/>
          <w:szCs w:val="24"/>
        </w:rPr>
      </w:pPr>
    </w:p>
    <w:p w14:paraId="34C76CB6" w14:textId="46F67684" w:rsidR="006B49DB" w:rsidRPr="00BE42EC" w:rsidRDefault="006B49DB" w:rsidP="00BE42EC">
      <w:pPr>
        <w:pStyle w:val="Nivel01"/>
        <w:numPr>
          <w:ilvl w:val="0"/>
          <w:numId w:val="37"/>
        </w:numPr>
      </w:pPr>
      <w:r w:rsidRPr="00BE42EC">
        <w:t>DA DOTAÇÃO, DO CONTRATO/ DO ADITAMENTO</w:t>
      </w:r>
    </w:p>
    <w:p w14:paraId="611AFE07" w14:textId="0FA15152" w:rsidR="0096598F" w:rsidRPr="00FF62A1" w:rsidRDefault="00C43708" w:rsidP="00FF62A1">
      <w:pPr>
        <w:pStyle w:val="PargrafodaLista"/>
        <w:widowControl w:val="0"/>
        <w:numPr>
          <w:ilvl w:val="1"/>
          <w:numId w:val="38"/>
        </w:numPr>
        <w:tabs>
          <w:tab w:val="left" w:pos="0"/>
        </w:tabs>
        <w:autoSpaceDN w:val="0"/>
        <w:spacing w:after="0"/>
        <w:ind w:left="0" w:firstLine="0"/>
        <w:jc w:val="both"/>
        <w:rPr>
          <w:rFonts w:ascii="Times New Roman" w:hAnsi="Times New Roman" w:cs="Times New Roman"/>
          <w:sz w:val="24"/>
          <w:szCs w:val="24"/>
        </w:rPr>
      </w:pPr>
      <w:r w:rsidRPr="00FF62A1">
        <w:rPr>
          <w:rFonts w:ascii="Times New Roman" w:hAnsi="Times New Roman" w:cs="Times New Roman"/>
          <w:sz w:val="24"/>
          <w:szCs w:val="24"/>
        </w:rPr>
        <w:t>As despesas decorrentes das aquisições correrão em dotação orçamentária própria, prevista no orçamento do Poder Executivo Municipal de</w:t>
      </w:r>
      <w:r w:rsidR="00F60D0C" w:rsidRPr="00FF62A1">
        <w:rPr>
          <w:rFonts w:ascii="Times New Roman" w:hAnsi="Times New Roman" w:cs="Times New Roman"/>
          <w:sz w:val="24"/>
          <w:szCs w:val="24"/>
        </w:rPr>
        <w:t xml:space="preserve"> Amparo do Serra</w:t>
      </w:r>
      <w:r w:rsidRPr="00FF62A1">
        <w:rPr>
          <w:rFonts w:ascii="Times New Roman" w:hAnsi="Times New Roman" w:cs="Times New Roman"/>
          <w:sz w:val="24"/>
          <w:szCs w:val="24"/>
        </w:rPr>
        <w:t>/MG, para exercício de 202</w:t>
      </w:r>
      <w:r w:rsidR="00C36EAE" w:rsidRPr="00FF62A1">
        <w:rPr>
          <w:rFonts w:ascii="Times New Roman" w:hAnsi="Times New Roman" w:cs="Times New Roman"/>
          <w:sz w:val="24"/>
          <w:szCs w:val="24"/>
        </w:rPr>
        <w:t>4</w:t>
      </w:r>
      <w:r w:rsidR="00962B2B" w:rsidRPr="00FF62A1">
        <w:rPr>
          <w:rFonts w:ascii="Times New Roman" w:hAnsi="Times New Roman" w:cs="Times New Roman"/>
          <w:sz w:val="24"/>
          <w:szCs w:val="24"/>
        </w:rPr>
        <w:t>, será indicada pelo setor contábil em momento oportuno.</w:t>
      </w:r>
    </w:p>
    <w:p w14:paraId="4322BF84" w14:textId="6374A38D" w:rsidR="00C43708" w:rsidRPr="003355F3" w:rsidRDefault="00FF62A1" w:rsidP="00171562">
      <w:pPr>
        <w:pStyle w:val="Corpodetexto"/>
        <w:rPr>
          <w:sz w:val="24"/>
          <w:szCs w:val="24"/>
        </w:rPr>
      </w:pPr>
      <w:r>
        <w:rPr>
          <w:bCs/>
          <w:sz w:val="24"/>
          <w:szCs w:val="24"/>
        </w:rPr>
        <w:t>9</w:t>
      </w:r>
      <w:r w:rsidR="00C43708" w:rsidRPr="003355F3">
        <w:rPr>
          <w:bCs/>
          <w:sz w:val="24"/>
          <w:szCs w:val="24"/>
        </w:rPr>
        <w:t xml:space="preserve">.2. </w:t>
      </w:r>
      <w:r w:rsidR="00C43708" w:rsidRPr="003355F3">
        <w:rPr>
          <w:sz w:val="24"/>
          <w:szCs w:val="24"/>
        </w:rPr>
        <w:t>Na eventualidade de prorrogação do contrato, os recursos orçamentários correrão à conta de dotação orçamentária própria.</w:t>
      </w:r>
    </w:p>
    <w:p w14:paraId="2AF1E009" w14:textId="5F71A564" w:rsidR="006B49DB" w:rsidRPr="00BE42EC" w:rsidRDefault="00C36EAE" w:rsidP="00BE42EC">
      <w:pPr>
        <w:pStyle w:val="Nivel01"/>
        <w:numPr>
          <w:ilvl w:val="0"/>
          <w:numId w:val="37"/>
        </w:numPr>
      </w:pPr>
      <w:r w:rsidRPr="00BE42EC">
        <w:t>DAS</w:t>
      </w:r>
      <w:r w:rsidR="006B49DB" w:rsidRPr="00BE42EC">
        <w:t xml:space="preserve"> OBRIGAÇÕES DA CONTRATADA</w:t>
      </w:r>
    </w:p>
    <w:p w14:paraId="1C2C719E" w14:textId="1BE87D76"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FF62A1">
        <w:rPr>
          <w:rFonts w:ascii="Times New Roman" w:hAnsi="Times New Roman" w:cs="Times New Roman"/>
          <w:sz w:val="24"/>
          <w:szCs w:val="24"/>
        </w:rPr>
        <w:t>0</w:t>
      </w:r>
      <w:r w:rsidRPr="003355F3">
        <w:rPr>
          <w:rFonts w:ascii="Times New Roman" w:hAnsi="Times New Roman" w:cs="Times New Roman"/>
          <w:sz w:val="24"/>
          <w:szCs w:val="24"/>
        </w:rPr>
        <w:t>.1 A Contratada deve cumprir todas as obrigações constantes do Termo de Referência e sua proposta, assumindo como exclusivamente seus os riscos e as despesas decorrentes da boa e perfeita execução do objeto.</w:t>
      </w:r>
    </w:p>
    <w:p w14:paraId="700F84A6" w14:textId="200BDAA1"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.2. Comunicar à Contratante, no prazo máximo de 24 (vinte e quatro) horas que antecede a data da entrega, os motivos que impossibilitem o cumprimento do prazo previsto, por escrito, com a devida comprovação.</w:t>
      </w:r>
    </w:p>
    <w:p w14:paraId="1E60D4BC" w14:textId="7E69A34C"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.3. Manter durante toda a execução do contrato, em compatibilidade com as obrigações assumidas, todas as condições de habilitação e qualificação exigidas na licitação.</w:t>
      </w:r>
    </w:p>
    <w:p w14:paraId="03CDF0AA" w14:textId="699DED4B"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.4. Correrão por conta da Contratada todas as despesas, enfim todos os custos diretos e indiretos, tais como: impostos, fretes, transporte, despesas trabalhistas, previdenciárias, seguros, enfim todos os custos necessários à fiel execução do objeto desse termo.</w:t>
      </w:r>
    </w:p>
    <w:p w14:paraId="0E965E5C" w14:textId="5F4F20DC"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.5. A Contratada está obrigada a executar o objeto desse termo, através de pessoas idôneas, com capacitação profissional necessária ao cumprimento do mesmo, assumindo total responsabilidade por quaisquer danos ou faltas que seus empregados, no desempenho de suas funções respectivas, causem à Contratante.</w:t>
      </w:r>
    </w:p>
    <w:p w14:paraId="39AEB688" w14:textId="699D601A"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.6. Prestar todos os esclarecimentos que lhe forem solicitados pela Contratante, atendendo prontamente todas as reclamações.</w:t>
      </w:r>
    </w:p>
    <w:p w14:paraId="7E9D4157" w14:textId="2C1C60FB"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.7. Comprometer-se a fornecer o objeto da licitação, em conformidade com as especificações contidas no Termo de Referência e seus anexos, e no caso de não ser o fabricante, responderá, solidariamente e preferencialmente pelos vícios de qualidade e quantidade que os tornem impróprios ou inadequados ao uso a que se destinam ou lhes diminuam o valor.</w:t>
      </w:r>
    </w:p>
    <w:p w14:paraId="71E0A0D0" w14:textId="032C3565" w:rsidR="004D4DA3" w:rsidRPr="003355F3" w:rsidRDefault="004D4DA3" w:rsidP="00F60D0C">
      <w:pPr>
        <w:spacing w:after="0"/>
        <w:jc w:val="both"/>
        <w:rPr>
          <w:rFonts w:ascii="Times New Roman" w:hAnsi="Times New Roman" w:cs="Times New Roman"/>
          <w:sz w:val="24"/>
          <w:szCs w:val="24"/>
          <w:highlight w:val="yellow"/>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.8. Fica a Contratada obrigado a aceitar, nas mesmas condições contratuais, os acréscimos ou supressões que se fizerem necessário, até o limite de 25% (vinte e cinco por cento) do valor inicial atualizado do contrato.</w:t>
      </w:r>
    </w:p>
    <w:p w14:paraId="51862F4B" w14:textId="40F5E7DE"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 xml:space="preserve">.9. Comete infração administrativa o fornecedor que cometer quaisquer das infrações previstas no art. 155 da Lei nº 14.133, de 2021, quais sejam: </w:t>
      </w:r>
    </w:p>
    <w:p w14:paraId="23D12119" w14:textId="364890BC"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.9.1</w:t>
      </w:r>
      <w:r w:rsidRPr="003355F3">
        <w:rPr>
          <w:rFonts w:ascii="Times New Roman" w:hAnsi="Times New Roman" w:cs="Times New Roman"/>
          <w:sz w:val="24"/>
          <w:szCs w:val="24"/>
        </w:rPr>
        <w:tab/>
      </w:r>
      <w:r w:rsidRPr="003355F3">
        <w:rPr>
          <w:rFonts w:ascii="Times New Roman" w:hAnsi="Times New Roman" w:cs="Times New Roman"/>
          <w:color w:val="000000"/>
          <w:sz w:val="24"/>
          <w:szCs w:val="24"/>
        </w:rPr>
        <w:t>dar causa à inexecução parcial do contrato</w:t>
      </w:r>
      <w:r w:rsidRPr="003355F3">
        <w:rPr>
          <w:rFonts w:ascii="Times New Roman" w:hAnsi="Times New Roman" w:cs="Times New Roman"/>
          <w:sz w:val="24"/>
          <w:szCs w:val="24"/>
        </w:rPr>
        <w:t>;</w:t>
      </w:r>
    </w:p>
    <w:p w14:paraId="28EF6F2F" w14:textId="2DF8D2FD" w:rsidR="004D4DA3" w:rsidRPr="003355F3" w:rsidRDefault="004D4DA3" w:rsidP="00F60D0C">
      <w:pPr>
        <w:spacing w:after="0"/>
        <w:jc w:val="both"/>
        <w:rPr>
          <w:rFonts w:ascii="Times New Roman" w:hAnsi="Times New Roman" w:cs="Times New Roman"/>
          <w:sz w:val="24"/>
          <w:szCs w:val="24"/>
        </w:rPr>
      </w:pPr>
      <w:r w:rsidRPr="003355F3">
        <w:rPr>
          <w:rFonts w:ascii="Times New Roman" w:hAnsi="Times New Roman" w:cs="Times New Roman"/>
          <w:sz w:val="24"/>
          <w:szCs w:val="24"/>
        </w:rPr>
        <w:lastRenderedPageBreak/>
        <w:t>1</w:t>
      </w:r>
      <w:r w:rsidR="00BE42EC">
        <w:rPr>
          <w:rFonts w:ascii="Times New Roman" w:hAnsi="Times New Roman" w:cs="Times New Roman"/>
          <w:sz w:val="24"/>
          <w:szCs w:val="24"/>
        </w:rPr>
        <w:t>0</w:t>
      </w:r>
      <w:r w:rsidRPr="003355F3">
        <w:rPr>
          <w:rFonts w:ascii="Times New Roman" w:hAnsi="Times New Roman" w:cs="Times New Roman"/>
          <w:sz w:val="24"/>
          <w:szCs w:val="24"/>
        </w:rPr>
        <w:t xml:space="preserve">.9.2 </w:t>
      </w:r>
      <w:r w:rsidRPr="003355F3">
        <w:rPr>
          <w:rFonts w:ascii="Times New Roman" w:hAnsi="Times New Roman" w:cs="Times New Roman"/>
          <w:color w:val="000000"/>
          <w:sz w:val="24"/>
          <w:szCs w:val="24"/>
        </w:rPr>
        <w:t>dar causa à inexecução parcial do contrato que cause grave dano à A</w:t>
      </w:r>
      <w:r w:rsidR="00F542FE" w:rsidRPr="003355F3">
        <w:rPr>
          <w:rFonts w:ascii="Times New Roman" w:hAnsi="Times New Roman" w:cs="Times New Roman"/>
          <w:color w:val="000000"/>
          <w:sz w:val="24"/>
          <w:szCs w:val="24"/>
        </w:rPr>
        <w:t>d</w:t>
      </w:r>
      <w:r w:rsidRPr="003355F3">
        <w:rPr>
          <w:rFonts w:ascii="Times New Roman" w:hAnsi="Times New Roman" w:cs="Times New Roman"/>
          <w:color w:val="000000"/>
          <w:sz w:val="24"/>
          <w:szCs w:val="24"/>
        </w:rPr>
        <w:t>ministração, ao funcionamento dos serviços públicos ou ao interesse coletivo;</w:t>
      </w:r>
    </w:p>
    <w:p w14:paraId="4E18A8E7" w14:textId="77777777" w:rsidR="00BE42EC" w:rsidRPr="00BE42EC" w:rsidRDefault="00BE42EC" w:rsidP="00BE42EC">
      <w:pPr>
        <w:pStyle w:val="PargrafodaLista"/>
        <w:keepNext/>
        <w:keepLines/>
        <w:numPr>
          <w:ilvl w:val="0"/>
          <w:numId w:val="39"/>
        </w:numPr>
        <w:tabs>
          <w:tab w:val="left" w:pos="567"/>
        </w:tabs>
        <w:spacing w:before="240" w:after="120" w:line="276" w:lineRule="auto"/>
        <w:contextualSpacing w:val="0"/>
        <w:jc w:val="both"/>
        <w:outlineLvl w:val="0"/>
        <w:rPr>
          <w:rFonts w:eastAsiaTheme="majorEastAsia"/>
          <w:b/>
          <w:bCs/>
          <w:vanish/>
        </w:rPr>
      </w:pPr>
    </w:p>
    <w:p w14:paraId="76200AB6" w14:textId="77777777" w:rsidR="00BE42EC" w:rsidRPr="00BE42EC" w:rsidRDefault="00BE42EC" w:rsidP="00BE42EC">
      <w:pPr>
        <w:pStyle w:val="PargrafodaLista"/>
        <w:numPr>
          <w:ilvl w:val="1"/>
          <w:numId w:val="39"/>
        </w:numPr>
        <w:spacing w:before="120" w:after="120" w:line="276" w:lineRule="auto"/>
        <w:contextualSpacing w:val="0"/>
        <w:jc w:val="both"/>
        <w:rPr>
          <w:vanish/>
          <w:color w:val="000000"/>
        </w:rPr>
      </w:pPr>
    </w:p>
    <w:p w14:paraId="4F66466F" w14:textId="77777777" w:rsidR="00BE42EC" w:rsidRPr="00BE42EC" w:rsidRDefault="00BE42EC" w:rsidP="00BE42EC">
      <w:pPr>
        <w:pStyle w:val="PargrafodaLista"/>
        <w:numPr>
          <w:ilvl w:val="1"/>
          <w:numId w:val="39"/>
        </w:numPr>
        <w:spacing w:before="120" w:after="120" w:line="276" w:lineRule="auto"/>
        <w:contextualSpacing w:val="0"/>
        <w:jc w:val="both"/>
        <w:rPr>
          <w:vanish/>
          <w:color w:val="000000"/>
        </w:rPr>
      </w:pPr>
    </w:p>
    <w:p w14:paraId="6ACFA089" w14:textId="77777777" w:rsidR="00BE42EC" w:rsidRPr="00BE42EC" w:rsidRDefault="00BE42EC" w:rsidP="00BE42EC">
      <w:pPr>
        <w:pStyle w:val="PargrafodaLista"/>
        <w:numPr>
          <w:ilvl w:val="1"/>
          <w:numId w:val="39"/>
        </w:numPr>
        <w:spacing w:before="120" w:after="120" w:line="276" w:lineRule="auto"/>
        <w:contextualSpacing w:val="0"/>
        <w:jc w:val="both"/>
        <w:rPr>
          <w:vanish/>
          <w:color w:val="000000"/>
        </w:rPr>
      </w:pPr>
    </w:p>
    <w:p w14:paraId="75163E11" w14:textId="77777777" w:rsidR="00BE42EC" w:rsidRPr="00BE42EC" w:rsidRDefault="00BE42EC" w:rsidP="00BE42EC">
      <w:pPr>
        <w:pStyle w:val="PargrafodaLista"/>
        <w:numPr>
          <w:ilvl w:val="1"/>
          <w:numId w:val="39"/>
        </w:numPr>
        <w:spacing w:before="120" w:after="120" w:line="276" w:lineRule="auto"/>
        <w:contextualSpacing w:val="0"/>
        <w:jc w:val="both"/>
        <w:rPr>
          <w:vanish/>
          <w:color w:val="000000"/>
        </w:rPr>
      </w:pPr>
    </w:p>
    <w:p w14:paraId="5B1F010D" w14:textId="77777777" w:rsidR="00BE42EC" w:rsidRPr="00BE42EC" w:rsidRDefault="00BE42EC" w:rsidP="00BE42EC">
      <w:pPr>
        <w:pStyle w:val="PargrafodaLista"/>
        <w:numPr>
          <w:ilvl w:val="1"/>
          <w:numId w:val="39"/>
        </w:numPr>
        <w:spacing w:before="120" w:after="120" w:line="276" w:lineRule="auto"/>
        <w:contextualSpacing w:val="0"/>
        <w:jc w:val="both"/>
        <w:rPr>
          <w:vanish/>
          <w:color w:val="000000"/>
        </w:rPr>
      </w:pPr>
    </w:p>
    <w:p w14:paraId="5001C96F" w14:textId="77777777" w:rsidR="00BE42EC" w:rsidRPr="00BE42EC" w:rsidRDefault="00BE42EC" w:rsidP="00BE42EC">
      <w:pPr>
        <w:pStyle w:val="PargrafodaLista"/>
        <w:numPr>
          <w:ilvl w:val="1"/>
          <w:numId w:val="39"/>
        </w:numPr>
        <w:spacing w:before="120" w:after="120" w:line="276" w:lineRule="auto"/>
        <w:contextualSpacing w:val="0"/>
        <w:jc w:val="both"/>
        <w:rPr>
          <w:vanish/>
          <w:color w:val="000000"/>
        </w:rPr>
      </w:pPr>
    </w:p>
    <w:p w14:paraId="6D424DD8" w14:textId="77777777" w:rsidR="00BE42EC" w:rsidRPr="00BE42EC" w:rsidRDefault="00BE42EC" w:rsidP="00BE42EC">
      <w:pPr>
        <w:pStyle w:val="PargrafodaLista"/>
        <w:numPr>
          <w:ilvl w:val="1"/>
          <w:numId w:val="39"/>
        </w:numPr>
        <w:spacing w:before="120" w:after="120" w:line="276" w:lineRule="auto"/>
        <w:contextualSpacing w:val="0"/>
        <w:jc w:val="both"/>
        <w:rPr>
          <w:vanish/>
          <w:color w:val="000000"/>
        </w:rPr>
      </w:pPr>
    </w:p>
    <w:p w14:paraId="62CB5244" w14:textId="77777777" w:rsidR="00BE42EC" w:rsidRPr="00BE42EC" w:rsidRDefault="00BE42EC" w:rsidP="00BE42EC">
      <w:pPr>
        <w:pStyle w:val="PargrafodaLista"/>
        <w:numPr>
          <w:ilvl w:val="1"/>
          <w:numId w:val="39"/>
        </w:numPr>
        <w:spacing w:before="120" w:after="120" w:line="276" w:lineRule="auto"/>
        <w:contextualSpacing w:val="0"/>
        <w:jc w:val="both"/>
        <w:rPr>
          <w:vanish/>
          <w:color w:val="000000"/>
        </w:rPr>
      </w:pPr>
    </w:p>
    <w:p w14:paraId="3EA18B30" w14:textId="77777777" w:rsidR="00BE42EC" w:rsidRPr="00BE42EC" w:rsidRDefault="00BE42EC" w:rsidP="00BE42EC">
      <w:pPr>
        <w:pStyle w:val="PargrafodaLista"/>
        <w:numPr>
          <w:ilvl w:val="1"/>
          <w:numId w:val="39"/>
        </w:numPr>
        <w:spacing w:before="120" w:after="120" w:line="276" w:lineRule="auto"/>
        <w:contextualSpacing w:val="0"/>
        <w:jc w:val="both"/>
        <w:rPr>
          <w:vanish/>
          <w:color w:val="000000"/>
        </w:rPr>
      </w:pPr>
    </w:p>
    <w:p w14:paraId="5136A012" w14:textId="77777777" w:rsidR="00BE42EC" w:rsidRPr="00BE42EC" w:rsidRDefault="00BE42EC" w:rsidP="00BE42EC">
      <w:pPr>
        <w:pStyle w:val="PargrafodaLista"/>
        <w:numPr>
          <w:ilvl w:val="2"/>
          <w:numId w:val="39"/>
        </w:numPr>
        <w:spacing w:before="120" w:after="0" w:line="240" w:lineRule="auto"/>
        <w:contextualSpacing w:val="0"/>
        <w:jc w:val="both"/>
        <w:rPr>
          <w:rFonts w:eastAsiaTheme="minorEastAsia"/>
          <w:vanish/>
          <w:color w:val="000000"/>
        </w:rPr>
      </w:pPr>
    </w:p>
    <w:p w14:paraId="38B79DF3" w14:textId="77777777" w:rsidR="00BE42EC" w:rsidRPr="00BE42EC" w:rsidRDefault="00BE42EC" w:rsidP="00BE42EC">
      <w:pPr>
        <w:pStyle w:val="PargrafodaLista"/>
        <w:numPr>
          <w:ilvl w:val="2"/>
          <w:numId w:val="39"/>
        </w:numPr>
        <w:spacing w:before="120" w:after="0" w:line="240" w:lineRule="auto"/>
        <w:contextualSpacing w:val="0"/>
        <w:jc w:val="both"/>
        <w:rPr>
          <w:rFonts w:eastAsiaTheme="minorEastAsia"/>
          <w:vanish/>
          <w:color w:val="000000"/>
        </w:rPr>
      </w:pPr>
    </w:p>
    <w:p w14:paraId="04893346" w14:textId="0E562386" w:rsidR="004D4DA3" w:rsidRPr="00BE42EC" w:rsidRDefault="004D4DA3" w:rsidP="00EB0472">
      <w:pPr>
        <w:pStyle w:val="Nivel3"/>
        <w:numPr>
          <w:ilvl w:val="2"/>
          <w:numId w:val="40"/>
        </w:numPr>
        <w:spacing w:before="0"/>
      </w:pPr>
      <w:r w:rsidRPr="00BE42EC">
        <w:t>dar causa à inexecução total do contrato;</w:t>
      </w:r>
    </w:p>
    <w:p w14:paraId="1E80A5B3" w14:textId="3AB36481" w:rsidR="0083480F" w:rsidRPr="00BE42EC" w:rsidRDefault="004D4DA3" w:rsidP="00BE42EC">
      <w:pPr>
        <w:pStyle w:val="PargrafodaLista"/>
        <w:numPr>
          <w:ilvl w:val="2"/>
          <w:numId w:val="40"/>
        </w:numPr>
        <w:spacing w:after="0" w:line="240" w:lineRule="auto"/>
        <w:jc w:val="both"/>
        <w:rPr>
          <w:rFonts w:ascii="Times New Roman" w:hAnsi="Times New Roman" w:cs="Times New Roman"/>
          <w:sz w:val="24"/>
          <w:szCs w:val="24"/>
        </w:rPr>
      </w:pPr>
      <w:r w:rsidRPr="00BE42EC">
        <w:rPr>
          <w:rFonts w:ascii="Times New Roman" w:hAnsi="Times New Roman" w:cs="Times New Roman"/>
          <w:color w:val="000000"/>
          <w:sz w:val="24"/>
          <w:szCs w:val="24"/>
        </w:rPr>
        <w:t>deixar de entregar a documentação exigida para o certame;</w:t>
      </w:r>
    </w:p>
    <w:p w14:paraId="48619061" w14:textId="77777777" w:rsidR="004D4DA3" w:rsidRPr="003355F3" w:rsidRDefault="004D4DA3" w:rsidP="00BE42EC">
      <w:pPr>
        <w:pStyle w:val="PargrafodaLista"/>
        <w:numPr>
          <w:ilvl w:val="2"/>
          <w:numId w:val="40"/>
        </w:numPr>
        <w:spacing w:after="0" w:line="240" w:lineRule="auto"/>
        <w:ind w:left="0" w:firstLine="0"/>
        <w:jc w:val="both"/>
        <w:rPr>
          <w:rFonts w:ascii="Times New Roman" w:hAnsi="Times New Roman" w:cs="Times New Roman"/>
          <w:sz w:val="24"/>
          <w:szCs w:val="24"/>
        </w:rPr>
      </w:pPr>
      <w:r w:rsidRPr="003355F3">
        <w:rPr>
          <w:rFonts w:ascii="Times New Roman" w:hAnsi="Times New Roman" w:cs="Times New Roman"/>
          <w:color w:val="000000"/>
          <w:sz w:val="24"/>
          <w:szCs w:val="24"/>
        </w:rPr>
        <w:t>não manter a proposta, salvo em decorrência de fato superveniente devidamente justificado;</w:t>
      </w:r>
    </w:p>
    <w:p w14:paraId="61ECB699" w14:textId="77777777" w:rsidR="004D4DA3" w:rsidRPr="003355F3" w:rsidRDefault="004D4DA3" w:rsidP="00BE42EC">
      <w:pPr>
        <w:numPr>
          <w:ilvl w:val="2"/>
          <w:numId w:val="40"/>
        </w:numPr>
        <w:spacing w:after="0" w:line="240" w:lineRule="auto"/>
        <w:ind w:left="0" w:firstLine="0"/>
        <w:jc w:val="both"/>
        <w:rPr>
          <w:rFonts w:ascii="Times New Roman" w:hAnsi="Times New Roman" w:cs="Times New Roman"/>
          <w:sz w:val="24"/>
          <w:szCs w:val="24"/>
        </w:rPr>
      </w:pPr>
      <w:r w:rsidRPr="003355F3">
        <w:rPr>
          <w:rFonts w:ascii="Times New Roman" w:hAnsi="Times New Roman" w:cs="Times New Roman"/>
          <w:color w:val="000000"/>
          <w:sz w:val="24"/>
          <w:szCs w:val="24"/>
        </w:rPr>
        <w:t>não celebrar o contrato ou não entregar a documentação exigida para a contratação, quando convocado dentro do prazo de validade de sua proposta;</w:t>
      </w:r>
    </w:p>
    <w:p w14:paraId="5125F1DC" w14:textId="77777777" w:rsidR="004D4DA3" w:rsidRPr="003355F3" w:rsidRDefault="004D4DA3" w:rsidP="00BE42EC">
      <w:pPr>
        <w:numPr>
          <w:ilvl w:val="2"/>
          <w:numId w:val="40"/>
        </w:numPr>
        <w:spacing w:after="0" w:line="240" w:lineRule="auto"/>
        <w:ind w:left="0" w:firstLine="0"/>
        <w:jc w:val="both"/>
        <w:rPr>
          <w:rFonts w:ascii="Times New Roman" w:hAnsi="Times New Roman" w:cs="Times New Roman"/>
          <w:sz w:val="24"/>
          <w:szCs w:val="24"/>
        </w:rPr>
      </w:pPr>
      <w:r w:rsidRPr="003355F3">
        <w:rPr>
          <w:rFonts w:ascii="Times New Roman" w:hAnsi="Times New Roman" w:cs="Times New Roman"/>
          <w:color w:val="000000"/>
          <w:sz w:val="24"/>
          <w:szCs w:val="24"/>
        </w:rPr>
        <w:t>ensejar o retardamento da execução ou da entrega do objeto da licitação sem motivo justificado;</w:t>
      </w:r>
    </w:p>
    <w:p w14:paraId="37BC5C70" w14:textId="77777777" w:rsidR="004D4DA3" w:rsidRPr="003355F3" w:rsidRDefault="004D4DA3" w:rsidP="00BE42EC">
      <w:pPr>
        <w:numPr>
          <w:ilvl w:val="2"/>
          <w:numId w:val="40"/>
        </w:numPr>
        <w:spacing w:after="0" w:line="240" w:lineRule="auto"/>
        <w:ind w:left="0" w:firstLine="0"/>
        <w:jc w:val="both"/>
        <w:rPr>
          <w:rFonts w:ascii="Times New Roman" w:hAnsi="Times New Roman" w:cs="Times New Roman"/>
          <w:sz w:val="24"/>
          <w:szCs w:val="24"/>
        </w:rPr>
      </w:pPr>
      <w:r w:rsidRPr="003355F3">
        <w:rPr>
          <w:rFonts w:ascii="Times New Roman" w:hAnsi="Times New Roman" w:cs="Times New Roman"/>
          <w:color w:val="000000"/>
          <w:sz w:val="24"/>
          <w:szCs w:val="24"/>
        </w:rPr>
        <w:t>apresentar declaração ou documentação falsa exigida para o certame ou prestar declaração falsa durante a dispensa eletrônica ou a execução do contrato;</w:t>
      </w:r>
    </w:p>
    <w:p w14:paraId="50331485" w14:textId="77777777" w:rsidR="004D4DA3" w:rsidRPr="003355F3" w:rsidRDefault="004D4DA3" w:rsidP="00BE42EC">
      <w:pPr>
        <w:numPr>
          <w:ilvl w:val="2"/>
          <w:numId w:val="40"/>
        </w:numPr>
        <w:spacing w:after="0" w:line="240" w:lineRule="auto"/>
        <w:ind w:left="0" w:hanging="11"/>
        <w:jc w:val="both"/>
        <w:rPr>
          <w:rFonts w:ascii="Times New Roman" w:hAnsi="Times New Roman" w:cs="Times New Roman"/>
          <w:sz w:val="24"/>
          <w:szCs w:val="24"/>
        </w:rPr>
      </w:pPr>
      <w:r w:rsidRPr="003355F3">
        <w:rPr>
          <w:rFonts w:ascii="Times New Roman" w:hAnsi="Times New Roman" w:cs="Times New Roman"/>
          <w:color w:val="000000"/>
          <w:sz w:val="24"/>
          <w:szCs w:val="24"/>
        </w:rPr>
        <w:t>fraudar a dispensa eletrônica ou praticar ato fraudulento na execução do contrato;</w:t>
      </w:r>
    </w:p>
    <w:p w14:paraId="52A7185E" w14:textId="77777777" w:rsidR="004D4DA3" w:rsidRPr="003355F3" w:rsidRDefault="004D4DA3" w:rsidP="00BE42EC">
      <w:pPr>
        <w:numPr>
          <w:ilvl w:val="2"/>
          <w:numId w:val="40"/>
        </w:numPr>
        <w:spacing w:after="0" w:line="240" w:lineRule="auto"/>
        <w:ind w:left="0" w:firstLine="0"/>
        <w:jc w:val="both"/>
        <w:rPr>
          <w:rFonts w:ascii="Times New Roman" w:hAnsi="Times New Roman" w:cs="Times New Roman"/>
          <w:sz w:val="24"/>
          <w:szCs w:val="24"/>
        </w:rPr>
      </w:pPr>
      <w:r w:rsidRPr="003355F3">
        <w:rPr>
          <w:rFonts w:ascii="Times New Roman" w:hAnsi="Times New Roman" w:cs="Times New Roman"/>
          <w:color w:val="000000"/>
          <w:sz w:val="24"/>
          <w:szCs w:val="24"/>
        </w:rPr>
        <w:t>comportar-se de modo inidôneo ou cometer fraude de qualquer natureza;</w:t>
      </w:r>
    </w:p>
    <w:p w14:paraId="6F5EB71F" w14:textId="77777777" w:rsidR="004D4DA3" w:rsidRPr="003355F3" w:rsidRDefault="004D4DA3" w:rsidP="00BE42EC">
      <w:pPr>
        <w:pStyle w:val="PargrafodaLista"/>
        <w:numPr>
          <w:ilvl w:val="2"/>
          <w:numId w:val="40"/>
        </w:numPr>
        <w:tabs>
          <w:tab w:val="left" w:pos="851"/>
        </w:tabs>
        <w:spacing w:after="0" w:line="240" w:lineRule="auto"/>
        <w:ind w:left="0" w:firstLine="0"/>
        <w:jc w:val="both"/>
        <w:rPr>
          <w:rFonts w:ascii="Times New Roman" w:hAnsi="Times New Roman" w:cs="Times New Roman"/>
          <w:sz w:val="24"/>
          <w:szCs w:val="24"/>
        </w:rPr>
      </w:pPr>
      <w:r w:rsidRPr="003355F3">
        <w:rPr>
          <w:rFonts w:ascii="Times New Roman" w:hAnsi="Times New Roman" w:cs="Times New Roman"/>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A40C76" w14:textId="77777777" w:rsidR="004D4DA3" w:rsidRPr="003355F3" w:rsidRDefault="004D4DA3" w:rsidP="00BE42EC">
      <w:pPr>
        <w:numPr>
          <w:ilvl w:val="2"/>
          <w:numId w:val="40"/>
        </w:numPr>
        <w:spacing w:after="0" w:line="240" w:lineRule="auto"/>
        <w:ind w:left="0" w:firstLine="0"/>
        <w:jc w:val="both"/>
        <w:rPr>
          <w:rFonts w:ascii="Times New Roman" w:hAnsi="Times New Roman" w:cs="Times New Roman"/>
          <w:sz w:val="24"/>
          <w:szCs w:val="24"/>
        </w:rPr>
      </w:pPr>
      <w:r w:rsidRPr="003355F3">
        <w:rPr>
          <w:rFonts w:ascii="Times New Roman" w:hAnsi="Times New Roman" w:cs="Times New Roman"/>
          <w:color w:val="000000"/>
          <w:sz w:val="24"/>
          <w:szCs w:val="24"/>
        </w:rPr>
        <w:t>praticar atos ilícitos com vistas a frustrar os objetivos deste certame.</w:t>
      </w:r>
    </w:p>
    <w:p w14:paraId="737EC96E" w14:textId="77777777" w:rsidR="004D4DA3" w:rsidRPr="003355F3" w:rsidRDefault="004D4DA3" w:rsidP="00BE42EC">
      <w:pPr>
        <w:numPr>
          <w:ilvl w:val="2"/>
          <w:numId w:val="40"/>
        </w:numPr>
        <w:spacing w:after="0" w:line="240" w:lineRule="auto"/>
        <w:ind w:left="0" w:hanging="11"/>
        <w:jc w:val="both"/>
        <w:rPr>
          <w:rFonts w:ascii="Times New Roman" w:hAnsi="Times New Roman" w:cs="Times New Roman"/>
          <w:color w:val="000000"/>
          <w:sz w:val="24"/>
          <w:szCs w:val="24"/>
        </w:rPr>
      </w:pPr>
      <w:r w:rsidRPr="003355F3">
        <w:rPr>
          <w:rFonts w:ascii="Times New Roman" w:hAnsi="Times New Roman" w:cs="Times New Roman"/>
          <w:color w:val="000000"/>
          <w:sz w:val="24"/>
          <w:szCs w:val="24"/>
        </w:rPr>
        <w:t>praticar ato lesivo previsto no </w:t>
      </w:r>
      <w:hyperlink r:id="rId8" w:anchor="art5" w:history="1">
        <w:r w:rsidRPr="003355F3">
          <w:rPr>
            <w:rFonts w:ascii="Times New Roman" w:hAnsi="Times New Roman" w:cs="Times New Roman"/>
            <w:color w:val="000000"/>
            <w:sz w:val="24"/>
            <w:szCs w:val="24"/>
          </w:rPr>
          <w:t>art. 5º da Lei nº 12.846, de 1º de agosto de 2013.</w:t>
        </w:r>
      </w:hyperlink>
    </w:p>
    <w:p w14:paraId="62027480" w14:textId="1C49B0C0" w:rsidR="004D4DA3" w:rsidRPr="003355F3" w:rsidRDefault="004D4DA3" w:rsidP="00450FB0">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 xml:space="preserve">.10. Comunicar ao setor de compras da Prefeitura Municipal de </w:t>
      </w:r>
      <w:r w:rsidR="00C229AA">
        <w:rPr>
          <w:rFonts w:ascii="Times New Roman" w:hAnsi="Times New Roman" w:cs="Times New Roman"/>
          <w:sz w:val="24"/>
          <w:szCs w:val="24"/>
        </w:rPr>
        <w:t>Amparo do Serra</w:t>
      </w:r>
      <w:r w:rsidRPr="003355F3">
        <w:rPr>
          <w:rFonts w:ascii="Times New Roman" w:hAnsi="Times New Roman" w:cs="Times New Roman"/>
          <w:sz w:val="24"/>
          <w:szCs w:val="24"/>
        </w:rPr>
        <w:t>, por escrito, qualquer anormalidade de caráter urgente e prestar os esclarecimentos necessários;</w:t>
      </w:r>
    </w:p>
    <w:p w14:paraId="133C2FF0" w14:textId="0FBF1289" w:rsidR="004D4DA3" w:rsidRPr="003355F3" w:rsidRDefault="004D4DA3" w:rsidP="00450FB0">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.11. Assumir, ainda, a responsabilidade pelos encargos fiscais e comerciais resultantes da adjudicação desta dispensa;</w:t>
      </w:r>
    </w:p>
    <w:p w14:paraId="0707D113" w14:textId="425BFAFD" w:rsidR="004D4DA3" w:rsidRDefault="004D4DA3" w:rsidP="00450FB0">
      <w:pPr>
        <w:spacing w:after="0"/>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0</w:t>
      </w:r>
      <w:r w:rsidRPr="003355F3">
        <w:rPr>
          <w:rFonts w:ascii="Times New Roman" w:hAnsi="Times New Roman" w:cs="Times New Roman"/>
          <w:sz w:val="24"/>
          <w:szCs w:val="24"/>
        </w:rPr>
        <w:t>.12. A inadimplência do licitante, com referência aos encargos estabelecidos na alínea anterior, não transfere a responsabilidade por seu pagamento à contratante, nem poderá onerar o objeto desta dispensa, razão pela qual o licitante vencedor renúncia expressamente a qualquer vínculo de solidariedade, ativa ou passiva, com a contratante;</w:t>
      </w:r>
    </w:p>
    <w:p w14:paraId="684A9575" w14:textId="77777777" w:rsidR="0064739E" w:rsidRPr="003355F3" w:rsidRDefault="0064739E" w:rsidP="00171562">
      <w:pPr>
        <w:pStyle w:val="PargrafodaLista"/>
        <w:spacing w:after="0" w:line="240" w:lineRule="auto"/>
        <w:ind w:left="0"/>
        <w:jc w:val="both"/>
        <w:rPr>
          <w:rFonts w:ascii="Times New Roman" w:hAnsi="Times New Roman" w:cs="Times New Roman"/>
          <w:sz w:val="24"/>
          <w:szCs w:val="24"/>
        </w:rPr>
      </w:pPr>
    </w:p>
    <w:p w14:paraId="77021B07" w14:textId="0AE8D45C" w:rsidR="00176CCE" w:rsidRPr="003355F3" w:rsidRDefault="00176CCE" w:rsidP="007C2A7C">
      <w:pPr>
        <w:pStyle w:val="PargrafodaLista"/>
        <w:shd w:val="clear" w:color="auto" w:fill="85D5AB"/>
        <w:spacing w:after="0" w:line="240" w:lineRule="auto"/>
        <w:ind w:left="0"/>
        <w:jc w:val="both"/>
        <w:rPr>
          <w:rFonts w:ascii="Times New Roman" w:hAnsi="Times New Roman" w:cs="Times New Roman"/>
          <w:b/>
          <w:sz w:val="24"/>
          <w:szCs w:val="24"/>
        </w:rPr>
      </w:pPr>
      <w:r w:rsidRPr="003355F3">
        <w:rPr>
          <w:rFonts w:ascii="Times New Roman" w:hAnsi="Times New Roman" w:cs="Times New Roman"/>
          <w:b/>
          <w:spacing w:val="-1"/>
          <w:sz w:val="24"/>
          <w:szCs w:val="24"/>
        </w:rPr>
        <w:t>1</w:t>
      </w:r>
      <w:r w:rsidR="00BE42EC">
        <w:rPr>
          <w:rFonts w:ascii="Times New Roman" w:hAnsi="Times New Roman" w:cs="Times New Roman"/>
          <w:b/>
          <w:spacing w:val="-1"/>
          <w:sz w:val="24"/>
          <w:szCs w:val="24"/>
        </w:rPr>
        <w:t>1</w:t>
      </w:r>
      <w:r w:rsidRPr="003355F3">
        <w:rPr>
          <w:rFonts w:ascii="Times New Roman" w:hAnsi="Times New Roman" w:cs="Times New Roman"/>
          <w:b/>
          <w:spacing w:val="-1"/>
          <w:sz w:val="24"/>
          <w:szCs w:val="24"/>
        </w:rPr>
        <w:t xml:space="preserve">. </w:t>
      </w:r>
      <w:r w:rsidR="00FB0CB3">
        <w:rPr>
          <w:rFonts w:ascii="Times New Roman" w:hAnsi="Times New Roman" w:cs="Times New Roman"/>
          <w:b/>
          <w:spacing w:val="-1"/>
          <w:sz w:val="24"/>
          <w:szCs w:val="24"/>
        </w:rPr>
        <w:t xml:space="preserve">DOCUMENTOS PARA PROCESSO </w:t>
      </w:r>
      <w:r w:rsidR="00FB0CB3">
        <w:rPr>
          <w:rFonts w:ascii="Times New Roman" w:hAnsi="Times New Roman" w:cs="Times New Roman"/>
          <w:b/>
          <w:sz w:val="24"/>
          <w:szCs w:val="24"/>
        </w:rPr>
        <w:t>DE CONTRATAÇÃO</w:t>
      </w:r>
    </w:p>
    <w:p w14:paraId="0EC17CF5" w14:textId="2AF2FC3C" w:rsidR="00595AB8" w:rsidRPr="00844A21" w:rsidRDefault="00595AB8" w:rsidP="00595AB8">
      <w:pPr>
        <w:pStyle w:val="NormalWeb"/>
        <w:spacing w:before="0" w:after="0"/>
        <w:jc w:val="both"/>
      </w:pPr>
      <w:r w:rsidRPr="00234693">
        <w:t>1</w:t>
      </w:r>
      <w:r w:rsidR="00BE42EC">
        <w:t>1</w:t>
      </w:r>
      <w:r w:rsidRPr="00234693">
        <w:t xml:space="preserve">.1. </w:t>
      </w:r>
      <w:r w:rsidR="00FB0CB3" w:rsidRPr="00844A21">
        <w:t xml:space="preserve">Na forma do inciso </w:t>
      </w:r>
      <w:r w:rsidR="00844A21" w:rsidRPr="00844A21">
        <w:t>VII</w:t>
      </w:r>
      <w:r w:rsidR="00FB0CB3" w:rsidRPr="00844A21">
        <w:t xml:space="preserve"> do art.</w:t>
      </w:r>
      <w:r w:rsidR="00844A21" w:rsidRPr="00844A21">
        <w:t xml:space="preserve"> 205</w:t>
      </w:r>
      <w:r w:rsidR="00FB0CB3" w:rsidRPr="00844A21">
        <w:t xml:space="preserve"> do Decreto </w:t>
      </w:r>
      <w:r w:rsidR="00844A21" w:rsidRPr="00844A21">
        <w:t>742</w:t>
      </w:r>
      <w:r w:rsidR="00FB0CB3" w:rsidRPr="00844A21">
        <w:t>/202</w:t>
      </w:r>
      <w:r w:rsidR="00844A21" w:rsidRPr="00844A21">
        <w:t>4</w:t>
      </w:r>
      <w:r w:rsidR="00FB0CB3" w:rsidRPr="00844A21">
        <w:t xml:space="preserve">, </w:t>
      </w:r>
      <w:r w:rsidRPr="00844A21">
        <w:t xml:space="preserve">o processo </w:t>
      </w:r>
      <w:r w:rsidR="00844A21" w:rsidRPr="00844A21">
        <w:t xml:space="preserve">de inexigibilidade para </w:t>
      </w:r>
      <w:r w:rsidR="00EB0472">
        <w:t>aquisições de passagens intermunicipal para</w:t>
      </w:r>
      <w:r w:rsidR="00844A21" w:rsidRPr="00844A21">
        <w:t xml:space="preserve"> </w:t>
      </w:r>
      <w:r w:rsidRPr="00844A21">
        <w:t>será composto dos seguintes documentos de c</w:t>
      </w:r>
      <w:r w:rsidR="00FB0CB3" w:rsidRPr="00844A21">
        <w:t xml:space="preserve">omprovação </w:t>
      </w:r>
      <w:r w:rsidRPr="00844A21">
        <w:t xml:space="preserve">de regularidade fiscal da empresa a ser contratada </w:t>
      </w:r>
      <w:r w:rsidR="00072D05" w:rsidRPr="00844A21">
        <w:t>mediante apresentação</w:t>
      </w:r>
      <w:r w:rsidRPr="00844A21">
        <w:t xml:space="preserve"> de: </w:t>
      </w:r>
    </w:p>
    <w:p w14:paraId="3D11C76C" w14:textId="216F23F7" w:rsidR="00595AB8" w:rsidRPr="00844A21" w:rsidRDefault="00595AB8" w:rsidP="00595AB8">
      <w:pPr>
        <w:pStyle w:val="NormalWeb"/>
        <w:spacing w:before="0" w:after="0"/>
        <w:jc w:val="both"/>
      </w:pPr>
      <w:r w:rsidRPr="00844A21">
        <w:t>1</w:t>
      </w:r>
      <w:r w:rsidR="00BE42EC">
        <w:t>1</w:t>
      </w:r>
      <w:r w:rsidRPr="00844A21">
        <w:t xml:space="preserve">.1.1. </w:t>
      </w:r>
      <w:r w:rsidR="00FB0CB3" w:rsidRPr="00844A21">
        <w:t xml:space="preserve">certidão conjunta </w:t>
      </w:r>
      <w:r w:rsidRPr="00844A21">
        <w:t>da PGFN/RFB);</w:t>
      </w:r>
    </w:p>
    <w:p w14:paraId="5CBD0C19" w14:textId="4B10CEC4" w:rsidR="00595AB8" w:rsidRPr="00844A21" w:rsidRDefault="00595AB8" w:rsidP="00595AB8">
      <w:pPr>
        <w:pStyle w:val="NormalWeb"/>
        <w:spacing w:before="0" w:after="0"/>
        <w:jc w:val="both"/>
      </w:pPr>
      <w:r w:rsidRPr="00844A21">
        <w:t>1</w:t>
      </w:r>
      <w:r w:rsidR="00BE42EC">
        <w:t>1</w:t>
      </w:r>
      <w:r w:rsidRPr="00844A21">
        <w:t>.1.2. certidão</w:t>
      </w:r>
      <w:r w:rsidR="00FB0CB3" w:rsidRPr="00844A21">
        <w:t xml:space="preserve"> perante o </w:t>
      </w:r>
      <w:r w:rsidRPr="00844A21">
        <w:t>FGTS;</w:t>
      </w:r>
    </w:p>
    <w:p w14:paraId="6C8A0427" w14:textId="47F4ECBD" w:rsidR="00FB0CB3" w:rsidRPr="00844A21" w:rsidRDefault="00595AB8" w:rsidP="00595AB8">
      <w:pPr>
        <w:pStyle w:val="NormalWeb"/>
        <w:spacing w:before="0" w:after="0"/>
        <w:jc w:val="both"/>
      </w:pPr>
      <w:r w:rsidRPr="00844A21">
        <w:t>1</w:t>
      </w:r>
      <w:r w:rsidR="00BE42EC">
        <w:t>1</w:t>
      </w:r>
      <w:r w:rsidRPr="00844A21">
        <w:t xml:space="preserve">.1.3. Certidão de </w:t>
      </w:r>
      <w:r w:rsidR="00FB0CB3" w:rsidRPr="00844A21">
        <w:t>regularidade trabalhista (CNDT/TST);</w:t>
      </w:r>
    </w:p>
    <w:p w14:paraId="12FEDD2D" w14:textId="79771B91" w:rsidR="00595AB8" w:rsidRPr="00844A21" w:rsidRDefault="00595AB8" w:rsidP="00595AB8">
      <w:pPr>
        <w:pStyle w:val="NormalWeb"/>
        <w:spacing w:before="0" w:after="0"/>
        <w:jc w:val="both"/>
      </w:pPr>
      <w:r w:rsidRPr="00844A21">
        <w:t>1</w:t>
      </w:r>
      <w:r w:rsidR="00BE42EC">
        <w:t>1</w:t>
      </w:r>
      <w:r w:rsidRPr="00844A21">
        <w:t>.1.4. Ato constitutivo, estatuto ou contrato social em vigor, devidamente registrado.</w:t>
      </w:r>
    </w:p>
    <w:p w14:paraId="6FBD862E" w14:textId="78C6E269" w:rsidR="00844A21" w:rsidRDefault="00844A21" w:rsidP="00595AB8">
      <w:pPr>
        <w:pStyle w:val="NormalWeb"/>
        <w:spacing w:before="0" w:after="0"/>
        <w:jc w:val="both"/>
      </w:pPr>
      <w:r w:rsidRPr="00844A21">
        <w:t>1</w:t>
      </w:r>
      <w:r w:rsidR="00BE42EC">
        <w:t>1</w:t>
      </w:r>
      <w:r w:rsidRPr="00844A21">
        <w:t xml:space="preserve">.1.5. Registro </w:t>
      </w:r>
      <w:r w:rsidR="00EB0472">
        <w:t>na ANTT;</w:t>
      </w:r>
    </w:p>
    <w:p w14:paraId="614E14E8" w14:textId="59870551" w:rsidR="006B49DB" w:rsidRPr="00BE42EC" w:rsidRDefault="006B49DB" w:rsidP="00BE42EC">
      <w:pPr>
        <w:pStyle w:val="Nivel01"/>
        <w:numPr>
          <w:ilvl w:val="0"/>
          <w:numId w:val="41"/>
        </w:numPr>
      </w:pPr>
      <w:r w:rsidRPr="00BE42EC">
        <w:lastRenderedPageBreak/>
        <w:t>OBRIGAÇÕES DA CONTRATANTE</w:t>
      </w:r>
    </w:p>
    <w:p w14:paraId="0B85045E" w14:textId="77777777" w:rsidR="00DD374C" w:rsidRPr="00BE42EC" w:rsidRDefault="00DD374C" w:rsidP="00BE42EC">
      <w:pPr>
        <w:pStyle w:val="Nivel2"/>
      </w:pPr>
      <w:r w:rsidRPr="00BE42EC">
        <w:t xml:space="preserve">Proporcionar todas as condições para que a Contratada possa desempenhar fornecer os objetos de acordo com as determinações do Edital e seus Anexos, especialmente do Termo de Referência; </w:t>
      </w:r>
    </w:p>
    <w:p w14:paraId="090535D6" w14:textId="77777777" w:rsidR="00DD374C" w:rsidRPr="00BE42EC" w:rsidRDefault="00DD374C" w:rsidP="00BE42EC">
      <w:pPr>
        <w:pStyle w:val="Nivel2"/>
      </w:pPr>
      <w:r w:rsidRPr="00BE42EC">
        <w:t xml:space="preserve">Exigir o cumprimento de todas as obrigações assumidas pela Contratada, de acordo com as cláusulas contratuais e os termos de sua proposta; </w:t>
      </w:r>
    </w:p>
    <w:p w14:paraId="27EF0240" w14:textId="77777777" w:rsidR="00DD374C" w:rsidRPr="00BE42EC" w:rsidRDefault="00DD374C" w:rsidP="00BE42EC">
      <w:pPr>
        <w:pStyle w:val="Nivel2"/>
      </w:pPr>
      <w:r w:rsidRPr="00BE42EC">
        <w:t xml:space="preserve">Exercer o acompanhamento e a fiscalização do fornecimento, por servidor especialmente designado, anotando em registro próprio as falhas detectadas, indicando dia, mês e ano, bem como o nome dos empregados eventualmente envolvidos, e encaminhando os apontamentos à autoridade competente para as providências cabíveis; notificar a Contratada por escrito da ocorrência de eventuais imperfeições no curso do fornecimento, fixando prazo para a sua correção; </w:t>
      </w:r>
    </w:p>
    <w:p w14:paraId="17360ADF" w14:textId="77777777" w:rsidR="00DD374C" w:rsidRPr="00BE42EC" w:rsidRDefault="00DD374C" w:rsidP="00BE42EC">
      <w:pPr>
        <w:pStyle w:val="Nivel2"/>
      </w:pPr>
      <w:r w:rsidRPr="00BE42EC">
        <w:t xml:space="preserve">Pagar à Contratada o valor resultante do fornecimento, na forma do contrato; </w:t>
      </w:r>
    </w:p>
    <w:p w14:paraId="4A8F8851" w14:textId="49580664" w:rsidR="00640E6E" w:rsidRPr="00BE42EC" w:rsidRDefault="00DD374C" w:rsidP="00BE42EC">
      <w:pPr>
        <w:pStyle w:val="Nivel2"/>
      </w:pPr>
      <w:r w:rsidRPr="00BE42EC">
        <w:t>Zelar para que durante toda a vigência do pedido sejam mantidas, em compatibilidade com as obrigações assumidas pela Contratada, todas as condições de habilitação e qualificação exigidas na licitação</w:t>
      </w:r>
      <w:r w:rsidR="004C3C0A" w:rsidRPr="00BE42EC">
        <w:t>.</w:t>
      </w:r>
    </w:p>
    <w:p w14:paraId="6C0F7FF2" w14:textId="77777777" w:rsidR="006B49DB" w:rsidRPr="003355F3" w:rsidRDefault="006B49DB" w:rsidP="00BE42EC">
      <w:pPr>
        <w:pStyle w:val="Nivel01"/>
      </w:pPr>
      <w:r w:rsidRPr="003355F3">
        <w:t xml:space="preserve">DAS CONDIÇÕES DE FATURAMENTO E PAGAMENTO </w:t>
      </w:r>
    </w:p>
    <w:p w14:paraId="61DD6CC8" w14:textId="340B8172" w:rsidR="004C3C0A" w:rsidRPr="00BE42EC" w:rsidRDefault="00A65ECB" w:rsidP="00BE42EC">
      <w:pPr>
        <w:pStyle w:val="Nivel2"/>
      </w:pPr>
      <w:r w:rsidRPr="00BE42EC">
        <w:t xml:space="preserve">O pagamento estará condicionado a apresentação de nota fiscal contendo os serviços prestados que deverão ser apurados de acordo com o serviço efetivamente </w:t>
      </w:r>
      <w:r w:rsidR="001B1D2C" w:rsidRPr="00BE42EC">
        <w:t>executado. A</w:t>
      </w:r>
      <w:r w:rsidR="00FD1789" w:rsidRPr="00BE42EC">
        <w:t xml:space="preserve"> administração procederá o pagamento em até 30 dias após a apresentação na nota fiscal.</w:t>
      </w:r>
    </w:p>
    <w:p w14:paraId="49C4FEDB" w14:textId="1FF46BFE" w:rsidR="006B49DB" w:rsidRPr="00C36EAE" w:rsidRDefault="006B49DB" w:rsidP="00BE42EC">
      <w:pPr>
        <w:pStyle w:val="Nivel01"/>
      </w:pPr>
      <w:r w:rsidRPr="00C36EAE">
        <w:t>DAS SANÇÕES ADMINISTRATIVAS</w:t>
      </w:r>
    </w:p>
    <w:p w14:paraId="2571FAC4" w14:textId="2738280E"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4</w:t>
      </w:r>
      <w:r w:rsidRPr="003355F3">
        <w:rPr>
          <w:rFonts w:ascii="Times New Roman" w:hAnsi="Times New Roman" w:cs="Times New Roman"/>
          <w:sz w:val="24"/>
          <w:szCs w:val="24"/>
        </w:rPr>
        <w:t xml:space="preserve">.1 O licitante ou o contratado será responsabilizado administrativamente pelas seguintes infrações: </w:t>
      </w:r>
    </w:p>
    <w:p w14:paraId="20ADF790"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a) dar causa à inexecução parcial do contrato;</w:t>
      </w:r>
    </w:p>
    <w:p w14:paraId="4CFF184B"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b) dar causa à inexecução parcial do contrato que cause grave dano à Administração, ao funcionamento dos serviços públicos ou ao interesse coletivo;</w:t>
      </w:r>
    </w:p>
    <w:p w14:paraId="7153CBEF"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c) dar causa à inexecução total do contrato;</w:t>
      </w:r>
    </w:p>
    <w:p w14:paraId="36C39619"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d) deixar de entregar a documentação exigida para o certame;</w:t>
      </w:r>
    </w:p>
    <w:p w14:paraId="086203BE"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e) não manter a proposta, salvo em decorrência de fato superveniente devidamente justificado;</w:t>
      </w:r>
    </w:p>
    <w:p w14:paraId="33364E84"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f) não celebrar o contrato ou não entregar a documentação exigida para a contratação, quando convocado dentro do prazo de validade de sua proposta;</w:t>
      </w:r>
    </w:p>
    <w:p w14:paraId="456EE429"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g) ensejar o retardamento da execução ou da entrega do objeto da licitação sem motivo justificado;</w:t>
      </w:r>
    </w:p>
    <w:p w14:paraId="4A33DA4D"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h) apresentar declaração ou documentação falsa exigida para o certame ou prestar declaração falsa durante a licitação ou a execução do contrato;</w:t>
      </w:r>
    </w:p>
    <w:p w14:paraId="424A9AE8"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i) fraudar a licitação ou praticar ato fraudulento na execução do contrato;</w:t>
      </w:r>
    </w:p>
    <w:p w14:paraId="43259571"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j) comportar-se de modo inidôneo ou cometer fraude de qualquer natureza;</w:t>
      </w:r>
    </w:p>
    <w:p w14:paraId="13E2DDC1"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l) praticar atos ilícitos com vistas a frustrar os objetivos da licitação;</w:t>
      </w:r>
    </w:p>
    <w:p w14:paraId="0161F674" w14:textId="77777777" w:rsidR="00176CCE" w:rsidRPr="003355F3" w:rsidRDefault="00176CCE" w:rsidP="005C4A64">
      <w:pPr>
        <w:tabs>
          <w:tab w:val="left" w:pos="53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m) praticar ato lesivo previsto no art. 5º da Lei nº 12.846, de 1º de agosto de 2013.</w:t>
      </w:r>
    </w:p>
    <w:p w14:paraId="2638829B" w14:textId="3C02179F" w:rsidR="00176CCE" w:rsidRPr="003355F3" w:rsidRDefault="00176CCE" w:rsidP="005C4A64">
      <w:pPr>
        <w:tabs>
          <w:tab w:val="left" w:pos="35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lastRenderedPageBreak/>
        <w:t>1</w:t>
      </w:r>
      <w:r w:rsidR="00BE42EC">
        <w:rPr>
          <w:rFonts w:ascii="Times New Roman" w:hAnsi="Times New Roman" w:cs="Times New Roman"/>
          <w:sz w:val="24"/>
          <w:szCs w:val="24"/>
        </w:rPr>
        <w:t>4</w:t>
      </w:r>
      <w:r w:rsidRPr="003355F3">
        <w:rPr>
          <w:rFonts w:ascii="Times New Roman" w:hAnsi="Times New Roman" w:cs="Times New Roman"/>
          <w:sz w:val="24"/>
          <w:szCs w:val="24"/>
        </w:rPr>
        <w:t>.2. Serão aplicadas ao responsável pelas infrações administrativas previstas acima, as seguintes penalidades, nos limites previstos no art. 156 da Lei Federal 14.133/2021.</w:t>
      </w:r>
    </w:p>
    <w:p w14:paraId="60F72C34" w14:textId="77777777" w:rsidR="00176CCE" w:rsidRPr="003355F3" w:rsidRDefault="00176CCE" w:rsidP="005C4A64">
      <w:pPr>
        <w:tabs>
          <w:tab w:val="left" w:pos="351"/>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I - Advertência;</w:t>
      </w:r>
    </w:p>
    <w:p w14:paraId="0567BF91" w14:textId="77777777" w:rsidR="00176CCE" w:rsidRPr="003355F3" w:rsidRDefault="00176CCE" w:rsidP="005C4A64">
      <w:pPr>
        <w:tabs>
          <w:tab w:val="left" w:pos="428"/>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II – Multa:</w:t>
      </w:r>
    </w:p>
    <w:p w14:paraId="782CD26C" w14:textId="77777777" w:rsidR="00176CCE" w:rsidRPr="003355F3" w:rsidRDefault="00176CCE" w:rsidP="005C4A64">
      <w:pPr>
        <w:tabs>
          <w:tab w:val="left" w:pos="399"/>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a) O atraso injustificado na execução do contrato, sujeitará o contratado ao pagamento de multa no valor de 1% (um por cento) sobre o valor total do contrato por dia de atraso.</w:t>
      </w:r>
    </w:p>
    <w:p w14:paraId="6A9174A4" w14:textId="3ED90993" w:rsidR="00176CCE" w:rsidRPr="003355F3" w:rsidRDefault="00176CCE" w:rsidP="005C4A64">
      <w:pPr>
        <w:tabs>
          <w:tab w:val="left" w:pos="404"/>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 xml:space="preserve">b) Na hipótese </w:t>
      </w:r>
      <w:r w:rsidR="00C229AA" w:rsidRPr="003355F3">
        <w:rPr>
          <w:rFonts w:ascii="Times New Roman" w:hAnsi="Times New Roman" w:cs="Times New Roman"/>
          <w:sz w:val="24"/>
          <w:szCs w:val="24"/>
        </w:rPr>
        <w:t>de o</w:t>
      </w:r>
      <w:r w:rsidRPr="003355F3">
        <w:rPr>
          <w:rFonts w:ascii="Times New Roman" w:hAnsi="Times New Roman" w:cs="Times New Roman"/>
          <w:sz w:val="24"/>
          <w:szCs w:val="24"/>
        </w:rPr>
        <w:t xml:space="preserve"> proponente vencedor inadimplir total ou parcialmente o contrato oriundo deste Termo de Referência, o Município de </w:t>
      </w:r>
      <w:r w:rsidR="00171562" w:rsidRPr="003355F3">
        <w:rPr>
          <w:rFonts w:ascii="Times New Roman" w:hAnsi="Times New Roman" w:cs="Times New Roman"/>
          <w:sz w:val="24"/>
          <w:szCs w:val="24"/>
        </w:rPr>
        <w:t>Amparo do Serra/MG</w:t>
      </w:r>
      <w:r w:rsidRPr="003355F3">
        <w:rPr>
          <w:rFonts w:ascii="Times New Roman" w:hAnsi="Times New Roman" w:cs="Times New Roman"/>
          <w:sz w:val="24"/>
          <w:szCs w:val="24"/>
        </w:rPr>
        <w:t xml:space="preserve"> poderá, garantida prévia defesa, aplicar multa de 30% (trinta por cento), do valor total contratado, atualizado;</w:t>
      </w:r>
    </w:p>
    <w:p w14:paraId="693497B5" w14:textId="77777777" w:rsidR="00176CCE" w:rsidRPr="003355F3" w:rsidRDefault="00176CCE" w:rsidP="005C4A64">
      <w:pPr>
        <w:tabs>
          <w:tab w:val="left" w:pos="423"/>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c) O Município d</w:t>
      </w:r>
      <w:r w:rsidR="00171562" w:rsidRPr="003355F3">
        <w:rPr>
          <w:rFonts w:ascii="Times New Roman" w:hAnsi="Times New Roman" w:cs="Times New Roman"/>
          <w:sz w:val="24"/>
          <w:szCs w:val="24"/>
        </w:rPr>
        <w:t>e Amparo do Serra</w:t>
      </w:r>
      <w:r w:rsidRPr="003355F3">
        <w:rPr>
          <w:rFonts w:ascii="Times New Roman" w:hAnsi="Times New Roman" w:cs="Times New Roman"/>
          <w:sz w:val="24"/>
          <w:szCs w:val="24"/>
        </w:rPr>
        <w:t>/MG se reserva o direito de, a seu critério, descontar dos pagamentos devidos ao contratado, o valor da multa prevista neste Termo de Referência; bem como descontar da garantia prestada os mesmos valores caso o contratado se recuse a efetuar o pagamento correspondente às multas aplicadas.</w:t>
      </w:r>
    </w:p>
    <w:p w14:paraId="21ACFCAF" w14:textId="77777777" w:rsidR="00176CCE" w:rsidRPr="003355F3" w:rsidRDefault="00176CCE" w:rsidP="005C4A64">
      <w:pPr>
        <w:tabs>
          <w:tab w:val="left" w:pos="524"/>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 xml:space="preserve">III - Suspensão temporária de participação em Licitação, e impedimento de contratar com o </w:t>
      </w:r>
      <w:r w:rsidR="00171562" w:rsidRPr="003355F3">
        <w:rPr>
          <w:rFonts w:ascii="Times New Roman" w:hAnsi="Times New Roman" w:cs="Times New Roman"/>
          <w:sz w:val="24"/>
          <w:szCs w:val="24"/>
        </w:rPr>
        <w:t>Município de Amparo do Serra</w:t>
      </w:r>
      <w:r w:rsidRPr="003355F3">
        <w:rPr>
          <w:rFonts w:ascii="Times New Roman" w:hAnsi="Times New Roman" w:cs="Times New Roman"/>
          <w:sz w:val="24"/>
          <w:szCs w:val="24"/>
        </w:rPr>
        <w:t>/MG, por até 02 (dois) anos;</w:t>
      </w:r>
    </w:p>
    <w:p w14:paraId="046677B5" w14:textId="77777777" w:rsidR="00176CCE" w:rsidRPr="003355F3" w:rsidRDefault="00176CCE" w:rsidP="005C4A64">
      <w:pPr>
        <w:tabs>
          <w:tab w:val="left" w:pos="524"/>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IV - Declaração de inidoneidade para licitar ou contratar com a Administração Pública enquanto persistirem os motivos determinantes da punição.</w:t>
      </w:r>
    </w:p>
    <w:p w14:paraId="6A0AFBB8" w14:textId="393CDF35" w:rsidR="00176CCE" w:rsidRPr="003355F3" w:rsidRDefault="00176CCE" w:rsidP="005C4A64">
      <w:pPr>
        <w:tabs>
          <w:tab w:val="left" w:pos="0"/>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4</w:t>
      </w:r>
      <w:r w:rsidRPr="003355F3">
        <w:rPr>
          <w:rFonts w:ascii="Times New Roman" w:hAnsi="Times New Roman" w:cs="Times New Roman"/>
          <w:sz w:val="24"/>
          <w:szCs w:val="24"/>
        </w:rPr>
        <w:t>.3. A extinção do contrato a que se refere o item anterior, quando necessária, em tudo será regida pelos termos da Lei Federal 14.133/2021 e suas posteriores alterações, ficando reconhecido os direitos da Administração, em caso de extinção prevista no 137 da mesma Lei Federal.</w:t>
      </w:r>
    </w:p>
    <w:p w14:paraId="4267BF0D" w14:textId="47DE1B08" w:rsidR="00176CCE" w:rsidRPr="003355F3" w:rsidRDefault="00176CCE" w:rsidP="005C4A64">
      <w:pPr>
        <w:tabs>
          <w:tab w:val="left" w:pos="490"/>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4</w:t>
      </w:r>
      <w:r w:rsidRPr="003355F3">
        <w:rPr>
          <w:rFonts w:ascii="Times New Roman" w:hAnsi="Times New Roman" w:cs="Times New Roman"/>
          <w:sz w:val="24"/>
          <w:szCs w:val="24"/>
        </w:rPr>
        <w:t>.4. O valor máximo das multas não poderá exceder, cumulativamente, a 10% (dez por cento) do valor total do contrato;</w:t>
      </w:r>
    </w:p>
    <w:p w14:paraId="21191D35" w14:textId="120A784D" w:rsidR="006B49DB" w:rsidRPr="003355F3" w:rsidRDefault="00176CCE" w:rsidP="003355F3">
      <w:pPr>
        <w:tabs>
          <w:tab w:val="left" w:pos="534"/>
        </w:tabs>
        <w:spacing w:after="0" w:line="240" w:lineRule="auto"/>
        <w:jc w:val="both"/>
        <w:rPr>
          <w:rFonts w:ascii="Times New Roman" w:hAnsi="Times New Roman" w:cs="Times New Roman"/>
          <w:sz w:val="24"/>
          <w:szCs w:val="24"/>
        </w:rPr>
      </w:pPr>
      <w:r w:rsidRPr="003355F3">
        <w:rPr>
          <w:rFonts w:ascii="Times New Roman" w:hAnsi="Times New Roman" w:cs="Times New Roman"/>
          <w:sz w:val="24"/>
          <w:szCs w:val="24"/>
        </w:rPr>
        <w:t>1</w:t>
      </w:r>
      <w:r w:rsidR="00BE42EC">
        <w:rPr>
          <w:rFonts w:ascii="Times New Roman" w:hAnsi="Times New Roman" w:cs="Times New Roman"/>
          <w:sz w:val="24"/>
          <w:szCs w:val="24"/>
        </w:rPr>
        <w:t>4</w:t>
      </w:r>
      <w:r w:rsidRPr="003355F3">
        <w:rPr>
          <w:rFonts w:ascii="Times New Roman" w:hAnsi="Times New Roman" w:cs="Times New Roman"/>
          <w:sz w:val="24"/>
          <w:szCs w:val="24"/>
        </w:rPr>
        <w:t>.5. As sanções previstas neste Capítulo poderão ser aplicadas cumulativamente ou não, de acordo com a gravidade da infração, facultada ampla defesa a CONTRATADA.</w:t>
      </w:r>
    </w:p>
    <w:p w14:paraId="5B8238AB" w14:textId="77777777" w:rsidR="003355F3" w:rsidRPr="00A11439" w:rsidRDefault="003355F3" w:rsidP="003355F3">
      <w:pPr>
        <w:spacing w:after="0" w:line="240" w:lineRule="auto"/>
        <w:jc w:val="right"/>
        <w:rPr>
          <w:rFonts w:ascii="Times New Roman" w:hAnsi="Times New Roman" w:cs="Times New Roman"/>
          <w:bCs/>
          <w:sz w:val="24"/>
          <w:szCs w:val="24"/>
          <w:highlight w:val="red"/>
        </w:rPr>
      </w:pPr>
    </w:p>
    <w:p w14:paraId="2A18F5DC" w14:textId="7C85D092" w:rsidR="003355F3" w:rsidRDefault="006B49DB" w:rsidP="00BB6CED">
      <w:pPr>
        <w:spacing w:after="0" w:line="240" w:lineRule="auto"/>
        <w:rPr>
          <w:rFonts w:ascii="Times New Roman" w:hAnsi="Times New Roman" w:cs="Times New Roman"/>
          <w:bCs/>
          <w:sz w:val="24"/>
          <w:szCs w:val="24"/>
        </w:rPr>
      </w:pPr>
      <w:bookmarkStart w:id="2" w:name="_Hlk138688386"/>
      <w:r w:rsidRPr="00234693">
        <w:rPr>
          <w:rFonts w:ascii="Times New Roman" w:hAnsi="Times New Roman" w:cs="Times New Roman"/>
          <w:bCs/>
          <w:sz w:val="24"/>
          <w:szCs w:val="24"/>
        </w:rPr>
        <w:t>Amparo do Serra,</w:t>
      </w:r>
      <w:r w:rsidR="00FA7E1C">
        <w:rPr>
          <w:rFonts w:ascii="Times New Roman" w:hAnsi="Times New Roman" w:cs="Times New Roman"/>
          <w:bCs/>
          <w:sz w:val="24"/>
          <w:szCs w:val="24"/>
        </w:rPr>
        <w:t>16 de fevereiro de 2024.</w:t>
      </w:r>
    </w:p>
    <w:p w14:paraId="629A56EC" w14:textId="77777777" w:rsidR="00FA7E1C" w:rsidRDefault="00FA7E1C" w:rsidP="00BB6CED">
      <w:pPr>
        <w:spacing w:after="0" w:line="240" w:lineRule="auto"/>
        <w:rPr>
          <w:rFonts w:ascii="Times New Roman" w:hAnsi="Times New Roman" w:cs="Times New Roman"/>
          <w:bCs/>
          <w:sz w:val="24"/>
          <w:szCs w:val="24"/>
        </w:rPr>
      </w:pPr>
    </w:p>
    <w:p w14:paraId="2E1CD04E" w14:textId="77777777" w:rsidR="00FA7E1C" w:rsidRDefault="00FA7E1C" w:rsidP="00BB6CED">
      <w:pPr>
        <w:spacing w:after="0" w:line="240" w:lineRule="auto"/>
        <w:rPr>
          <w:rFonts w:ascii="Times New Roman" w:hAnsi="Times New Roman" w:cs="Times New Roman"/>
          <w:bCs/>
          <w:sz w:val="24"/>
          <w:szCs w:val="24"/>
        </w:rPr>
      </w:pPr>
    </w:p>
    <w:p w14:paraId="671211BC" w14:textId="77777777" w:rsidR="00FA7E1C" w:rsidRDefault="00FA7E1C" w:rsidP="00BB6CED">
      <w:pPr>
        <w:spacing w:after="0" w:line="240" w:lineRule="auto"/>
        <w:rPr>
          <w:rFonts w:ascii="Times New Roman" w:hAnsi="Times New Roman" w:cs="Times New Roman"/>
          <w:bCs/>
          <w:sz w:val="24"/>
          <w:szCs w:val="24"/>
        </w:rPr>
      </w:pPr>
    </w:p>
    <w:p w14:paraId="3D9590F7" w14:textId="44446F00" w:rsidR="00FA7E1C" w:rsidRPr="00FA7E1C" w:rsidRDefault="00FA7E1C" w:rsidP="00FA7E1C">
      <w:pPr>
        <w:spacing w:after="0" w:line="240" w:lineRule="auto"/>
        <w:jc w:val="center"/>
        <w:rPr>
          <w:rFonts w:ascii="Times New Roman" w:hAnsi="Times New Roman" w:cs="Times New Roman"/>
          <w:b/>
          <w:sz w:val="24"/>
          <w:szCs w:val="24"/>
        </w:rPr>
      </w:pPr>
      <w:r w:rsidRPr="00FA7E1C">
        <w:rPr>
          <w:rFonts w:ascii="Times New Roman" w:hAnsi="Times New Roman" w:cs="Times New Roman"/>
          <w:b/>
          <w:sz w:val="24"/>
          <w:szCs w:val="24"/>
        </w:rPr>
        <w:t>Maria Aparecida Irias Guimarães</w:t>
      </w:r>
    </w:p>
    <w:p w14:paraId="48B61A87" w14:textId="59EF59EE" w:rsidR="00FA7E1C" w:rsidRPr="00FA7E1C" w:rsidRDefault="00FA7E1C" w:rsidP="00FA7E1C">
      <w:pPr>
        <w:spacing w:after="0" w:line="240" w:lineRule="auto"/>
        <w:jc w:val="center"/>
        <w:rPr>
          <w:rFonts w:ascii="Times New Roman" w:hAnsi="Times New Roman" w:cs="Times New Roman"/>
          <w:b/>
          <w:sz w:val="24"/>
          <w:szCs w:val="24"/>
        </w:rPr>
      </w:pPr>
      <w:r w:rsidRPr="00FA7E1C">
        <w:rPr>
          <w:rFonts w:ascii="Times New Roman" w:hAnsi="Times New Roman" w:cs="Times New Roman"/>
          <w:b/>
          <w:sz w:val="24"/>
          <w:szCs w:val="24"/>
        </w:rPr>
        <w:t>Secretária Municipal de Educação</w:t>
      </w:r>
    </w:p>
    <w:p w14:paraId="7E2CAFEC" w14:textId="1365F7E8" w:rsidR="00835EFB" w:rsidRDefault="00835EFB" w:rsidP="00BB6CED">
      <w:pPr>
        <w:spacing w:after="0" w:line="240" w:lineRule="auto"/>
        <w:rPr>
          <w:rFonts w:ascii="Times New Roman" w:hAnsi="Times New Roman" w:cs="Times New Roman"/>
          <w:bCs/>
          <w:sz w:val="24"/>
          <w:szCs w:val="24"/>
        </w:rPr>
      </w:pPr>
    </w:p>
    <w:p w14:paraId="49E44CD5" w14:textId="56646124" w:rsidR="00835EFB" w:rsidRDefault="00835EFB" w:rsidP="00BB6CED">
      <w:pPr>
        <w:spacing w:after="0" w:line="240" w:lineRule="auto"/>
        <w:rPr>
          <w:rFonts w:ascii="Times New Roman" w:hAnsi="Times New Roman" w:cs="Times New Roman"/>
          <w:bCs/>
          <w:sz w:val="24"/>
          <w:szCs w:val="24"/>
        </w:rPr>
      </w:pPr>
    </w:p>
    <w:p w14:paraId="6E41BF50" w14:textId="2A85790D" w:rsidR="00234693" w:rsidRDefault="00234693" w:rsidP="00BB6CED">
      <w:pPr>
        <w:spacing w:after="0" w:line="240" w:lineRule="auto"/>
        <w:rPr>
          <w:rFonts w:ascii="Times New Roman" w:hAnsi="Times New Roman" w:cs="Times New Roman"/>
          <w:bCs/>
          <w:sz w:val="24"/>
          <w:szCs w:val="24"/>
        </w:rPr>
      </w:pPr>
    </w:p>
    <w:p w14:paraId="5D81B7BF" w14:textId="77777777" w:rsidR="00234693" w:rsidRDefault="00234693" w:rsidP="00BB6CED">
      <w:pPr>
        <w:spacing w:after="0" w:line="240" w:lineRule="auto"/>
        <w:rPr>
          <w:rFonts w:ascii="Times New Roman" w:hAnsi="Times New Roman" w:cs="Times New Roman"/>
          <w:bCs/>
          <w:sz w:val="24"/>
          <w:szCs w:val="24"/>
        </w:rPr>
      </w:pPr>
    </w:p>
    <w:p w14:paraId="7B8B2A8C" w14:textId="77777777" w:rsidR="00234693" w:rsidRPr="00BB6CED" w:rsidRDefault="00234693" w:rsidP="00BB6CED">
      <w:pPr>
        <w:spacing w:after="0" w:line="240" w:lineRule="auto"/>
        <w:rPr>
          <w:rFonts w:ascii="Times New Roman" w:hAnsi="Times New Roman" w:cs="Times New Roman"/>
          <w:bCs/>
          <w:sz w:val="24"/>
          <w:szCs w:val="24"/>
        </w:rPr>
      </w:pPr>
    </w:p>
    <w:bookmarkEnd w:id="2"/>
    <w:p w14:paraId="0BCD596D" w14:textId="7A0D9B95" w:rsidR="00106F68" w:rsidRPr="009055C4" w:rsidRDefault="00106F68" w:rsidP="00106F68">
      <w:pPr>
        <w:spacing w:after="0" w:line="240" w:lineRule="auto"/>
        <w:jc w:val="center"/>
        <w:rPr>
          <w:rFonts w:ascii="Times New Roman" w:hAnsi="Times New Roman" w:cs="Times New Roman"/>
          <w:b/>
          <w:bCs/>
          <w:sz w:val="24"/>
          <w:szCs w:val="24"/>
        </w:rPr>
      </w:pPr>
    </w:p>
    <w:sectPr w:rsidR="00106F68" w:rsidRPr="009055C4" w:rsidSect="00106F68">
      <w:headerReference w:type="default" r:id="rId9"/>
      <w:footerReference w:type="default" r:id="rId10"/>
      <w:pgSz w:w="11906" w:h="16838"/>
      <w:pgMar w:top="1417" w:right="1701" w:bottom="255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0CEFC" w14:textId="77777777" w:rsidR="00B6635D" w:rsidRDefault="00B6635D" w:rsidP="00523D83">
      <w:pPr>
        <w:spacing w:after="0" w:line="240" w:lineRule="auto"/>
      </w:pPr>
      <w:r>
        <w:separator/>
      </w:r>
    </w:p>
  </w:endnote>
  <w:endnote w:type="continuationSeparator" w:id="0">
    <w:p w14:paraId="02027D20" w14:textId="77777777" w:rsidR="00B6635D" w:rsidRDefault="00B6635D" w:rsidP="00523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HP Simplified">
    <w:altName w:val="Calibri"/>
    <w:charset w:val="00"/>
    <w:family w:val="swiss"/>
    <w:pitch w:val="variable"/>
    <w:sig w:usb0="A00000AF" w:usb1="5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824DB" w14:textId="77777777" w:rsidR="00B6635D" w:rsidRDefault="00B6635D" w:rsidP="00523D83">
    <w:pPr>
      <w:pStyle w:val="Rodap"/>
    </w:pPr>
  </w:p>
  <w:p w14:paraId="5FBAD892" w14:textId="77777777" w:rsidR="00B6635D" w:rsidRPr="00523D83" w:rsidRDefault="00B6635D" w:rsidP="00523D83">
    <w:pPr>
      <w:pStyle w:val="Cabealho"/>
      <w:pBdr>
        <w:top w:val="single" w:sz="4" w:space="1" w:color="auto"/>
      </w:pBdr>
      <w:jc w:val="center"/>
      <w:rPr>
        <w:rFonts w:ascii="HP Simplified" w:hAnsi="HP Simplified"/>
        <w:b/>
        <w:sz w:val="18"/>
      </w:rPr>
    </w:pPr>
    <w:bookmarkStart w:id="3" w:name="_Hlk83371080"/>
    <w:bookmarkStart w:id="4" w:name="_Hlk83371081"/>
    <w:r w:rsidRPr="00523D83">
      <w:rPr>
        <w:rFonts w:ascii="HP Simplified" w:hAnsi="HP Simplified"/>
        <w:b/>
        <w:sz w:val="18"/>
      </w:rPr>
      <w:t>Praça Dr. João Pinheiro, 07 – Bairro Centro – Amparo do Serra – MG – Telefax: (31) 3895-5158</w:t>
    </w:r>
    <w:bookmarkEnd w:id="3"/>
    <w:bookmarkEnd w:id="4"/>
  </w:p>
  <w:p w14:paraId="1E13525A" w14:textId="77777777" w:rsidR="00B6635D" w:rsidRDefault="00B6635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A9CBB" w14:textId="77777777" w:rsidR="00B6635D" w:rsidRDefault="00B6635D" w:rsidP="00523D83">
      <w:pPr>
        <w:spacing w:after="0" w:line="240" w:lineRule="auto"/>
      </w:pPr>
      <w:r>
        <w:separator/>
      </w:r>
    </w:p>
  </w:footnote>
  <w:footnote w:type="continuationSeparator" w:id="0">
    <w:p w14:paraId="3B66B72C" w14:textId="77777777" w:rsidR="00B6635D" w:rsidRDefault="00B6635D" w:rsidP="00523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C8B69" w14:textId="77777777" w:rsidR="00B6635D" w:rsidRDefault="00B6635D">
    <w:pPr>
      <w:pStyle w:val="Cabealho"/>
    </w:pPr>
    <w:r>
      <w:rPr>
        <w:noProof/>
      </w:rPr>
      <w:drawing>
        <wp:inline distT="0" distB="0" distL="0" distR="0" wp14:anchorId="50F39728" wp14:editId="2BFAB65E">
          <wp:extent cx="5391150" cy="11049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1104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90F"/>
    <w:multiLevelType w:val="hybridMultilevel"/>
    <w:tmpl w:val="414440C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027556"/>
    <w:multiLevelType w:val="multilevel"/>
    <w:tmpl w:val="724AE20E"/>
    <w:lvl w:ilvl="0">
      <w:start w:val="10"/>
      <w:numFmt w:val="decimal"/>
      <w:lvlText w:val="%1"/>
      <w:lvlJc w:val="left"/>
      <w:pPr>
        <w:ind w:left="720" w:hanging="360"/>
      </w:pPr>
      <w:rPr>
        <w:rFonts w:hint="default"/>
      </w:rPr>
    </w:lvl>
    <w:lvl w:ilvl="1">
      <w:start w:val="1"/>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362C4"/>
    <w:multiLevelType w:val="multilevel"/>
    <w:tmpl w:val="7FB24868"/>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FBE1F76"/>
    <w:multiLevelType w:val="multilevel"/>
    <w:tmpl w:val="5A46AA8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63D5A82"/>
    <w:multiLevelType w:val="multilevel"/>
    <w:tmpl w:val="684A36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9F6333"/>
    <w:multiLevelType w:val="multilevel"/>
    <w:tmpl w:val="9712072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eastAsia="Arial" w:hint="default"/>
        <w:b w:val="0"/>
        <w:color w:val="auto"/>
      </w:rPr>
    </w:lvl>
    <w:lvl w:ilvl="2">
      <w:start w:val="1"/>
      <w:numFmt w:val="decimal"/>
      <w:isLgl/>
      <w:lvlText w:val="%1.%2.%3."/>
      <w:lvlJc w:val="left"/>
      <w:pPr>
        <w:ind w:left="1080" w:hanging="720"/>
      </w:pPr>
      <w:rPr>
        <w:rFonts w:eastAsia="Arial" w:hint="default"/>
        <w:b w:val="0"/>
        <w:color w:val="auto"/>
      </w:rPr>
    </w:lvl>
    <w:lvl w:ilvl="3">
      <w:start w:val="1"/>
      <w:numFmt w:val="decimal"/>
      <w:isLgl/>
      <w:lvlText w:val="%1.%2.%3.%4."/>
      <w:lvlJc w:val="left"/>
      <w:pPr>
        <w:ind w:left="1080" w:hanging="720"/>
      </w:pPr>
      <w:rPr>
        <w:rFonts w:eastAsia="Arial" w:hint="default"/>
        <w:b w:val="0"/>
        <w:color w:val="auto"/>
      </w:rPr>
    </w:lvl>
    <w:lvl w:ilvl="4">
      <w:start w:val="1"/>
      <w:numFmt w:val="decimal"/>
      <w:isLgl/>
      <w:lvlText w:val="%1.%2.%3.%4.%5."/>
      <w:lvlJc w:val="left"/>
      <w:pPr>
        <w:ind w:left="1440" w:hanging="1080"/>
      </w:pPr>
      <w:rPr>
        <w:rFonts w:eastAsia="Arial" w:hint="default"/>
        <w:b w:val="0"/>
        <w:color w:val="auto"/>
      </w:rPr>
    </w:lvl>
    <w:lvl w:ilvl="5">
      <w:start w:val="1"/>
      <w:numFmt w:val="decimal"/>
      <w:isLgl/>
      <w:lvlText w:val="%1.%2.%3.%4.%5.%6."/>
      <w:lvlJc w:val="left"/>
      <w:pPr>
        <w:ind w:left="1440" w:hanging="1080"/>
      </w:pPr>
      <w:rPr>
        <w:rFonts w:eastAsia="Arial" w:hint="default"/>
        <w:b w:val="0"/>
        <w:color w:val="auto"/>
      </w:rPr>
    </w:lvl>
    <w:lvl w:ilvl="6">
      <w:start w:val="1"/>
      <w:numFmt w:val="decimal"/>
      <w:isLgl/>
      <w:lvlText w:val="%1.%2.%3.%4.%5.%6.%7."/>
      <w:lvlJc w:val="left"/>
      <w:pPr>
        <w:ind w:left="1800" w:hanging="1440"/>
      </w:pPr>
      <w:rPr>
        <w:rFonts w:eastAsia="Arial" w:hint="default"/>
        <w:b w:val="0"/>
        <w:color w:val="auto"/>
      </w:rPr>
    </w:lvl>
    <w:lvl w:ilvl="7">
      <w:start w:val="1"/>
      <w:numFmt w:val="decimal"/>
      <w:isLgl/>
      <w:lvlText w:val="%1.%2.%3.%4.%5.%6.%7.%8."/>
      <w:lvlJc w:val="left"/>
      <w:pPr>
        <w:ind w:left="1800" w:hanging="1440"/>
      </w:pPr>
      <w:rPr>
        <w:rFonts w:eastAsia="Arial" w:hint="default"/>
        <w:b w:val="0"/>
        <w:color w:val="auto"/>
      </w:rPr>
    </w:lvl>
    <w:lvl w:ilvl="8">
      <w:start w:val="1"/>
      <w:numFmt w:val="decimal"/>
      <w:isLgl/>
      <w:lvlText w:val="%1.%2.%3.%4.%5.%6.%7.%8.%9."/>
      <w:lvlJc w:val="left"/>
      <w:pPr>
        <w:ind w:left="2160" w:hanging="1800"/>
      </w:pPr>
      <w:rPr>
        <w:rFonts w:eastAsia="Arial" w:hint="default"/>
        <w:b w:val="0"/>
        <w:color w:val="auto"/>
      </w:rPr>
    </w:lvl>
  </w:abstractNum>
  <w:abstractNum w:abstractNumId="6" w15:restartNumberingAfterBreak="0">
    <w:nsid w:val="1C9532F4"/>
    <w:multiLevelType w:val="multilevel"/>
    <w:tmpl w:val="D0C4679C"/>
    <w:lvl w:ilvl="0">
      <w:start w:val="10"/>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0">
    <w:nsid w:val="1D5C100D"/>
    <w:multiLevelType w:val="multilevel"/>
    <w:tmpl w:val="1AE06F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6C7603"/>
    <w:multiLevelType w:val="multilevel"/>
    <w:tmpl w:val="4CF612A0"/>
    <w:lvl w:ilvl="0">
      <w:start w:val="10"/>
      <w:numFmt w:val="decimal"/>
      <w:lvlText w:val="%1."/>
      <w:lvlJc w:val="left"/>
      <w:pPr>
        <w:ind w:left="855" w:hanging="855"/>
      </w:pPr>
      <w:rPr>
        <w:rFonts w:hint="default"/>
      </w:rPr>
    </w:lvl>
    <w:lvl w:ilvl="1">
      <w:start w:val="9"/>
      <w:numFmt w:val="decimal"/>
      <w:lvlText w:val="%1.%2."/>
      <w:lvlJc w:val="left"/>
      <w:pPr>
        <w:ind w:left="1082" w:hanging="855"/>
      </w:pPr>
      <w:rPr>
        <w:rFonts w:hint="default"/>
      </w:rPr>
    </w:lvl>
    <w:lvl w:ilvl="2">
      <w:start w:val="1"/>
      <w:numFmt w:val="decimal"/>
      <w:lvlText w:val="%1.%2.%3."/>
      <w:lvlJc w:val="left"/>
      <w:pPr>
        <w:ind w:left="1309" w:hanging="855"/>
      </w:pPr>
      <w:rPr>
        <w:rFonts w:hint="default"/>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abstractNum w:abstractNumId="9" w15:restartNumberingAfterBreak="0">
    <w:nsid w:val="313C011E"/>
    <w:multiLevelType w:val="multilevel"/>
    <w:tmpl w:val="21449FF2"/>
    <w:lvl w:ilvl="0">
      <w:start w:val="10"/>
      <w:numFmt w:val="decimal"/>
      <w:lvlText w:val="%1."/>
      <w:lvlJc w:val="left"/>
      <w:pPr>
        <w:ind w:left="675" w:hanging="675"/>
      </w:pPr>
      <w:rPr>
        <w:rFonts w:hint="default"/>
        <w:color w:val="000000"/>
      </w:rPr>
    </w:lvl>
    <w:lvl w:ilvl="1">
      <w:start w:val="9"/>
      <w:numFmt w:val="decimal"/>
      <w:lvlText w:val="%1.%2."/>
      <w:lvlJc w:val="left"/>
      <w:pPr>
        <w:ind w:left="720" w:hanging="72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0" w15:restartNumberingAfterBreak="0">
    <w:nsid w:val="330E6910"/>
    <w:multiLevelType w:val="hybridMultilevel"/>
    <w:tmpl w:val="B37AE5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8EC0041"/>
    <w:multiLevelType w:val="multilevel"/>
    <w:tmpl w:val="28D83F32"/>
    <w:lvl w:ilvl="0">
      <w:start w:val="5"/>
      <w:numFmt w:val="decimal"/>
      <w:lvlText w:val="%1"/>
      <w:lvlJc w:val="left"/>
      <w:pPr>
        <w:ind w:left="360" w:hanging="360"/>
      </w:pPr>
      <w:rPr>
        <w:rFonts w:eastAsia="Arial" w:cs="Times New Roman" w:hint="default"/>
        <w:b/>
        <w:bCs w:val="0"/>
        <w:color w:val="auto"/>
      </w:rPr>
    </w:lvl>
    <w:lvl w:ilvl="1">
      <w:start w:val="1"/>
      <w:numFmt w:val="decimal"/>
      <w:lvlText w:val="%1.%2"/>
      <w:lvlJc w:val="left"/>
      <w:pPr>
        <w:ind w:left="720" w:hanging="720"/>
      </w:pPr>
      <w:rPr>
        <w:rFonts w:eastAsia="Arial" w:cs="Times New Roman" w:hint="default"/>
        <w:b w:val="0"/>
        <w:bCs/>
        <w:color w:val="auto"/>
      </w:rPr>
    </w:lvl>
    <w:lvl w:ilvl="2">
      <w:start w:val="1"/>
      <w:numFmt w:val="decimal"/>
      <w:lvlText w:val="%1.%2.%3"/>
      <w:lvlJc w:val="left"/>
      <w:pPr>
        <w:ind w:left="720" w:hanging="720"/>
      </w:pPr>
      <w:rPr>
        <w:rFonts w:eastAsia="Arial" w:cs="Times New Roman" w:hint="default"/>
        <w:b w:val="0"/>
        <w:color w:val="auto"/>
      </w:rPr>
    </w:lvl>
    <w:lvl w:ilvl="3">
      <w:start w:val="1"/>
      <w:numFmt w:val="decimal"/>
      <w:lvlText w:val="%1.%2.%3.%4"/>
      <w:lvlJc w:val="left"/>
      <w:pPr>
        <w:ind w:left="1080" w:hanging="1080"/>
      </w:pPr>
      <w:rPr>
        <w:rFonts w:eastAsia="Arial" w:cs="Times New Roman" w:hint="default"/>
        <w:b w:val="0"/>
        <w:color w:val="auto"/>
      </w:rPr>
    </w:lvl>
    <w:lvl w:ilvl="4">
      <w:start w:val="1"/>
      <w:numFmt w:val="decimal"/>
      <w:lvlText w:val="%1.%2.%3.%4.%5"/>
      <w:lvlJc w:val="left"/>
      <w:pPr>
        <w:ind w:left="1080" w:hanging="1080"/>
      </w:pPr>
      <w:rPr>
        <w:rFonts w:eastAsia="Arial" w:cs="Times New Roman" w:hint="default"/>
        <w:b w:val="0"/>
        <w:color w:val="auto"/>
      </w:rPr>
    </w:lvl>
    <w:lvl w:ilvl="5">
      <w:start w:val="1"/>
      <w:numFmt w:val="decimal"/>
      <w:lvlText w:val="%1.%2.%3.%4.%5.%6"/>
      <w:lvlJc w:val="left"/>
      <w:pPr>
        <w:ind w:left="1440" w:hanging="1440"/>
      </w:pPr>
      <w:rPr>
        <w:rFonts w:eastAsia="Arial" w:cs="Times New Roman" w:hint="default"/>
        <w:b w:val="0"/>
        <w:color w:val="auto"/>
      </w:rPr>
    </w:lvl>
    <w:lvl w:ilvl="6">
      <w:start w:val="1"/>
      <w:numFmt w:val="decimal"/>
      <w:lvlText w:val="%1.%2.%3.%4.%5.%6.%7"/>
      <w:lvlJc w:val="left"/>
      <w:pPr>
        <w:ind w:left="1800" w:hanging="1800"/>
      </w:pPr>
      <w:rPr>
        <w:rFonts w:eastAsia="Arial" w:cs="Times New Roman" w:hint="default"/>
        <w:b w:val="0"/>
        <w:color w:val="auto"/>
      </w:rPr>
    </w:lvl>
    <w:lvl w:ilvl="7">
      <w:start w:val="1"/>
      <w:numFmt w:val="decimal"/>
      <w:lvlText w:val="%1.%2.%3.%4.%5.%6.%7.%8"/>
      <w:lvlJc w:val="left"/>
      <w:pPr>
        <w:ind w:left="1800" w:hanging="1800"/>
      </w:pPr>
      <w:rPr>
        <w:rFonts w:eastAsia="Arial" w:cs="Times New Roman" w:hint="default"/>
        <w:b w:val="0"/>
        <w:color w:val="auto"/>
      </w:rPr>
    </w:lvl>
    <w:lvl w:ilvl="8">
      <w:start w:val="1"/>
      <w:numFmt w:val="decimal"/>
      <w:lvlText w:val="%1.%2.%3.%4.%5.%6.%7.%8.%9"/>
      <w:lvlJc w:val="left"/>
      <w:pPr>
        <w:ind w:left="2160" w:hanging="2160"/>
      </w:pPr>
      <w:rPr>
        <w:rFonts w:eastAsia="Arial" w:cs="Times New Roman" w:hint="default"/>
        <w:b w:val="0"/>
        <w:color w:val="auto"/>
      </w:rPr>
    </w:lvl>
  </w:abstractNum>
  <w:abstractNum w:abstractNumId="12" w15:restartNumberingAfterBreak="0">
    <w:nsid w:val="401D54E3"/>
    <w:multiLevelType w:val="hybridMultilevel"/>
    <w:tmpl w:val="E98ADF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1634279"/>
    <w:multiLevelType w:val="multilevel"/>
    <w:tmpl w:val="AFE8FFA4"/>
    <w:lvl w:ilvl="0">
      <w:start w:val="12"/>
      <w:numFmt w:val="decimal"/>
      <w:lvlText w:val="%1"/>
      <w:lvlJc w:val="left"/>
      <w:pPr>
        <w:ind w:left="855" w:hanging="855"/>
      </w:pPr>
      <w:rPr>
        <w:rFonts w:hint="default"/>
      </w:rPr>
    </w:lvl>
    <w:lvl w:ilvl="1">
      <w:start w:val="9"/>
      <w:numFmt w:val="decimal"/>
      <w:lvlText w:val="%1.%2"/>
      <w:lvlJc w:val="left"/>
      <w:pPr>
        <w:ind w:left="1082" w:hanging="855"/>
      </w:pPr>
      <w:rPr>
        <w:rFonts w:hint="default"/>
      </w:rPr>
    </w:lvl>
    <w:lvl w:ilvl="2">
      <w:start w:val="1"/>
      <w:numFmt w:val="decimal"/>
      <w:lvlText w:val="%1.%2.%3"/>
      <w:lvlJc w:val="left"/>
      <w:pPr>
        <w:ind w:left="1309" w:hanging="855"/>
      </w:pPr>
      <w:rPr>
        <w:rFonts w:hint="default"/>
      </w:rPr>
    </w:lvl>
    <w:lvl w:ilvl="3">
      <w:start w:val="1"/>
      <w:numFmt w:val="decimal"/>
      <w:lvlText w:val="%1.%2.%3.%4"/>
      <w:lvlJc w:val="left"/>
      <w:pPr>
        <w:ind w:left="1761" w:hanging="108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575" w:hanging="144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389" w:hanging="1800"/>
      </w:pPr>
      <w:rPr>
        <w:rFonts w:hint="default"/>
      </w:rPr>
    </w:lvl>
    <w:lvl w:ilvl="8">
      <w:start w:val="1"/>
      <w:numFmt w:val="decimal"/>
      <w:lvlText w:val="%1.%2.%3.%4.%5.%6.%7.%8.%9"/>
      <w:lvlJc w:val="left"/>
      <w:pPr>
        <w:ind w:left="3616" w:hanging="1800"/>
      </w:pPr>
      <w:rPr>
        <w:rFonts w:hint="default"/>
      </w:rPr>
    </w:lvl>
  </w:abstractNum>
  <w:abstractNum w:abstractNumId="14" w15:restartNumberingAfterBreak="0">
    <w:nsid w:val="439C728B"/>
    <w:multiLevelType w:val="multilevel"/>
    <w:tmpl w:val="3428358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3A3195A"/>
    <w:multiLevelType w:val="multilevel"/>
    <w:tmpl w:val="782CB296"/>
    <w:lvl w:ilvl="0">
      <w:start w:val="5"/>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D311F7"/>
    <w:multiLevelType w:val="multilevel"/>
    <w:tmpl w:val="BA7CA1AE"/>
    <w:lvl w:ilvl="0">
      <w:start w:val="10"/>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6287A1C"/>
    <w:multiLevelType w:val="multilevel"/>
    <w:tmpl w:val="953CC51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83825F8"/>
    <w:multiLevelType w:val="multilevel"/>
    <w:tmpl w:val="DD360D54"/>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A8732BF"/>
    <w:multiLevelType w:val="hybridMultilevel"/>
    <w:tmpl w:val="F95601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B761090"/>
    <w:multiLevelType w:val="multilevel"/>
    <w:tmpl w:val="E872EF1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BCB410E"/>
    <w:multiLevelType w:val="multilevel"/>
    <w:tmpl w:val="03288608"/>
    <w:lvl w:ilvl="0">
      <w:start w:val="8"/>
      <w:numFmt w:val="decimal"/>
      <w:lvlText w:val="%1."/>
      <w:lvlJc w:val="left"/>
      <w:pPr>
        <w:ind w:left="360" w:hanging="360"/>
      </w:pPr>
      <w:rPr>
        <w:rFonts w:eastAsia="Arial" w:hint="default"/>
        <w:b w:val="0"/>
        <w:color w:val="auto"/>
      </w:rPr>
    </w:lvl>
    <w:lvl w:ilvl="1">
      <w:start w:val="1"/>
      <w:numFmt w:val="decimal"/>
      <w:lvlText w:val="%1.%2."/>
      <w:lvlJc w:val="left"/>
      <w:pPr>
        <w:ind w:left="720" w:hanging="360"/>
      </w:pPr>
      <w:rPr>
        <w:rFonts w:eastAsia="Arial" w:hint="default"/>
        <w:b w:val="0"/>
        <w:color w:val="auto"/>
      </w:rPr>
    </w:lvl>
    <w:lvl w:ilvl="2">
      <w:start w:val="1"/>
      <w:numFmt w:val="decimal"/>
      <w:lvlText w:val="%1.%2.%3."/>
      <w:lvlJc w:val="left"/>
      <w:pPr>
        <w:ind w:left="1440" w:hanging="720"/>
      </w:pPr>
      <w:rPr>
        <w:rFonts w:eastAsia="Arial" w:hint="default"/>
        <w:b w:val="0"/>
        <w:color w:val="auto"/>
      </w:rPr>
    </w:lvl>
    <w:lvl w:ilvl="3">
      <w:start w:val="1"/>
      <w:numFmt w:val="decimal"/>
      <w:lvlText w:val="%1.%2.%3.%4."/>
      <w:lvlJc w:val="left"/>
      <w:pPr>
        <w:ind w:left="1800" w:hanging="720"/>
      </w:pPr>
      <w:rPr>
        <w:rFonts w:eastAsia="Arial" w:hint="default"/>
        <w:b w:val="0"/>
        <w:color w:val="auto"/>
      </w:rPr>
    </w:lvl>
    <w:lvl w:ilvl="4">
      <w:start w:val="1"/>
      <w:numFmt w:val="decimal"/>
      <w:lvlText w:val="%1.%2.%3.%4.%5."/>
      <w:lvlJc w:val="left"/>
      <w:pPr>
        <w:ind w:left="2520" w:hanging="1080"/>
      </w:pPr>
      <w:rPr>
        <w:rFonts w:eastAsia="Arial" w:hint="default"/>
        <w:b w:val="0"/>
        <w:color w:val="auto"/>
      </w:rPr>
    </w:lvl>
    <w:lvl w:ilvl="5">
      <w:start w:val="1"/>
      <w:numFmt w:val="decimal"/>
      <w:lvlText w:val="%1.%2.%3.%4.%5.%6."/>
      <w:lvlJc w:val="left"/>
      <w:pPr>
        <w:ind w:left="2880" w:hanging="1080"/>
      </w:pPr>
      <w:rPr>
        <w:rFonts w:eastAsia="Arial" w:hint="default"/>
        <w:b w:val="0"/>
        <w:color w:val="auto"/>
      </w:rPr>
    </w:lvl>
    <w:lvl w:ilvl="6">
      <w:start w:val="1"/>
      <w:numFmt w:val="decimal"/>
      <w:lvlText w:val="%1.%2.%3.%4.%5.%6.%7."/>
      <w:lvlJc w:val="left"/>
      <w:pPr>
        <w:ind w:left="3600" w:hanging="1440"/>
      </w:pPr>
      <w:rPr>
        <w:rFonts w:eastAsia="Arial" w:hint="default"/>
        <w:b w:val="0"/>
        <w:color w:val="auto"/>
      </w:rPr>
    </w:lvl>
    <w:lvl w:ilvl="7">
      <w:start w:val="1"/>
      <w:numFmt w:val="decimal"/>
      <w:lvlText w:val="%1.%2.%3.%4.%5.%6.%7.%8."/>
      <w:lvlJc w:val="left"/>
      <w:pPr>
        <w:ind w:left="3960" w:hanging="1440"/>
      </w:pPr>
      <w:rPr>
        <w:rFonts w:eastAsia="Arial" w:hint="default"/>
        <w:b w:val="0"/>
        <w:color w:val="auto"/>
      </w:rPr>
    </w:lvl>
    <w:lvl w:ilvl="8">
      <w:start w:val="1"/>
      <w:numFmt w:val="decimal"/>
      <w:lvlText w:val="%1.%2.%3.%4.%5.%6.%7.%8.%9."/>
      <w:lvlJc w:val="left"/>
      <w:pPr>
        <w:ind w:left="4680" w:hanging="1800"/>
      </w:pPr>
      <w:rPr>
        <w:rFonts w:eastAsia="Arial" w:hint="default"/>
        <w:b w:val="0"/>
        <w:color w:val="auto"/>
      </w:rPr>
    </w:lvl>
  </w:abstractNum>
  <w:abstractNum w:abstractNumId="22" w15:restartNumberingAfterBreak="0">
    <w:nsid w:val="5E634726"/>
    <w:multiLevelType w:val="hybridMultilevel"/>
    <w:tmpl w:val="9932A936"/>
    <w:lvl w:ilvl="0" w:tplc="04160019">
      <w:start w:val="1"/>
      <w:numFmt w:val="lowerLetter"/>
      <w:lvlText w:val="%1."/>
      <w:lvlJc w:val="left"/>
      <w:pPr>
        <w:ind w:left="720" w:hanging="360"/>
      </w:pPr>
      <w:rPr>
        <w:b w:val="0"/>
        <w:bCs w:val="0"/>
        <w:sz w:val="22"/>
        <w:szCs w:val="22"/>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5E856BAF"/>
    <w:multiLevelType w:val="multilevel"/>
    <w:tmpl w:val="D67CF3EC"/>
    <w:lvl w:ilvl="0">
      <w:start w:val="11"/>
      <w:numFmt w:val="decimal"/>
      <w:lvlText w:val="%1."/>
      <w:lvlJc w:val="left"/>
      <w:pPr>
        <w:ind w:left="675" w:hanging="675"/>
      </w:pPr>
      <w:rPr>
        <w:rFonts w:hint="default"/>
        <w:color w:val="000000"/>
      </w:rPr>
    </w:lvl>
    <w:lvl w:ilvl="1">
      <w:start w:val="9"/>
      <w:numFmt w:val="decimal"/>
      <w:lvlText w:val="%1.%2."/>
      <w:lvlJc w:val="left"/>
      <w:pPr>
        <w:ind w:left="720" w:hanging="72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4" w15:restartNumberingAfterBreak="0">
    <w:nsid w:val="605451F8"/>
    <w:multiLevelType w:val="multilevel"/>
    <w:tmpl w:val="B3D8DAE6"/>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4A01D2C"/>
    <w:multiLevelType w:val="multilevel"/>
    <w:tmpl w:val="86642BCE"/>
    <w:lvl w:ilvl="0">
      <w:start w:val="7"/>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6A733E"/>
    <w:multiLevelType w:val="multilevel"/>
    <w:tmpl w:val="6FBC2000"/>
    <w:lvl w:ilvl="0">
      <w:start w:val="9"/>
      <w:numFmt w:val="decimal"/>
      <w:lvlText w:val="%1."/>
      <w:lvlJc w:val="left"/>
      <w:pPr>
        <w:ind w:left="360" w:hanging="360"/>
      </w:pPr>
      <w:rPr>
        <w:rFonts w:eastAsia="Arial" w:hint="default"/>
        <w:b/>
        <w:bCs w:val="0"/>
        <w:color w:val="auto"/>
      </w:rPr>
    </w:lvl>
    <w:lvl w:ilvl="1">
      <w:start w:val="1"/>
      <w:numFmt w:val="decimal"/>
      <w:lvlText w:val="%1.%2."/>
      <w:lvlJc w:val="left"/>
      <w:pPr>
        <w:ind w:left="720" w:hanging="360"/>
      </w:pPr>
      <w:rPr>
        <w:rFonts w:eastAsia="Arial" w:hint="default"/>
        <w:b w:val="0"/>
        <w:color w:val="auto"/>
      </w:rPr>
    </w:lvl>
    <w:lvl w:ilvl="2">
      <w:start w:val="1"/>
      <w:numFmt w:val="decimal"/>
      <w:lvlText w:val="%1.%2.%3."/>
      <w:lvlJc w:val="left"/>
      <w:pPr>
        <w:ind w:left="1440" w:hanging="720"/>
      </w:pPr>
      <w:rPr>
        <w:rFonts w:eastAsia="Arial" w:hint="default"/>
        <w:b w:val="0"/>
        <w:color w:val="auto"/>
      </w:rPr>
    </w:lvl>
    <w:lvl w:ilvl="3">
      <w:start w:val="1"/>
      <w:numFmt w:val="decimal"/>
      <w:lvlText w:val="%1.%2.%3.%4."/>
      <w:lvlJc w:val="left"/>
      <w:pPr>
        <w:ind w:left="1800" w:hanging="720"/>
      </w:pPr>
      <w:rPr>
        <w:rFonts w:eastAsia="Arial" w:hint="default"/>
        <w:b w:val="0"/>
        <w:color w:val="auto"/>
      </w:rPr>
    </w:lvl>
    <w:lvl w:ilvl="4">
      <w:start w:val="1"/>
      <w:numFmt w:val="decimal"/>
      <w:lvlText w:val="%1.%2.%3.%4.%5."/>
      <w:lvlJc w:val="left"/>
      <w:pPr>
        <w:ind w:left="2520" w:hanging="1080"/>
      </w:pPr>
      <w:rPr>
        <w:rFonts w:eastAsia="Arial" w:hint="default"/>
        <w:b w:val="0"/>
        <w:color w:val="auto"/>
      </w:rPr>
    </w:lvl>
    <w:lvl w:ilvl="5">
      <w:start w:val="1"/>
      <w:numFmt w:val="decimal"/>
      <w:lvlText w:val="%1.%2.%3.%4.%5.%6."/>
      <w:lvlJc w:val="left"/>
      <w:pPr>
        <w:ind w:left="2880" w:hanging="1080"/>
      </w:pPr>
      <w:rPr>
        <w:rFonts w:eastAsia="Arial" w:hint="default"/>
        <w:b w:val="0"/>
        <w:color w:val="auto"/>
      </w:rPr>
    </w:lvl>
    <w:lvl w:ilvl="6">
      <w:start w:val="1"/>
      <w:numFmt w:val="decimal"/>
      <w:lvlText w:val="%1.%2.%3.%4.%5.%6.%7."/>
      <w:lvlJc w:val="left"/>
      <w:pPr>
        <w:ind w:left="3600" w:hanging="1440"/>
      </w:pPr>
      <w:rPr>
        <w:rFonts w:eastAsia="Arial" w:hint="default"/>
        <w:b w:val="0"/>
        <w:color w:val="auto"/>
      </w:rPr>
    </w:lvl>
    <w:lvl w:ilvl="7">
      <w:start w:val="1"/>
      <w:numFmt w:val="decimal"/>
      <w:lvlText w:val="%1.%2.%3.%4.%5.%6.%7.%8."/>
      <w:lvlJc w:val="left"/>
      <w:pPr>
        <w:ind w:left="3960" w:hanging="1440"/>
      </w:pPr>
      <w:rPr>
        <w:rFonts w:eastAsia="Arial" w:hint="default"/>
        <w:b w:val="0"/>
        <w:color w:val="auto"/>
      </w:rPr>
    </w:lvl>
    <w:lvl w:ilvl="8">
      <w:start w:val="1"/>
      <w:numFmt w:val="decimal"/>
      <w:lvlText w:val="%1.%2.%3.%4.%5.%6.%7.%8.%9."/>
      <w:lvlJc w:val="left"/>
      <w:pPr>
        <w:ind w:left="4680" w:hanging="1800"/>
      </w:pPr>
      <w:rPr>
        <w:rFonts w:eastAsia="Arial" w:hint="default"/>
        <w:b w:val="0"/>
        <w:color w:val="auto"/>
      </w:rPr>
    </w:lvl>
  </w:abstractNum>
  <w:abstractNum w:abstractNumId="27" w15:restartNumberingAfterBreak="0">
    <w:nsid w:val="6592546B"/>
    <w:multiLevelType w:val="multilevel"/>
    <w:tmpl w:val="BD04FB14"/>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87464C5"/>
    <w:multiLevelType w:val="multilevel"/>
    <w:tmpl w:val="3B4C3E14"/>
    <w:lvl w:ilvl="0">
      <w:start w:val="10"/>
      <w:numFmt w:val="decimal"/>
      <w:lvlText w:val="%1"/>
      <w:lvlJc w:val="left"/>
      <w:pPr>
        <w:ind w:left="630" w:hanging="630"/>
      </w:pPr>
      <w:rPr>
        <w:rFonts w:hint="default"/>
        <w:color w:val="000000"/>
      </w:rPr>
    </w:lvl>
    <w:lvl w:ilvl="1">
      <w:start w:val="9"/>
      <w:numFmt w:val="decimal"/>
      <w:lvlText w:val="%1.%2"/>
      <w:lvlJc w:val="left"/>
      <w:pPr>
        <w:ind w:left="630" w:hanging="63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695F2ACE"/>
    <w:multiLevelType w:val="multilevel"/>
    <w:tmpl w:val="D91C9A86"/>
    <w:lvl w:ilvl="0">
      <w:start w:val="12"/>
      <w:numFmt w:val="decimal"/>
      <w:lvlText w:val="%1."/>
      <w:lvlJc w:val="left"/>
      <w:pPr>
        <w:ind w:left="660" w:hanging="660"/>
      </w:pPr>
      <w:rPr>
        <w:rFonts w:hint="default"/>
        <w:color w:val="000000"/>
      </w:rPr>
    </w:lvl>
    <w:lvl w:ilvl="1">
      <w:start w:val="9"/>
      <w:numFmt w:val="decimal"/>
      <w:lvlText w:val="%1.%2."/>
      <w:lvlJc w:val="left"/>
      <w:pPr>
        <w:ind w:left="660" w:hanging="66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6B223EC0"/>
    <w:multiLevelType w:val="multilevel"/>
    <w:tmpl w:val="AE7AEFEC"/>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Calibr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C122DAE"/>
    <w:multiLevelType w:val="hybridMultilevel"/>
    <w:tmpl w:val="6FE89FDC"/>
    <w:lvl w:ilvl="0" w:tplc="4F049F6C">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A34D08"/>
    <w:multiLevelType w:val="hybridMultilevel"/>
    <w:tmpl w:val="DC786ED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5A74D72"/>
    <w:multiLevelType w:val="multilevel"/>
    <w:tmpl w:val="890CFDD8"/>
    <w:lvl w:ilvl="0">
      <w:start w:val="12"/>
      <w:numFmt w:val="decimal"/>
      <w:lvlText w:val="%1"/>
      <w:lvlJc w:val="left"/>
      <w:pPr>
        <w:ind w:left="660" w:hanging="660"/>
      </w:pPr>
      <w:rPr>
        <w:rFonts w:hint="default"/>
        <w:color w:val="000000"/>
      </w:rPr>
    </w:lvl>
    <w:lvl w:ilvl="1">
      <w:start w:val="9"/>
      <w:numFmt w:val="decimal"/>
      <w:lvlText w:val="%1.%2"/>
      <w:lvlJc w:val="left"/>
      <w:pPr>
        <w:ind w:left="660" w:hanging="660"/>
      </w:pPr>
      <w:rPr>
        <w:rFonts w:hint="default"/>
        <w:color w:val="000000"/>
      </w:rPr>
    </w:lvl>
    <w:lvl w:ilvl="2">
      <w:start w:val="3"/>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78621E50"/>
    <w:multiLevelType w:val="hybridMultilevel"/>
    <w:tmpl w:val="05B43150"/>
    <w:lvl w:ilvl="0" w:tplc="01FC7D64">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CFC1A23"/>
    <w:multiLevelType w:val="multilevel"/>
    <w:tmpl w:val="8C5E6660"/>
    <w:lvl w:ilvl="0">
      <w:start w:val="13"/>
      <w:numFmt w:val="decimal"/>
      <w:lvlText w:val="%1."/>
      <w:lvlJc w:val="left"/>
      <w:pPr>
        <w:ind w:left="360" w:hanging="360"/>
      </w:pPr>
      <w:rPr>
        <w:rFonts w:eastAsia="Arial" w:hint="default"/>
        <w:b/>
        <w:bCs w:val="0"/>
        <w:color w:val="auto"/>
      </w:rPr>
    </w:lvl>
    <w:lvl w:ilvl="1">
      <w:start w:val="1"/>
      <w:numFmt w:val="decimal"/>
      <w:lvlText w:val="%1.%2."/>
      <w:lvlJc w:val="left"/>
      <w:pPr>
        <w:ind w:left="360" w:hanging="360"/>
      </w:pPr>
      <w:rPr>
        <w:rFonts w:eastAsia="Arial" w:hint="default"/>
        <w:b w:val="0"/>
        <w:color w:val="auto"/>
      </w:rPr>
    </w:lvl>
    <w:lvl w:ilvl="2">
      <w:start w:val="1"/>
      <w:numFmt w:val="decimal"/>
      <w:lvlText w:val="%1.%2.%3."/>
      <w:lvlJc w:val="left"/>
      <w:pPr>
        <w:ind w:left="1440" w:hanging="720"/>
      </w:pPr>
      <w:rPr>
        <w:rFonts w:eastAsia="Arial" w:hint="default"/>
        <w:b w:val="0"/>
        <w:color w:val="auto"/>
      </w:rPr>
    </w:lvl>
    <w:lvl w:ilvl="3">
      <w:start w:val="1"/>
      <w:numFmt w:val="decimal"/>
      <w:lvlText w:val="%1.%2.%3.%4."/>
      <w:lvlJc w:val="left"/>
      <w:pPr>
        <w:ind w:left="1800" w:hanging="720"/>
      </w:pPr>
      <w:rPr>
        <w:rFonts w:eastAsia="Arial" w:hint="default"/>
        <w:b w:val="0"/>
        <w:color w:val="auto"/>
      </w:rPr>
    </w:lvl>
    <w:lvl w:ilvl="4">
      <w:start w:val="1"/>
      <w:numFmt w:val="decimal"/>
      <w:lvlText w:val="%1.%2.%3.%4.%5."/>
      <w:lvlJc w:val="left"/>
      <w:pPr>
        <w:ind w:left="2520" w:hanging="1080"/>
      </w:pPr>
      <w:rPr>
        <w:rFonts w:eastAsia="Arial" w:hint="default"/>
        <w:b w:val="0"/>
        <w:color w:val="auto"/>
      </w:rPr>
    </w:lvl>
    <w:lvl w:ilvl="5">
      <w:start w:val="1"/>
      <w:numFmt w:val="decimal"/>
      <w:lvlText w:val="%1.%2.%3.%4.%5.%6."/>
      <w:lvlJc w:val="left"/>
      <w:pPr>
        <w:ind w:left="2880" w:hanging="1080"/>
      </w:pPr>
      <w:rPr>
        <w:rFonts w:eastAsia="Arial" w:hint="default"/>
        <w:b w:val="0"/>
        <w:color w:val="auto"/>
      </w:rPr>
    </w:lvl>
    <w:lvl w:ilvl="6">
      <w:start w:val="1"/>
      <w:numFmt w:val="decimal"/>
      <w:lvlText w:val="%1.%2.%3.%4.%5.%6.%7."/>
      <w:lvlJc w:val="left"/>
      <w:pPr>
        <w:ind w:left="3600" w:hanging="1440"/>
      </w:pPr>
      <w:rPr>
        <w:rFonts w:eastAsia="Arial" w:hint="default"/>
        <w:b w:val="0"/>
        <w:color w:val="auto"/>
      </w:rPr>
    </w:lvl>
    <w:lvl w:ilvl="7">
      <w:start w:val="1"/>
      <w:numFmt w:val="decimal"/>
      <w:lvlText w:val="%1.%2.%3.%4.%5.%6.%7.%8."/>
      <w:lvlJc w:val="left"/>
      <w:pPr>
        <w:ind w:left="3960" w:hanging="1440"/>
      </w:pPr>
      <w:rPr>
        <w:rFonts w:eastAsia="Arial" w:hint="default"/>
        <w:b w:val="0"/>
        <w:color w:val="auto"/>
      </w:rPr>
    </w:lvl>
    <w:lvl w:ilvl="8">
      <w:start w:val="1"/>
      <w:numFmt w:val="decimal"/>
      <w:lvlText w:val="%1.%2.%3.%4.%5.%6.%7.%8.%9."/>
      <w:lvlJc w:val="left"/>
      <w:pPr>
        <w:ind w:left="4680" w:hanging="1800"/>
      </w:pPr>
      <w:rPr>
        <w:rFonts w:eastAsia="Arial" w:hint="default"/>
        <w:b w:val="0"/>
        <w:color w:val="auto"/>
      </w:rPr>
    </w:lvl>
  </w:abstractNum>
  <w:abstractNum w:abstractNumId="36" w15:restartNumberingAfterBreak="0">
    <w:nsid w:val="7DB00A35"/>
    <w:multiLevelType w:val="hybridMultilevel"/>
    <w:tmpl w:val="45BA586A"/>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23201842">
    <w:abstractNumId w:val="30"/>
  </w:num>
  <w:num w:numId="2" w16cid:durableId="121075423">
    <w:abstractNumId w:val="20"/>
  </w:num>
  <w:num w:numId="3" w16cid:durableId="4744601">
    <w:abstractNumId w:val="36"/>
  </w:num>
  <w:num w:numId="4" w16cid:durableId="1825659150">
    <w:abstractNumId w:val="24"/>
  </w:num>
  <w:num w:numId="5" w16cid:durableId="1902324342">
    <w:abstractNumId w:val="32"/>
  </w:num>
  <w:num w:numId="6" w16cid:durableId="1622372178">
    <w:abstractNumId w:val="11"/>
  </w:num>
  <w:num w:numId="7" w16cid:durableId="1482112508">
    <w:abstractNumId w:val="2"/>
  </w:num>
  <w:num w:numId="8" w16cid:durableId="10768005">
    <w:abstractNumId w:val="6"/>
  </w:num>
  <w:num w:numId="9" w16cid:durableId="183834034">
    <w:abstractNumId w:val="5"/>
  </w:num>
  <w:num w:numId="10" w16cid:durableId="1260212434">
    <w:abstractNumId w:val="4"/>
  </w:num>
  <w:num w:numId="11" w16cid:durableId="746223174">
    <w:abstractNumId w:val="33"/>
  </w:num>
  <w:num w:numId="12" w16cid:durableId="760951843">
    <w:abstractNumId w:val="13"/>
  </w:num>
  <w:num w:numId="13" w16cid:durableId="576132238">
    <w:abstractNumId w:val="21"/>
  </w:num>
  <w:num w:numId="14" w16cid:durableId="1439062561">
    <w:abstractNumId w:val="28"/>
  </w:num>
  <w:num w:numId="15" w16cid:durableId="738096609">
    <w:abstractNumId w:val="9"/>
  </w:num>
  <w:num w:numId="16" w16cid:durableId="721516799">
    <w:abstractNumId w:val="8"/>
  </w:num>
  <w:num w:numId="17" w16cid:durableId="1269435188">
    <w:abstractNumId w:val="12"/>
  </w:num>
  <w:num w:numId="18" w16cid:durableId="296495785">
    <w:abstractNumId w:val="26"/>
  </w:num>
  <w:num w:numId="19" w16cid:durableId="1843162234">
    <w:abstractNumId w:val="34"/>
  </w:num>
  <w:num w:numId="20" w16cid:durableId="1321545043">
    <w:abstractNumId w:val="23"/>
  </w:num>
  <w:num w:numId="21" w16cid:durableId="83845904">
    <w:abstractNumId w:val="35"/>
  </w:num>
  <w:num w:numId="22" w16cid:durableId="856968875">
    <w:abstractNumId w:val="3"/>
  </w:num>
  <w:num w:numId="23" w16cid:durableId="1549800089">
    <w:abstractNumId w:val="17"/>
  </w:num>
  <w:num w:numId="24" w16cid:durableId="1552883769">
    <w:abstractNumId w:val="1"/>
  </w:num>
  <w:num w:numId="25" w16cid:durableId="264852545">
    <w:abstractNumId w:val="31"/>
  </w:num>
  <w:num w:numId="26" w16cid:durableId="781069187">
    <w:abstractNumId w:val="22"/>
    <w:lvlOverride w:ilvl="0">
      <w:startOverride w:val="1"/>
    </w:lvlOverride>
    <w:lvlOverride w:ilvl="1"/>
    <w:lvlOverride w:ilvl="2"/>
    <w:lvlOverride w:ilvl="3"/>
    <w:lvlOverride w:ilvl="4"/>
    <w:lvlOverride w:ilvl="5"/>
    <w:lvlOverride w:ilvl="6"/>
    <w:lvlOverride w:ilvl="7"/>
    <w:lvlOverride w:ilvl="8"/>
  </w:num>
  <w:num w:numId="27" w16cid:durableId="208223083">
    <w:abstractNumId w:val="15"/>
  </w:num>
  <w:num w:numId="28" w16cid:durableId="1648167089">
    <w:abstractNumId w:val="25"/>
  </w:num>
  <w:num w:numId="29" w16cid:durableId="2133359896">
    <w:abstractNumId w:val="27"/>
  </w:num>
  <w:num w:numId="30" w16cid:durableId="137386106">
    <w:abstractNumId w:val="29"/>
  </w:num>
  <w:num w:numId="31" w16cid:durableId="2010987199">
    <w:abstractNumId w:val="18"/>
  </w:num>
  <w:num w:numId="32" w16cid:durableId="1994790727">
    <w:abstractNumId w:val="22"/>
  </w:num>
  <w:num w:numId="33" w16cid:durableId="1127814980">
    <w:abstractNumId w:val="0"/>
  </w:num>
  <w:num w:numId="34" w16cid:durableId="369720833">
    <w:abstractNumId w:val="10"/>
  </w:num>
  <w:num w:numId="35" w16cid:durableId="1804930777">
    <w:abstractNumId w:val="19"/>
  </w:num>
  <w:num w:numId="36" w16cid:durableId="796027211">
    <w:abstractNumId w:val="7"/>
  </w:num>
  <w:num w:numId="37" w16cid:durableId="2112436903">
    <w:abstractNumId w:val="7"/>
    <w:lvlOverride w:ilvl="0">
      <w:startOverride w:val="9"/>
    </w:lvlOverride>
  </w:num>
  <w:num w:numId="38" w16cid:durableId="1990203191">
    <w:abstractNumId w:val="14"/>
  </w:num>
  <w:num w:numId="39" w16cid:durableId="435446184">
    <w:abstractNumId w:val="7"/>
  </w:num>
  <w:num w:numId="40" w16cid:durableId="1125779748">
    <w:abstractNumId w:val="16"/>
  </w:num>
  <w:num w:numId="41" w16cid:durableId="2115245993">
    <w:abstractNumId w:val="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D83"/>
    <w:rsid w:val="00026605"/>
    <w:rsid w:val="00056A42"/>
    <w:rsid w:val="000606E8"/>
    <w:rsid w:val="00063F76"/>
    <w:rsid w:val="00072D05"/>
    <w:rsid w:val="00076BFB"/>
    <w:rsid w:val="000816FE"/>
    <w:rsid w:val="00085C5E"/>
    <w:rsid w:val="000A141B"/>
    <w:rsid w:val="000C2967"/>
    <w:rsid w:val="000D2B6F"/>
    <w:rsid w:val="00106F68"/>
    <w:rsid w:val="00110C07"/>
    <w:rsid w:val="00147511"/>
    <w:rsid w:val="00170566"/>
    <w:rsid w:val="00171562"/>
    <w:rsid w:val="00176CCE"/>
    <w:rsid w:val="00184F82"/>
    <w:rsid w:val="001A330D"/>
    <w:rsid w:val="001A3F99"/>
    <w:rsid w:val="001A6139"/>
    <w:rsid w:val="001B1D2C"/>
    <w:rsid w:val="001B34F7"/>
    <w:rsid w:val="001B6516"/>
    <w:rsid w:val="00202E27"/>
    <w:rsid w:val="00212C7C"/>
    <w:rsid w:val="00227222"/>
    <w:rsid w:val="00232741"/>
    <w:rsid w:val="00234693"/>
    <w:rsid w:val="002763C2"/>
    <w:rsid w:val="00295704"/>
    <w:rsid w:val="002A6551"/>
    <w:rsid w:val="002B2725"/>
    <w:rsid w:val="002C4DDC"/>
    <w:rsid w:val="002E03F3"/>
    <w:rsid w:val="002E08D4"/>
    <w:rsid w:val="002E1F7E"/>
    <w:rsid w:val="00311719"/>
    <w:rsid w:val="003355F3"/>
    <w:rsid w:val="00354B60"/>
    <w:rsid w:val="0035604F"/>
    <w:rsid w:val="00357EF1"/>
    <w:rsid w:val="00377061"/>
    <w:rsid w:val="003A204C"/>
    <w:rsid w:val="003B107E"/>
    <w:rsid w:val="003C0B28"/>
    <w:rsid w:val="003C6B33"/>
    <w:rsid w:val="003D4AB1"/>
    <w:rsid w:val="003D54BF"/>
    <w:rsid w:val="003F289A"/>
    <w:rsid w:val="00407BCF"/>
    <w:rsid w:val="00417B03"/>
    <w:rsid w:val="0044080F"/>
    <w:rsid w:val="0044111D"/>
    <w:rsid w:val="0044351A"/>
    <w:rsid w:val="00450FB0"/>
    <w:rsid w:val="00453837"/>
    <w:rsid w:val="0045479E"/>
    <w:rsid w:val="004572FA"/>
    <w:rsid w:val="00487E26"/>
    <w:rsid w:val="00494492"/>
    <w:rsid w:val="004B2F52"/>
    <w:rsid w:val="004C3C0A"/>
    <w:rsid w:val="004D4DA3"/>
    <w:rsid w:val="004D55EC"/>
    <w:rsid w:val="004D7D88"/>
    <w:rsid w:val="004E437E"/>
    <w:rsid w:val="004F2797"/>
    <w:rsid w:val="0050631B"/>
    <w:rsid w:val="00520290"/>
    <w:rsid w:val="00523D83"/>
    <w:rsid w:val="0053033C"/>
    <w:rsid w:val="00533DE4"/>
    <w:rsid w:val="00550F4B"/>
    <w:rsid w:val="00571828"/>
    <w:rsid w:val="00595AB8"/>
    <w:rsid w:val="005C4A64"/>
    <w:rsid w:val="005C68DE"/>
    <w:rsid w:val="005E63B0"/>
    <w:rsid w:val="005F2933"/>
    <w:rsid w:val="00640E6E"/>
    <w:rsid w:val="0064739E"/>
    <w:rsid w:val="0066289B"/>
    <w:rsid w:val="006705B8"/>
    <w:rsid w:val="00671AC8"/>
    <w:rsid w:val="006A7EB3"/>
    <w:rsid w:val="006B49DB"/>
    <w:rsid w:val="006B6CD1"/>
    <w:rsid w:val="006D563B"/>
    <w:rsid w:val="006E1D11"/>
    <w:rsid w:val="006F0D59"/>
    <w:rsid w:val="007109DE"/>
    <w:rsid w:val="0072762D"/>
    <w:rsid w:val="00733CAC"/>
    <w:rsid w:val="007354BE"/>
    <w:rsid w:val="007919BF"/>
    <w:rsid w:val="00794F15"/>
    <w:rsid w:val="00796609"/>
    <w:rsid w:val="00796E16"/>
    <w:rsid w:val="007C2A7C"/>
    <w:rsid w:val="007E0C05"/>
    <w:rsid w:val="007E4061"/>
    <w:rsid w:val="007E668B"/>
    <w:rsid w:val="00825CCF"/>
    <w:rsid w:val="0083003F"/>
    <w:rsid w:val="008308F3"/>
    <w:rsid w:val="0083480F"/>
    <w:rsid w:val="00834995"/>
    <w:rsid w:val="00835EFB"/>
    <w:rsid w:val="00844A21"/>
    <w:rsid w:val="0085013F"/>
    <w:rsid w:val="00861CC6"/>
    <w:rsid w:val="00866676"/>
    <w:rsid w:val="00887236"/>
    <w:rsid w:val="008A0B8A"/>
    <w:rsid w:val="008A23F7"/>
    <w:rsid w:val="008A52C9"/>
    <w:rsid w:val="008A61D3"/>
    <w:rsid w:val="008B15B4"/>
    <w:rsid w:val="008B6E3D"/>
    <w:rsid w:val="008C3C54"/>
    <w:rsid w:val="008C4C7B"/>
    <w:rsid w:val="008D78BD"/>
    <w:rsid w:val="008E4653"/>
    <w:rsid w:val="009055C4"/>
    <w:rsid w:val="00910D9C"/>
    <w:rsid w:val="00911184"/>
    <w:rsid w:val="00917E58"/>
    <w:rsid w:val="009229F4"/>
    <w:rsid w:val="00933054"/>
    <w:rsid w:val="00944BDD"/>
    <w:rsid w:val="00956190"/>
    <w:rsid w:val="00962B2B"/>
    <w:rsid w:val="0096598F"/>
    <w:rsid w:val="009700D2"/>
    <w:rsid w:val="009C29E6"/>
    <w:rsid w:val="009D4570"/>
    <w:rsid w:val="00A11439"/>
    <w:rsid w:val="00A12FF5"/>
    <w:rsid w:val="00A224C9"/>
    <w:rsid w:val="00A30901"/>
    <w:rsid w:val="00A318DB"/>
    <w:rsid w:val="00A37554"/>
    <w:rsid w:val="00A4771E"/>
    <w:rsid w:val="00A65ECB"/>
    <w:rsid w:val="00A661AB"/>
    <w:rsid w:val="00A7013B"/>
    <w:rsid w:val="00A71EFA"/>
    <w:rsid w:val="00A81B26"/>
    <w:rsid w:val="00A87B18"/>
    <w:rsid w:val="00A95B53"/>
    <w:rsid w:val="00A97C87"/>
    <w:rsid w:val="00AB20A4"/>
    <w:rsid w:val="00AD3334"/>
    <w:rsid w:val="00AE2733"/>
    <w:rsid w:val="00AF3897"/>
    <w:rsid w:val="00B0086F"/>
    <w:rsid w:val="00B358B5"/>
    <w:rsid w:val="00B57CEE"/>
    <w:rsid w:val="00B60F48"/>
    <w:rsid w:val="00B6635D"/>
    <w:rsid w:val="00B70CBB"/>
    <w:rsid w:val="00B80F63"/>
    <w:rsid w:val="00B856A0"/>
    <w:rsid w:val="00BB20EF"/>
    <w:rsid w:val="00BB6CED"/>
    <w:rsid w:val="00BE42EC"/>
    <w:rsid w:val="00C157A8"/>
    <w:rsid w:val="00C229AA"/>
    <w:rsid w:val="00C36EAE"/>
    <w:rsid w:val="00C371FE"/>
    <w:rsid w:val="00C43708"/>
    <w:rsid w:val="00C55182"/>
    <w:rsid w:val="00C7290A"/>
    <w:rsid w:val="00C73F55"/>
    <w:rsid w:val="00C8412A"/>
    <w:rsid w:val="00C917B7"/>
    <w:rsid w:val="00CA6043"/>
    <w:rsid w:val="00CB716B"/>
    <w:rsid w:val="00CC0CE0"/>
    <w:rsid w:val="00D0371C"/>
    <w:rsid w:val="00D0425A"/>
    <w:rsid w:val="00D063AA"/>
    <w:rsid w:val="00D27771"/>
    <w:rsid w:val="00D31652"/>
    <w:rsid w:val="00D33BBE"/>
    <w:rsid w:val="00D90D42"/>
    <w:rsid w:val="00DC1C1A"/>
    <w:rsid w:val="00DD374C"/>
    <w:rsid w:val="00DE1BFC"/>
    <w:rsid w:val="00DE4F76"/>
    <w:rsid w:val="00DF2955"/>
    <w:rsid w:val="00DF678B"/>
    <w:rsid w:val="00E15ABB"/>
    <w:rsid w:val="00E3374A"/>
    <w:rsid w:val="00E50D7B"/>
    <w:rsid w:val="00E762B9"/>
    <w:rsid w:val="00E92B45"/>
    <w:rsid w:val="00EB0472"/>
    <w:rsid w:val="00EB7A4F"/>
    <w:rsid w:val="00EC452E"/>
    <w:rsid w:val="00EF6F33"/>
    <w:rsid w:val="00F11D75"/>
    <w:rsid w:val="00F15B6C"/>
    <w:rsid w:val="00F23B7E"/>
    <w:rsid w:val="00F31596"/>
    <w:rsid w:val="00F336F7"/>
    <w:rsid w:val="00F42B90"/>
    <w:rsid w:val="00F507C4"/>
    <w:rsid w:val="00F542FE"/>
    <w:rsid w:val="00F60D0C"/>
    <w:rsid w:val="00F645A9"/>
    <w:rsid w:val="00F83775"/>
    <w:rsid w:val="00F83DFD"/>
    <w:rsid w:val="00FA7E1C"/>
    <w:rsid w:val="00FB0CB3"/>
    <w:rsid w:val="00FB7A45"/>
    <w:rsid w:val="00FB7A58"/>
    <w:rsid w:val="00FC5CC4"/>
    <w:rsid w:val="00FD1789"/>
    <w:rsid w:val="00FE042E"/>
    <w:rsid w:val="00FE3E5C"/>
    <w:rsid w:val="00FE74FB"/>
    <w:rsid w:val="00FF62A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DFA1117"/>
  <w15:docId w15:val="{9EB2759F-88CE-4FA5-AD7D-6D620207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9DB"/>
    <w:rPr>
      <w:rFonts w:ascii="Arial" w:eastAsia="Arial" w:hAnsi="Arial" w:cs="Arial"/>
      <w:sz w:val="20"/>
      <w:szCs w:val="20"/>
      <w:lang w:eastAsia="pt-BR"/>
    </w:rPr>
  </w:style>
  <w:style w:type="paragraph" w:styleId="Ttulo1">
    <w:name w:val="heading 1"/>
    <w:basedOn w:val="Normal"/>
    <w:next w:val="Normal"/>
    <w:link w:val="Ttulo1Char"/>
    <w:uiPriority w:val="9"/>
    <w:qFormat/>
    <w:rsid w:val="00C841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iPriority w:val="99"/>
    <w:unhideWhenUsed/>
    <w:rsid w:val="00523D83"/>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uiPriority w:val="99"/>
    <w:rsid w:val="00523D83"/>
  </w:style>
  <w:style w:type="paragraph" w:styleId="Rodap">
    <w:name w:val="footer"/>
    <w:basedOn w:val="Normal"/>
    <w:link w:val="RodapChar"/>
    <w:uiPriority w:val="99"/>
    <w:unhideWhenUsed/>
    <w:rsid w:val="00523D83"/>
    <w:pPr>
      <w:tabs>
        <w:tab w:val="center" w:pos="4252"/>
        <w:tab w:val="right" w:pos="8504"/>
      </w:tabs>
      <w:spacing w:after="0" w:line="240" w:lineRule="auto"/>
    </w:pPr>
  </w:style>
  <w:style w:type="character" w:customStyle="1" w:styleId="RodapChar">
    <w:name w:val="Rodapé Char"/>
    <w:basedOn w:val="Fontepargpadro"/>
    <w:link w:val="Rodap"/>
    <w:uiPriority w:val="99"/>
    <w:rsid w:val="00523D83"/>
  </w:style>
  <w:style w:type="paragraph" w:styleId="PargrafodaLista">
    <w:name w:val="List Paragraph"/>
    <w:basedOn w:val="Normal"/>
    <w:uiPriority w:val="34"/>
    <w:qFormat/>
    <w:rsid w:val="006B49DB"/>
    <w:pPr>
      <w:ind w:left="720"/>
      <w:contextualSpacing/>
    </w:pPr>
  </w:style>
  <w:style w:type="paragraph" w:customStyle="1" w:styleId="Contedodatabela">
    <w:name w:val="Conteúdo da tabela"/>
    <w:basedOn w:val="Normal"/>
    <w:rsid w:val="004D55EC"/>
    <w:pPr>
      <w:suppressLineNumbers/>
      <w:suppressAutoHyphens/>
      <w:overflowPunct w:val="0"/>
      <w:autoSpaceDE w:val="0"/>
      <w:spacing w:after="0" w:line="240" w:lineRule="auto"/>
      <w:textAlignment w:val="baseline"/>
    </w:pPr>
    <w:rPr>
      <w:rFonts w:ascii="Times New Roman" w:eastAsia="Times New Roman" w:hAnsi="Times New Roman" w:cs="Times New Roman"/>
      <w:sz w:val="28"/>
      <w:lang w:eastAsia="zh-CN"/>
    </w:rPr>
  </w:style>
  <w:style w:type="paragraph" w:styleId="Corpodetexto">
    <w:name w:val="Body Text"/>
    <w:basedOn w:val="Normal"/>
    <w:link w:val="CorpodetextoChar"/>
    <w:rsid w:val="00C43708"/>
    <w:pPr>
      <w:suppressAutoHyphens/>
      <w:overflowPunct w:val="0"/>
      <w:autoSpaceDE w:val="0"/>
      <w:spacing w:after="0" w:line="240" w:lineRule="auto"/>
      <w:jc w:val="both"/>
      <w:textAlignment w:val="baseline"/>
    </w:pPr>
    <w:rPr>
      <w:rFonts w:ascii="Times New Roman" w:eastAsia="Times New Roman" w:hAnsi="Times New Roman" w:cs="Times New Roman"/>
      <w:sz w:val="28"/>
      <w:lang w:eastAsia="zh-CN"/>
    </w:rPr>
  </w:style>
  <w:style w:type="character" w:customStyle="1" w:styleId="CorpodetextoChar">
    <w:name w:val="Corpo de texto Char"/>
    <w:basedOn w:val="Fontepargpadro"/>
    <w:link w:val="Corpodetexto"/>
    <w:rsid w:val="00C43708"/>
    <w:rPr>
      <w:rFonts w:ascii="Times New Roman" w:eastAsia="Times New Roman" w:hAnsi="Times New Roman" w:cs="Times New Roman"/>
      <w:sz w:val="28"/>
      <w:szCs w:val="20"/>
      <w:lang w:eastAsia="zh-CN"/>
    </w:rPr>
  </w:style>
  <w:style w:type="paragraph" w:styleId="NormalWeb">
    <w:name w:val="Normal (Web)"/>
    <w:basedOn w:val="Normal"/>
    <w:uiPriority w:val="99"/>
    <w:rsid w:val="00176CCE"/>
    <w:pPr>
      <w:suppressAutoHyphens/>
      <w:spacing w:before="100" w:after="100" w:line="240" w:lineRule="auto"/>
    </w:pPr>
    <w:rPr>
      <w:rFonts w:ascii="Times New Roman" w:eastAsia="Times New Roman" w:hAnsi="Times New Roman" w:cs="Times New Roman"/>
      <w:sz w:val="24"/>
      <w:szCs w:val="24"/>
      <w:lang w:eastAsia="zh-CN"/>
    </w:rPr>
  </w:style>
  <w:style w:type="table" w:customStyle="1" w:styleId="TableGrid">
    <w:name w:val="TableGrid"/>
    <w:rsid w:val="00F60D0C"/>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DF678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F678B"/>
    <w:rPr>
      <w:rFonts w:ascii="Tahoma" w:eastAsia="Arial" w:hAnsi="Tahoma" w:cs="Tahoma"/>
      <w:sz w:val="16"/>
      <w:szCs w:val="16"/>
      <w:lang w:eastAsia="pt-BR"/>
    </w:rPr>
  </w:style>
  <w:style w:type="character" w:customStyle="1" w:styleId="destaque">
    <w:name w:val="destaque"/>
    <w:basedOn w:val="Fontepargpadro"/>
    <w:rsid w:val="00AD3334"/>
  </w:style>
  <w:style w:type="character" w:customStyle="1" w:styleId="label">
    <w:name w:val="label"/>
    <w:basedOn w:val="Fontepargpadro"/>
    <w:rsid w:val="00AD3334"/>
  </w:style>
  <w:style w:type="character" w:styleId="Hyperlink">
    <w:name w:val="Hyperlink"/>
    <w:basedOn w:val="Fontepargpadro"/>
    <w:uiPriority w:val="99"/>
    <w:semiHidden/>
    <w:unhideWhenUsed/>
    <w:rsid w:val="00AD3334"/>
    <w:rPr>
      <w:color w:val="0000FF"/>
      <w:u w:val="single"/>
    </w:rPr>
  </w:style>
  <w:style w:type="table" w:styleId="Tabelacomgrade">
    <w:name w:val="Table Grid"/>
    <w:basedOn w:val="Tabelanormal"/>
    <w:uiPriority w:val="59"/>
    <w:rsid w:val="00A11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rsid w:val="00F83775"/>
    <w:rPr>
      <w:sz w:val="16"/>
      <w:szCs w:val="16"/>
    </w:rPr>
  </w:style>
  <w:style w:type="paragraph" w:styleId="Textodecomentrio">
    <w:name w:val="annotation text"/>
    <w:basedOn w:val="Normal"/>
    <w:link w:val="TextodecomentrioChar"/>
    <w:uiPriority w:val="99"/>
    <w:unhideWhenUsed/>
    <w:rsid w:val="00F83775"/>
    <w:pPr>
      <w:spacing w:line="240" w:lineRule="auto"/>
    </w:pPr>
  </w:style>
  <w:style w:type="character" w:customStyle="1" w:styleId="TextodecomentrioChar">
    <w:name w:val="Texto de comentário Char"/>
    <w:basedOn w:val="Fontepargpadro"/>
    <w:link w:val="Textodecomentrio"/>
    <w:uiPriority w:val="99"/>
    <w:qFormat/>
    <w:rsid w:val="00F83775"/>
    <w:rPr>
      <w:rFonts w:ascii="Arial" w:eastAsia="Arial"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83775"/>
    <w:rPr>
      <w:b/>
      <w:bCs/>
    </w:rPr>
  </w:style>
  <w:style w:type="character" w:customStyle="1" w:styleId="AssuntodocomentrioChar">
    <w:name w:val="Assunto do comentário Char"/>
    <w:basedOn w:val="TextodecomentrioChar"/>
    <w:link w:val="Assuntodocomentrio"/>
    <w:uiPriority w:val="99"/>
    <w:semiHidden/>
    <w:rsid w:val="00F83775"/>
    <w:rPr>
      <w:rFonts w:ascii="Arial" w:eastAsia="Arial" w:hAnsi="Arial" w:cs="Arial"/>
      <w:b/>
      <w:bCs/>
      <w:sz w:val="20"/>
      <w:szCs w:val="20"/>
      <w:lang w:eastAsia="pt-BR"/>
    </w:rPr>
  </w:style>
  <w:style w:type="paragraph" w:styleId="SemEspaamento">
    <w:name w:val="No Spacing"/>
    <w:uiPriority w:val="1"/>
    <w:qFormat/>
    <w:rsid w:val="008A0B8A"/>
    <w:pPr>
      <w:spacing w:after="0" w:line="240" w:lineRule="auto"/>
    </w:pPr>
    <w:rPr>
      <w:rFonts w:ascii="Arial" w:eastAsia="Arial" w:hAnsi="Arial" w:cs="Arial"/>
      <w:sz w:val="20"/>
      <w:szCs w:val="20"/>
      <w:lang w:eastAsia="pt-BR"/>
    </w:rPr>
  </w:style>
  <w:style w:type="paragraph" w:customStyle="1" w:styleId="Nivel01">
    <w:name w:val="Nivel 01"/>
    <w:basedOn w:val="Ttulo1"/>
    <w:next w:val="Normal"/>
    <w:autoRedefine/>
    <w:qFormat/>
    <w:rsid w:val="00BE42EC"/>
    <w:pPr>
      <w:numPr>
        <w:numId w:val="36"/>
      </w:numPr>
      <w:shd w:val="clear" w:color="auto" w:fill="85D5AB"/>
      <w:tabs>
        <w:tab w:val="left" w:pos="567"/>
      </w:tabs>
      <w:spacing w:line="240" w:lineRule="auto"/>
      <w:jc w:val="both"/>
    </w:pPr>
    <w:rPr>
      <w:rFonts w:ascii="Times New Roman" w:eastAsia="Calibri" w:hAnsi="Times New Roman" w:cs="Times New Roman"/>
      <w:b/>
      <w:bCs/>
      <w:color w:val="auto"/>
      <w:sz w:val="24"/>
      <w:szCs w:val="24"/>
      <w:lang w:eastAsia="en-US"/>
    </w:rPr>
  </w:style>
  <w:style w:type="paragraph" w:customStyle="1" w:styleId="Nivel2">
    <w:name w:val="Nivel 2"/>
    <w:basedOn w:val="Normal"/>
    <w:link w:val="Nivel2Char"/>
    <w:autoRedefine/>
    <w:qFormat/>
    <w:rsid w:val="00BE42EC"/>
    <w:pPr>
      <w:numPr>
        <w:ilvl w:val="1"/>
        <w:numId w:val="39"/>
      </w:numPr>
      <w:spacing w:after="0" w:line="240" w:lineRule="auto"/>
      <w:ind w:left="0" w:firstLine="0"/>
      <w:jc w:val="both"/>
    </w:pPr>
    <w:rPr>
      <w:rFonts w:ascii="Times New Roman" w:hAnsi="Times New Roman" w:cs="Times New Roman"/>
      <w:color w:val="000000"/>
      <w:sz w:val="24"/>
      <w:szCs w:val="24"/>
    </w:rPr>
  </w:style>
  <w:style w:type="paragraph" w:customStyle="1" w:styleId="Nivel3">
    <w:name w:val="Nivel 3"/>
    <w:basedOn w:val="Normal"/>
    <w:autoRedefine/>
    <w:qFormat/>
    <w:rsid w:val="00BE42EC"/>
    <w:pPr>
      <w:numPr>
        <w:ilvl w:val="2"/>
        <w:numId w:val="39"/>
      </w:numPr>
      <w:spacing w:before="120" w:after="0" w:line="240" w:lineRule="auto"/>
      <w:jc w:val="both"/>
    </w:pPr>
    <w:rPr>
      <w:rFonts w:eastAsiaTheme="minorEastAsia"/>
      <w:color w:val="000000"/>
    </w:rPr>
  </w:style>
  <w:style w:type="paragraph" w:customStyle="1" w:styleId="Nivel4">
    <w:name w:val="Nivel 4"/>
    <w:basedOn w:val="Nivel3"/>
    <w:autoRedefine/>
    <w:qFormat/>
    <w:rsid w:val="00C8412A"/>
    <w:pPr>
      <w:numPr>
        <w:ilvl w:val="3"/>
      </w:numPr>
      <w:ind w:left="567" w:firstLine="0"/>
    </w:pPr>
    <w:rPr>
      <w:color w:val="auto"/>
    </w:rPr>
  </w:style>
  <w:style w:type="paragraph" w:customStyle="1" w:styleId="Nivel5">
    <w:name w:val="Nivel 5"/>
    <w:basedOn w:val="Nivel4"/>
    <w:autoRedefine/>
    <w:qFormat/>
    <w:rsid w:val="00C8412A"/>
    <w:pPr>
      <w:numPr>
        <w:ilvl w:val="4"/>
      </w:numPr>
      <w:ind w:left="851" w:firstLine="0"/>
    </w:pPr>
  </w:style>
  <w:style w:type="character" w:customStyle="1" w:styleId="Nivel2Char">
    <w:name w:val="Nivel 2 Char"/>
    <w:basedOn w:val="Fontepargpadro"/>
    <w:link w:val="Nivel2"/>
    <w:locked/>
    <w:rsid w:val="00BE42EC"/>
    <w:rPr>
      <w:rFonts w:ascii="Times New Roman" w:eastAsia="Arial" w:hAnsi="Times New Roman" w:cs="Times New Roman"/>
      <w:color w:val="000000"/>
      <w:sz w:val="24"/>
      <w:szCs w:val="24"/>
      <w:lang w:eastAsia="pt-BR"/>
    </w:rPr>
  </w:style>
  <w:style w:type="character" w:customStyle="1" w:styleId="Ttulo1Char">
    <w:name w:val="Título 1 Char"/>
    <w:basedOn w:val="Fontepargpadro"/>
    <w:link w:val="Ttulo1"/>
    <w:uiPriority w:val="9"/>
    <w:rsid w:val="00C8412A"/>
    <w:rPr>
      <w:rFonts w:asciiTheme="majorHAnsi" w:eastAsiaTheme="majorEastAsia" w:hAnsiTheme="majorHAnsi" w:cstheme="majorBidi"/>
      <w:color w:val="2E74B5" w:themeColor="accent1" w:themeShade="BF"/>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153973">
      <w:bodyDiv w:val="1"/>
      <w:marLeft w:val="0"/>
      <w:marRight w:val="0"/>
      <w:marTop w:val="0"/>
      <w:marBottom w:val="0"/>
      <w:divBdr>
        <w:top w:val="none" w:sz="0" w:space="0" w:color="auto"/>
        <w:left w:val="none" w:sz="0" w:space="0" w:color="auto"/>
        <w:bottom w:val="none" w:sz="0" w:space="0" w:color="auto"/>
        <w:right w:val="none" w:sz="0" w:space="0" w:color="auto"/>
      </w:divBdr>
    </w:div>
    <w:div w:id="1185903135">
      <w:bodyDiv w:val="1"/>
      <w:marLeft w:val="0"/>
      <w:marRight w:val="0"/>
      <w:marTop w:val="0"/>
      <w:marBottom w:val="0"/>
      <w:divBdr>
        <w:top w:val="none" w:sz="0" w:space="0" w:color="auto"/>
        <w:left w:val="none" w:sz="0" w:space="0" w:color="auto"/>
        <w:bottom w:val="none" w:sz="0" w:space="0" w:color="auto"/>
        <w:right w:val="none" w:sz="0" w:space="0" w:color="auto"/>
      </w:divBdr>
    </w:div>
    <w:div w:id="1238907247">
      <w:bodyDiv w:val="1"/>
      <w:marLeft w:val="0"/>
      <w:marRight w:val="0"/>
      <w:marTop w:val="0"/>
      <w:marBottom w:val="0"/>
      <w:divBdr>
        <w:top w:val="none" w:sz="0" w:space="0" w:color="auto"/>
        <w:left w:val="none" w:sz="0" w:space="0" w:color="auto"/>
        <w:bottom w:val="none" w:sz="0" w:space="0" w:color="auto"/>
        <w:right w:val="none" w:sz="0" w:space="0" w:color="auto"/>
      </w:divBdr>
    </w:div>
    <w:div w:id="1565217915">
      <w:bodyDiv w:val="1"/>
      <w:marLeft w:val="0"/>
      <w:marRight w:val="0"/>
      <w:marTop w:val="0"/>
      <w:marBottom w:val="0"/>
      <w:divBdr>
        <w:top w:val="none" w:sz="0" w:space="0" w:color="auto"/>
        <w:left w:val="none" w:sz="0" w:space="0" w:color="auto"/>
        <w:bottom w:val="none" w:sz="0" w:space="0" w:color="auto"/>
        <w:right w:val="none" w:sz="0" w:space="0" w:color="auto"/>
      </w:divBdr>
    </w:div>
    <w:div w:id="1583952543">
      <w:bodyDiv w:val="1"/>
      <w:marLeft w:val="0"/>
      <w:marRight w:val="0"/>
      <w:marTop w:val="0"/>
      <w:marBottom w:val="0"/>
      <w:divBdr>
        <w:top w:val="none" w:sz="0" w:space="0" w:color="auto"/>
        <w:left w:val="none" w:sz="0" w:space="0" w:color="auto"/>
        <w:bottom w:val="none" w:sz="0" w:space="0" w:color="auto"/>
        <w:right w:val="none" w:sz="0" w:space="0" w:color="auto"/>
      </w:divBdr>
    </w:div>
    <w:div w:id="1950040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7" Type="http://schemas.openxmlformats.org/officeDocument/2006/relationships/hyperlink" Target="http://www.planalto.gov.br/ccivil_03/constituicao/Emendas/Emc/emc59.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6</Pages>
  <Words>2273</Words>
  <Characters>12278</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Muca</dc:creator>
  <cp:lastModifiedBy>João Pedro</cp:lastModifiedBy>
  <cp:revision>9</cp:revision>
  <cp:lastPrinted>2024-02-16T16:38:00Z</cp:lastPrinted>
  <dcterms:created xsi:type="dcterms:W3CDTF">2024-02-15T19:57:00Z</dcterms:created>
  <dcterms:modified xsi:type="dcterms:W3CDTF">2024-02-16T16:38:00Z</dcterms:modified>
</cp:coreProperties>
</file>