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9541CA" w14:textId="08ACE380" w:rsidR="003A2C04" w:rsidRPr="007171CF" w:rsidRDefault="00C346D8" w:rsidP="00BC05F9">
      <w:pPr>
        <w:spacing w:after="240" w:line="276" w:lineRule="auto"/>
        <w:jc w:val="center"/>
        <w:rPr>
          <w:rFonts w:ascii="Century Gothic" w:hAnsi="Century Gothic" w:cs="Arial"/>
          <w:b/>
          <w:bCs/>
        </w:rPr>
      </w:pPr>
      <w:r w:rsidRPr="007171CF">
        <w:rPr>
          <w:rFonts w:ascii="Century Gothic" w:hAnsi="Century Gothic" w:cs="Arial"/>
          <w:b/>
          <w:bCs/>
        </w:rPr>
        <w:t>ESTUDO TÉCNICO PRELIMINAR – ETP</w:t>
      </w:r>
    </w:p>
    <w:p w14:paraId="4AA43DBA" w14:textId="17CE234B" w:rsidR="003A2C04" w:rsidRDefault="00412F4D" w:rsidP="0053345D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  <w:r w:rsidRPr="0053345D">
        <w:rPr>
          <w:rFonts w:ascii="Arial" w:hAnsi="Arial" w:cs="Arial"/>
          <w:b/>
          <w:bCs/>
          <w:sz w:val="28"/>
          <w:szCs w:val="28"/>
        </w:rPr>
        <w:t>Responsável pela Formalização da Demanda:</w:t>
      </w:r>
    </w:p>
    <w:p w14:paraId="31BB50B6" w14:textId="56E270CC" w:rsidR="00412F4D" w:rsidRPr="0044375F" w:rsidRDefault="003A2C04" w:rsidP="0053345D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A2C04">
        <w:rPr>
          <w:rFonts w:ascii="Arial" w:hAnsi="Arial" w:cs="Arial"/>
          <w:sz w:val="22"/>
          <w:szCs w:val="22"/>
        </w:rPr>
        <w:t>Elaine</w:t>
      </w:r>
      <w:r w:rsidR="00412F4D" w:rsidRPr="003A2C04">
        <w:rPr>
          <w:rFonts w:ascii="Arial" w:hAnsi="Arial" w:cs="Arial"/>
          <w:sz w:val="22"/>
          <w:szCs w:val="22"/>
        </w:rPr>
        <w:t xml:space="preserve"> Aparecida Souza Rosa</w:t>
      </w:r>
      <w:r w:rsidR="00565437">
        <w:rPr>
          <w:rFonts w:ascii="Arial" w:hAnsi="Arial" w:cs="Arial"/>
          <w:sz w:val="22"/>
          <w:szCs w:val="22"/>
        </w:rPr>
        <w:t xml:space="preserve"> responsável pela </w:t>
      </w:r>
      <w:r w:rsidR="00412F4D" w:rsidRPr="0044375F">
        <w:rPr>
          <w:rFonts w:ascii="Arial" w:hAnsi="Arial" w:cs="Arial"/>
          <w:sz w:val="22"/>
          <w:szCs w:val="22"/>
        </w:rPr>
        <w:t xml:space="preserve">Secretária Municipal de Administração </w:t>
      </w:r>
    </w:p>
    <w:p w14:paraId="7A1428C3" w14:textId="77777777" w:rsidR="00412F4D" w:rsidRPr="0044375F" w:rsidRDefault="00412F4D" w:rsidP="0053345D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726CA817" w14:textId="77777777" w:rsidR="00412F4D" w:rsidRPr="00534C97" w:rsidRDefault="00412F4D" w:rsidP="0053345D">
      <w:pPr>
        <w:pStyle w:val="PargrafodaLista"/>
        <w:numPr>
          <w:ilvl w:val="0"/>
          <w:numId w:val="4"/>
        </w:numPr>
        <w:spacing w:line="276" w:lineRule="auto"/>
        <w:jc w:val="both"/>
        <w:rPr>
          <w:rFonts w:ascii="Century Gothic" w:hAnsi="Century Gothic" w:cs="Arial"/>
          <w:color w:val="C00000"/>
        </w:rPr>
      </w:pPr>
      <w:r w:rsidRPr="00534C97">
        <w:rPr>
          <w:rFonts w:ascii="Arial" w:hAnsi="Arial" w:cs="Arial"/>
          <w:b/>
          <w:bCs/>
          <w:sz w:val="22"/>
          <w:szCs w:val="22"/>
        </w:rPr>
        <w:t>Diretrizes que Norteiam a Elaboração do ETP:</w:t>
      </w:r>
    </w:p>
    <w:p w14:paraId="4D795FE2" w14:textId="77777777" w:rsidR="00412F4D" w:rsidRPr="00534C97" w:rsidRDefault="00412F4D" w:rsidP="0053345D">
      <w:pPr>
        <w:pStyle w:val="PargrafodaLista"/>
        <w:numPr>
          <w:ilvl w:val="0"/>
          <w:numId w:val="4"/>
        </w:numPr>
        <w:spacing w:line="276" w:lineRule="auto"/>
        <w:jc w:val="both"/>
        <w:rPr>
          <w:rFonts w:ascii="Century Gothic" w:hAnsi="Century Gothic" w:cs="Arial"/>
          <w:color w:val="C00000"/>
        </w:rPr>
      </w:pPr>
      <w:r w:rsidRPr="00534C97">
        <w:rPr>
          <w:rFonts w:ascii="Arial" w:hAnsi="Arial" w:cs="Arial"/>
          <w:b/>
          <w:bCs/>
          <w:sz w:val="22"/>
          <w:szCs w:val="22"/>
        </w:rPr>
        <w:t xml:space="preserve"> L</w:t>
      </w:r>
      <w:r w:rsidRPr="00534C97">
        <w:rPr>
          <w:rFonts w:ascii="Arial" w:hAnsi="Arial" w:cs="Arial"/>
          <w:sz w:val="22"/>
          <w:szCs w:val="22"/>
        </w:rPr>
        <w:t xml:space="preserve">ei Federal nº 14.133/2021 </w:t>
      </w:r>
    </w:p>
    <w:p w14:paraId="44603FBC" w14:textId="77777777" w:rsidR="00412F4D" w:rsidRPr="00534C97" w:rsidRDefault="00412F4D" w:rsidP="0053345D">
      <w:pPr>
        <w:pStyle w:val="PargrafodaLista"/>
        <w:numPr>
          <w:ilvl w:val="0"/>
          <w:numId w:val="4"/>
        </w:numPr>
        <w:spacing w:line="276" w:lineRule="auto"/>
        <w:jc w:val="both"/>
        <w:rPr>
          <w:rFonts w:ascii="Century Gothic" w:hAnsi="Century Gothic" w:cs="Arial"/>
          <w:color w:val="C00000"/>
        </w:rPr>
      </w:pPr>
      <w:r w:rsidRPr="00534C97">
        <w:rPr>
          <w:rFonts w:ascii="Arial" w:hAnsi="Arial" w:cs="Arial"/>
          <w:sz w:val="22"/>
          <w:szCs w:val="22"/>
        </w:rPr>
        <w:t xml:space="preserve"> </w:t>
      </w:r>
      <w:r w:rsidRPr="00534C97">
        <w:rPr>
          <w:rFonts w:ascii="Century Gothic" w:hAnsi="Century Gothic" w:cs="Arial"/>
        </w:rPr>
        <w:t>Decreto n° 2811/2023</w:t>
      </w:r>
    </w:p>
    <w:p w14:paraId="3B79F8F2" w14:textId="77777777" w:rsidR="00412F4D" w:rsidRPr="00FD4279" w:rsidRDefault="00412F4D" w:rsidP="0053345D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51503A19" w14:textId="2CCCC3D9" w:rsidR="00412F4D" w:rsidRPr="0053345D" w:rsidRDefault="00412F4D" w:rsidP="0053345D">
      <w:pPr>
        <w:pStyle w:val="PargrafodaLista"/>
        <w:numPr>
          <w:ilvl w:val="0"/>
          <w:numId w:val="12"/>
        </w:numPr>
        <w:jc w:val="both"/>
        <w:rPr>
          <w:rFonts w:ascii="Arial" w:hAnsi="Arial" w:cs="Arial"/>
          <w:b/>
          <w:bCs/>
          <w:sz w:val="28"/>
          <w:szCs w:val="28"/>
        </w:rPr>
      </w:pPr>
      <w:r w:rsidRPr="0053345D">
        <w:rPr>
          <w:rFonts w:ascii="Arial" w:hAnsi="Arial" w:cs="Arial"/>
          <w:b/>
          <w:bCs/>
          <w:sz w:val="28"/>
          <w:szCs w:val="28"/>
        </w:rPr>
        <w:t>Introdução</w:t>
      </w:r>
    </w:p>
    <w:p w14:paraId="49005514" w14:textId="77777777" w:rsidR="0053345D" w:rsidRPr="0053345D" w:rsidRDefault="0053345D" w:rsidP="0053345D">
      <w:pPr>
        <w:pStyle w:val="PargrafodaLista"/>
        <w:jc w:val="both"/>
        <w:rPr>
          <w:rFonts w:ascii="Arial" w:hAnsi="Arial" w:cs="Arial"/>
          <w:b/>
          <w:bCs/>
          <w:sz w:val="22"/>
          <w:szCs w:val="22"/>
        </w:rPr>
      </w:pPr>
    </w:p>
    <w:p w14:paraId="0DD1B74A" w14:textId="77777777" w:rsidR="00412F4D" w:rsidRPr="00FD4279" w:rsidRDefault="00412F4D" w:rsidP="0053345D">
      <w:pPr>
        <w:jc w:val="both"/>
        <w:rPr>
          <w:rFonts w:ascii="Arial" w:hAnsi="Arial" w:cs="Arial"/>
          <w:sz w:val="22"/>
          <w:szCs w:val="22"/>
        </w:rPr>
      </w:pPr>
      <w:r w:rsidRPr="00FD4279">
        <w:rPr>
          <w:rFonts w:ascii="Arial" w:hAnsi="Arial" w:cs="Arial"/>
          <w:sz w:val="22"/>
          <w:szCs w:val="22"/>
        </w:rPr>
        <w:t xml:space="preserve">Este estudo técnico preliminar visa analisar a viabilidade e os benefícios da formalização de um contrato de programa entre o Município de Barra Longa e o Consórcio Intermunicipal Multissetorial do Vale do Piranga (CIMVALPI). </w:t>
      </w:r>
    </w:p>
    <w:p w14:paraId="41713C11" w14:textId="77777777" w:rsidR="00412F4D" w:rsidRPr="0044375F" w:rsidRDefault="00412F4D" w:rsidP="0053345D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301A3C22" w14:textId="1BC5DE89" w:rsidR="00412F4D" w:rsidRPr="00365E57" w:rsidRDefault="00412F4D" w:rsidP="00365E57">
      <w:pPr>
        <w:pStyle w:val="PargrafodaLista"/>
        <w:numPr>
          <w:ilvl w:val="0"/>
          <w:numId w:val="12"/>
        </w:numPr>
        <w:jc w:val="both"/>
        <w:rPr>
          <w:rFonts w:ascii="Arial" w:hAnsi="Arial" w:cs="Arial"/>
          <w:b/>
          <w:bCs/>
          <w:sz w:val="28"/>
          <w:szCs w:val="28"/>
        </w:rPr>
      </w:pPr>
      <w:r w:rsidRPr="00365E57">
        <w:rPr>
          <w:rFonts w:ascii="Arial" w:hAnsi="Arial" w:cs="Arial"/>
          <w:b/>
          <w:bCs/>
          <w:sz w:val="28"/>
          <w:szCs w:val="28"/>
        </w:rPr>
        <w:t>Objeto do Contrato</w:t>
      </w:r>
    </w:p>
    <w:p w14:paraId="1ED99214" w14:textId="77777777" w:rsidR="00365E57" w:rsidRPr="00365E57" w:rsidRDefault="00365E57" w:rsidP="00365E57">
      <w:pPr>
        <w:pStyle w:val="PargrafodaLista"/>
        <w:jc w:val="both"/>
        <w:rPr>
          <w:rFonts w:ascii="Arial" w:hAnsi="Arial" w:cs="Arial"/>
          <w:b/>
          <w:bCs/>
          <w:sz w:val="28"/>
          <w:szCs w:val="28"/>
        </w:rPr>
      </w:pPr>
    </w:p>
    <w:p w14:paraId="7981A3AA" w14:textId="77777777" w:rsidR="00412F4D" w:rsidRPr="00FD4279" w:rsidRDefault="00412F4D" w:rsidP="0053345D">
      <w:pPr>
        <w:jc w:val="both"/>
        <w:rPr>
          <w:rFonts w:ascii="Arial" w:hAnsi="Arial" w:cs="Arial"/>
          <w:sz w:val="22"/>
          <w:szCs w:val="22"/>
        </w:rPr>
      </w:pPr>
      <w:r w:rsidRPr="00FD4279">
        <w:rPr>
          <w:rFonts w:ascii="Arial" w:hAnsi="Arial" w:cs="Arial"/>
          <w:sz w:val="22"/>
          <w:szCs w:val="22"/>
        </w:rPr>
        <w:t>O objeto do contrato é a delegação da prerrogativa de constituição e manutenção de uma Escola de Governo, conforme os artigos 39, parágrafo 2º, 7º, 80 e 75, inciso XI da Lei 14.133/2021.</w:t>
      </w:r>
    </w:p>
    <w:p w14:paraId="7D709D40" w14:textId="77777777" w:rsidR="00412F4D" w:rsidRPr="0044375F" w:rsidRDefault="00412F4D" w:rsidP="0053345D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644DA10D" w14:textId="35B3D727" w:rsidR="00412F4D" w:rsidRPr="00365E57" w:rsidRDefault="00412F4D" w:rsidP="00365E57">
      <w:pPr>
        <w:pStyle w:val="PargrafodaLista"/>
        <w:numPr>
          <w:ilvl w:val="0"/>
          <w:numId w:val="12"/>
        </w:numPr>
        <w:jc w:val="both"/>
        <w:rPr>
          <w:rFonts w:ascii="Arial" w:hAnsi="Arial" w:cs="Arial"/>
          <w:b/>
          <w:bCs/>
          <w:sz w:val="28"/>
          <w:szCs w:val="28"/>
        </w:rPr>
      </w:pPr>
      <w:r w:rsidRPr="00365E57">
        <w:rPr>
          <w:rFonts w:ascii="Arial" w:hAnsi="Arial" w:cs="Arial"/>
          <w:b/>
          <w:bCs/>
          <w:sz w:val="28"/>
          <w:szCs w:val="28"/>
        </w:rPr>
        <w:t>Fundamentação Legal</w:t>
      </w:r>
    </w:p>
    <w:p w14:paraId="4E87401F" w14:textId="77777777" w:rsidR="00365E57" w:rsidRPr="00365E57" w:rsidRDefault="00365E57" w:rsidP="00365E57">
      <w:pPr>
        <w:pStyle w:val="PargrafodaLista"/>
        <w:jc w:val="both"/>
        <w:rPr>
          <w:rFonts w:ascii="Arial" w:hAnsi="Arial" w:cs="Arial"/>
          <w:b/>
          <w:bCs/>
          <w:sz w:val="22"/>
          <w:szCs w:val="22"/>
        </w:rPr>
      </w:pPr>
    </w:p>
    <w:p w14:paraId="112852DB" w14:textId="77777777" w:rsidR="00412F4D" w:rsidRPr="00FD4279" w:rsidRDefault="00412F4D" w:rsidP="0053345D">
      <w:pPr>
        <w:jc w:val="both"/>
        <w:rPr>
          <w:rFonts w:ascii="Arial" w:hAnsi="Arial" w:cs="Arial"/>
          <w:sz w:val="22"/>
          <w:szCs w:val="22"/>
        </w:rPr>
      </w:pPr>
      <w:r w:rsidRPr="00FD4279">
        <w:rPr>
          <w:rFonts w:ascii="Arial" w:hAnsi="Arial" w:cs="Arial"/>
          <w:sz w:val="22"/>
          <w:szCs w:val="22"/>
        </w:rPr>
        <w:t>A fundamentação legal para a celebração deste contrato de programa está baseada nos seguintes dispositivos da Lei 14.133/2021:</w:t>
      </w:r>
    </w:p>
    <w:p w14:paraId="52FF5AF2" w14:textId="77777777" w:rsidR="00412F4D" w:rsidRPr="00FD4279" w:rsidRDefault="00412F4D" w:rsidP="0053345D">
      <w:pPr>
        <w:numPr>
          <w:ilvl w:val="0"/>
          <w:numId w:val="9"/>
        </w:numPr>
        <w:spacing w:after="160" w:line="278" w:lineRule="auto"/>
        <w:jc w:val="both"/>
        <w:rPr>
          <w:rFonts w:ascii="Arial" w:hAnsi="Arial" w:cs="Arial"/>
          <w:sz w:val="22"/>
          <w:szCs w:val="22"/>
        </w:rPr>
      </w:pPr>
      <w:r w:rsidRPr="00FD4279">
        <w:rPr>
          <w:rFonts w:ascii="Arial" w:hAnsi="Arial" w:cs="Arial"/>
          <w:b/>
          <w:bCs/>
          <w:sz w:val="22"/>
          <w:szCs w:val="22"/>
        </w:rPr>
        <w:t>Art. 39, parágrafo 2º</w:t>
      </w:r>
      <w:r w:rsidRPr="00FD4279">
        <w:rPr>
          <w:rFonts w:ascii="Arial" w:hAnsi="Arial" w:cs="Arial"/>
          <w:sz w:val="22"/>
          <w:szCs w:val="22"/>
        </w:rPr>
        <w:t>: Estabelece critérios para a celebração de contratos de eficiência, considerando a maior economia para a Administração</w:t>
      </w:r>
      <w:hyperlink r:id="rId8" w:history="1">
        <w:r w:rsidRPr="00FD4279">
          <w:rPr>
            <w:rStyle w:val="Hyperlink"/>
            <w:rFonts w:ascii="Arial" w:hAnsi="Arial" w:cs="Arial"/>
            <w:sz w:val="22"/>
            <w:szCs w:val="22"/>
          </w:rPr>
          <w:t>[1]</w:t>
        </w:r>
      </w:hyperlink>
      <w:r w:rsidRPr="00FD4279">
        <w:rPr>
          <w:rFonts w:ascii="Arial" w:hAnsi="Arial" w:cs="Arial"/>
          <w:sz w:val="22"/>
          <w:szCs w:val="22"/>
        </w:rPr>
        <w:t>.</w:t>
      </w:r>
    </w:p>
    <w:p w14:paraId="2950E961" w14:textId="77777777" w:rsidR="00412F4D" w:rsidRPr="00FD4279" w:rsidRDefault="00412F4D" w:rsidP="0053345D">
      <w:pPr>
        <w:numPr>
          <w:ilvl w:val="0"/>
          <w:numId w:val="9"/>
        </w:numPr>
        <w:spacing w:after="160" w:line="278" w:lineRule="auto"/>
        <w:jc w:val="both"/>
        <w:rPr>
          <w:rFonts w:ascii="Arial" w:hAnsi="Arial" w:cs="Arial"/>
          <w:sz w:val="22"/>
          <w:szCs w:val="22"/>
        </w:rPr>
      </w:pPr>
      <w:r w:rsidRPr="00FD4279">
        <w:rPr>
          <w:rFonts w:ascii="Arial" w:hAnsi="Arial" w:cs="Arial"/>
          <w:b/>
          <w:bCs/>
          <w:sz w:val="22"/>
          <w:szCs w:val="22"/>
        </w:rPr>
        <w:t>Art. 7º</w:t>
      </w:r>
      <w:r w:rsidRPr="00FD4279">
        <w:rPr>
          <w:rFonts w:ascii="Arial" w:hAnsi="Arial" w:cs="Arial"/>
          <w:sz w:val="22"/>
          <w:szCs w:val="22"/>
        </w:rPr>
        <w:t>: Define a necessidade de gestão por competências e a designação de agentes públicos qualificados para a execução das funções essenciais</w:t>
      </w:r>
      <w:r w:rsidRPr="0044375F">
        <w:rPr>
          <w:rFonts w:ascii="Arial" w:hAnsi="Arial" w:cs="Arial"/>
          <w:sz w:val="22"/>
          <w:szCs w:val="22"/>
        </w:rPr>
        <w:t>.</w:t>
      </w:r>
    </w:p>
    <w:p w14:paraId="2016048F" w14:textId="77777777" w:rsidR="00412F4D" w:rsidRPr="00FD4279" w:rsidRDefault="00412F4D" w:rsidP="0053345D">
      <w:pPr>
        <w:numPr>
          <w:ilvl w:val="0"/>
          <w:numId w:val="9"/>
        </w:numPr>
        <w:spacing w:after="160" w:line="278" w:lineRule="auto"/>
        <w:jc w:val="both"/>
        <w:rPr>
          <w:rFonts w:ascii="Arial" w:hAnsi="Arial" w:cs="Arial"/>
          <w:sz w:val="22"/>
          <w:szCs w:val="22"/>
        </w:rPr>
      </w:pPr>
      <w:r w:rsidRPr="00FD4279">
        <w:rPr>
          <w:rFonts w:ascii="Arial" w:hAnsi="Arial" w:cs="Arial"/>
          <w:b/>
          <w:bCs/>
          <w:sz w:val="22"/>
          <w:szCs w:val="22"/>
        </w:rPr>
        <w:t>Art. 80</w:t>
      </w:r>
      <w:r w:rsidRPr="00FD4279">
        <w:rPr>
          <w:rFonts w:ascii="Arial" w:hAnsi="Arial" w:cs="Arial"/>
          <w:sz w:val="22"/>
          <w:szCs w:val="22"/>
        </w:rPr>
        <w:t>: Trata da pré-qualificação como procedimento técnico-administrativo para selecionar previamente licitantes e bens que atendam às exigências técnicas</w:t>
      </w:r>
      <w:r w:rsidRPr="0044375F">
        <w:rPr>
          <w:rFonts w:ascii="Arial" w:hAnsi="Arial" w:cs="Arial"/>
          <w:sz w:val="22"/>
          <w:szCs w:val="22"/>
        </w:rPr>
        <w:t>.</w:t>
      </w:r>
    </w:p>
    <w:p w14:paraId="07B99F05" w14:textId="77777777" w:rsidR="00412F4D" w:rsidRPr="00FD4279" w:rsidRDefault="00412F4D" w:rsidP="0053345D">
      <w:pPr>
        <w:numPr>
          <w:ilvl w:val="0"/>
          <w:numId w:val="9"/>
        </w:numPr>
        <w:spacing w:after="160" w:line="278" w:lineRule="auto"/>
        <w:jc w:val="both"/>
        <w:rPr>
          <w:rFonts w:ascii="Arial" w:hAnsi="Arial" w:cs="Arial"/>
          <w:sz w:val="22"/>
          <w:szCs w:val="22"/>
        </w:rPr>
      </w:pPr>
      <w:r w:rsidRPr="00FD4279">
        <w:rPr>
          <w:rFonts w:ascii="Arial" w:hAnsi="Arial" w:cs="Arial"/>
          <w:b/>
          <w:bCs/>
          <w:sz w:val="22"/>
          <w:szCs w:val="22"/>
        </w:rPr>
        <w:t>Art. 75, inciso XI</w:t>
      </w:r>
      <w:r w:rsidRPr="00FD4279">
        <w:rPr>
          <w:rFonts w:ascii="Arial" w:hAnsi="Arial" w:cs="Arial"/>
          <w:sz w:val="22"/>
          <w:szCs w:val="22"/>
        </w:rPr>
        <w:t>: Dispensa a licitação para a celebração de contrato de programa com ente federativo ou entidade de sua Administração Pública indireta para a prestação de serviços públicos de forma associada</w:t>
      </w:r>
      <w:hyperlink r:id="rId9" w:history="1">
        <w:r w:rsidRPr="00FD4279">
          <w:rPr>
            <w:rStyle w:val="Hyperlink"/>
            <w:rFonts w:ascii="Arial" w:hAnsi="Arial" w:cs="Arial"/>
            <w:sz w:val="22"/>
            <w:szCs w:val="22"/>
          </w:rPr>
          <w:t>[4]</w:t>
        </w:r>
      </w:hyperlink>
      <w:r w:rsidRPr="00FD4279">
        <w:rPr>
          <w:rFonts w:ascii="Arial" w:hAnsi="Arial" w:cs="Arial"/>
          <w:sz w:val="22"/>
          <w:szCs w:val="22"/>
        </w:rPr>
        <w:t>.</w:t>
      </w:r>
    </w:p>
    <w:p w14:paraId="771637B6" w14:textId="77777777" w:rsidR="00412F4D" w:rsidRPr="00BC05F9" w:rsidRDefault="00412F4D" w:rsidP="0053345D">
      <w:pPr>
        <w:jc w:val="both"/>
        <w:rPr>
          <w:rFonts w:ascii="Arial" w:hAnsi="Arial" w:cs="Arial"/>
          <w:b/>
          <w:bCs/>
          <w:sz w:val="28"/>
          <w:szCs w:val="28"/>
        </w:rPr>
      </w:pPr>
      <w:r w:rsidRPr="00BC05F9">
        <w:rPr>
          <w:rFonts w:ascii="Arial" w:hAnsi="Arial" w:cs="Arial"/>
          <w:b/>
          <w:bCs/>
          <w:sz w:val="28"/>
          <w:szCs w:val="28"/>
        </w:rPr>
        <w:t>4. Justificativa para Adesão ao Programa Escola de Governo</w:t>
      </w:r>
    </w:p>
    <w:p w14:paraId="2D4BEBD4" w14:textId="77777777" w:rsidR="003A2C04" w:rsidRPr="00FD4279" w:rsidRDefault="003A2C04" w:rsidP="0053345D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2A644A76" w14:textId="77777777" w:rsidR="00412F4D" w:rsidRPr="00FD4279" w:rsidRDefault="00412F4D" w:rsidP="0053345D">
      <w:pPr>
        <w:jc w:val="both"/>
        <w:rPr>
          <w:rFonts w:ascii="Arial" w:hAnsi="Arial" w:cs="Arial"/>
          <w:sz w:val="22"/>
          <w:szCs w:val="22"/>
        </w:rPr>
      </w:pPr>
      <w:r w:rsidRPr="00FD4279">
        <w:rPr>
          <w:rFonts w:ascii="Arial" w:hAnsi="Arial" w:cs="Arial"/>
          <w:sz w:val="22"/>
          <w:szCs w:val="22"/>
        </w:rPr>
        <w:t>A adesão ao Programa Escola de Governo é justificada pelos seguintes motivos:</w:t>
      </w:r>
    </w:p>
    <w:p w14:paraId="648968C2" w14:textId="77777777" w:rsidR="00412F4D" w:rsidRPr="00FD4279" w:rsidRDefault="00412F4D" w:rsidP="0053345D">
      <w:pPr>
        <w:numPr>
          <w:ilvl w:val="0"/>
          <w:numId w:val="10"/>
        </w:numPr>
        <w:spacing w:after="160" w:line="278" w:lineRule="auto"/>
        <w:jc w:val="both"/>
        <w:rPr>
          <w:rFonts w:ascii="Arial" w:hAnsi="Arial" w:cs="Arial"/>
          <w:sz w:val="22"/>
          <w:szCs w:val="22"/>
        </w:rPr>
      </w:pPr>
      <w:r w:rsidRPr="00FD4279">
        <w:rPr>
          <w:rFonts w:ascii="Arial" w:hAnsi="Arial" w:cs="Arial"/>
          <w:b/>
          <w:bCs/>
          <w:sz w:val="22"/>
          <w:szCs w:val="22"/>
        </w:rPr>
        <w:lastRenderedPageBreak/>
        <w:t>Formação e Aperfeiçoamento</w:t>
      </w:r>
      <w:r w:rsidRPr="00FD4279">
        <w:rPr>
          <w:rFonts w:ascii="Arial" w:hAnsi="Arial" w:cs="Arial"/>
          <w:sz w:val="22"/>
          <w:szCs w:val="22"/>
        </w:rPr>
        <w:t>: O programa visa a formação e o aperfeiçoamento dos servidores públicos, tanto de entes públicos consorciados quanto não consorciados ao CIMVALPI. Isso estimula a iniciativa e a participação dos servidores na construção de um modelo mais eficaz de administração pública.</w:t>
      </w:r>
    </w:p>
    <w:p w14:paraId="0684B6CB" w14:textId="77777777" w:rsidR="00412F4D" w:rsidRPr="00FD4279" w:rsidRDefault="00412F4D" w:rsidP="0053345D">
      <w:pPr>
        <w:numPr>
          <w:ilvl w:val="0"/>
          <w:numId w:val="10"/>
        </w:numPr>
        <w:spacing w:after="160" w:line="278" w:lineRule="auto"/>
        <w:jc w:val="both"/>
        <w:rPr>
          <w:rFonts w:ascii="Arial" w:hAnsi="Arial" w:cs="Arial"/>
          <w:sz w:val="22"/>
          <w:szCs w:val="22"/>
        </w:rPr>
      </w:pPr>
      <w:r w:rsidRPr="00FD4279">
        <w:rPr>
          <w:rFonts w:ascii="Arial" w:hAnsi="Arial" w:cs="Arial"/>
          <w:b/>
          <w:bCs/>
          <w:sz w:val="22"/>
          <w:szCs w:val="22"/>
        </w:rPr>
        <w:t>Gestão Associada</w:t>
      </w:r>
      <w:r w:rsidRPr="00FD4279">
        <w:rPr>
          <w:rFonts w:ascii="Arial" w:hAnsi="Arial" w:cs="Arial"/>
          <w:sz w:val="22"/>
          <w:szCs w:val="22"/>
        </w:rPr>
        <w:t>: A formalização do contrato de programa estabelece a gestão associada e a delegação do serviço público da Escola de Governo para os municípios não consorciados, promovendo a cooperação intermunicipal.</w:t>
      </w:r>
    </w:p>
    <w:p w14:paraId="2C6534D5" w14:textId="77777777" w:rsidR="00412F4D" w:rsidRPr="00FD4279" w:rsidRDefault="00412F4D" w:rsidP="0053345D">
      <w:pPr>
        <w:numPr>
          <w:ilvl w:val="0"/>
          <w:numId w:val="10"/>
        </w:numPr>
        <w:spacing w:after="160" w:line="278" w:lineRule="auto"/>
        <w:jc w:val="both"/>
        <w:rPr>
          <w:rFonts w:ascii="Arial" w:hAnsi="Arial" w:cs="Arial"/>
          <w:sz w:val="22"/>
          <w:szCs w:val="22"/>
        </w:rPr>
      </w:pPr>
      <w:r w:rsidRPr="00FD4279">
        <w:rPr>
          <w:rFonts w:ascii="Arial" w:hAnsi="Arial" w:cs="Arial"/>
          <w:b/>
          <w:bCs/>
          <w:sz w:val="22"/>
          <w:szCs w:val="22"/>
        </w:rPr>
        <w:t>Atendimento Legal</w:t>
      </w:r>
      <w:r w:rsidRPr="00FD4279">
        <w:rPr>
          <w:rFonts w:ascii="Arial" w:hAnsi="Arial" w:cs="Arial"/>
          <w:sz w:val="22"/>
          <w:szCs w:val="22"/>
        </w:rPr>
        <w:t>: O contrato atende às exigências legais estabelecidas pela Lei 14.133/2021, garantindo a conformidade com os dispositivos legais pertinentes.</w:t>
      </w:r>
    </w:p>
    <w:p w14:paraId="41A893DD" w14:textId="77777777" w:rsidR="00412F4D" w:rsidRPr="0044375F" w:rsidRDefault="00412F4D" w:rsidP="0053345D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7B3D5FDF" w14:textId="77777777" w:rsidR="00412F4D" w:rsidRPr="00BC05F9" w:rsidRDefault="00412F4D" w:rsidP="0053345D">
      <w:pPr>
        <w:jc w:val="both"/>
        <w:rPr>
          <w:rFonts w:ascii="Arial" w:hAnsi="Arial" w:cs="Arial"/>
          <w:b/>
          <w:bCs/>
          <w:sz w:val="28"/>
          <w:szCs w:val="28"/>
        </w:rPr>
      </w:pPr>
      <w:r w:rsidRPr="00BC05F9">
        <w:rPr>
          <w:rFonts w:ascii="Arial" w:hAnsi="Arial" w:cs="Arial"/>
          <w:b/>
          <w:bCs/>
          <w:sz w:val="28"/>
          <w:szCs w:val="28"/>
        </w:rPr>
        <w:t>5. Análise da Demanda</w:t>
      </w:r>
    </w:p>
    <w:p w14:paraId="56211142" w14:textId="77777777" w:rsidR="00D36183" w:rsidRPr="00FD4279" w:rsidRDefault="00D36183" w:rsidP="0053345D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7C93DF00" w14:textId="55C123DC" w:rsidR="00412F4D" w:rsidRPr="00FD4279" w:rsidRDefault="00412F4D" w:rsidP="0053345D">
      <w:pPr>
        <w:jc w:val="both"/>
        <w:rPr>
          <w:rFonts w:ascii="Arial" w:hAnsi="Arial" w:cs="Arial"/>
          <w:sz w:val="22"/>
          <w:szCs w:val="22"/>
        </w:rPr>
      </w:pPr>
      <w:r w:rsidRPr="0044375F">
        <w:rPr>
          <w:rFonts w:ascii="Arial" w:hAnsi="Arial" w:cs="Arial"/>
          <w:sz w:val="22"/>
          <w:szCs w:val="22"/>
        </w:rPr>
        <w:t xml:space="preserve">Considerado </w:t>
      </w:r>
      <w:r w:rsidRPr="00FD4279">
        <w:rPr>
          <w:rFonts w:ascii="Arial" w:hAnsi="Arial" w:cs="Arial"/>
          <w:sz w:val="22"/>
          <w:szCs w:val="22"/>
        </w:rPr>
        <w:t xml:space="preserve">a necessidade de capacitação contínua dos servidores públicos para enfrentar os desafios da administração pública </w:t>
      </w:r>
      <w:r w:rsidR="00D36183" w:rsidRPr="00FD4279">
        <w:rPr>
          <w:rFonts w:ascii="Arial" w:hAnsi="Arial" w:cs="Arial"/>
          <w:sz w:val="22"/>
          <w:szCs w:val="22"/>
        </w:rPr>
        <w:t>moderna</w:t>
      </w:r>
      <w:r w:rsidR="00D36183" w:rsidRPr="0044375F">
        <w:rPr>
          <w:rFonts w:ascii="Arial" w:hAnsi="Arial" w:cs="Arial"/>
          <w:sz w:val="22"/>
          <w:szCs w:val="22"/>
        </w:rPr>
        <w:t xml:space="preserve"> a</w:t>
      </w:r>
      <w:r w:rsidRPr="0044375F">
        <w:rPr>
          <w:rFonts w:ascii="Arial" w:hAnsi="Arial" w:cs="Arial"/>
          <w:sz w:val="22"/>
          <w:szCs w:val="22"/>
        </w:rPr>
        <w:t xml:space="preserve"> adesão ao Programa Escola </w:t>
      </w:r>
      <w:r w:rsidRPr="00FD4279">
        <w:rPr>
          <w:rFonts w:ascii="Arial" w:hAnsi="Arial" w:cs="Arial"/>
          <w:sz w:val="22"/>
          <w:szCs w:val="22"/>
        </w:rPr>
        <w:t xml:space="preserve">de Governo </w:t>
      </w:r>
      <w:r w:rsidRPr="0044375F">
        <w:rPr>
          <w:rFonts w:ascii="Arial" w:hAnsi="Arial" w:cs="Arial"/>
          <w:sz w:val="22"/>
          <w:szCs w:val="22"/>
        </w:rPr>
        <w:t>d</w:t>
      </w:r>
      <w:r w:rsidRPr="00FD4279">
        <w:rPr>
          <w:rFonts w:ascii="Arial" w:hAnsi="Arial" w:cs="Arial"/>
          <w:sz w:val="22"/>
          <w:szCs w:val="22"/>
        </w:rPr>
        <w:t xml:space="preserve">o CIMVALPI permitirá a oferta de cursos e treinamentos especializados, alinhados às necessidades </w:t>
      </w:r>
      <w:r w:rsidR="00D36183" w:rsidRPr="00FD4279">
        <w:rPr>
          <w:rFonts w:ascii="Arial" w:hAnsi="Arial" w:cs="Arial"/>
          <w:sz w:val="22"/>
          <w:szCs w:val="22"/>
        </w:rPr>
        <w:t>dos municípios</w:t>
      </w:r>
      <w:r w:rsidRPr="0044375F">
        <w:rPr>
          <w:rFonts w:ascii="Arial" w:hAnsi="Arial" w:cs="Arial"/>
          <w:sz w:val="22"/>
          <w:szCs w:val="22"/>
        </w:rPr>
        <w:t xml:space="preserve"> de Barra Longa nas ações de treinamento e capacitação de seus servidores para o </w:t>
      </w:r>
      <w:r w:rsidR="00D36183" w:rsidRPr="0044375F">
        <w:rPr>
          <w:rFonts w:ascii="Arial" w:hAnsi="Arial" w:cs="Arial"/>
          <w:sz w:val="22"/>
          <w:szCs w:val="22"/>
        </w:rPr>
        <w:t>exercício de</w:t>
      </w:r>
      <w:r w:rsidRPr="0044375F">
        <w:rPr>
          <w:rFonts w:ascii="Arial" w:hAnsi="Arial" w:cs="Arial"/>
          <w:sz w:val="22"/>
          <w:szCs w:val="22"/>
        </w:rPr>
        <w:t xml:space="preserve"> suas atividades de maneira célere e eficiente.</w:t>
      </w:r>
    </w:p>
    <w:p w14:paraId="4FDEFFE8" w14:textId="77777777" w:rsidR="00412F4D" w:rsidRPr="0044375F" w:rsidRDefault="00412F4D" w:rsidP="0053345D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390C3954" w14:textId="77777777" w:rsidR="00412F4D" w:rsidRPr="00BC05F9" w:rsidRDefault="00412F4D" w:rsidP="0053345D">
      <w:pPr>
        <w:jc w:val="both"/>
        <w:rPr>
          <w:rFonts w:ascii="Arial" w:hAnsi="Arial" w:cs="Arial"/>
          <w:b/>
          <w:bCs/>
          <w:sz w:val="28"/>
          <w:szCs w:val="28"/>
        </w:rPr>
      </w:pPr>
      <w:r w:rsidRPr="00BC05F9">
        <w:rPr>
          <w:rFonts w:ascii="Arial" w:hAnsi="Arial" w:cs="Arial"/>
          <w:b/>
          <w:bCs/>
          <w:sz w:val="28"/>
          <w:szCs w:val="28"/>
        </w:rPr>
        <w:t>6. Critérios da Solução da demanda</w:t>
      </w:r>
    </w:p>
    <w:p w14:paraId="1E7909C8" w14:textId="77777777" w:rsidR="007B7FE3" w:rsidRPr="00FD4279" w:rsidRDefault="007B7FE3" w:rsidP="0053345D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25002163" w14:textId="77777777" w:rsidR="00412F4D" w:rsidRPr="00FD4279" w:rsidRDefault="00412F4D" w:rsidP="0053345D">
      <w:pPr>
        <w:jc w:val="both"/>
        <w:rPr>
          <w:rFonts w:ascii="Arial" w:hAnsi="Arial" w:cs="Arial"/>
          <w:sz w:val="22"/>
          <w:szCs w:val="22"/>
        </w:rPr>
      </w:pPr>
      <w:r w:rsidRPr="00FD4279">
        <w:rPr>
          <w:rFonts w:ascii="Arial" w:hAnsi="Arial" w:cs="Arial"/>
          <w:sz w:val="22"/>
          <w:szCs w:val="22"/>
        </w:rPr>
        <w:t>Os critérios para a solução proposta são baseados no artigo 75, inciso XI da Lei 14.133/2021, que dispensa a licitação para a celebração de contrato de programa com ente federativo ou entidade de sua Administração Pública indireta para a prestação de serviços públicos de forma associada</w:t>
      </w:r>
      <w:hyperlink r:id="rId10" w:history="1"/>
      <w:r w:rsidRPr="00FD4279">
        <w:rPr>
          <w:rFonts w:ascii="Arial" w:hAnsi="Arial" w:cs="Arial"/>
          <w:sz w:val="22"/>
          <w:szCs w:val="22"/>
        </w:rPr>
        <w:t>. Isso garante a legalidade e a eficiência do processo de contratação.</w:t>
      </w:r>
    </w:p>
    <w:p w14:paraId="110D8C97" w14:textId="77777777" w:rsidR="00412F4D" w:rsidRDefault="00412F4D" w:rsidP="0053345D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4FD7241E" w14:textId="429E0136" w:rsidR="00412F4D" w:rsidRPr="00BC05F9" w:rsidRDefault="00412F4D" w:rsidP="0053345D">
      <w:pPr>
        <w:jc w:val="both"/>
        <w:rPr>
          <w:rFonts w:ascii="Arial" w:hAnsi="Arial" w:cs="Arial"/>
          <w:b/>
          <w:bCs/>
          <w:sz w:val="28"/>
          <w:szCs w:val="28"/>
        </w:rPr>
      </w:pPr>
      <w:r w:rsidRPr="00BC05F9">
        <w:rPr>
          <w:rFonts w:ascii="Arial" w:hAnsi="Arial" w:cs="Arial"/>
          <w:b/>
          <w:bCs/>
          <w:sz w:val="28"/>
          <w:szCs w:val="28"/>
        </w:rPr>
        <w:t>7- Valor da Contratação</w:t>
      </w:r>
      <w:r w:rsidR="00D9124B">
        <w:rPr>
          <w:rFonts w:ascii="Arial" w:hAnsi="Arial" w:cs="Arial"/>
          <w:b/>
          <w:bCs/>
          <w:sz w:val="28"/>
          <w:szCs w:val="28"/>
        </w:rPr>
        <w:t xml:space="preserve"> e da Dotação Orçamentária</w:t>
      </w:r>
    </w:p>
    <w:p w14:paraId="43BBF00D" w14:textId="77777777" w:rsidR="007B7FE3" w:rsidRPr="00BC05F9" w:rsidRDefault="007B7FE3" w:rsidP="0053345D">
      <w:pPr>
        <w:jc w:val="both"/>
        <w:rPr>
          <w:rFonts w:ascii="Arial" w:hAnsi="Arial" w:cs="Arial"/>
          <w:b/>
          <w:bCs/>
          <w:sz w:val="28"/>
          <w:szCs w:val="28"/>
        </w:rPr>
      </w:pPr>
    </w:p>
    <w:p w14:paraId="0B9173A2" w14:textId="3D4E1A9F" w:rsidR="00412F4D" w:rsidRPr="00615765" w:rsidRDefault="00412F4D" w:rsidP="0053345D">
      <w:pPr>
        <w:jc w:val="both"/>
        <w:rPr>
          <w:rFonts w:ascii="Arial" w:hAnsi="Arial" w:cs="Arial"/>
          <w:sz w:val="22"/>
          <w:szCs w:val="22"/>
        </w:rPr>
      </w:pPr>
      <w:r w:rsidRPr="00615765">
        <w:rPr>
          <w:rFonts w:ascii="Arial" w:hAnsi="Arial" w:cs="Arial"/>
          <w:sz w:val="22"/>
          <w:szCs w:val="22"/>
        </w:rPr>
        <w:t>O contrato de Programa para Adesão ao Programa Escola de Governo do CILVAMPI: Consócio Intermunicipal Multissetorial do Vale do Piranga terá o valor de R$6.000,00 (seis mil reais) com vigência de 12 (doze) meses, podendo ser prorrogado na forma da Lei Federal nº 14.133/2021.</w:t>
      </w:r>
      <w:r w:rsidR="00D9124B">
        <w:rPr>
          <w:rFonts w:ascii="Arial" w:hAnsi="Arial" w:cs="Arial"/>
          <w:sz w:val="22"/>
          <w:szCs w:val="22"/>
        </w:rPr>
        <w:t>Dotação Orçamentária:</w:t>
      </w:r>
      <w:r w:rsidR="00D9124B" w:rsidRPr="00D9124B">
        <w:rPr>
          <w:rFonts w:ascii="Arial" w:hAnsi="Arial" w:cs="Arial"/>
          <w:b/>
          <w:bCs/>
          <w:sz w:val="22"/>
          <w:szCs w:val="22"/>
        </w:rPr>
        <w:t>00.2.13.01.15.122.0002.1.0086</w:t>
      </w:r>
    </w:p>
    <w:p w14:paraId="660DD46F" w14:textId="77777777" w:rsidR="00412F4D" w:rsidRPr="0044375F" w:rsidRDefault="00412F4D" w:rsidP="0053345D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3B9B8436" w14:textId="77777777" w:rsidR="00412F4D" w:rsidRPr="00BC05F9" w:rsidRDefault="00412F4D" w:rsidP="0053345D">
      <w:pPr>
        <w:jc w:val="both"/>
        <w:rPr>
          <w:rFonts w:ascii="Arial" w:hAnsi="Arial" w:cs="Arial"/>
          <w:b/>
          <w:bCs/>
          <w:sz w:val="28"/>
          <w:szCs w:val="28"/>
        </w:rPr>
      </w:pPr>
      <w:r w:rsidRPr="00BC05F9">
        <w:rPr>
          <w:rFonts w:ascii="Arial" w:hAnsi="Arial" w:cs="Arial"/>
          <w:b/>
          <w:bCs/>
          <w:sz w:val="28"/>
          <w:szCs w:val="28"/>
        </w:rPr>
        <w:t>8. Análise de Vantajosidade Econômica</w:t>
      </w:r>
    </w:p>
    <w:p w14:paraId="0C1655E1" w14:textId="77777777" w:rsidR="007B7FE3" w:rsidRPr="00FD4279" w:rsidRDefault="007B7FE3" w:rsidP="0053345D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582BD5F2" w14:textId="77777777" w:rsidR="00412F4D" w:rsidRPr="00FD4279" w:rsidRDefault="00412F4D" w:rsidP="0053345D">
      <w:pPr>
        <w:jc w:val="both"/>
        <w:rPr>
          <w:rFonts w:ascii="Arial" w:hAnsi="Arial" w:cs="Arial"/>
          <w:sz w:val="22"/>
          <w:szCs w:val="22"/>
        </w:rPr>
      </w:pPr>
      <w:r w:rsidRPr="00FD4279">
        <w:rPr>
          <w:rFonts w:ascii="Arial" w:hAnsi="Arial" w:cs="Arial"/>
          <w:sz w:val="22"/>
          <w:szCs w:val="22"/>
        </w:rPr>
        <w:t>A análise de vantajosidade econômica para o município de Barra Longa considera os seguintes pontos:</w:t>
      </w:r>
    </w:p>
    <w:p w14:paraId="24BB85F3" w14:textId="77777777" w:rsidR="00412F4D" w:rsidRPr="00FD4279" w:rsidRDefault="00412F4D" w:rsidP="0053345D">
      <w:pPr>
        <w:numPr>
          <w:ilvl w:val="0"/>
          <w:numId w:val="11"/>
        </w:numPr>
        <w:spacing w:after="160" w:line="278" w:lineRule="auto"/>
        <w:jc w:val="both"/>
        <w:rPr>
          <w:rFonts w:ascii="Arial" w:hAnsi="Arial" w:cs="Arial"/>
          <w:sz w:val="22"/>
          <w:szCs w:val="22"/>
        </w:rPr>
      </w:pPr>
      <w:r w:rsidRPr="00FD4279">
        <w:rPr>
          <w:rFonts w:ascii="Arial" w:hAnsi="Arial" w:cs="Arial"/>
          <w:b/>
          <w:bCs/>
          <w:sz w:val="22"/>
          <w:szCs w:val="22"/>
        </w:rPr>
        <w:t>Custo Benefício</w:t>
      </w:r>
      <w:r w:rsidRPr="00FD4279">
        <w:rPr>
          <w:rFonts w:ascii="Arial" w:hAnsi="Arial" w:cs="Arial"/>
          <w:sz w:val="22"/>
          <w:szCs w:val="22"/>
        </w:rPr>
        <w:t>: O valor do contrato de programa é de R$ 6.000,00, a ser pago em 12 parcelas de R$ 500,00. Este valor é acessível e justifica o investimento na capacitação dos servidores públicos.</w:t>
      </w:r>
    </w:p>
    <w:p w14:paraId="490E775F" w14:textId="77777777" w:rsidR="00412F4D" w:rsidRDefault="00412F4D" w:rsidP="0053345D">
      <w:pPr>
        <w:numPr>
          <w:ilvl w:val="0"/>
          <w:numId w:val="11"/>
        </w:numPr>
        <w:spacing w:after="160" w:line="278" w:lineRule="auto"/>
        <w:jc w:val="both"/>
        <w:rPr>
          <w:rFonts w:ascii="Arial" w:hAnsi="Arial" w:cs="Arial"/>
          <w:sz w:val="22"/>
          <w:szCs w:val="22"/>
        </w:rPr>
      </w:pPr>
      <w:r w:rsidRPr="00FD4279">
        <w:rPr>
          <w:rFonts w:ascii="Arial" w:hAnsi="Arial" w:cs="Arial"/>
          <w:b/>
          <w:bCs/>
          <w:sz w:val="22"/>
          <w:szCs w:val="22"/>
        </w:rPr>
        <w:lastRenderedPageBreak/>
        <w:t>Economia de Escala</w:t>
      </w:r>
      <w:r w:rsidRPr="00FD4279">
        <w:rPr>
          <w:rFonts w:ascii="Arial" w:hAnsi="Arial" w:cs="Arial"/>
          <w:sz w:val="22"/>
          <w:szCs w:val="22"/>
        </w:rPr>
        <w:t>: A gestão associada permite a economia de escala, reduzindo os custos operacionais e administrativos para o município.</w:t>
      </w:r>
    </w:p>
    <w:p w14:paraId="56DFFD01" w14:textId="77777777" w:rsidR="00412F4D" w:rsidRPr="00FD4279" w:rsidRDefault="00412F4D" w:rsidP="0053345D">
      <w:pPr>
        <w:numPr>
          <w:ilvl w:val="0"/>
          <w:numId w:val="11"/>
        </w:numPr>
        <w:spacing w:after="160" w:line="278" w:lineRule="auto"/>
        <w:jc w:val="both"/>
        <w:rPr>
          <w:rFonts w:ascii="Arial" w:hAnsi="Arial" w:cs="Arial"/>
          <w:sz w:val="22"/>
          <w:szCs w:val="22"/>
        </w:rPr>
      </w:pPr>
      <w:r w:rsidRPr="00FD4279">
        <w:rPr>
          <w:rFonts w:ascii="Arial" w:hAnsi="Arial" w:cs="Arial"/>
          <w:b/>
          <w:bCs/>
          <w:sz w:val="22"/>
          <w:szCs w:val="22"/>
        </w:rPr>
        <w:t>Melhoria na Qualidade dos Serviços Públicos</w:t>
      </w:r>
      <w:r w:rsidRPr="00FD4279">
        <w:rPr>
          <w:rFonts w:ascii="Arial" w:hAnsi="Arial" w:cs="Arial"/>
          <w:sz w:val="22"/>
          <w:szCs w:val="22"/>
        </w:rPr>
        <w:t>: A capacitação dos servidores resultará em uma melhoria na qualidade dos serviços públicos prestados, beneficiando diretamente a população.</w:t>
      </w:r>
    </w:p>
    <w:p w14:paraId="69F9E84D" w14:textId="77777777" w:rsidR="00412F4D" w:rsidRPr="0044375F" w:rsidRDefault="00412F4D" w:rsidP="0053345D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3351C31E" w14:textId="77777777" w:rsidR="00412F4D" w:rsidRPr="00BC05F9" w:rsidRDefault="00412F4D" w:rsidP="0053345D">
      <w:pPr>
        <w:jc w:val="both"/>
        <w:rPr>
          <w:rFonts w:ascii="Arial" w:hAnsi="Arial" w:cs="Arial"/>
          <w:sz w:val="28"/>
          <w:szCs w:val="28"/>
        </w:rPr>
      </w:pPr>
      <w:r w:rsidRPr="00BC05F9">
        <w:rPr>
          <w:rFonts w:ascii="Arial" w:hAnsi="Arial" w:cs="Arial"/>
          <w:b/>
          <w:bCs/>
          <w:sz w:val="28"/>
          <w:szCs w:val="28"/>
        </w:rPr>
        <w:t>8- Providências a serem adotadas pela administração previamente à celebração do contrato:</w:t>
      </w:r>
      <w:r w:rsidRPr="00BC05F9">
        <w:rPr>
          <w:rFonts w:ascii="Arial" w:hAnsi="Arial" w:cs="Arial"/>
          <w:sz w:val="28"/>
          <w:szCs w:val="28"/>
        </w:rPr>
        <w:t> </w:t>
      </w:r>
    </w:p>
    <w:p w14:paraId="2B58A4E1" w14:textId="77777777" w:rsidR="00D36183" w:rsidRPr="00BC05F9" w:rsidRDefault="00D36183" w:rsidP="0053345D">
      <w:pPr>
        <w:jc w:val="both"/>
        <w:rPr>
          <w:rFonts w:ascii="Arial" w:hAnsi="Arial" w:cs="Arial"/>
          <w:sz w:val="28"/>
          <w:szCs w:val="28"/>
        </w:rPr>
      </w:pPr>
    </w:p>
    <w:p w14:paraId="36DC577F" w14:textId="35C4952E" w:rsidR="00D36183" w:rsidRDefault="00412F4D" w:rsidP="0053345D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44375F">
        <w:rPr>
          <w:rFonts w:ascii="Arial" w:hAnsi="Arial" w:cs="Arial"/>
          <w:sz w:val="22"/>
          <w:szCs w:val="22"/>
        </w:rPr>
        <w:t>Não haverá necessidade de providências prévias no âmbito da Administração.</w:t>
      </w:r>
    </w:p>
    <w:p w14:paraId="609D3B45" w14:textId="77777777" w:rsidR="006855EB" w:rsidRPr="0044375F" w:rsidRDefault="006855EB" w:rsidP="0053345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487A72F" w14:textId="77777777" w:rsidR="00412F4D" w:rsidRPr="006855EB" w:rsidRDefault="00412F4D" w:rsidP="0053345D">
      <w:pPr>
        <w:jc w:val="both"/>
        <w:rPr>
          <w:rFonts w:ascii="Arial" w:hAnsi="Arial" w:cs="Arial"/>
          <w:sz w:val="28"/>
          <w:szCs w:val="28"/>
        </w:rPr>
      </w:pPr>
      <w:r w:rsidRPr="006855EB">
        <w:rPr>
          <w:rFonts w:ascii="Arial" w:hAnsi="Arial" w:cs="Arial"/>
          <w:b/>
          <w:bCs/>
          <w:sz w:val="28"/>
          <w:szCs w:val="28"/>
        </w:rPr>
        <w:t>10- Descrição de possíveis impactos ambientais e respectivas medidas mitigadoras:</w:t>
      </w:r>
      <w:r w:rsidRPr="006855EB">
        <w:rPr>
          <w:rFonts w:ascii="Arial" w:hAnsi="Arial" w:cs="Arial"/>
          <w:sz w:val="28"/>
          <w:szCs w:val="28"/>
        </w:rPr>
        <w:t> </w:t>
      </w:r>
    </w:p>
    <w:p w14:paraId="5B0C3542" w14:textId="77777777" w:rsidR="00332EC3" w:rsidRPr="0044375F" w:rsidRDefault="00332EC3" w:rsidP="0053345D">
      <w:pPr>
        <w:jc w:val="both"/>
        <w:rPr>
          <w:rFonts w:ascii="Arial" w:hAnsi="Arial" w:cs="Arial"/>
          <w:sz w:val="22"/>
          <w:szCs w:val="22"/>
        </w:rPr>
      </w:pPr>
    </w:p>
    <w:p w14:paraId="032585BA" w14:textId="77777777" w:rsidR="00412F4D" w:rsidRDefault="00412F4D" w:rsidP="0053345D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44375F">
        <w:rPr>
          <w:rFonts w:ascii="Arial" w:hAnsi="Arial" w:cs="Arial"/>
          <w:sz w:val="22"/>
          <w:szCs w:val="22"/>
        </w:rPr>
        <w:t>A contratação não gera impacto ambiental, visto que as aulas e encontros serão realizados de forma presencial.</w:t>
      </w:r>
    </w:p>
    <w:p w14:paraId="7F7B7AC5" w14:textId="77777777" w:rsidR="00324A45" w:rsidRPr="0044375F" w:rsidRDefault="00324A45" w:rsidP="0053345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7800994" w14:textId="5189FD3B" w:rsidR="00D36183" w:rsidRPr="006855EB" w:rsidRDefault="00412F4D" w:rsidP="0053345D">
      <w:pPr>
        <w:jc w:val="both"/>
        <w:rPr>
          <w:rFonts w:ascii="Arial" w:hAnsi="Arial" w:cs="Arial"/>
          <w:b/>
          <w:bCs/>
          <w:sz w:val="28"/>
          <w:szCs w:val="28"/>
        </w:rPr>
      </w:pPr>
      <w:r w:rsidRPr="006855EB">
        <w:rPr>
          <w:rFonts w:ascii="Arial" w:hAnsi="Arial" w:cs="Arial"/>
          <w:b/>
          <w:bCs/>
          <w:sz w:val="28"/>
          <w:szCs w:val="28"/>
        </w:rPr>
        <w:t>11- Resultados pretendidos ante a economicidade e eficiência:</w:t>
      </w:r>
    </w:p>
    <w:p w14:paraId="10767148" w14:textId="77777777" w:rsidR="00324A45" w:rsidRPr="0044375F" w:rsidRDefault="00324A45" w:rsidP="0053345D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65C00C78" w14:textId="179F4496" w:rsidR="00412F4D" w:rsidRPr="0044375F" w:rsidRDefault="00412F4D" w:rsidP="0053345D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44375F">
        <w:rPr>
          <w:rFonts w:ascii="Arial" w:hAnsi="Arial" w:cs="Arial"/>
          <w:sz w:val="22"/>
          <w:szCs w:val="22"/>
        </w:rPr>
        <w:t xml:space="preserve">Pretende-se que a adesão ao Programa Escola de Governo possibilite a participação de servidores municipais de Barra Longa em atividades de treinamento e capacitação contribuindo para o desenvolvimento de suas habilidades profissionais </w:t>
      </w:r>
      <w:r w:rsidR="0053345D" w:rsidRPr="0044375F">
        <w:rPr>
          <w:rFonts w:ascii="Arial" w:hAnsi="Arial" w:cs="Arial"/>
          <w:sz w:val="22"/>
          <w:szCs w:val="22"/>
        </w:rPr>
        <w:t>e para</w:t>
      </w:r>
      <w:r w:rsidRPr="0044375F">
        <w:rPr>
          <w:rFonts w:ascii="Arial" w:hAnsi="Arial" w:cs="Arial"/>
          <w:sz w:val="22"/>
          <w:szCs w:val="22"/>
        </w:rPr>
        <w:t xml:space="preserve"> a correta aplicação de práticas e estratégias gerenciais que propiciem a melhoria dos níveis de eficiência dos mais diversos setores da administração pública municipal.</w:t>
      </w:r>
    </w:p>
    <w:p w14:paraId="13AB569A" w14:textId="77777777" w:rsidR="00412F4D" w:rsidRPr="0044375F" w:rsidRDefault="00412F4D" w:rsidP="0053345D">
      <w:pPr>
        <w:jc w:val="both"/>
        <w:rPr>
          <w:rFonts w:ascii="Arial" w:hAnsi="Arial" w:cs="Arial"/>
          <w:sz w:val="22"/>
          <w:szCs w:val="22"/>
        </w:rPr>
      </w:pPr>
    </w:p>
    <w:p w14:paraId="0E605354" w14:textId="320635C7" w:rsidR="0053345D" w:rsidRPr="00BC05F9" w:rsidRDefault="00412F4D" w:rsidP="0053345D">
      <w:pPr>
        <w:jc w:val="both"/>
        <w:rPr>
          <w:rFonts w:ascii="Arial" w:hAnsi="Arial" w:cs="Arial"/>
          <w:b/>
          <w:bCs/>
          <w:sz w:val="28"/>
          <w:szCs w:val="28"/>
        </w:rPr>
      </w:pPr>
      <w:r w:rsidRPr="00BC05F9">
        <w:rPr>
          <w:rFonts w:ascii="Arial" w:hAnsi="Arial" w:cs="Arial"/>
          <w:b/>
          <w:bCs/>
          <w:sz w:val="28"/>
          <w:szCs w:val="28"/>
        </w:rPr>
        <w:t>12- Posicionamento conclusivo</w:t>
      </w:r>
      <w:r w:rsidR="00BC05F9">
        <w:rPr>
          <w:rFonts w:ascii="Arial" w:hAnsi="Arial" w:cs="Arial"/>
          <w:b/>
          <w:bCs/>
          <w:sz w:val="28"/>
          <w:szCs w:val="28"/>
        </w:rPr>
        <w:t>.</w:t>
      </w:r>
    </w:p>
    <w:p w14:paraId="7C843D49" w14:textId="77777777" w:rsidR="00D36183" w:rsidRPr="00FD4279" w:rsidRDefault="00D36183" w:rsidP="0053345D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5FFB79CB" w14:textId="77777777" w:rsidR="00412F4D" w:rsidRDefault="00412F4D" w:rsidP="0053345D">
      <w:pPr>
        <w:jc w:val="both"/>
        <w:rPr>
          <w:rFonts w:ascii="Arial" w:hAnsi="Arial" w:cs="Arial"/>
          <w:sz w:val="22"/>
          <w:szCs w:val="22"/>
        </w:rPr>
      </w:pPr>
      <w:r w:rsidRPr="00FD4279">
        <w:rPr>
          <w:rFonts w:ascii="Arial" w:hAnsi="Arial" w:cs="Arial"/>
          <w:sz w:val="22"/>
          <w:szCs w:val="22"/>
        </w:rPr>
        <w:t>A formalização do contrato de programa entre o Município de Barra Longa e o CIMVALPI para a constituição e manutenção de uma Escola de Governo é uma solução viável e vantajosa. Atende às exigências legais, promove a capacitação dos servidores públicos e oferece benefícios econômicos e operacionais significativos para o município.</w:t>
      </w:r>
    </w:p>
    <w:p w14:paraId="745D0129" w14:textId="77777777" w:rsidR="00412F4D" w:rsidRDefault="00412F4D" w:rsidP="0053345D">
      <w:pPr>
        <w:jc w:val="both"/>
        <w:rPr>
          <w:rFonts w:ascii="Arial" w:hAnsi="Arial" w:cs="Arial"/>
          <w:sz w:val="22"/>
          <w:szCs w:val="22"/>
        </w:rPr>
      </w:pPr>
    </w:p>
    <w:p w14:paraId="03DF509D" w14:textId="26FC7F70" w:rsidR="00412F4D" w:rsidRDefault="00412F4D" w:rsidP="0053345D">
      <w:pPr>
        <w:jc w:val="both"/>
        <w:rPr>
          <w:rFonts w:ascii="Arial" w:hAnsi="Arial" w:cs="Arial"/>
          <w:sz w:val="22"/>
          <w:szCs w:val="22"/>
        </w:rPr>
      </w:pPr>
      <w:r w:rsidRPr="0044375F">
        <w:rPr>
          <w:rFonts w:ascii="Arial" w:hAnsi="Arial" w:cs="Arial"/>
          <w:sz w:val="22"/>
          <w:szCs w:val="22"/>
        </w:rPr>
        <w:t xml:space="preserve">Barra Longa, </w:t>
      </w:r>
      <w:r>
        <w:rPr>
          <w:rFonts w:ascii="Arial" w:hAnsi="Arial" w:cs="Arial"/>
          <w:sz w:val="22"/>
          <w:szCs w:val="22"/>
        </w:rPr>
        <w:t xml:space="preserve">10 </w:t>
      </w:r>
      <w:r w:rsidRPr="0044375F">
        <w:rPr>
          <w:rFonts w:ascii="Arial" w:hAnsi="Arial" w:cs="Arial"/>
          <w:sz w:val="22"/>
          <w:szCs w:val="22"/>
        </w:rPr>
        <w:t>de fevereiro de 2025</w:t>
      </w:r>
    </w:p>
    <w:p w14:paraId="1FC04291" w14:textId="77777777" w:rsidR="00BC05F9" w:rsidRPr="0044375F" w:rsidRDefault="00BC05F9" w:rsidP="0053345D">
      <w:pPr>
        <w:jc w:val="both"/>
        <w:rPr>
          <w:rFonts w:ascii="Arial" w:hAnsi="Arial" w:cs="Arial"/>
          <w:sz w:val="22"/>
          <w:szCs w:val="22"/>
        </w:rPr>
      </w:pPr>
    </w:p>
    <w:p w14:paraId="4A9458B2" w14:textId="51A72858" w:rsidR="00412F4D" w:rsidRPr="0044375F" w:rsidRDefault="00D36183" w:rsidP="0053345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</w:t>
      </w:r>
      <w:r w:rsidR="00412F4D" w:rsidRPr="0044375F">
        <w:rPr>
          <w:rFonts w:ascii="Arial" w:hAnsi="Arial" w:cs="Arial"/>
          <w:sz w:val="22"/>
          <w:szCs w:val="22"/>
        </w:rPr>
        <w:t>Elaine Aparecida Souza Rosa</w:t>
      </w:r>
    </w:p>
    <w:p w14:paraId="381B865F" w14:textId="77777777" w:rsidR="00412F4D" w:rsidRPr="00FD4279" w:rsidRDefault="00412F4D" w:rsidP="00D36183">
      <w:pPr>
        <w:jc w:val="center"/>
        <w:rPr>
          <w:rFonts w:ascii="Arial" w:hAnsi="Arial" w:cs="Arial"/>
          <w:sz w:val="22"/>
          <w:szCs w:val="22"/>
        </w:rPr>
      </w:pPr>
      <w:r w:rsidRPr="0044375F">
        <w:rPr>
          <w:rFonts w:ascii="Arial" w:hAnsi="Arial" w:cs="Arial"/>
          <w:sz w:val="22"/>
          <w:szCs w:val="22"/>
        </w:rPr>
        <w:t>Secretaria Municipal de Administração</w:t>
      </w:r>
    </w:p>
    <w:p w14:paraId="2D31F401" w14:textId="77777777" w:rsidR="00412F4D" w:rsidRPr="00FD4279" w:rsidRDefault="00412F4D" w:rsidP="00D36183">
      <w:pPr>
        <w:numPr>
          <w:ilvl w:val="0"/>
          <w:numId w:val="11"/>
        </w:numPr>
        <w:spacing w:after="160" w:line="278" w:lineRule="auto"/>
        <w:jc w:val="center"/>
        <w:rPr>
          <w:rFonts w:ascii="Arial" w:hAnsi="Arial" w:cs="Arial"/>
          <w:sz w:val="22"/>
          <w:szCs w:val="22"/>
        </w:rPr>
      </w:pPr>
    </w:p>
    <w:sectPr w:rsidR="00412F4D" w:rsidRPr="00FD4279" w:rsidSect="00F562DB">
      <w:headerReference w:type="even" r:id="rId11"/>
      <w:headerReference w:type="default" r:id="rId12"/>
      <w:footerReference w:type="even" r:id="rId13"/>
      <w:footerReference w:type="default" r:id="rId14"/>
      <w:pgSz w:w="11906" w:h="16838" w:code="9"/>
      <w:pgMar w:top="1418" w:right="1134" w:bottom="1985" w:left="1701" w:header="709" w:footer="425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293AE8" w14:textId="77777777" w:rsidR="00BC5CE8" w:rsidRDefault="00BC5CE8">
      <w:r>
        <w:separator/>
      </w:r>
    </w:p>
  </w:endnote>
  <w:endnote w:type="continuationSeparator" w:id="0">
    <w:p w14:paraId="3800351B" w14:textId="77777777" w:rsidR="00BC5CE8" w:rsidRDefault="00BC5C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CA9A1C" w14:textId="77777777" w:rsidR="00837280" w:rsidRDefault="00837280" w:rsidP="00442FB9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2871C82" w14:textId="77777777" w:rsidR="00837280" w:rsidRDefault="00837280" w:rsidP="00442FB9">
    <w:pPr>
      <w:pStyle w:val="Rodap"/>
      <w:ind w:right="360" w:firstLine="360"/>
    </w:pPr>
  </w:p>
  <w:p w14:paraId="59A9FF69" w14:textId="77777777" w:rsidR="00D64131" w:rsidRDefault="00D64131"/>
  <w:p w14:paraId="6B132943" w14:textId="77777777" w:rsidR="00D64131" w:rsidRDefault="00D64131"/>
  <w:p w14:paraId="793D34DA" w14:textId="77777777" w:rsidR="00D64131" w:rsidRDefault="00D6413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8F4D79" w14:textId="793BED0D" w:rsidR="004250EC" w:rsidRPr="004250EC" w:rsidRDefault="004250EC" w:rsidP="00442FB9">
    <w:pPr>
      <w:pStyle w:val="Rodap"/>
      <w:ind w:right="360" w:firstLine="360"/>
      <w:jc w:val="center"/>
      <w:rPr>
        <w:rFonts w:ascii="Lucida Sans" w:hAnsi="Lucida Sans"/>
        <w:sz w:val="22"/>
        <w:szCs w:val="22"/>
      </w:rPr>
    </w:pPr>
    <w:r w:rsidRPr="004250EC">
      <w:rPr>
        <w:rFonts w:ascii="Lucida Sans" w:hAnsi="Lucida Sans"/>
        <w:sz w:val="22"/>
        <w:szCs w:val="22"/>
      </w:rPr>
      <w:t xml:space="preserve">Rua </w:t>
    </w:r>
    <w:r w:rsidR="00431A86">
      <w:rPr>
        <w:rFonts w:ascii="Lucida Sans" w:hAnsi="Lucida Sans"/>
        <w:sz w:val="22"/>
        <w:szCs w:val="22"/>
      </w:rPr>
      <w:t>Matias Barbosa</w:t>
    </w:r>
    <w:r w:rsidRPr="004250EC">
      <w:rPr>
        <w:rFonts w:ascii="Lucida Sans" w:hAnsi="Lucida Sans"/>
        <w:sz w:val="22"/>
        <w:szCs w:val="22"/>
      </w:rPr>
      <w:t xml:space="preserve">, </w:t>
    </w:r>
    <w:r w:rsidR="00431A86">
      <w:rPr>
        <w:rFonts w:ascii="Lucida Sans" w:hAnsi="Lucida Sans"/>
        <w:sz w:val="22"/>
        <w:szCs w:val="22"/>
      </w:rPr>
      <w:t>40</w:t>
    </w:r>
    <w:r w:rsidRPr="004250EC">
      <w:rPr>
        <w:rFonts w:ascii="Lucida Sans" w:hAnsi="Lucida Sans"/>
        <w:sz w:val="22"/>
        <w:szCs w:val="22"/>
      </w:rPr>
      <w:t xml:space="preserve">, </w:t>
    </w:r>
    <w:r w:rsidR="00431A86">
      <w:rPr>
        <w:rFonts w:ascii="Lucida Sans" w:hAnsi="Lucida Sans"/>
        <w:sz w:val="22"/>
        <w:szCs w:val="22"/>
      </w:rPr>
      <w:t>C</w:t>
    </w:r>
    <w:r w:rsidRPr="004250EC">
      <w:rPr>
        <w:rFonts w:ascii="Lucida Sans" w:hAnsi="Lucida Sans"/>
        <w:sz w:val="22"/>
        <w:szCs w:val="22"/>
      </w:rPr>
      <w:t xml:space="preserve">entro, </w:t>
    </w:r>
    <w:r w:rsidR="00431A86">
      <w:rPr>
        <w:rFonts w:ascii="Lucida Sans" w:hAnsi="Lucida Sans"/>
        <w:sz w:val="22"/>
        <w:szCs w:val="22"/>
      </w:rPr>
      <w:t>Barra Longa</w:t>
    </w:r>
    <w:r w:rsidRPr="004250EC">
      <w:rPr>
        <w:rFonts w:ascii="Lucida Sans" w:hAnsi="Lucida Sans"/>
        <w:sz w:val="22"/>
        <w:szCs w:val="22"/>
      </w:rPr>
      <w:t>, Minas Gerais</w:t>
    </w:r>
  </w:p>
  <w:p w14:paraId="649BDFF7" w14:textId="1435F8AC" w:rsidR="004250EC" w:rsidRPr="004250EC" w:rsidRDefault="004250EC" w:rsidP="004250EC">
    <w:pPr>
      <w:pStyle w:val="Rodap"/>
      <w:jc w:val="center"/>
      <w:rPr>
        <w:rFonts w:ascii="Lucida Sans" w:hAnsi="Lucida Sans"/>
        <w:sz w:val="22"/>
        <w:szCs w:val="22"/>
      </w:rPr>
    </w:pPr>
    <w:r w:rsidRPr="004250EC">
      <w:rPr>
        <w:rFonts w:ascii="Lucida Sans" w:hAnsi="Lucida Sans"/>
        <w:sz w:val="22"/>
        <w:szCs w:val="22"/>
      </w:rPr>
      <w:t>(31) 387</w:t>
    </w:r>
    <w:r w:rsidR="00431A86">
      <w:rPr>
        <w:rFonts w:ascii="Lucida Sans" w:hAnsi="Lucida Sans"/>
        <w:sz w:val="22"/>
        <w:szCs w:val="22"/>
      </w:rPr>
      <w:t>7</w:t>
    </w:r>
    <w:r w:rsidRPr="004250EC">
      <w:rPr>
        <w:rFonts w:ascii="Lucida Sans" w:hAnsi="Lucida Sans"/>
        <w:sz w:val="22"/>
        <w:szCs w:val="22"/>
      </w:rPr>
      <w:t>-</w:t>
    </w:r>
    <w:r w:rsidR="00431A86">
      <w:rPr>
        <w:rFonts w:ascii="Lucida Sans" w:hAnsi="Lucida Sans"/>
        <w:sz w:val="22"/>
        <w:szCs w:val="22"/>
      </w:rPr>
      <w:t>5282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C5DDDF" w14:textId="77777777" w:rsidR="00BC5CE8" w:rsidRDefault="00BC5CE8">
      <w:r>
        <w:separator/>
      </w:r>
    </w:p>
  </w:footnote>
  <w:footnote w:type="continuationSeparator" w:id="0">
    <w:p w14:paraId="41B8027C" w14:textId="77777777" w:rsidR="00BC5CE8" w:rsidRDefault="00BC5C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4280DB" w14:textId="30396A69" w:rsidR="00442FB9" w:rsidRDefault="00442FB9" w:rsidP="00FB2F7C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C05B06">
      <w:rPr>
        <w:rStyle w:val="Nmerodepgina"/>
        <w:noProof/>
      </w:rPr>
      <w:t>- 1 -</w:t>
    </w:r>
    <w:r>
      <w:rPr>
        <w:rStyle w:val="Nmerodepgina"/>
      </w:rPr>
      <w:fldChar w:fldCharType="end"/>
    </w:r>
  </w:p>
  <w:p w14:paraId="6B56185D" w14:textId="77777777" w:rsidR="00442FB9" w:rsidRDefault="00442FB9" w:rsidP="00442FB9">
    <w:pPr>
      <w:pStyle w:val="Cabealho"/>
      <w:ind w:right="360"/>
    </w:pPr>
  </w:p>
  <w:p w14:paraId="2EBDD2E4" w14:textId="77777777" w:rsidR="00D64131" w:rsidRDefault="00D64131"/>
  <w:p w14:paraId="2270F8CF" w14:textId="77777777" w:rsidR="00D64131" w:rsidRDefault="00D64131"/>
  <w:p w14:paraId="40911AE1" w14:textId="77777777" w:rsidR="00D64131" w:rsidRDefault="00D64131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C3DDBC" w14:textId="62E66E6D" w:rsidR="004250EC" w:rsidRDefault="00BA0639" w:rsidP="00442FB9">
    <w:pPr>
      <w:pStyle w:val="Cabealho"/>
      <w:ind w:right="360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3BD4B37" wp14:editId="143C2865">
              <wp:simplePos x="0" y="0"/>
              <wp:positionH relativeFrom="column">
                <wp:posOffset>1714500</wp:posOffset>
              </wp:positionH>
              <wp:positionV relativeFrom="paragraph">
                <wp:posOffset>107315</wp:posOffset>
              </wp:positionV>
              <wp:extent cx="2021205" cy="939165"/>
              <wp:effectExtent l="0" t="2540" r="3175" b="635"/>
              <wp:wrapNone/>
              <wp:docPr id="1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21205" cy="9391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FFB5CA9" w14:textId="24C30AD5" w:rsidR="004250EC" w:rsidRDefault="004250EC" w:rsidP="004250EC">
                          <w:pPr>
                            <w:jc w:val="center"/>
                          </w:pP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3BD4B37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margin-left:135pt;margin-top:8.45pt;width:159.15pt;height:73.95pt;z-index:25165772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" stroked="f">
              <v:textbox style="mso-fit-shape-to-text:t">
                <w:txbxContent>
                  <w:p w14:paraId="6FFB5CA9" w14:textId="24C30AD5" w:rsidR="004250EC" w:rsidRDefault="004250EC" w:rsidP="004250EC">
                    <w:pPr>
                      <w:jc w:val="center"/>
                    </w:pPr>
                  </w:p>
                </w:txbxContent>
              </v:textbox>
            </v:shape>
          </w:pict>
        </mc:Fallback>
      </mc:AlternateContent>
    </w:r>
  </w:p>
  <w:p w14:paraId="081E3118" w14:textId="77777777" w:rsidR="004250EC" w:rsidRDefault="004250EC">
    <w:pPr>
      <w:pStyle w:val="Cabealho"/>
    </w:pPr>
  </w:p>
  <w:p w14:paraId="063BC4B8" w14:textId="77777777" w:rsidR="000E3C36" w:rsidRDefault="000E3C36" w:rsidP="000E3C36">
    <w:pPr>
      <w:tabs>
        <w:tab w:val="left" w:pos="2668"/>
        <w:tab w:val="center" w:pos="4252"/>
        <w:tab w:val="right" w:pos="8504"/>
      </w:tabs>
      <w:jc w:val="center"/>
      <w:rPr>
        <w:rFonts w:ascii="Arial" w:hAnsi="Arial" w:cs="Arial"/>
        <w:b/>
        <w:sz w:val="32"/>
        <w:szCs w:val="32"/>
      </w:rPr>
    </w:pPr>
    <w:r>
      <w:rPr>
        <w:noProof/>
      </w:rPr>
      <w:drawing>
        <wp:anchor distT="0" distB="0" distL="114300" distR="114300" simplePos="0" relativeHeight="251659776" behindDoc="0" locked="0" layoutInCell="1" allowOverlap="1" wp14:anchorId="4ABEAB35" wp14:editId="0FBAE0F4">
          <wp:simplePos x="0" y="0"/>
          <wp:positionH relativeFrom="column">
            <wp:posOffset>-417195</wp:posOffset>
          </wp:positionH>
          <wp:positionV relativeFrom="paragraph">
            <wp:posOffset>-170815</wp:posOffset>
          </wp:positionV>
          <wp:extent cx="977900" cy="952500"/>
          <wp:effectExtent l="0" t="0" r="0" b="0"/>
          <wp:wrapSquare wrapText="bothSides"/>
          <wp:docPr id="100862638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7900" cy="9525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800" behindDoc="0" locked="0" layoutInCell="1" allowOverlap="1" wp14:anchorId="0F54BC2C" wp14:editId="40C39B0F">
          <wp:simplePos x="0" y="0"/>
          <wp:positionH relativeFrom="column">
            <wp:posOffset>5229225</wp:posOffset>
          </wp:positionH>
          <wp:positionV relativeFrom="paragraph">
            <wp:posOffset>-205740</wp:posOffset>
          </wp:positionV>
          <wp:extent cx="1024255" cy="987425"/>
          <wp:effectExtent l="0" t="0" r="4445" b="3175"/>
          <wp:wrapSquare wrapText="bothSides"/>
          <wp:docPr id="196547842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4255" cy="9874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sz w:val="32"/>
        <w:szCs w:val="32"/>
      </w:rPr>
      <w:t>PREFEITURA MUNICIPAL DE BARRA LONGA</w:t>
    </w:r>
  </w:p>
  <w:p w14:paraId="3DF679B9" w14:textId="77777777" w:rsidR="000E3C36" w:rsidRDefault="000E3C36" w:rsidP="000E3C36">
    <w:pPr>
      <w:tabs>
        <w:tab w:val="left" w:pos="2668"/>
        <w:tab w:val="center" w:pos="4252"/>
        <w:tab w:val="right" w:pos="8504"/>
      </w:tabs>
      <w:jc w:val="center"/>
      <w:rPr>
        <w:b/>
        <w:i/>
        <w:color w:val="0000FF"/>
        <w:sz w:val="20"/>
        <w:szCs w:val="20"/>
        <w:u w:val="single"/>
      </w:rPr>
    </w:pPr>
    <w:r>
      <w:rPr>
        <w:rFonts w:ascii="Arial" w:hAnsi="Arial" w:cs="Arial"/>
        <w:b/>
        <w:sz w:val="18"/>
        <w:szCs w:val="32"/>
      </w:rPr>
      <w:t>CNPJ 18.316.182/0001-70</w:t>
    </w:r>
  </w:p>
  <w:p w14:paraId="33A8857D" w14:textId="6E131FA3" w:rsidR="000E3C36" w:rsidRDefault="000E3C36" w:rsidP="000E3C36">
    <w:pPr>
      <w:tabs>
        <w:tab w:val="center" w:pos="4252"/>
        <w:tab w:val="right" w:pos="8504"/>
      </w:tabs>
      <w:autoSpaceDE w:val="0"/>
      <w:autoSpaceDN w:val="0"/>
      <w:jc w:val="center"/>
      <w:rPr>
        <w:rFonts w:ascii="Arial" w:hAnsi="Arial" w:cs="Arial"/>
        <w:b/>
        <w:sz w:val="18"/>
        <w:szCs w:val="32"/>
      </w:rPr>
    </w:pPr>
    <w:r>
      <w:rPr>
        <w:rFonts w:ascii="Arial" w:eastAsia="Arial" w:hAnsi="Arial" w:cs="Arial"/>
        <w:sz w:val="16"/>
      </w:rPr>
      <w:t xml:space="preserve">Rua Matias Barbosa, 40, Centro </w:t>
    </w:r>
    <w:r>
      <w:rPr>
        <w:rFonts w:ascii="Arial" w:hAnsi="Arial" w:cs="Arial"/>
        <w:b/>
        <w:sz w:val="18"/>
        <w:szCs w:val="32"/>
      </w:rPr>
      <w:t>- Barra Longa/MG, CEP 35.447-000</w:t>
    </w:r>
  </w:p>
  <w:p w14:paraId="6315EE6A" w14:textId="77777777" w:rsidR="000E3C36" w:rsidRDefault="000E3C36" w:rsidP="000E3C36">
    <w:pPr>
      <w:tabs>
        <w:tab w:val="center" w:pos="4252"/>
        <w:tab w:val="right" w:pos="8504"/>
      </w:tabs>
      <w:autoSpaceDE w:val="0"/>
      <w:autoSpaceDN w:val="0"/>
      <w:jc w:val="center"/>
      <w:rPr>
        <w:rFonts w:ascii="Arial" w:hAnsi="Arial" w:cs="Arial"/>
        <w:b/>
        <w:sz w:val="18"/>
        <w:szCs w:val="32"/>
      </w:rPr>
    </w:pPr>
    <w:r>
      <w:rPr>
        <w:rFonts w:ascii="Arial" w:hAnsi="Arial" w:cs="Arial"/>
        <w:b/>
        <w:sz w:val="18"/>
        <w:szCs w:val="32"/>
      </w:rPr>
      <w:t xml:space="preserve">Tel.: (31)3877-5282 e-mail: licitacao@barralonga.mg.gov.br </w:t>
    </w:r>
  </w:p>
  <w:p w14:paraId="5B6848D3" w14:textId="77777777" w:rsidR="000E3C36" w:rsidRDefault="000E3C36" w:rsidP="000E3C36"/>
  <w:p w14:paraId="5FE77DF9" w14:textId="77777777" w:rsidR="004250EC" w:rsidRDefault="004250EC">
    <w:pPr>
      <w:pStyle w:val="Cabealho"/>
    </w:pPr>
  </w:p>
  <w:p w14:paraId="4ED8A44E" w14:textId="77777777" w:rsidR="004250EC" w:rsidRDefault="004250EC">
    <w:pPr>
      <w:pStyle w:val="Cabealho"/>
    </w:pPr>
  </w:p>
  <w:p w14:paraId="0EC8C9BF" w14:textId="77777777" w:rsidR="00D64131" w:rsidRDefault="00D64131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E94F73"/>
    <w:multiLevelType w:val="multilevel"/>
    <w:tmpl w:val="8E34C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A634D8"/>
    <w:multiLevelType w:val="multilevel"/>
    <w:tmpl w:val="FAF633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3A23BC"/>
    <w:multiLevelType w:val="hybridMultilevel"/>
    <w:tmpl w:val="545A5DC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740B02"/>
    <w:multiLevelType w:val="hybridMultilevel"/>
    <w:tmpl w:val="FD32EBF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395E17"/>
    <w:multiLevelType w:val="multilevel"/>
    <w:tmpl w:val="B55ADB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F083AE3"/>
    <w:multiLevelType w:val="hybridMultilevel"/>
    <w:tmpl w:val="5484D6E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F90498"/>
    <w:multiLevelType w:val="hybridMultilevel"/>
    <w:tmpl w:val="CEAEA9D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F90D9F"/>
    <w:multiLevelType w:val="hybridMultilevel"/>
    <w:tmpl w:val="41A8407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7E05458"/>
    <w:multiLevelType w:val="hybridMultilevel"/>
    <w:tmpl w:val="306060B2"/>
    <w:lvl w:ilvl="0" w:tplc="0416000F">
      <w:start w:val="1"/>
      <w:numFmt w:val="decimal"/>
      <w:lvlText w:val="%1."/>
      <w:lvlJc w:val="left"/>
      <w:pPr>
        <w:tabs>
          <w:tab w:val="num" w:pos="855"/>
        </w:tabs>
        <w:ind w:left="855" w:hanging="360"/>
      </w:pPr>
    </w:lvl>
    <w:lvl w:ilvl="1" w:tplc="04160001">
      <w:start w:val="1"/>
      <w:numFmt w:val="bullet"/>
      <w:lvlText w:val=""/>
      <w:lvlJc w:val="left"/>
      <w:pPr>
        <w:tabs>
          <w:tab w:val="num" w:pos="1575"/>
        </w:tabs>
        <w:ind w:left="1575" w:hanging="360"/>
      </w:pPr>
      <w:rPr>
        <w:rFonts w:ascii="Symbol" w:hAnsi="Symbol" w:hint="default"/>
      </w:rPr>
    </w:lvl>
    <w:lvl w:ilvl="2" w:tplc="F8BA8A08">
      <w:start w:val="1"/>
      <w:numFmt w:val="lowerLetter"/>
      <w:lvlText w:val="%3."/>
      <w:lvlJc w:val="left"/>
      <w:pPr>
        <w:tabs>
          <w:tab w:val="num" w:pos="2475"/>
        </w:tabs>
        <w:ind w:left="2475" w:hanging="360"/>
      </w:pPr>
      <w:rPr>
        <w:rFonts w:hint="default"/>
      </w:rPr>
    </w:lvl>
    <w:lvl w:ilvl="3" w:tplc="0416000F" w:tentative="1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</w:lvl>
  </w:abstractNum>
  <w:abstractNum w:abstractNumId="9" w15:restartNumberingAfterBreak="0">
    <w:nsid w:val="3C7E695E"/>
    <w:multiLevelType w:val="hybridMultilevel"/>
    <w:tmpl w:val="FE90701E"/>
    <w:lvl w:ilvl="0" w:tplc="0416000B">
      <w:start w:val="1"/>
      <w:numFmt w:val="bullet"/>
      <w:lvlText w:val=""/>
      <w:lvlJc w:val="left"/>
      <w:pPr>
        <w:ind w:left="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10" w15:restartNumberingAfterBreak="0">
    <w:nsid w:val="4CD30F74"/>
    <w:multiLevelType w:val="hybridMultilevel"/>
    <w:tmpl w:val="2B4690EC"/>
    <w:lvl w:ilvl="0" w:tplc="0416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619A0A78"/>
    <w:multiLevelType w:val="hybridMultilevel"/>
    <w:tmpl w:val="856E700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3840205">
    <w:abstractNumId w:val="8"/>
  </w:num>
  <w:num w:numId="2" w16cid:durableId="1112356301">
    <w:abstractNumId w:val="5"/>
  </w:num>
  <w:num w:numId="3" w16cid:durableId="73013350">
    <w:abstractNumId w:val="6"/>
  </w:num>
  <w:num w:numId="4" w16cid:durableId="1237937178">
    <w:abstractNumId w:val="11"/>
  </w:num>
  <w:num w:numId="5" w16cid:durableId="1400592006">
    <w:abstractNumId w:val="3"/>
  </w:num>
  <w:num w:numId="6" w16cid:durableId="1495997736">
    <w:abstractNumId w:val="10"/>
  </w:num>
  <w:num w:numId="7" w16cid:durableId="898637962">
    <w:abstractNumId w:val="2"/>
  </w:num>
  <w:num w:numId="8" w16cid:durableId="742139834">
    <w:abstractNumId w:val="9"/>
  </w:num>
  <w:num w:numId="9" w16cid:durableId="968054062">
    <w:abstractNumId w:val="0"/>
  </w:num>
  <w:num w:numId="10" w16cid:durableId="1758480512">
    <w:abstractNumId w:val="1"/>
  </w:num>
  <w:num w:numId="11" w16cid:durableId="1736665466">
    <w:abstractNumId w:val="4"/>
  </w:num>
  <w:num w:numId="12" w16cid:durableId="23016594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7280"/>
    <w:rsid w:val="0000037C"/>
    <w:rsid w:val="0002702C"/>
    <w:rsid w:val="000346B0"/>
    <w:rsid w:val="00063DDC"/>
    <w:rsid w:val="0008733E"/>
    <w:rsid w:val="000A07CB"/>
    <w:rsid w:val="000A1B57"/>
    <w:rsid w:val="000C131F"/>
    <w:rsid w:val="000C472B"/>
    <w:rsid w:val="000D6ECD"/>
    <w:rsid w:val="000D7048"/>
    <w:rsid w:val="000D736A"/>
    <w:rsid w:val="000E3C36"/>
    <w:rsid w:val="001052F6"/>
    <w:rsid w:val="001464B9"/>
    <w:rsid w:val="00153A7D"/>
    <w:rsid w:val="001A5FD8"/>
    <w:rsid w:val="001A7EC6"/>
    <w:rsid w:val="001B04D7"/>
    <w:rsid w:val="00210542"/>
    <w:rsid w:val="002911E6"/>
    <w:rsid w:val="00305BB7"/>
    <w:rsid w:val="00316F2B"/>
    <w:rsid w:val="00324A45"/>
    <w:rsid w:val="00332EC3"/>
    <w:rsid w:val="00333EEB"/>
    <w:rsid w:val="003428FC"/>
    <w:rsid w:val="00353931"/>
    <w:rsid w:val="0035745C"/>
    <w:rsid w:val="00361C1C"/>
    <w:rsid w:val="00365E57"/>
    <w:rsid w:val="003733D1"/>
    <w:rsid w:val="00385331"/>
    <w:rsid w:val="00385626"/>
    <w:rsid w:val="003A2C04"/>
    <w:rsid w:val="003B43F5"/>
    <w:rsid w:val="003C0BAC"/>
    <w:rsid w:val="00412F4D"/>
    <w:rsid w:val="004232FA"/>
    <w:rsid w:val="004250EC"/>
    <w:rsid w:val="00431189"/>
    <w:rsid w:val="00431A86"/>
    <w:rsid w:val="00442FB9"/>
    <w:rsid w:val="00461FF0"/>
    <w:rsid w:val="004A562B"/>
    <w:rsid w:val="004B30D2"/>
    <w:rsid w:val="004D208F"/>
    <w:rsid w:val="004D73DF"/>
    <w:rsid w:val="004E2178"/>
    <w:rsid w:val="00507C44"/>
    <w:rsid w:val="0053345D"/>
    <w:rsid w:val="00554079"/>
    <w:rsid w:val="00565437"/>
    <w:rsid w:val="005834F2"/>
    <w:rsid w:val="005918C4"/>
    <w:rsid w:val="00594402"/>
    <w:rsid w:val="005A4BA0"/>
    <w:rsid w:val="005C7022"/>
    <w:rsid w:val="005E1187"/>
    <w:rsid w:val="005F3670"/>
    <w:rsid w:val="00675645"/>
    <w:rsid w:val="006850A1"/>
    <w:rsid w:val="006855EB"/>
    <w:rsid w:val="00692064"/>
    <w:rsid w:val="006B101C"/>
    <w:rsid w:val="00710042"/>
    <w:rsid w:val="00773432"/>
    <w:rsid w:val="00776F5F"/>
    <w:rsid w:val="007A5CB9"/>
    <w:rsid w:val="007B7FE3"/>
    <w:rsid w:val="007C37FB"/>
    <w:rsid w:val="00812A12"/>
    <w:rsid w:val="00816855"/>
    <w:rsid w:val="00837280"/>
    <w:rsid w:val="008421A7"/>
    <w:rsid w:val="00843EB8"/>
    <w:rsid w:val="008451BE"/>
    <w:rsid w:val="00845B20"/>
    <w:rsid w:val="008819E5"/>
    <w:rsid w:val="00895A06"/>
    <w:rsid w:val="00897165"/>
    <w:rsid w:val="008A286D"/>
    <w:rsid w:val="008A2F61"/>
    <w:rsid w:val="008C0FB4"/>
    <w:rsid w:val="008C2BCE"/>
    <w:rsid w:val="008C5E1F"/>
    <w:rsid w:val="008D5F65"/>
    <w:rsid w:val="008E5079"/>
    <w:rsid w:val="008E561B"/>
    <w:rsid w:val="00961B05"/>
    <w:rsid w:val="009749C9"/>
    <w:rsid w:val="00984037"/>
    <w:rsid w:val="00996EDE"/>
    <w:rsid w:val="009D0235"/>
    <w:rsid w:val="009E56AE"/>
    <w:rsid w:val="00A27E90"/>
    <w:rsid w:val="00A376BA"/>
    <w:rsid w:val="00A64CC0"/>
    <w:rsid w:val="00A86C59"/>
    <w:rsid w:val="00AB7090"/>
    <w:rsid w:val="00AD241C"/>
    <w:rsid w:val="00AD5849"/>
    <w:rsid w:val="00AE152E"/>
    <w:rsid w:val="00AE488F"/>
    <w:rsid w:val="00AE4F7A"/>
    <w:rsid w:val="00B172E3"/>
    <w:rsid w:val="00B43B9E"/>
    <w:rsid w:val="00BA0639"/>
    <w:rsid w:val="00BC05F9"/>
    <w:rsid w:val="00BC5CE8"/>
    <w:rsid w:val="00BD1657"/>
    <w:rsid w:val="00BF214D"/>
    <w:rsid w:val="00BF21F7"/>
    <w:rsid w:val="00BF6318"/>
    <w:rsid w:val="00C05B06"/>
    <w:rsid w:val="00C3051D"/>
    <w:rsid w:val="00C346D8"/>
    <w:rsid w:val="00C37326"/>
    <w:rsid w:val="00C440BC"/>
    <w:rsid w:val="00C9079A"/>
    <w:rsid w:val="00CA7916"/>
    <w:rsid w:val="00CB26E7"/>
    <w:rsid w:val="00CC62DF"/>
    <w:rsid w:val="00CE766D"/>
    <w:rsid w:val="00D36183"/>
    <w:rsid w:val="00D60992"/>
    <w:rsid w:val="00D64131"/>
    <w:rsid w:val="00D9124B"/>
    <w:rsid w:val="00DF37F9"/>
    <w:rsid w:val="00E05DE4"/>
    <w:rsid w:val="00E30F25"/>
    <w:rsid w:val="00E407DD"/>
    <w:rsid w:val="00E44EEB"/>
    <w:rsid w:val="00E52ACA"/>
    <w:rsid w:val="00E6260B"/>
    <w:rsid w:val="00E72285"/>
    <w:rsid w:val="00EF73C1"/>
    <w:rsid w:val="00F06298"/>
    <w:rsid w:val="00F2502E"/>
    <w:rsid w:val="00F5295B"/>
    <w:rsid w:val="00F562DB"/>
    <w:rsid w:val="00F6242E"/>
    <w:rsid w:val="00F662AA"/>
    <w:rsid w:val="00F7523C"/>
    <w:rsid w:val="00F91769"/>
    <w:rsid w:val="00FB0178"/>
    <w:rsid w:val="00FB2F7C"/>
    <w:rsid w:val="00FB39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4B64CED"/>
  <w15:chartTrackingRefBased/>
  <w15:docId w15:val="{457A1DDA-A533-475F-A226-7A18B5584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85331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4250EC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4250EC"/>
    <w:pPr>
      <w:tabs>
        <w:tab w:val="center" w:pos="4252"/>
        <w:tab w:val="right" w:pos="8504"/>
      </w:tabs>
    </w:pPr>
  </w:style>
  <w:style w:type="character" w:styleId="Nmerodepgina">
    <w:name w:val="page number"/>
    <w:basedOn w:val="Fontepargpadro"/>
    <w:rsid w:val="00837280"/>
  </w:style>
  <w:style w:type="paragraph" w:styleId="PargrafodaLista">
    <w:name w:val="List Paragraph"/>
    <w:basedOn w:val="Normal"/>
    <w:uiPriority w:val="34"/>
    <w:qFormat/>
    <w:rsid w:val="00812A12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412F4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815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lanalto.gov.br/ccivil_03/_Ato2019-2022/2021/Lei/L14133.htm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www.jusbrasil.com.br/topicos/386674442/artigo-7-da-lei-n-14133-de-01-de-abril-de-2021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jusbrasil.com.br/topicos/386674442/artigo-7-da-lei-n-14133-de-01-de-abril-de-2021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yer\AppData\Roaming\Microsoft\Modelos\Questor\Questor%20-%20A4%20-%202a%20opcao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777660-92DB-4C61-AB54-FDD0F681B5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Questor - A4 - 2a opcao</Template>
  <TotalTime>185</TotalTime>
  <Pages>4</Pages>
  <Words>800</Words>
  <Characters>5072</Characters>
  <Application>Microsoft Office Word</Application>
  <DocSecurity>0</DocSecurity>
  <Lines>42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Exma</vt:lpstr>
    </vt:vector>
  </TitlesOfParts>
  <Company>Nogueira e Nogueira Advogados Associados</Company>
  <LinksUpToDate>false</LinksUpToDate>
  <CharactersWithSpaces>5861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Exma</dc:title>
  <dc:subject/>
  <dc:creator>Eyer Nogueira</dc:creator>
  <cp:keywords/>
  <dc:description/>
  <cp:lastModifiedBy>ADM BARRA LONGA</cp:lastModifiedBy>
  <cp:revision>25</cp:revision>
  <cp:lastPrinted>2025-02-12T17:49:00Z</cp:lastPrinted>
  <dcterms:created xsi:type="dcterms:W3CDTF">2025-02-11T10:36:00Z</dcterms:created>
  <dcterms:modified xsi:type="dcterms:W3CDTF">2025-02-12T18:03:00Z</dcterms:modified>
</cp:coreProperties>
</file>