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94FFDA" w14:textId="77777777" w:rsidR="001A09E8" w:rsidRPr="00F34AEE" w:rsidRDefault="008C21BD" w:rsidP="001A09E8">
      <w:pPr>
        <w:spacing w:line="276" w:lineRule="auto"/>
        <w:jc w:val="center"/>
        <w:rPr>
          <w:rFonts w:ascii="Bookman Old Style" w:hAnsi="Bookman Old Style" w:cs="Arial"/>
          <w:b/>
          <w:color w:val="000000" w:themeColor="text1"/>
          <w:sz w:val="21"/>
          <w:szCs w:val="21"/>
        </w:rPr>
      </w:pPr>
      <w:bookmarkStart w:id="0" w:name="_Hlk82473550"/>
      <w:bookmarkStart w:id="1" w:name="_Hlk82471863"/>
      <w:bookmarkStart w:id="2" w:name="_GoBack"/>
      <w:bookmarkEnd w:id="2"/>
      <w:r w:rsidRPr="00F34AEE">
        <w:rPr>
          <w:rFonts w:ascii="Bookman Old Style" w:hAnsi="Bookman Old Style" w:cs="Arial"/>
          <w:b/>
          <w:color w:val="000000" w:themeColor="text1"/>
          <w:sz w:val="21"/>
          <w:szCs w:val="21"/>
        </w:rPr>
        <w:t xml:space="preserve">ETP - </w:t>
      </w:r>
      <w:r w:rsidR="00F34AEE" w:rsidRPr="00F34AEE">
        <w:rPr>
          <w:rFonts w:ascii="Bookman Old Style" w:hAnsi="Bookman Old Style" w:cs="Arial"/>
          <w:b/>
          <w:color w:val="000000" w:themeColor="text1"/>
          <w:sz w:val="21"/>
          <w:szCs w:val="21"/>
        </w:rPr>
        <w:t>ESTUDO TÉ</w:t>
      </w:r>
      <w:r w:rsidR="001A09E8" w:rsidRPr="00F34AEE">
        <w:rPr>
          <w:rFonts w:ascii="Bookman Old Style" w:hAnsi="Bookman Old Style" w:cs="Arial"/>
          <w:b/>
          <w:color w:val="000000" w:themeColor="text1"/>
          <w:sz w:val="21"/>
          <w:szCs w:val="21"/>
        </w:rPr>
        <w:t>CNICO PRELIMINAR</w:t>
      </w:r>
    </w:p>
    <w:tbl>
      <w:tblPr>
        <w:tblpPr w:leftFromText="141" w:rightFromText="141" w:vertAnchor="text" w:horzAnchor="margin" w:tblpX="-10" w:tblpY="-4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43"/>
      </w:tblGrid>
      <w:tr w:rsidR="001A09E8" w:rsidRPr="00F34AEE" w14:paraId="5A5DE9E3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bottom"/>
          </w:tcPr>
          <w:p w14:paraId="02282D49" w14:textId="77777777" w:rsidR="001A09E8" w:rsidRPr="00F34AEE" w:rsidRDefault="001A09E8" w:rsidP="00DA4E96">
            <w:pPr>
              <w:spacing w:after="0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1. OBJETO</w:t>
            </w:r>
          </w:p>
        </w:tc>
      </w:tr>
    </w:tbl>
    <w:p w14:paraId="5FE2954A" w14:textId="77777777" w:rsidR="001A09E8" w:rsidRPr="00F34AEE" w:rsidRDefault="00DB5BFA" w:rsidP="003F0B9B">
      <w:pPr>
        <w:spacing w:before="24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Contratação de empresa especializada em serviços de dedetização e desratização para a </w:t>
      </w:r>
      <w:r w:rsidR="00391BDB" w:rsidRPr="00F34AEE">
        <w:rPr>
          <w:rFonts w:ascii="Bookman Old Style" w:hAnsi="Bookman Old Style" w:cs="Arial"/>
          <w:sz w:val="21"/>
          <w:szCs w:val="21"/>
        </w:rPr>
        <w:t xml:space="preserve">Secretaria de </w:t>
      </w:r>
      <w:r w:rsidR="00B0122B" w:rsidRPr="00F34AEE">
        <w:rPr>
          <w:rFonts w:ascii="Bookman Old Style" w:hAnsi="Bookman Old Style" w:cs="Arial"/>
          <w:sz w:val="21"/>
          <w:szCs w:val="21"/>
        </w:rPr>
        <w:t>Educação</w:t>
      </w:r>
      <w:r w:rsidR="00391BDB" w:rsidRPr="00F34AEE">
        <w:rPr>
          <w:rFonts w:ascii="Bookman Old Style" w:hAnsi="Bookman Old Style" w:cs="Arial"/>
          <w:sz w:val="21"/>
          <w:szCs w:val="21"/>
        </w:rPr>
        <w:t xml:space="preserve"> - S</w:t>
      </w:r>
      <w:r w:rsidR="00B0122B" w:rsidRPr="00F34AEE">
        <w:rPr>
          <w:rFonts w:ascii="Bookman Old Style" w:hAnsi="Bookman Old Style" w:cs="Arial"/>
          <w:sz w:val="21"/>
          <w:szCs w:val="21"/>
        </w:rPr>
        <w:t>EMED</w:t>
      </w:r>
      <w:r w:rsidR="00391BDB" w:rsidRPr="00F34AEE">
        <w:rPr>
          <w:rFonts w:ascii="Bookman Old Style" w:hAnsi="Bookman Old Style" w:cs="Arial"/>
          <w:sz w:val="21"/>
          <w:szCs w:val="21"/>
        </w:rPr>
        <w:t>, C</w:t>
      </w:r>
      <w:r w:rsidR="00B0122B" w:rsidRPr="00F34AEE">
        <w:rPr>
          <w:rFonts w:ascii="Bookman Old Style" w:hAnsi="Bookman Old Style" w:cs="Arial"/>
          <w:sz w:val="21"/>
          <w:szCs w:val="21"/>
        </w:rPr>
        <w:t>EMAE, Escolas de Ensino Fundamental, Pré-Escolas e Creches.</w:t>
      </w: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3C45F92C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128610FA" w14:textId="77777777" w:rsidR="001A09E8" w:rsidRPr="00F34AEE" w:rsidRDefault="001A09E8" w:rsidP="00DA4E96">
            <w:pPr>
              <w:spacing w:after="0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2. INTRODUÇÃO</w:t>
            </w:r>
          </w:p>
        </w:tc>
      </w:tr>
    </w:tbl>
    <w:p w14:paraId="6374E938" w14:textId="77777777" w:rsidR="001A09E8" w:rsidRPr="00F34AEE" w:rsidRDefault="00C41BDA" w:rsidP="003F0B9B">
      <w:pPr>
        <w:spacing w:before="24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O presente documento caracteriza a primeira etapa da fase de planejamento e apresenta os devidos estudos para a promoção de certame licitatório visando a </w:t>
      </w:r>
      <w:r w:rsidR="00E169F9" w:rsidRPr="00F34AEE">
        <w:rPr>
          <w:rFonts w:ascii="Bookman Old Style" w:hAnsi="Bookman Old Style" w:cs="Arial"/>
          <w:sz w:val="21"/>
          <w:szCs w:val="21"/>
        </w:rPr>
        <w:t>contratação de serviços de dedetização e desratização</w:t>
      </w:r>
      <w:r w:rsidRPr="00F34AEE">
        <w:rPr>
          <w:rFonts w:ascii="Bookman Old Style" w:hAnsi="Bookman Old Style" w:cs="Arial"/>
          <w:sz w:val="21"/>
          <w:szCs w:val="21"/>
        </w:rPr>
        <w:t>. O objetivo principal do presente Estudo Técnico Preliminar é analisar detalhadamente a necessidade da proposta de eventual contratação e identificar no mercado a melhor solução para supri-la, em observância às normas vigentes e aos princípios que regem a Administração Pública.</w:t>
      </w: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5A41CC0B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1723FA30" w14:textId="77777777" w:rsidR="001A09E8" w:rsidRPr="00F34AEE" w:rsidRDefault="001A09E8" w:rsidP="00DA4E96">
            <w:pPr>
              <w:spacing w:after="0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3. DESCRIÇÃO DA NECESSIDADE</w:t>
            </w:r>
          </w:p>
        </w:tc>
      </w:tr>
    </w:tbl>
    <w:p w14:paraId="293D9C36" w14:textId="77777777" w:rsidR="001A09E8" w:rsidRPr="00F34AEE" w:rsidRDefault="001A09E8" w:rsidP="001A09E8">
      <w:pPr>
        <w:spacing w:after="0" w:line="240" w:lineRule="auto"/>
        <w:ind w:left="142" w:right="140"/>
        <w:jc w:val="both"/>
        <w:rPr>
          <w:rFonts w:ascii="Bookman Old Style" w:hAnsi="Bookman Old Style" w:cs="Arial"/>
          <w:sz w:val="21"/>
          <w:szCs w:val="21"/>
        </w:rPr>
      </w:pPr>
    </w:p>
    <w:p w14:paraId="3B9E91C5" w14:textId="77777777" w:rsidR="005F64B3" w:rsidRPr="00F34AEE" w:rsidRDefault="00C554DC" w:rsidP="003F0B9B">
      <w:pPr>
        <w:spacing w:after="0" w:line="240" w:lineRule="auto"/>
        <w:ind w:right="140" w:firstLine="851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Os serviços de dedetização e desratização, visam </w:t>
      </w:r>
      <w:r w:rsidR="00DD7B1F" w:rsidRPr="00F34AEE">
        <w:rPr>
          <w:rFonts w:ascii="Bookman Old Style" w:hAnsi="Bookman Old Style" w:cs="Arial"/>
          <w:sz w:val="21"/>
          <w:szCs w:val="21"/>
        </w:rPr>
        <w:t>a</w:t>
      </w:r>
      <w:r w:rsidRPr="00F34AEE">
        <w:rPr>
          <w:rFonts w:ascii="Bookman Old Style" w:hAnsi="Bookman Old Style" w:cs="Arial"/>
          <w:sz w:val="21"/>
          <w:szCs w:val="21"/>
        </w:rPr>
        <w:t>o controle de vetores e pragas</w:t>
      </w:r>
      <w:r w:rsidR="00DD7B1F" w:rsidRPr="00F34AEE">
        <w:rPr>
          <w:rFonts w:ascii="Bookman Old Style" w:hAnsi="Bookman Old Style" w:cs="Arial"/>
          <w:sz w:val="21"/>
          <w:szCs w:val="21"/>
        </w:rPr>
        <w:t xml:space="preserve">, buscando manter </w:t>
      </w:r>
      <w:r w:rsidR="005F64B3" w:rsidRPr="00F34AEE">
        <w:rPr>
          <w:rFonts w:ascii="Bookman Old Style" w:hAnsi="Bookman Old Style" w:cs="Arial"/>
          <w:sz w:val="21"/>
          <w:szCs w:val="21"/>
        </w:rPr>
        <w:t>os ambientes de trabalho em bom estado de higiene, salubridade e descontaminação, tanto para segurança pessoal dos servidores e usuários, quanto para a conservação dos bens públicos, além de atender as determinações impostas pela fiscalização sanitária.</w:t>
      </w:r>
    </w:p>
    <w:p w14:paraId="4D4AF75A" w14:textId="77777777" w:rsidR="005F64B3" w:rsidRPr="00F34AEE" w:rsidRDefault="005F64B3" w:rsidP="00C554DC">
      <w:pPr>
        <w:spacing w:after="0" w:line="240" w:lineRule="auto"/>
        <w:ind w:right="140" w:firstLine="851"/>
        <w:jc w:val="both"/>
        <w:rPr>
          <w:rFonts w:ascii="Bookman Old Style" w:hAnsi="Bookman Old Style" w:cs="Arial"/>
          <w:sz w:val="21"/>
          <w:szCs w:val="21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2C37D741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500007CB" w14:textId="77777777" w:rsidR="001A09E8" w:rsidRPr="00F34AEE" w:rsidRDefault="001A09E8" w:rsidP="00DA4E96">
            <w:pPr>
              <w:spacing w:after="0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4. REQUISITOS DA CONTRATAÇÃO</w:t>
            </w:r>
          </w:p>
        </w:tc>
      </w:tr>
    </w:tbl>
    <w:p w14:paraId="7549B0A7" w14:textId="77777777" w:rsidR="001A09E8" w:rsidRPr="00F34AEE" w:rsidRDefault="001A09E8" w:rsidP="004A5B59">
      <w:pPr>
        <w:spacing w:after="0" w:line="240" w:lineRule="auto"/>
        <w:ind w:left="360" w:right="158" w:hanging="218"/>
        <w:jc w:val="both"/>
        <w:rPr>
          <w:rFonts w:ascii="Bookman Old Style" w:hAnsi="Bookman Old Style" w:cs="Arial"/>
          <w:sz w:val="21"/>
          <w:szCs w:val="21"/>
        </w:rPr>
      </w:pPr>
    </w:p>
    <w:p w14:paraId="270AE0EB" w14:textId="77777777" w:rsidR="006B0007" w:rsidRPr="00F34AEE" w:rsidRDefault="000A0DF1" w:rsidP="003F0B9B">
      <w:pPr>
        <w:autoSpaceDE w:val="0"/>
        <w:autoSpaceDN w:val="0"/>
        <w:adjustRightInd w:val="0"/>
        <w:spacing w:after="0" w:line="240" w:lineRule="auto"/>
        <w:ind w:right="140" w:firstLine="567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b/>
          <w:sz w:val="21"/>
          <w:szCs w:val="21"/>
        </w:rPr>
        <w:t>4.1</w:t>
      </w:r>
      <w:r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="00DF6636" w:rsidRPr="00F34AEE">
        <w:rPr>
          <w:rFonts w:ascii="Bookman Old Style" w:hAnsi="Bookman Old Style" w:cs="Arial"/>
          <w:sz w:val="21"/>
          <w:szCs w:val="21"/>
        </w:rPr>
        <w:t>São r</w:t>
      </w:r>
      <w:r w:rsidR="0000765F" w:rsidRPr="00F34AEE">
        <w:rPr>
          <w:rFonts w:ascii="Bookman Old Style" w:hAnsi="Bookman Old Style" w:cs="Arial"/>
          <w:sz w:val="21"/>
          <w:szCs w:val="21"/>
        </w:rPr>
        <w:t>equisitos necessários ao atendimento dessa</w:t>
      </w:r>
      <w:r w:rsidR="004B0091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="0000765F" w:rsidRPr="00F34AEE">
        <w:rPr>
          <w:rFonts w:ascii="Bookman Old Style" w:hAnsi="Bookman Old Style" w:cs="Arial"/>
          <w:sz w:val="21"/>
          <w:szCs w:val="21"/>
        </w:rPr>
        <w:t xml:space="preserve">contratação </w:t>
      </w:r>
      <w:r w:rsidR="005F64B3" w:rsidRPr="00F34AEE">
        <w:rPr>
          <w:rFonts w:ascii="Bookman Old Style" w:hAnsi="Bookman Old Style" w:cs="Arial"/>
          <w:sz w:val="21"/>
          <w:szCs w:val="21"/>
        </w:rPr>
        <w:t>a prestação de serviços de de</w:t>
      </w:r>
      <w:r w:rsidR="009F5595" w:rsidRPr="00F34AEE">
        <w:rPr>
          <w:rFonts w:ascii="Bookman Old Style" w:hAnsi="Bookman Old Style" w:cs="Arial"/>
          <w:sz w:val="21"/>
          <w:szCs w:val="21"/>
        </w:rPr>
        <w:t>sinsetização</w:t>
      </w:r>
      <w:r w:rsidR="005F64B3" w:rsidRPr="00F34AEE">
        <w:rPr>
          <w:rFonts w:ascii="Bookman Old Style" w:hAnsi="Bookman Old Style" w:cs="Arial"/>
          <w:sz w:val="21"/>
          <w:szCs w:val="21"/>
        </w:rPr>
        <w:t xml:space="preserve">, desratização e </w:t>
      </w:r>
      <w:r w:rsidR="005D4753" w:rsidRPr="00F34AEE">
        <w:rPr>
          <w:rFonts w:ascii="Bookman Old Style" w:hAnsi="Bookman Old Style" w:cs="Arial"/>
          <w:sz w:val="21"/>
          <w:szCs w:val="21"/>
        </w:rPr>
        <w:t>descupinização para a Secretaria Municipal de Assistência Social e todas as suas unidades, conforme abaixo</w:t>
      </w:r>
      <w:r w:rsidR="0000765F" w:rsidRPr="00F34AEE">
        <w:rPr>
          <w:rFonts w:ascii="Bookman Old Style" w:hAnsi="Bookman Old Style" w:cs="Arial"/>
          <w:sz w:val="21"/>
          <w:szCs w:val="21"/>
        </w:rPr>
        <w:t>:</w:t>
      </w:r>
    </w:p>
    <w:p w14:paraId="676360B9" w14:textId="77777777" w:rsidR="00920E6F" w:rsidRPr="00F34AEE" w:rsidRDefault="00920E6F" w:rsidP="00B50098">
      <w:pPr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Bookman Old Style" w:hAnsi="Bookman Old Style" w:cs="Arial"/>
          <w:sz w:val="21"/>
          <w:szCs w:val="21"/>
        </w:rPr>
      </w:pPr>
    </w:p>
    <w:p w14:paraId="6A8292BD" w14:textId="77777777" w:rsidR="00345477" w:rsidRPr="00F34AEE" w:rsidRDefault="0000765F" w:rsidP="00B50098">
      <w:pPr>
        <w:spacing w:after="0" w:line="240" w:lineRule="auto"/>
        <w:ind w:left="142" w:right="140" w:firstLine="426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-</w:t>
      </w:r>
      <w:r w:rsidR="005D4753" w:rsidRPr="00F34AEE">
        <w:rPr>
          <w:rFonts w:ascii="Bookman Old Style" w:hAnsi="Bookman Old Style" w:cs="Arial"/>
          <w:sz w:val="21"/>
          <w:szCs w:val="21"/>
        </w:rPr>
        <w:t xml:space="preserve"> A execução dos serviços compreende a desinsetização</w:t>
      </w:r>
      <w:r w:rsidR="009F5595" w:rsidRPr="00F34AEE">
        <w:rPr>
          <w:rFonts w:ascii="Bookman Old Style" w:hAnsi="Bookman Old Style" w:cs="Arial"/>
          <w:sz w:val="21"/>
          <w:szCs w:val="21"/>
        </w:rPr>
        <w:t xml:space="preserve">, </w:t>
      </w:r>
      <w:r w:rsidR="005D4753" w:rsidRPr="00F34AEE">
        <w:rPr>
          <w:rFonts w:ascii="Bookman Old Style" w:hAnsi="Bookman Old Style" w:cs="Arial"/>
          <w:sz w:val="21"/>
          <w:szCs w:val="21"/>
        </w:rPr>
        <w:t>desratização</w:t>
      </w:r>
      <w:r w:rsidR="009F5595" w:rsidRPr="00F34AEE">
        <w:rPr>
          <w:rFonts w:ascii="Bookman Old Style" w:hAnsi="Bookman Old Style" w:cs="Arial"/>
          <w:sz w:val="21"/>
          <w:szCs w:val="21"/>
        </w:rPr>
        <w:t xml:space="preserve"> e descupinização</w:t>
      </w:r>
      <w:r w:rsidR="005D4753" w:rsidRPr="00F34AEE">
        <w:rPr>
          <w:rFonts w:ascii="Bookman Old Style" w:hAnsi="Bookman Old Style" w:cs="Arial"/>
          <w:sz w:val="21"/>
          <w:szCs w:val="21"/>
        </w:rPr>
        <w:t xml:space="preserve"> e o </w:t>
      </w:r>
      <w:r w:rsidR="009F5595" w:rsidRPr="00F34AEE">
        <w:rPr>
          <w:rFonts w:ascii="Bookman Old Style" w:hAnsi="Bookman Old Style" w:cs="Arial"/>
          <w:sz w:val="21"/>
          <w:szCs w:val="21"/>
        </w:rPr>
        <w:t>m</w:t>
      </w:r>
      <w:r w:rsidR="005D4753" w:rsidRPr="00F34AEE">
        <w:rPr>
          <w:rFonts w:ascii="Bookman Old Style" w:hAnsi="Bookman Old Style" w:cs="Arial"/>
          <w:sz w:val="21"/>
          <w:szCs w:val="21"/>
        </w:rPr>
        <w:t xml:space="preserve">onitoramento dos resultados do controle dos insetos e pragas em todas as dependências internas e externas dos imóveis. </w:t>
      </w:r>
    </w:p>
    <w:p w14:paraId="2E444E54" w14:textId="77777777" w:rsidR="00345477" w:rsidRPr="00F34AEE" w:rsidRDefault="00345477" w:rsidP="00B50098">
      <w:pPr>
        <w:spacing w:after="0" w:line="240" w:lineRule="auto"/>
        <w:ind w:left="142" w:right="140" w:firstLine="426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Os serviços, objeto deste estudo, serão prestados de forma contínua pois, pela sua essencialidade, visam atender à necessidade pública de forma </w:t>
      </w:r>
      <w:r w:rsidR="004A3D90" w:rsidRPr="00F34AEE">
        <w:rPr>
          <w:rFonts w:ascii="Bookman Old Style" w:hAnsi="Bookman Old Style" w:cs="Arial"/>
          <w:sz w:val="21"/>
          <w:szCs w:val="21"/>
        </w:rPr>
        <w:t>continuada</w:t>
      </w:r>
      <w:r w:rsidRPr="00F34AEE">
        <w:rPr>
          <w:rFonts w:ascii="Bookman Old Style" w:hAnsi="Bookman Old Style" w:cs="Arial"/>
          <w:sz w:val="21"/>
          <w:szCs w:val="21"/>
        </w:rPr>
        <w:t>, por mais de um exercício financeiro, assegurando a integridade do patrimônio público, bem como o funcionamento das atividades finalísticas e administrativas d</w:t>
      </w:r>
      <w:r w:rsidR="004A3D90" w:rsidRPr="00F34AEE">
        <w:rPr>
          <w:rFonts w:ascii="Bookman Old Style" w:hAnsi="Bookman Old Style" w:cs="Arial"/>
          <w:sz w:val="21"/>
          <w:szCs w:val="21"/>
        </w:rPr>
        <w:t>os equipamentos públicos</w:t>
      </w:r>
      <w:r w:rsidRPr="00F34AEE">
        <w:rPr>
          <w:rFonts w:ascii="Bookman Old Style" w:hAnsi="Bookman Old Style" w:cs="Arial"/>
          <w:sz w:val="21"/>
          <w:szCs w:val="21"/>
        </w:rPr>
        <w:t>.</w:t>
      </w:r>
    </w:p>
    <w:p w14:paraId="0D7DB50D" w14:textId="77777777" w:rsidR="003C6B85" w:rsidRPr="00F34AEE" w:rsidRDefault="005D4753" w:rsidP="00B50098">
      <w:pPr>
        <w:spacing w:after="0" w:line="240" w:lineRule="auto"/>
        <w:ind w:left="142" w:right="140" w:firstLine="426"/>
        <w:jc w:val="both"/>
        <w:rPr>
          <w:rFonts w:ascii="Bookman Old Style" w:hAnsi="Bookman Old Style" w:cs="Arial"/>
          <w:color w:val="000000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A unidade de medida </w:t>
      </w:r>
      <w:r w:rsidR="009B5272" w:rsidRPr="00F34AEE">
        <w:rPr>
          <w:rFonts w:ascii="Bookman Old Style" w:hAnsi="Bookman Old Style" w:cs="Arial"/>
          <w:sz w:val="21"/>
          <w:szCs w:val="21"/>
        </w:rPr>
        <w:t xml:space="preserve">a ser </w:t>
      </w:r>
      <w:r w:rsidRPr="00F34AEE">
        <w:rPr>
          <w:rFonts w:ascii="Bookman Old Style" w:hAnsi="Bookman Old Style" w:cs="Arial"/>
          <w:sz w:val="21"/>
          <w:szCs w:val="21"/>
        </w:rPr>
        <w:t>utilizada para quantificar os serviços será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 xml:space="preserve">2 </w:t>
      </w:r>
      <w:r w:rsidRPr="00F34AEE">
        <w:rPr>
          <w:rFonts w:ascii="Bookman Old Style" w:hAnsi="Bookman Old Style" w:cs="Arial"/>
          <w:sz w:val="21"/>
          <w:szCs w:val="21"/>
        </w:rPr>
        <w:t>(metro quadrado)</w:t>
      </w:r>
      <w:r w:rsidRPr="00F34AEE">
        <w:rPr>
          <w:rFonts w:ascii="Bookman Old Style" w:hAnsi="Bookman Old Style" w:cs="Arial"/>
          <w:color w:val="000000"/>
          <w:sz w:val="21"/>
          <w:szCs w:val="21"/>
        </w:rPr>
        <w:t xml:space="preserve"> </w:t>
      </w:r>
    </w:p>
    <w:p w14:paraId="2A97609B" w14:textId="77777777" w:rsidR="009F5595" w:rsidRPr="00F34AEE" w:rsidRDefault="003C6B85" w:rsidP="00B50098">
      <w:pPr>
        <w:spacing w:after="0" w:line="240" w:lineRule="auto"/>
        <w:ind w:left="567" w:right="140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color w:val="000000"/>
          <w:sz w:val="21"/>
          <w:szCs w:val="21"/>
        </w:rPr>
        <w:t xml:space="preserve">- </w:t>
      </w:r>
      <w:r w:rsidR="009F5595" w:rsidRPr="00F34AEE">
        <w:rPr>
          <w:rFonts w:ascii="Bookman Old Style" w:hAnsi="Bookman Old Style" w:cs="Arial"/>
          <w:sz w:val="21"/>
          <w:szCs w:val="21"/>
        </w:rPr>
        <w:t>A desinsetização e a desratização compreendem a aplicação:</w:t>
      </w:r>
    </w:p>
    <w:p w14:paraId="0C61EC95" w14:textId="77777777" w:rsidR="009F5595" w:rsidRPr="00F34AEE" w:rsidRDefault="009F5595" w:rsidP="00B50098">
      <w:pPr>
        <w:spacing w:after="0" w:line="240" w:lineRule="auto"/>
        <w:ind w:left="1134" w:right="140" w:hanging="141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- De inseticidas para pulverização;</w:t>
      </w:r>
    </w:p>
    <w:p w14:paraId="23BDD48A" w14:textId="77777777" w:rsidR="009F5595" w:rsidRPr="00F34AEE" w:rsidRDefault="009F5595" w:rsidP="00B50098">
      <w:pPr>
        <w:spacing w:after="0" w:line="240" w:lineRule="auto"/>
        <w:ind w:left="1134" w:right="140" w:hanging="141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- Pelo sistema spray de produto químico para baratas e em geral;</w:t>
      </w:r>
    </w:p>
    <w:p w14:paraId="448F85C1" w14:textId="77777777" w:rsidR="009F5595" w:rsidRPr="00F34AEE" w:rsidRDefault="009F5595" w:rsidP="00B50098">
      <w:pPr>
        <w:spacing w:after="0" w:line="240" w:lineRule="auto"/>
        <w:ind w:left="1134" w:right="140" w:hanging="141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De gel de produto químico, </w:t>
      </w:r>
      <w:proofErr w:type="spellStart"/>
      <w:r w:rsidRPr="00F34AEE">
        <w:rPr>
          <w:rFonts w:ascii="Bookman Old Style" w:hAnsi="Bookman Old Style" w:cs="Arial"/>
          <w:sz w:val="21"/>
          <w:szCs w:val="21"/>
        </w:rPr>
        <w:t>baraticida</w:t>
      </w:r>
      <w:proofErr w:type="spellEnd"/>
      <w:r w:rsidRPr="00F34AEE">
        <w:rPr>
          <w:rFonts w:ascii="Bookman Old Style" w:hAnsi="Bookman Old Style" w:cs="Arial"/>
          <w:sz w:val="21"/>
          <w:szCs w:val="21"/>
        </w:rPr>
        <w:t xml:space="preserve"> e formicida, para aplicação em lugares estratégicos, como cozinhas, copas de lanche, banheiros, armários, portais, pias, mesas, prateleiras, janelas, rodapés, etc.;</w:t>
      </w:r>
    </w:p>
    <w:p w14:paraId="510B0BDD" w14:textId="77777777" w:rsidR="009F5595" w:rsidRPr="00F34AEE" w:rsidRDefault="009F5595" w:rsidP="00B50098">
      <w:pPr>
        <w:spacing w:after="0" w:line="240" w:lineRule="auto"/>
        <w:ind w:left="1134" w:right="140" w:hanging="141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De pó </w:t>
      </w:r>
      <w:proofErr w:type="spellStart"/>
      <w:r w:rsidRPr="00F34AEE">
        <w:rPr>
          <w:rFonts w:ascii="Bookman Old Style" w:hAnsi="Bookman Old Style" w:cs="Arial"/>
          <w:sz w:val="21"/>
          <w:szCs w:val="21"/>
        </w:rPr>
        <w:t>desalojante</w:t>
      </w:r>
      <w:proofErr w:type="spellEnd"/>
      <w:r w:rsidRPr="00F34AEE">
        <w:rPr>
          <w:rFonts w:ascii="Bookman Old Style" w:hAnsi="Bookman Old Style" w:cs="Arial"/>
          <w:sz w:val="21"/>
          <w:szCs w:val="21"/>
        </w:rPr>
        <w:t>, para aplicação em toda tubulação, ralos, frestas, caixas pluviais, caixas de passagem, caixas de gordura e rede de esgoto;</w:t>
      </w:r>
    </w:p>
    <w:p w14:paraId="2FD2F374" w14:textId="77777777" w:rsidR="009F5595" w:rsidRPr="00F34AEE" w:rsidRDefault="009F5595" w:rsidP="00B50098">
      <w:pPr>
        <w:spacing w:after="0" w:line="240" w:lineRule="auto"/>
        <w:ind w:left="1134" w:right="140" w:hanging="141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De demais produtos químicos e ações eficazes, de acordo com o local, para o combate e extermínio de baratas, formigas, insetos rasteiros e demais pragas, na área interna </w:t>
      </w:r>
      <w:r w:rsidR="009B5272" w:rsidRPr="00F34AEE">
        <w:rPr>
          <w:rFonts w:ascii="Bookman Old Style" w:hAnsi="Bookman Old Style" w:cs="Arial"/>
          <w:sz w:val="21"/>
          <w:szCs w:val="21"/>
        </w:rPr>
        <w:t xml:space="preserve">e externa </w:t>
      </w:r>
      <w:r w:rsidRPr="00F34AEE">
        <w:rPr>
          <w:rFonts w:ascii="Bookman Old Style" w:hAnsi="Bookman Old Style" w:cs="Arial"/>
          <w:sz w:val="21"/>
          <w:szCs w:val="21"/>
        </w:rPr>
        <w:t>do imóvel.</w:t>
      </w:r>
    </w:p>
    <w:p w14:paraId="4AD27EA2" w14:textId="77777777" w:rsidR="009F5595" w:rsidRPr="00F34AEE" w:rsidRDefault="009F5595" w:rsidP="00B50098">
      <w:pPr>
        <w:spacing w:after="0" w:line="240" w:lineRule="auto"/>
        <w:ind w:left="1134" w:right="140" w:hanging="141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- Os produtos saneantes desinfetantes, acima citados, deverão ser os de venda restrita a empresas especializadas, nos termos definidos no art. 4º, inciso IX da Resolução 52/2009 – ANVISA.</w:t>
      </w:r>
    </w:p>
    <w:p w14:paraId="0850F05C" w14:textId="77777777" w:rsidR="009F5595" w:rsidRPr="00F34AEE" w:rsidRDefault="009F5595" w:rsidP="00B50098">
      <w:pPr>
        <w:spacing w:after="0" w:line="240" w:lineRule="auto"/>
        <w:ind w:left="1134" w:right="140" w:hanging="141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lastRenderedPageBreak/>
        <w:t>- A desratização compreende o combate e o extermínio de ratos, por meio de iscas atrativas e parafinadas, blocos e armadilhas estratégicas, na área interna</w:t>
      </w:r>
      <w:r w:rsidR="009B5272" w:rsidRPr="00F34AEE">
        <w:rPr>
          <w:rFonts w:ascii="Bookman Old Style" w:hAnsi="Bookman Old Style" w:cs="Arial"/>
          <w:sz w:val="21"/>
          <w:szCs w:val="21"/>
        </w:rPr>
        <w:t xml:space="preserve"> e externa</w:t>
      </w:r>
      <w:r w:rsidRPr="00F34AEE">
        <w:rPr>
          <w:rFonts w:ascii="Bookman Old Style" w:hAnsi="Bookman Old Style" w:cs="Arial"/>
          <w:sz w:val="21"/>
          <w:szCs w:val="21"/>
        </w:rPr>
        <w:t xml:space="preserve"> do imóvel.</w:t>
      </w:r>
    </w:p>
    <w:p w14:paraId="2421B54B" w14:textId="77777777" w:rsidR="009F5595" w:rsidRPr="00F34AEE" w:rsidRDefault="009F5595" w:rsidP="00B50098">
      <w:pPr>
        <w:spacing w:after="0" w:line="240" w:lineRule="auto"/>
        <w:ind w:left="567" w:right="140"/>
        <w:jc w:val="both"/>
        <w:rPr>
          <w:rFonts w:ascii="Bookman Old Style" w:hAnsi="Bookman Old Style" w:cs="Arial"/>
          <w:sz w:val="21"/>
          <w:szCs w:val="21"/>
        </w:rPr>
      </w:pPr>
    </w:p>
    <w:p w14:paraId="3C34B6BE" w14:textId="77777777" w:rsidR="009F5595" w:rsidRPr="00F34AEE" w:rsidRDefault="009F5595" w:rsidP="00B50098">
      <w:pPr>
        <w:spacing w:after="0" w:line="240" w:lineRule="auto"/>
        <w:ind w:left="142" w:right="140" w:firstLine="425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A CONTRATADA deverá oferecer garantia </w:t>
      </w:r>
      <w:r w:rsidR="00C33AC8" w:rsidRPr="00F34AEE">
        <w:rPr>
          <w:rFonts w:ascii="Bookman Old Style" w:hAnsi="Bookman Old Style" w:cs="Arial"/>
          <w:sz w:val="21"/>
          <w:szCs w:val="21"/>
        </w:rPr>
        <w:t xml:space="preserve">mínima </w:t>
      </w:r>
      <w:r w:rsidRPr="00F34AEE">
        <w:rPr>
          <w:rFonts w:ascii="Bookman Old Style" w:hAnsi="Bookman Old Style" w:cs="Arial"/>
          <w:sz w:val="21"/>
          <w:szCs w:val="21"/>
        </w:rPr>
        <w:t>de 90 (noventa) dias dos serviços. Dentro d</w:t>
      </w:r>
      <w:r w:rsidR="00CD6ADC" w:rsidRPr="00F34AEE">
        <w:rPr>
          <w:rFonts w:ascii="Bookman Old Style" w:hAnsi="Bookman Old Style" w:cs="Arial"/>
          <w:sz w:val="21"/>
          <w:szCs w:val="21"/>
        </w:rPr>
        <w:t xml:space="preserve">o prazo </w:t>
      </w:r>
      <w:r w:rsidR="004A3D90" w:rsidRPr="00F34AEE">
        <w:rPr>
          <w:rFonts w:ascii="Bookman Old Style" w:hAnsi="Bookman Old Style" w:cs="Arial"/>
          <w:sz w:val="21"/>
          <w:szCs w:val="21"/>
        </w:rPr>
        <w:t>de garantia</w:t>
      </w:r>
      <w:r w:rsidR="00CD6ADC" w:rsidRPr="00F34AEE">
        <w:rPr>
          <w:rFonts w:ascii="Bookman Old Style" w:hAnsi="Bookman Old Style" w:cs="Arial"/>
          <w:sz w:val="21"/>
          <w:szCs w:val="21"/>
        </w:rPr>
        <w:t xml:space="preserve">, se houver casos de </w:t>
      </w:r>
      <w:proofErr w:type="spellStart"/>
      <w:r w:rsidR="00CD6ADC" w:rsidRPr="00F34AEE">
        <w:rPr>
          <w:rFonts w:ascii="Bookman Old Style" w:hAnsi="Bookman Old Style" w:cs="Arial"/>
          <w:sz w:val="21"/>
          <w:szCs w:val="21"/>
        </w:rPr>
        <w:t>rei</w:t>
      </w:r>
      <w:r w:rsidRPr="00F34AEE">
        <w:rPr>
          <w:rFonts w:ascii="Bookman Old Style" w:hAnsi="Bookman Old Style" w:cs="Arial"/>
          <w:sz w:val="21"/>
          <w:szCs w:val="21"/>
        </w:rPr>
        <w:t>nfestação</w:t>
      </w:r>
      <w:proofErr w:type="spellEnd"/>
      <w:r w:rsidRPr="00F34AEE">
        <w:rPr>
          <w:rFonts w:ascii="Bookman Old Style" w:hAnsi="Bookman Old Style" w:cs="Arial"/>
          <w:sz w:val="21"/>
          <w:szCs w:val="21"/>
        </w:rPr>
        <w:t xml:space="preserve"> ou surgimento de novos insetos, o reforço deverá ser aplicado no local onde for necessário, mediante solicitação da fiscalização, sem ônus para o CONTRATANTE.</w:t>
      </w:r>
    </w:p>
    <w:p w14:paraId="4D536F37" w14:textId="77777777" w:rsidR="00226F13" w:rsidRPr="00F34AEE" w:rsidRDefault="00226F13" w:rsidP="00B50098">
      <w:pPr>
        <w:autoSpaceDE w:val="0"/>
        <w:autoSpaceDN w:val="0"/>
        <w:adjustRightInd w:val="0"/>
        <w:spacing w:after="0" w:line="240" w:lineRule="auto"/>
        <w:ind w:right="140" w:firstLine="567"/>
        <w:rPr>
          <w:rFonts w:ascii="Bookman Old Style" w:hAnsi="Bookman Old Style" w:cs="Arial"/>
          <w:sz w:val="21"/>
          <w:szCs w:val="21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328139CD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14DE62CE" w14:textId="77777777" w:rsidR="001A09E8" w:rsidRPr="00F34AEE" w:rsidRDefault="001A09E8" w:rsidP="00B540C4">
            <w:pPr>
              <w:spacing w:after="0"/>
              <w:ind w:left="-108" w:right="140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5. DESCRIÇÃO DA SOLUÇÃO COMO UM TODO</w:t>
            </w:r>
          </w:p>
        </w:tc>
      </w:tr>
    </w:tbl>
    <w:p w14:paraId="22933375" w14:textId="77777777" w:rsidR="007F649B" w:rsidRPr="00F34AEE" w:rsidRDefault="00F41DAF" w:rsidP="003F0B9B">
      <w:pPr>
        <w:spacing w:before="24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A contratação enquadra-se como </w:t>
      </w:r>
      <w:r w:rsidR="009B5272" w:rsidRPr="00F34AEE">
        <w:rPr>
          <w:rFonts w:ascii="Bookman Old Style" w:hAnsi="Bookman Old Style" w:cs="Arial"/>
          <w:sz w:val="21"/>
          <w:szCs w:val="21"/>
        </w:rPr>
        <w:t xml:space="preserve">prestação </w:t>
      </w:r>
      <w:r w:rsidR="00CD6ADC" w:rsidRPr="00F34AEE">
        <w:rPr>
          <w:rFonts w:ascii="Bookman Old Style" w:hAnsi="Bookman Old Style" w:cs="Arial"/>
          <w:sz w:val="21"/>
          <w:szCs w:val="21"/>
        </w:rPr>
        <w:t>de serviços co</w:t>
      </w:r>
      <w:r w:rsidRPr="00F34AEE">
        <w:rPr>
          <w:rFonts w:ascii="Bookman Old Style" w:hAnsi="Bookman Old Style" w:cs="Arial"/>
          <w:sz w:val="21"/>
          <w:szCs w:val="21"/>
        </w:rPr>
        <w:t>muns, uma vez que suas especificações no mercado são usuais, ou seja, rotineiramente (habitualmente) utilizadas para a sua caracterização, na medida em que os fornecedores ou prestadores de serviços estão acostumados a tratar, não sendo, portanto, algo incomum, nos termos do art. 1º, parágrafo único da Lei n° 10.520, de 2</w:t>
      </w:r>
      <w:r w:rsidR="003802BF" w:rsidRPr="00F34AEE">
        <w:rPr>
          <w:rFonts w:ascii="Bookman Old Style" w:hAnsi="Bookman Old Style" w:cs="Arial"/>
          <w:sz w:val="21"/>
          <w:szCs w:val="21"/>
        </w:rPr>
        <w:t>.</w:t>
      </w:r>
      <w:r w:rsidRPr="00F34AEE">
        <w:rPr>
          <w:rFonts w:ascii="Bookman Old Style" w:hAnsi="Bookman Old Style" w:cs="Arial"/>
          <w:sz w:val="21"/>
          <w:szCs w:val="21"/>
        </w:rPr>
        <w:t>0</w:t>
      </w:r>
      <w:r w:rsidR="003802BF" w:rsidRPr="00F34AEE">
        <w:rPr>
          <w:rFonts w:ascii="Bookman Old Style" w:hAnsi="Bookman Old Style" w:cs="Arial"/>
          <w:sz w:val="21"/>
          <w:szCs w:val="21"/>
        </w:rPr>
        <w:t>0</w:t>
      </w:r>
      <w:r w:rsidRPr="00F34AEE">
        <w:rPr>
          <w:rFonts w:ascii="Bookman Old Style" w:hAnsi="Bookman Old Style" w:cs="Arial"/>
          <w:sz w:val="21"/>
          <w:szCs w:val="21"/>
        </w:rPr>
        <w:t xml:space="preserve">2. </w:t>
      </w:r>
    </w:p>
    <w:p w14:paraId="0429DC02" w14:textId="77777777" w:rsidR="004A5B59" w:rsidRPr="00F34AEE" w:rsidRDefault="004A5B59" w:rsidP="003F0B9B">
      <w:pPr>
        <w:autoSpaceDE w:val="0"/>
        <w:autoSpaceDN w:val="0"/>
        <w:adjustRightInd w:val="0"/>
        <w:spacing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Desse modo, impõe-se a utilização da modalidade licitatória de pregão eletrônico para sua realização, para fornecimento dos equipamentos.</w:t>
      </w: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2FB51A6E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54E9FDA9" w14:textId="77777777" w:rsidR="001A09E8" w:rsidRPr="00F34AEE" w:rsidRDefault="001A09E8" w:rsidP="00DA4E96">
            <w:pPr>
              <w:spacing w:after="0"/>
              <w:ind w:left="-108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6. ESTIMATIVA DAS QUANTIDADES</w:t>
            </w:r>
          </w:p>
        </w:tc>
      </w:tr>
    </w:tbl>
    <w:p w14:paraId="51C3C63A" w14:textId="77777777" w:rsidR="00736D52" w:rsidRPr="00F34AEE" w:rsidRDefault="00736D52" w:rsidP="003F0B9B">
      <w:pPr>
        <w:autoSpaceDE w:val="0"/>
        <w:autoSpaceDN w:val="0"/>
        <w:adjustRightInd w:val="0"/>
        <w:spacing w:after="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</w:p>
    <w:p w14:paraId="5E9877DC" w14:textId="77777777" w:rsidR="00736D52" w:rsidRPr="00F34AEE" w:rsidRDefault="00736D52" w:rsidP="003F0B9B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- S</w:t>
      </w:r>
      <w:r w:rsidR="00B20A78" w:rsidRPr="00F34AEE">
        <w:rPr>
          <w:rFonts w:ascii="Bookman Old Style" w:hAnsi="Bookman Old Style" w:cs="Arial"/>
          <w:sz w:val="21"/>
          <w:szCs w:val="21"/>
        </w:rPr>
        <w:t>EMED</w:t>
      </w:r>
      <w:r w:rsidRPr="00F34AEE">
        <w:rPr>
          <w:rFonts w:ascii="Bookman Old Style" w:hAnsi="Bookman Old Style" w:cs="Arial"/>
          <w:sz w:val="21"/>
          <w:szCs w:val="21"/>
        </w:rPr>
        <w:t xml:space="preserve">: </w:t>
      </w:r>
      <w:r w:rsidR="00B20A78" w:rsidRPr="00F34AEE">
        <w:rPr>
          <w:rFonts w:ascii="Bookman Old Style" w:hAnsi="Bookman Old Style" w:cs="Arial"/>
          <w:sz w:val="21"/>
          <w:szCs w:val="21"/>
        </w:rPr>
        <w:t>620,66 m</w:t>
      </w:r>
      <w:r w:rsidRPr="00F34AEE">
        <w:rPr>
          <w:rFonts w:ascii="Bookman Old Style" w:hAnsi="Bookman Old Style" w:cs="Arial"/>
          <w:sz w:val="21"/>
          <w:szCs w:val="21"/>
        </w:rPr>
        <w:t xml:space="preserve">² x 2 serviços = </w:t>
      </w:r>
      <w:r w:rsidR="00B20A78" w:rsidRPr="00F34AEE">
        <w:rPr>
          <w:rFonts w:ascii="Bookman Old Style" w:hAnsi="Bookman Old Style" w:cs="Arial"/>
          <w:sz w:val="21"/>
          <w:szCs w:val="21"/>
        </w:rPr>
        <w:t>1.241,32</w:t>
      </w:r>
      <w:r w:rsidRPr="00F34AEE">
        <w:rPr>
          <w:rFonts w:ascii="Bookman Old Style" w:hAnsi="Bookman Old Style" w:cs="Arial"/>
          <w:sz w:val="21"/>
          <w:szCs w:val="21"/>
        </w:rPr>
        <w:t xml:space="preserve">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1A3B1621" w14:textId="77777777" w:rsidR="00736D52" w:rsidRPr="00F34AEE" w:rsidRDefault="00736D52" w:rsidP="003F0B9B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</w:t>
      </w:r>
      <w:r w:rsidR="00B20A78" w:rsidRPr="00F34AEE">
        <w:rPr>
          <w:rFonts w:ascii="Bookman Old Style" w:hAnsi="Bookman Old Style" w:cs="Arial"/>
          <w:sz w:val="21"/>
          <w:szCs w:val="21"/>
        </w:rPr>
        <w:t>Almoxarifado</w:t>
      </w:r>
      <w:r w:rsidRPr="00F34AEE">
        <w:rPr>
          <w:rFonts w:ascii="Bookman Old Style" w:hAnsi="Bookman Old Style" w:cs="Arial"/>
          <w:sz w:val="21"/>
          <w:szCs w:val="21"/>
        </w:rPr>
        <w:t xml:space="preserve">: </w:t>
      </w:r>
      <w:r w:rsidR="00B20A78" w:rsidRPr="00F34AEE">
        <w:rPr>
          <w:rFonts w:ascii="Bookman Old Style" w:hAnsi="Bookman Old Style" w:cs="Arial"/>
          <w:sz w:val="21"/>
          <w:szCs w:val="21"/>
        </w:rPr>
        <w:t xml:space="preserve">314,65 </w:t>
      </w:r>
      <w:r w:rsidRPr="00F34AEE">
        <w:rPr>
          <w:rFonts w:ascii="Bookman Old Style" w:hAnsi="Bookman Old Style" w:cs="Arial"/>
          <w:sz w:val="21"/>
          <w:szCs w:val="21"/>
        </w:rPr>
        <w:t xml:space="preserve">m² x 2 serviços = </w:t>
      </w:r>
      <w:r w:rsidR="00B20A78" w:rsidRPr="00F34AEE">
        <w:rPr>
          <w:rFonts w:ascii="Bookman Old Style" w:hAnsi="Bookman Old Style" w:cs="Arial"/>
          <w:sz w:val="21"/>
          <w:szCs w:val="21"/>
        </w:rPr>
        <w:t>629,3</w:t>
      </w:r>
      <w:r w:rsidRPr="00F34AEE">
        <w:rPr>
          <w:rFonts w:ascii="Bookman Old Style" w:hAnsi="Bookman Old Style" w:cs="Arial"/>
          <w:sz w:val="21"/>
          <w:szCs w:val="21"/>
        </w:rPr>
        <w:t xml:space="preserve">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67CCB658" w14:textId="77777777" w:rsidR="00736D52" w:rsidRPr="00F34AEE" w:rsidRDefault="00736D52" w:rsidP="003F0B9B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</w:t>
      </w:r>
      <w:r w:rsidR="00B20A78" w:rsidRPr="00F34AEE">
        <w:rPr>
          <w:rFonts w:ascii="Bookman Old Style" w:hAnsi="Bookman Old Style" w:cs="Arial"/>
          <w:sz w:val="21"/>
          <w:szCs w:val="21"/>
        </w:rPr>
        <w:t>CEMAE</w:t>
      </w:r>
      <w:r w:rsidRPr="00F34AEE">
        <w:rPr>
          <w:rFonts w:ascii="Bookman Old Style" w:hAnsi="Bookman Old Style" w:cs="Arial"/>
          <w:sz w:val="21"/>
          <w:szCs w:val="21"/>
        </w:rPr>
        <w:t xml:space="preserve">: </w:t>
      </w:r>
      <w:r w:rsidR="00B20A78" w:rsidRPr="00F34AEE">
        <w:rPr>
          <w:rFonts w:ascii="Bookman Old Style" w:hAnsi="Bookman Old Style" w:cs="Arial"/>
          <w:sz w:val="21"/>
          <w:szCs w:val="21"/>
        </w:rPr>
        <w:t>30</w:t>
      </w:r>
      <w:r w:rsidRPr="00F34AEE">
        <w:rPr>
          <w:rFonts w:ascii="Bookman Old Style" w:hAnsi="Bookman Old Style" w:cs="Arial"/>
          <w:sz w:val="21"/>
          <w:szCs w:val="21"/>
        </w:rPr>
        <w:t>0</w:t>
      </w:r>
      <w:r w:rsidR="00B20A78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 xml:space="preserve">m² x 2 serviços = </w:t>
      </w:r>
      <w:r w:rsidR="00B20A78" w:rsidRPr="00F34AEE">
        <w:rPr>
          <w:rFonts w:ascii="Bookman Old Style" w:hAnsi="Bookman Old Style" w:cs="Arial"/>
          <w:sz w:val="21"/>
          <w:szCs w:val="21"/>
        </w:rPr>
        <w:t>60</w:t>
      </w:r>
      <w:r w:rsidRPr="00F34AEE">
        <w:rPr>
          <w:rFonts w:ascii="Bookman Old Style" w:hAnsi="Bookman Old Style" w:cs="Arial"/>
          <w:sz w:val="21"/>
          <w:szCs w:val="21"/>
        </w:rPr>
        <w:t>0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  <w:r w:rsidRPr="00F34AEE">
        <w:rPr>
          <w:rFonts w:ascii="Bookman Old Style" w:hAnsi="Bookman Old Style" w:cs="Arial"/>
          <w:sz w:val="21"/>
          <w:szCs w:val="21"/>
        </w:rPr>
        <w:t xml:space="preserve"> </w:t>
      </w:r>
    </w:p>
    <w:p w14:paraId="337C3D50" w14:textId="77777777" w:rsidR="00736D52" w:rsidRPr="00F34AEE" w:rsidRDefault="00736D52" w:rsidP="003F0B9B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  <w:vertAlign w:val="superscript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</w:t>
      </w:r>
      <w:r w:rsidR="00B20A78" w:rsidRPr="00F34AEE">
        <w:rPr>
          <w:rFonts w:ascii="Bookman Old Style" w:hAnsi="Bookman Old Style" w:cs="Arial"/>
          <w:sz w:val="21"/>
          <w:szCs w:val="21"/>
        </w:rPr>
        <w:t>Afonso</w:t>
      </w:r>
      <w:r w:rsidRPr="00F34AEE">
        <w:rPr>
          <w:rFonts w:ascii="Bookman Old Style" w:hAnsi="Bookman Old Style" w:cs="Arial"/>
          <w:sz w:val="21"/>
          <w:szCs w:val="21"/>
        </w:rPr>
        <w:t xml:space="preserve">: </w:t>
      </w:r>
      <w:r w:rsidR="00B20A78" w:rsidRPr="00F34AEE">
        <w:rPr>
          <w:rFonts w:ascii="Bookman Old Style" w:hAnsi="Bookman Old Style" w:cs="Arial"/>
          <w:sz w:val="21"/>
          <w:szCs w:val="21"/>
        </w:rPr>
        <w:t>2.080,95</w:t>
      </w:r>
      <w:r w:rsidRPr="00F34AEE">
        <w:rPr>
          <w:rFonts w:ascii="Bookman Old Style" w:hAnsi="Bookman Old Style" w:cs="Arial"/>
          <w:sz w:val="21"/>
          <w:szCs w:val="21"/>
        </w:rPr>
        <w:t xml:space="preserve">m² x 2 serviços = </w:t>
      </w:r>
      <w:r w:rsidR="00B20A78" w:rsidRPr="00F34AEE">
        <w:rPr>
          <w:rFonts w:ascii="Bookman Old Style" w:hAnsi="Bookman Old Style" w:cs="Arial"/>
          <w:sz w:val="21"/>
          <w:szCs w:val="21"/>
        </w:rPr>
        <w:t xml:space="preserve">4.161,9 </w:t>
      </w:r>
      <w:r w:rsidRPr="00F34AEE">
        <w:rPr>
          <w:rFonts w:ascii="Bookman Old Style" w:hAnsi="Bookman Old Style" w:cs="Arial"/>
          <w:sz w:val="21"/>
          <w:szCs w:val="21"/>
        </w:rPr>
        <w:t>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4048FCC1" w14:textId="77777777" w:rsidR="00B20A78" w:rsidRPr="00F34AEE" w:rsidRDefault="00B20A78" w:rsidP="00B20A78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- Monteiro: 1.680,46m² x 2 serviços = 3.360,92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4B155805" w14:textId="77777777" w:rsidR="00736D52" w:rsidRPr="00F34AEE" w:rsidRDefault="00736D52" w:rsidP="003F0B9B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</w:t>
      </w:r>
      <w:r w:rsidR="00B20A78" w:rsidRPr="00F34AEE">
        <w:rPr>
          <w:rFonts w:ascii="Bookman Old Style" w:hAnsi="Bookman Old Style" w:cs="Arial"/>
          <w:sz w:val="21"/>
          <w:szCs w:val="21"/>
        </w:rPr>
        <w:t>Jacinto</w:t>
      </w:r>
      <w:r w:rsidRPr="00F34AEE">
        <w:rPr>
          <w:rFonts w:ascii="Bookman Old Style" w:hAnsi="Bookman Old Style" w:cs="Arial"/>
          <w:sz w:val="21"/>
          <w:szCs w:val="21"/>
        </w:rPr>
        <w:t>: 1</w:t>
      </w:r>
      <w:r w:rsidR="00B20A78" w:rsidRPr="00F34AEE">
        <w:rPr>
          <w:rFonts w:ascii="Bookman Old Style" w:hAnsi="Bookman Old Style" w:cs="Arial"/>
          <w:sz w:val="21"/>
          <w:szCs w:val="21"/>
        </w:rPr>
        <w:t>.478,79 m</w:t>
      </w:r>
      <w:r w:rsidRPr="00F34AEE">
        <w:rPr>
          <w:rFonts w:ascii="Bookman Old Style" w:hAnsi="Bookman Old Style" w:cs="Arial"/>
          <w:sz w:val="21"/>
          <w:szCs w:val="21"/>
        </w:rPr>
        <w:t xml:space="preserve">² x 2 serviços = </w:t>
      </w:r>
      <w:r w:rsidR="00B20A78" w:rsidRPr="00F34AEE">
        <w:rPr>
          <w:rFonts w:ascii="Bookman Old Style" w:hAnsi="Bookman Old Style" w:cs="Arial"/>
          <w:sz w:val="21"/>
          <w:szCs w:val="21"/>
        </w:rPr>
        <w:t xml:space="preserve">2.957,58 </w:t>
      </w:r>
      <w:r w:rsidRPr="00F34AEE">
        <w:rPr>
          <w:rFonts w:ascii="Bookman Old Style" w:hAnsi="Bookman Old Style" w:cs="Arial"/>
          <w:sz w:val="21"/>
          <w:szCs w:val="21"/>
        </w:rPr>
        <w:t>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0CDEA4D7" w14:textId="77777777" w:rsidR="00736D52" w:rsidRPr="00F34AEE" w:rsidRDefault="00736D52" w:rsidP="003F0B9B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</w:t>
      </w:r>
      <w:r w:rsidR="00B20A78" w:rsidRPr="00F34AEE">
        <w:rPr>
          <w:rFonts w:ascii="Bookman Old Style" w:hAnsi="Bookman Old Style" w:cs="Arial"/>
          <w:sz w:val="21"/>
          <w:szCs w:val="21"/>
        </w:rPr>
        <w:t>Alexandre</w:t>
      </w:r>
      <w:r w:rsidRPr="00F34AEE">
        <w:rPr>
          <w:rFonts w:ascii="Bookman Old Style" w:hAnsi="Bookman Old Style" w:cs="Arial"/>
          <w:sz w:val="21"/>
          <w:szCs w:val="21"/>
        </w:rPr>
        <w:t xml:space="preserve">: </w:t>
      </w:r>
      <w:r w:rsidR="00B20A78" w:rsidRPr="00F34AEE">
        <w:rPr>
          <w:rFonts w:ascii="Bookman Old Style" w:hAnsi="Bookman Old Style" w:cs="Arial"/>
          <w:sz w:val="21"/>
          <w:szCs w:val="21"/>
        </w:rPr>
        <w:t>1.099,71 m</w:t>
      </w:r>
      <w:r w:rsidRPr="00F34AEE">
        <w:rPr>
          <w:rFonts w:ascii="Bookman Old Style" w:hAnsi="Bookman Old Style" w:cs="Arial"/>
          <w:sz w:val="21"/>
          <w:szCs w:val="21"/>
        </w:rPr>
        <w:t xml:space="preserve">² x 2 serviços = </w:t>
      </w:r>
      <w:r w:rsidR="00B20A78" w:rsidRPr="00F34AEE">
        <w:rPr>
          <w:rFonts w:ascii="Bookman Old Style" w:hAnsi="Bookman Old Style" w:cs="Arial"/>
          <w:sz w:val="21"/>
          <w:szCs w:val="21"/>
        </w:rPr>
        <w:t>2.199,42</w:t>
      </w:r>
      <w:r w:rsidRPr="00F34AEE">
        <w:rPr>
          <w:rFonts w:ascii="Bookman Old Style" w:hAnsi="Bookman Old Style" w:cs="Arial"/>
          <w:sz w:val="21"/>
          <w:szCs w:val="21"/>
        </w:rPr>
        <w:t xml:space="preserve">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54668A98" w14:textId="77777777" w:rsidR="00736D52" w:rsidRPr="00F34AEE" w:rsidRDefault="00736D52" w:rsidP="003F0B9B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  <w:vertAlign w:val="superscript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</w:t>
      </w:r>
      <w:r w:rsidR="00B20A78" w:rsidRPr="00F34AEE">
        <w:rPr>
          <w:rFonts w:ascii="Bookman Old Style" w:hAnsi="Bookman Old Style" w:cs="Arial"/>
          <w:sz w:val="21"/>
          <w:szCs w:val="21"/>
        </w:rPr>
        <w:t>Castelinho</w:t>
      </w:r>
      <w:r w:rsidRPr="00F34AEE">
        <w:rPr>
          <w:rFonts w:ascii="Bookman Old Style" w:hAnsi="Bookman Old Style" w:cs="Arial"/>
          <w:sz w:val="21"/>
          <w:szCs w:val="21"/>
        </w:rPr>
        <w:t xml:space="preserve">: </w:t>
      </w:r>
      <w:r w:rsidR="00B20A78" w:rsidRPr="00F34AEE">
        <w:rPr>
          <w:rFonts w:ascii="Bookman Old Style" w:hAnsi="Bookman Old Style" w:cs="Arial"/>
          <w:sz w:val="21"/>
          <w:szCs w:val="21"/>
        </w:rPr>
        <w:t>1</w:t>
      </w:r>
      <w:r w:rsidR="00F02BF1" w:rsidRPr="00F34AEE">
        <w:rPr>
          <w:rFonts w:ascii="Bookman Old Style" w:hAnsi="Bookman Old Style" w:cs="Arial"/>
          <w:sz w:val="21"/>
          <w:szCs w:val="21"/>
        </w:rPr>
        <w:t>.</w:t>
      </w:r>
      <w:r w:rsidR="00B20A78" w:rsidRPr="00F34AEE">
        <w:rPr>
          <w:rFonts w:ascii="Bookman Old Style" w:hAnsi="Bookman Old Style" w:cs="Arial"/>
          <w:sz w:val="21"/>
          <w:szCs w:val="21"/>
        </w:rPr>
        <w:t xml:space="preserve">030 </w:t>
      </w:r>
      <w:r w:rsidRPr="00F34AEE">
        <w:rPr>
          <w:rFonts w:ascii="Bookman Old Style" w:hAnsi="Bookman Old Style" w:cs="Arial"/>
          <w:sz w:val="21"/>
          <w:szCs w:val="21"/>
        </w:rPr>
        <w:t xml:space="preserve">m² x 2 serviços = </w:t>
      </w:r>
      <w:r w:rsidR="00B20A78" w:rsidRPr="00F34AEE">
        <w:rPr>
          <w:rFonts w:ascii="Bookman Old Style" w:hAnsi="Bookman Old Style" w:cs="Arial"/>
          <w:sz w:val="21"/>
          <w:szCs w:val="21"/>
        </w:rPr>
        <w:t>2</w:t>
      </w:r>
      <w:r w:rsidR="00F02BF1" w:rsidRPr="00F34AEE">
        <w:rPr>
          <w:rFonts w:ascii="Bookman Old Style" w:hAnsi="Bookman Old Style" w:cs="Arial"/>
          <w:sz w:val="21"/>
          <w:szCs w:val="21"/>
        </w:rPr>
        <w:t>.</w:t>
      </w:r>
      <w:r w:rsidR="00B20A78" w:rsidRPr="00F34AEE">
        <w:rPr>
          <w:rFonts w:ascii="Bookman Old Style" w:hAnsi="Bookman Old Style" w:cs="Arial"/>
          <w:sz w:val="21"/>
          <w:szCs w:val="21"/>
        </w:rPr>
        <w:t>060</w:t>
      </w:r>
      <w:r w:rsidRPr="00F34AEE">
        <w:rPr>
          <w:rFonts w:ascii="Bookman Old Style" w:hAnsi="Bookman Old Style" w:cs="Arial"/>
          <w:sz w:val="21"/>
          <w:szCs w:val="21"/>
        </w:rPr>
        <w:t xml:space="preserve">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7CDFD5C9" w14:textId="77777777" w:rsidR="00B20A78" w:rsidRPr="00F34AEE" w:rsidRDefault="00B20A78" w:rsidP="00B20A78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  <w:vertAlign w:val="superscript"/>
        </w:rPr>
      </w:pPr>
      <w:r w:rsidRPr="00F34AEE">
        <w:rPr>
          <w:rFonts w:ascii="Bookman Old Style" w:hAnsi="Bookman Old Style" w:cs="Arial"/>
          <w:sz w:val="21"/>
          <w:szCs w:val="21"/>
        </w:rPr>
        <w:t>- Mourão: 887,98</w:t>
      </w:r>
      <w:r w:rsidR="00F02BF1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 xml:space="preserve">m² x 2 serviços = </w:t>
      </w:r>
      <w:r w:rsidR="00F02BF1" w:rsidRPr="00F34AEE">
        <w:rPr>
          <w:rFonts w:ascii="Bookman Old Style" w:hAnsi="Bookman Old Style" w:cs="Arial"/>
          <w:sz w:val="21"/>
          <w:szCs w:val="21"/>
        </w:rPr>
        <w:t>1.775,96</w:t>
      </w:r>
      <w:r w:rsidRPr="00F34AEE">
        <w:rPr>
          <w:rFonts w:ascii="Bookman Old Style" w:hAnsi="Bookman Old Style" w:cs="Arial"/>
          <w:sz w:val="21"/>
          <w:szCs w:val="21"/>
        </w:rPr>
        <w:t xml:space="preserve">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321987CA" w14:textId="77777777" w:rsidR="00F02BF1" w:rsidRPr="00F34AEE" w:rsidRDefault="00F02BF1" w:rsidP="00F02BF1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  <w:vertAlign w:val="superscript"/>
        </w:rPr>
      </w:pPr>
      <w:r w:rsidRPr="00F34AEE">
        <w:rPr>
          <w:rFonts w:ascii="Bookman Old Style" w:hAnsi="Bookman Old Style" w:cs="Arial"/>
          <w:sz w:val="21"/>
          <w:szCs w:val="21"/>
        </w:rPr>
        <w:t>- João Fernandes: 737,77 m² x 2 serviços = 1.475,54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187B2F52" w14:textId="77777777" w:rsidR="00F02BF1" w:rsidRPr="00F34AEE" w:rsidRDefault="00F02BF1" w:rsidP="00F02BF1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- Dona Zuleica: 1.400 m² x 2 serviços = 2.800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48D31596" w14:textId="77777777" w:rsidR="00F02BF1" w:rsidRPr="00F34AEE" w:rsidRDefault="00F02BF1" w:rsidP="00F02BF1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  <w:vertAlign w:val="superscript"/>
        </w:rPr>
      </w:pPr>
      <w:r w:rsidRPr="00F34AEE">
        <w:rPr>
          <w:rFonts w:ascii="Bookman Old Style" w:hAnsi="Bookman Old Style" w:cs="Arial"/>
          <w:sz w:val="21"/>
          <w:szCs w:val="21"/>
        </w:rPr>
        <w:t>- Maria Augusta: 844,11 m² x 2 serviços = 1688,22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64EFE931" w14:textId="77777777" w:rsidR="00F02BF1" w:rsidRPr="00F34AEE" w:rsidRDefault="00F02BF1" w:rsidP="00F02BF1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  <w:vertAlign w:val="superscript"/>
        </w:rPr>
      </w:pPr>
      <w:r w:rsidRPr="00F34AEE">
        <w:rPr>
          <w:rFonts w:ascii="Bookman Old Style" w:hAnsi="Bookman Old Style" w:cs="Arial"/>
          <w:sz w:val="21"/>
          <w:szCs w:val="21"/>
        </w:rPr>
        <w:t>- Maria Belarmina: 680 m² x 2 serviços = 1.360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62D1E480" w14:textId="77777777" w:rsidR="00F02BF1" w:rsidRPr="00F34AEE" w:rsidRDefault="00F02BF1" w:rsidP="00F02BF1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  <w:vertAlign w:val="superscript"/>
        </w:rPr>
      </w:pPr>
      <w:r w:rsidRPr="00F34AEE">
        <w:rPr>
          <w:rFonts w:ascii="Bookman Old Style" w:hAnsi="Bookman Old Style" w:cs="Arial"/>
          <w:sz w:val="21"/>
          <w:szCs w:val="21"/>
        </w:rPr>
        <w:t>- Monteirinho: 1.449,77 m² x 2 serviços = 2.899,54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2937EB54" w14:textId="77777777" w:rsidR="00F02BF1" w:rsidRPr="00F34AEE" w:rsidRDefault="00F02BF1" w:rsidP="00F02BF1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  <w:vertAlign w:val="superscript"/>
        </w:rPr>
      </w:pPr>
      <w:r w:rsidRPr="00F34AEE">
        <w:rPr>
          <w:rFonts w:ascii="Bookman Old Style" w:hAnsi="Bookman Old Style" w:cs="Arial"/>
          <w:sz w:val="21"/>
          <w:szCs w:val="21"/>
        </w:rPr>
        <w:t>- Risoleta: 859,05 m² x 2 serviços = 1.718,1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614BAD69" w14:textId="77777777" w:rsidR="00F02BF1" w:rsidRPr="00F34AEE" w:rsidRDefault="00F02BF1" w:rsidP="00F02BF1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- Tia Maria Olívia: 389,55 m² x 2 serviços = 779,1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2F488251" w14:textId="77777777" w:rsidR="00B20A78" w:rsidRPr="00F34AEE" w:rsidRDefault="00B20A78" w:rsidP="003F0B9B">
      <w:pPr>
        <w:spacing w:after="0" w:line="240" w:lineRule="auto"/>
        <w:ind w:firstLine="709"/>
        <w:rPr>
          <w:rFonts w:ascii="Bookman Old Style" w:hAnsi="Bookman Old Style" w:cs="Arial"/>
          <w:sz w:val="21"/>
          <w:szCs w:val="21"/>
          <w:vertAlign w:val="superscript"/>
        </w:rPr>
      </w:pPr>
    </w:p>
    <w:p w14:paraId="0BBC29DB" w14:textId="77777777" w:rsidR="00736D52" w:rsidRPr="00F34AEE" w:rsidRDefault="00736D52" w:rsidP="003F0B9B">
      <w:pPr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- TOTAL = </w:t>
      </w:r>
      <w:r w:rsidR="00F02BF1" w:rsidRPr="00F34AEE">
        <w:rPr>
          <w:rFonts w:ascii="Bookman Old Style" w:hAnsi="Bookman Old Style" w:cs="Arial"/>
          <w:sz w:val="21"/>
          <w:szCs w:val="21"/>
        </w:rPr>
        <w:t>31.706,9</w:t>
      </w:r>
      <w:r w:rsidRPr="00F34AEE">
        <w:rPr>
          <w:rFonts w:ascii="Bookman Old Style" w:hAnsi="Bookman Old Style" w:cs="Arial"/>
          <w:sz w:val="21"/>
          <w:szCs w:val="21"/>
        </w:rPr>
        <w:t xml:space="preserve"> m</w:t>
      </w:r>
      <w:r w:rsidRPr="00F34AEE">
        <w:rPr>
          <w:rFonts w:ascii="Bookman Old Style" w:hAnsi="Bookman Old Style" w:cs="Arial"/>
          <w:sz w:val="21"/>
          <w:szCs w:val="21"/>
          <w:vertAlign w:val="superscript"/>
        </w:rPr>
        <w:t>2</w:t>
      </w:r>
    </w:p>
    <w:p w14:paraId="4C9E7486" w14:textId="77777777" w:rsidR="00736D52" w:rsidRPr="00F34AEE" w:rsidRDefault="00736D52" w:rsidP="003F0B9B">
      <w:pPr>
        <w:autoSpaceDE w:val="0"/>
        <w:autoSpaceDN w:val="0"/>
        <w:adjustRightInd w:val="0"/>
        <w:spacing w:after="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</w:p>
    <w:p w14:paraId="75E91AD5" w14:textId="77777777" w:rsidR="00022495" w:rsidRPr="00F34AEE" w:rsidRDefault="00022495" w:rsidP="003F0B9B">
      <w:pPr>
        <w:autoSpaceDE w:val="0"/>
        <w:autoSpaceDN w:val="0"/>
        <w:adjustRightInd w:val="0"/>
        <w:spacing w:after="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Foram consideradas a prestação de dois serviços em um período de 12 meses, sendo um por semestre.</w:t>
      </w:r>
    </w:p>
    <w:p w14:paraId="0AB75BA3" w14:textId="77777777" w:rsidR="00022495" w:rsidRPr="00F34AEE" w:rsidRDefault="00022495" w:rsidP="003F0B9B">
      <w:pPr>
        <w:autoSpaceDE w:val="0"/>
        <w:autoSpaceDN w:val="0"/>
        <w:adjustRightInd w:val="0"/>
        <w:spacing w:after="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</w:p>
    <w:tbl>
      <w:tblPr>
        <w:tblStyle w:val="TableGrid"/>
        <w:tblW w:w="9343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2" w:type="dxa"/>
          <w:bottom w:w="16" w:type="dxa"/>
          <w:right w:w="5" w:type="dxa"/>
        </w:tblCellMar>
        <w:tblLook w:val="04A0" w:firstRow="1" w:lastRow="0" w:firstColumn="1" w:lastColumn="0" w:noHBand="0" w:noVBand="1"/>
      </w:tblPr>
      <w:tblGrid>
        <w:gridCol w:w="554"/>
        <w:gridCol w:w="993"/>
        <w:gridCol w:w="992"/>
        <w:gridCol w:w="567"/>
        <w:gridCol w:w="6237"/>
      </w:tblGrid>
      <w:tr w:rsidR="00303FE2" w:rsidRPr="00F34AEE" w14:paraId="567811B0" w14:textId="77777777" w:rsidTr="00F34AEE">
        <w:trPr>
          <w:trHeight w:val="284"/>
        </w:trPr>
        <w:tc>
          <w:tcPr>
            <w:tcW w:w="554" w:type="dxa"/>
            <w:shd w:val="clear" w:color="auto" w:fill="A6A6A6" w:themeFill="background1" w:themeFillShade="A6"/>
            <w:vAlign w:val="center"/>
          </w:tcPr>
          <w:p w14:paraId="3743323D" w14:textId="77777777" w:rsidR="00303FE2" w:rsidRPr="00F34AEE" w:rsidRDefault="00303FE2" w:rsidP="001E2C6A">
            <w:pPr>
              <w:ind w:left="18"/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eastAsia="Arial" w:hAnsi="Bookman Old Style" w:cs="Arial"/>
                <w:b/>
                <w:sz w:val="21"/>
                <w:szCs w:val="21"/>
              </w:rPr>
              <w:t>Item</w:t>
            </w:r>
          </w:p>
        </w:tc>
        <w:tc>
          <w:tcPr>
            <w:tcW w:w="993" w:type="dxa"/>
            <w:shd w:val="clear" w:color="auto" w:fill="A6A6A6" w:themeFill="background1" w:themeFillShade="A6"/>
            <w:vAlign w:val="center"/>
          </w:tcPr>
          <w:p w14:paraId="27EB2694" w14:textId="77777777" w:rsidR="00303FE2" w:rsidRPr="00F34AEE" w:rsidRDefault="00303FE2" w:rsidP="001E2C6A">
            <w:pPr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proofErr w:type="spellStart"/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Cód</w:t>
            </w:r>
            <w:proofErr w:type="spellEnd"/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0333BC22" w14:textId="77777777" w:rsidR="00303FE2" w:rsidRPr="00F34AEE" w:rsidRDefault="00303FE2" w:rsidP="001E2C6A">
            <w:pPr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proofErr w:type="spellStart"/>
            <w:r w:rsidRPr="00F34AEE">
              <w:rPr>
                <w:rFonts w:ascii="Bookman Old Style" w:eastAsia="Arial" w:hAnsi="Bookman Old Style" w:cs="Arial"/>
                <w:b/>
                <w:sz w:val="21"/>
                <w:szCs w:val="21"/>
              </w:rPr>
              <w:t>Qtd</w:t>
            </w:r>
            <w:proofErr w:type="spellEnd"/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72C518F3" w14:textId="77777777" w:rsidR="00303FE2" w:rsidRPr="00F34AEE" w:rsidRDefault="00303FE2" w:rsidP="001E2C6A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proofErr w:type="spellStart"/>
            <w:r w:rsidRPr="00F34AEE">
              <w:rPr>
                <w:rFonts w:ascii="Bookman Old Style" w:eastAsia="Arial" w:hAnsi="Bookman Old Style" w:cs="Arial"/>
                <w:b/>
                <w:sz w:val="21"/>
                <w:szCs w:val="21"/>
              </w:rPr>
              <w:t>Und</w:t>
            </w:r>
            <w:proofErr w:type="spellEnd"/>
          </w:p>
        </w:tc>
        <w:tc>
          <w:tcPr>
            <w:tcW w:w="6237" w:type="dxa"/>
            <w:shd w:val="clear" w:color="auto" w:fill="A6A6A6" w:themeFill="background1" w:themeFillShade="A6"/>
            <w:vAlign w:val="center"/>
          </w:tcPr>
          <w:p w14:paraId="0E5B0FC1" w14:textId="77777777" w:rsidR="00303FE2" w:rsidRPr="00F34AEE" w:rsidRDefault="00303FE2" w:rsidP="001E2C6A">
            <w:pPr>
              <w:tabs>
                <w:tab w:val="left" w:pos="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eastAsia="Arial" w:hAnsi="Bookman Old Style" w:cs="Arial"/>
                <w:b/>
                <w:sz w:val="21"/>
                <w:szCs w:val="21"/>
              </w:rPr>
              <w:t>Especificação</w:t>
            </w:r>
          </w:p>
        </w:tc>
      </w:tr>
      <w:tr w:rsidR="00303FE2" w:rsidRPr="00F34AEE" w14:paraId="754FF174" w14:textId="77777777" w:rsidTr="00F34AEE">
        <w:trPr>
          <w:trHeight w:val="1413"/>
        </w:trPr>
        <w:tc>
          <w:tcPr>
            <w:tcW w:w="554" w:type="dxa"/>
            <w:vAlign w:val="center"/>
          </w:tcPr>
          <w:p w14:paraId="574B7E14" w14:textId="77777777" w:rsidR="00303FE2" w:rsidRPr="00F34AEE" w:rsidRDefault="00303FE2" w:rsidP="00303FE2">
            <w:pPr>
              <w:jc w:val="center"/>
              <w:rPr>
                <w:rFonts w:ascii="Bookman Old Style" w:hAnsi="Bookman Old Style" w:cs="Arial"/>
                <w:b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color w:val="000000"/>
                <w:sz w:val="21"/>
                <w:szCs w:val="21"/>
              </w:rPr>
              <w:t>1</w:t>
            </w:r>
          </w:p>
        </w:tc>
        <w:tc>
          <w:tcPr>
            <w:tcW w:w="993" w:type="dxa"/>
            <w:vAlign w:val="center"/>
          </w:tcPr>
          <w:p w14:paraId="0630A9C0" w14:textId="77777777" w:rsidR="00303FE2" w:rsidRPr="00F34AEE" w:rsidRDefault="00736D52" w:rsidP="00303FE2">
            <w:pPr>
              <w:jc w:val="center"/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35068-1</w:t>
            </w:r>
          </w:p>
        </w:tc>
        <w:tc>
          <w:tcPr>
            <w:tcW w:w="992" w:type="dxa"/>
            <w:vAlign w:val="center"/>
          </w:tcPr>
          <w:p w14:paraId="13ECCE1F" w14:textId="77777777" w:rsidR="00303FE2" w:rsidRPr="00F34AEE" w:rsidRDefault="00F02BF1" w:rsidP="00F02BF1">
            <w:pPr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31.706,9</w:t>
            </w:r>
          </w:p>
        </w:tc>
        <w:tc>
          <w:tcPr>
            <w:tcW w:w="567" w:type="dxa"/>
            <w:vAlign w:val="center"/>
          </w:tcPr>
          <w:p w14:paraId="7EAC248B" w14:textId="77777777" w:rsidR="00303FE2" w:rsidRPr="00F34AEE" w:rsidRDefault="00736D52" w:rsidP="00303FE2">
            <w:pPr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M2</w:t>
            </w:r>
          </w:p>
        </w:tc>
        <w:tc>
          <w:tcPr>
            <w:tcW w:w="6237" w:type="dxa"/>
          </w:tcPr>
          <w:p w14:paraId="2D02EBEC" w14:textId="77777777" w:rsidR="004A3D90" w:rsidRPr="00F34AEE" w:rsidRDefault="004A3D90" w:rsidP="00AE4390">
            <w:pPr>
              <w:jc w:val="both"/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SERVIÇO DE DEDETIZAÇÃO PARA O CONTROLE E ELIMINAÇÃO DE VETORES E PRAGAS URBANAS (CUPINS, FORMIGAS, MOSQUITOS, PULGAS, BARATAS, ESCORPIÃO E INSETOS) E ETC.</w:t>
            </w:r>
          </w:p>
          <w:p w14:paraId="64218749" w14:textId="77777777" w:rsidR="00303FE2" w:rsidRPr="00F34AEE" w:rsidRDefault="004A3D90" w:rsidP="00AE4390">
            <w:pPr>
              <w:jc w:val="both"/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 xml:space="preserve">EMPRESA DEVE TER A AUTORIZAÇÃO DE ÓRGÃOS AMBIENTAIS E DA VIGILÂNCIA SANITÁRIA. TODOS OS PRODUTOS DEVEM SER AUTORIZADOS PARA USO E REGISTRADOS NOS ÓRGÃOS COMPETENTES. GARANTIA MÍNIMA DE 06 MESES CONTRA REINVESTAÇÃO. TODO O </w:t>
            </w: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lastRenderedPageBreak/>
              <w:t>MATERIAL E MÃO DE OBRA SERÁ POR CONTA DA CONTRATADA. DEVE EMITIR RELATÓRIO CONSTANDO TODAS AS ÁREAS DETETIZADAS E ASSINADO PELO RESPONSÁVEL LEGAL DA EMPRESA.</w:t>
            </w:r>
          </w:p>
        </w:tc>
      </w:tr>
      <w:tr w:rsidR="00303FE2" w:rsidRPr="00F34AEE" w14:paraId="78CECF63" w14:textId="77777777" w:rsidTr="00F34AEE">
        <w:trPr>
          <w:trHeight w:val="385"/>
        </w:trPr>
        <w:tc>
          <w:tcPr>
            <w:tcW w:w="554" w:type="dxa"/>
            <w:vAlign w:val="center"/>
          </w:tcPr>
          <w:p w14:paraId="16EEEB99" w14:textId="77777777" w:rsidR="00303FE2" w:rsidRPr="00F34AEE" w:rsidRDefault="00303FE2" w:rsidP="00303FE2">
            <w:pPr>
              <w:jc w:val="center"/>
              <w:rPr>
                <w:rFonts w:ascii="Bookman Old Style" w:hAnsi="Bookman Old Style" w:cs="Arial"/>
                <w:b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color w:val="000000"/>
                <w:sz w:val="21"/>
                <w:szCs w:val="21"/>
              </w:rPr>
              <w:lastRenderedPageBreak/>
              <w:t>2</w:t>
            </w:r>
          </w:p>
        </w:tc>
        <w:tc>
          <w:tcPr>
            <w:tcW w:w="993" w:type="dxa"/>
            <w:vAlign w:val="center"/>
          </w:tcPr>
          <w:p w14:paraId="66D11B2E" w14:textId="77777777" w:rsidR="00303FE2" w:rsidRPr="00F34AEE" w:rsidRDefault="004A3D90" w:rsidP="00303FE2">
            <w:pPr>
              <w:jc w:val="center"/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36369-1</w:t>
            </w:r>
          </w:p>
        </w:tc>
        <w:tc>
          <w:tcPr>
            <w:tcW w:w="992" w:type="dxa"/>
            <w:vAlign w:val="center"/>
          </w:tcPr>
          <w:p w14:paraId="7F0CA24D" w14:textId="77777777" w:rsidR="00303FE2" w:rsidRPr="00F34AEE" w:rsidRDefault="00F02BF1" w:rsidP="004A3D90">
            <w:pPr>
              <w:jc w:val="center"/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31.706,9</w:t>
            </w:r>
          </w:p>
        </w:tc>
        <w:tc>
          <w:tcPr>
            <w:tcW w:w="567" w:type="dxa"/>
            <w:vAlign w:val="center"/>
          </w:tcPr>
          <w:p w14:paraId="22BB6813" w14:textId="77777777" w:rsidR="00303FE2" w:rsidRPr="00F34AEE" w:rsidRDefault="004A3D90" w:rsidP="004A3D90">
            <w:pPr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M2</w:t>
            </w:r>
          </w:p>
        </w:tc>
        <w:tc>
          <w:tcPr>
            <w:tcW w:w="6237" w:type="dxa"/>
          </w:tcPr>
          <w:p w14:paraId="0A945D60" w14:textId="77777777" w:rsidR="00303FE2" w:rsidRPr="00F34AEE" w:rsidRDefault="004A3D90" w:rsidP="00AE4390">
            <w:pPr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 xml:space="preserve">SERVIÇO DE DESRATIZAÇÃO, </w:t>
            </w:r>
            <w:r w:rsid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CONTROLE DE ROEDORES EM GERAL (</w:t>
            </w: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RATTUS-RATTUS, RATTUS NORVEGICOS E MUS MUSCULUS, RATOS, RATAZANAS E CAMUNDONGOS</w:t>
            </w:r>
            <w:proofErr w:type="gramStart"/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 xml:space="preserve">); </w:t>
            </w:r>
            <w:r w:rsidR="00AE4390"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 xml:space="preserve"> </w:t>
            </w: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*</w:t>
            </w:r>
            <w:proofErr w:type="gramEnd"/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INCLUSO INSTALAÇÃO DE RATOEIRAS.</w:t>
            </w:r>
          </w:p>
        </w:tc>
      </w:tr>
    </w:tbl>
    <w:p w14:paraId="30F70CEA" w14:textId="77777777" w:rsidR="00303FE2" w:rsidRPr="00F34AEE" w:rsidRDefault="00303FE2" w:rsidP="001A09E8">
      <w:pPr>
        <w:spacing w:after="0"/>
        <w:ind w:left="142" w:right="140"/>
        <w:jc w:val="both"/>
        <w:rPr>
          <w:rFonts w:ascii="Bookman Old Style" w:hAnsi="Bookman Old Style" w:cs="Arial"/>
          <w:sz w:val="21"/>
          <w:szCs w:val="21"/>
          <w:lang w:val="pt-PT"/>
        </w:rPr>
      </w:pPr>
    </w:p>
    <w:p w14:paraId="10B741E8" w14:textId="77777777" w:rsidR="00F34AEE" w:rsidRPr="00F34AEE" w:rsidRDefault="00F34AEE" w:rsidP="001A09E8">
      <w:pPr>
        <w:spacing w:after="0"/>
        <w:ind w:left="142" w:right="140"/>
        <w:jc w:val="both"/>
        <w:rPr>
          <w:rFonts w:ascii="Bookman Old Style" w:hAnsi="Bookman Old Style" w:cs="Arial"/>
          <w:sz w:val="21"/>
          <w:szCs w:val="21"/>
          <w:lang w:val="pt-PT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6FC91577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61680D0A" w14:textId="77777777" w:rsidR="001A09E8" w:rsidRPr="00F34AEE" w:rsidRDefault="001A09E8" w:rsidP="001605DD">
            <w:pPr>
              <w:spacing w:after="0"/>
              <w:ind w:left="-108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  <w:lang w:val="pt-PT"/>
              </w:rPr>
              <w:t xml:space="preserve"> </w:t>
            </w: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7. ESTIMATIVA D</w:t>
            </w:r>
            <w:r w:rsidR="001605DD" w:rsidRPr="00F34AEE">
              <w:rPr>
                <w:rFonts w:ascii="Bookman Old Style" w:hAnsi="Bookman Old Style" w:cs="Arial"/>
                <w:b/>
                <w:sz w:val="21"/>
                <w:szCs w:val="21"/>
              </w:rPr>
              <w:t xml:space="preserve">E VALORES </w:t>
            </w: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DA CONTRATAÇÃO</w:t>
            </w:r>
          </w:p>
        </w:tc>
      </w:tr>
    </w:tbl>
    <w:p w14:paraId="10497876" w14:textId="77777777" w:rsidR="00F34AEE" w:rsidRPr="00F34AEE" w:rsidRDefault="001A09E8" w:rsidP="00F34AEE">
      <w:pPr>
        <w:spacing w:before="24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Os valores de referência foram construídos a partir de pesquisas de preços realizada junto aos fornecedores,</w:t>
      </w:r>
      <w:r w:rsidR="00D13839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="00B50098" w:rsidRPr="00F34AEE">
        <w:rPr>
          <w:rFonts w:ascii="Bookman Old Style" w:hAnsi="Bookman Old Style" w:cs="Arial"/>
          <w:sz w:val="21"/>
          <w:szCs w:val="21"/>
        </w:rPr>
        <w:t xml:space="preserve">valor contratado no </w:t>
      </w:r>
      <w:r w:rsidR="00D13839" w:rsidRPr="00F34AEE">
        <w:rPr>
          <w:rFonts w:ascii="Bookman Old Style" w:hAnsi="Bookman Old Style" w:cs="Arial"/>
          <w:sz w:val="21"/>
          <w:szCs w:val="21"/>
        </w:rPr>
        <w:t>processo anterior</w:t>
      </w:r>
      <w:r w:rsidR="003F0B9B" w:rsidRPr="00F34AEE">
        <w:rPr>
          <w:rFonts w:ascii="Bookman Old Style" w:hAnsi="Bookman Old Style" w:cs="Arial"/>
          <w:sz w:val="21"/>
          <w:szCs w:val="21"/>
        </w:rPr>
        <w:t xml:space="preserve"> da PMLP e</w:t>
      </w:r>
      <w:r w:rsidR="004A3D90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="003F0B9B" w:rsidRPr="00F34AEE">
        <w:rPr>
          <w:rFonts w:ascii="Bookman Old Style" w:hAnsi="Bookman Old Style" w:cs="Arial"/>
          <w:sz w:val="21"/>
          <w:szCs w:val="21"/>
        </w:rPr>
        <w:t xml:space="preserve">consulta ao </w:t>
      </w:r>
      <w:r w:rsidR="00C23964" w:rsidRPr="00F34AEE">
        <w:rPr>
          <w:rFonts w:ascii="Bookman Old Style" w:hAnsi="Bookman Old Style" w:cs="Arial"/>
          <w:sz w:val="21"/>
          <w:szCs w:val="21"/>
        </w:rPr>
        <w:t>PNCP Portal Nacional de Contratações Públicas,</w:t>
      </w:r>
      <w:r w:rsidR="004A3D90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="00D13839" w:rsidRPr="00F34AEE">
        <w:rPr>
          <w:rFonts w:ascii="Bookman Old Style" w:hAnsi="Bookman Old Style" w:cs="Arial"/>
          <w:sz w:val="21"/>
          <w:szCs w:val="21"/>
        </w:rPr>
        <w:t>conforme abaixo</w:t>
      </w:r>
      <w:r w:rsidRPr="00F34AEE">
        <w:rPr>
          <w:rFonts w:ascii="Bookman Old Style" w:hAnsi="Bookman Old Style" w:cs="Arial"/>
          <w:sz w:val="21"/>
          <w:szCs w:val="21"/>
        </w:rPr>
        <w:t xml:space="preserve">. </w:t>
      </w:r>
    </w:p>
    <w:tbl>
      <w:tblPr>
        <w:tblStyle w:val="TableGrid"/>
        <w:tblW w:w="9343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2" w:type="dxa"/>
          <w:bottom w:w="16" w:type="dxa"/>
          <w:right w:w="5" w:type="dxa"/>
        </w:tblCellMar>
        <w:tblLook w:val="04A0" w:firstRow="1" w:lastRow="0" w:firstColumn="1" w:lastColumn="0" w:noHBand="0" w:noVBand="1"/>
      </w:tblPr>
      <w:tblGrid>
        <w:gridCol w:w="413"/>
        <w:gridCol w:w="4394"/>
        <w:gridCol w:w="1134"/>
        <w:gridCol w:w="992"/>
        <w:gridCol w:w="851"/>
        <w:gridCol w:w="850"/>
        <w:gridCol w:w="709"/>
      </w:tblGrid>
      <w:tr w:rsidR="004C4A91" w:rsidRPr="00F34AEE" w14:paraId="7E7B046E" w14:textId="77777777" w:rsidTr="00B50098">
        <w:trPr>
          <w:trHeight w:val="284"/>
        </w:trPr>
        <w:tc>
          <w:tcPr>
            <w:tcW w:w="413" w:type="dxa"/>
            <w:shd w:val="clear" w:color="auto" w:fill="A6A6A6" w:themeFill="background1" w:themeFillShade="A6"/>
            <w:vAlign w:val="center"/>
          </w:tcPr>
          <w:p w14:paraId="6D9EEEA7" w14:textId="77777777" w:rsidR="004C4A91" w:rsidRPr="00F34AEE" w:rsidRDefault="004C4A91" w:rsidP="00930E7B">
            <w:pPr>
              <w:ind w:left="18"/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eastAsia="Arial" w:hAnsi="Bookman Old Style" w:cs="Arial"/>
                <w:b/>
                <w:sz w:val="21"/>
                <w:szCs w:val="21"/>
              </w:rPr>
              <w:t>Item</w:t>
            </w:r>
          </w:p>
        </w:tc>
        <w:tc>
          <w:tcPr>
            <w:tcW w:w="4394" w:type="dxa"/>
            <w:shd w:val="clear" w:color="auto" w:fill="A6A6A6" w:themeFill="background1" w:themeFillShade="A6"/>
            <w:vAlign w:val="center"/>
          </w:tcPr>
          <w:p w14:paraId="053667D2" w14:textId="77777777" w:rsidR="004C4A91" w:rsidRPr="00F34AEE" w:rsidRDefault="004C4A91" w:rsidP="00B7012C">
            <w:pPr>
              <w:tabs>
                <w:tab w:val="left" w:pos="142"/>
              </w:tabs>
              <w:ind w:left="142"/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eastAsia="Arial" w:hAnsi="Bookman Old Style" w:cs="Arial"/>
                <w:b/>
                <w:sz w:val="21"/>
                <w:szCs w:val="21"/>
              </w:rPr>
              <w:t>Especificação Sucinta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13398D2D" w14:textId="77777777" w:rsidR="004C4A91" w:rsidRPr="00F34AEE" w:rsidRDefault="004C4A91" w:rsidP="007C7C3C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 xml:space="preserve">Fornecedor Minas Controle </w:t>
            </w:r>
            <w:r w:rsidR="008E77BB" w:rsidRPr="00F34AEE">
              <w:rPr>
                <w:rFonts w:ascii="Bookman Old Style" w:hAnsi="Bookman Old Style" w:cs="Arial"/>
                <w:b/>
                <w:sz w:val="21"/>
                <w:szCs w:val="21"/>
              </w:rPr>
              <w:t xml:space="preserve">Prof. </w:t>
            </w: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de Pragas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21E9BF6E" w14:textId="77777777" w:rsidR="004C4A91" w:rsidRPr="00F34AEE" w:rsidRDefault="004C4A91" w:rsidP="00A43DAC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Fornecedor France Leal Frias</w:t>
            </w:r>
          </w:p>
        </w:tc>
        <w:tc>
          <w:tcPr>
            <w:tcW w:w="851" w:type="dxa"/>
            <w:shd w:val="clear" w:color="auto" w:fill="A6A6A6" w:themeFill="background1" w:themeFillShade="A6"/>
            <w:vAlign w:val="center"/>
          </w:tcPr>
          <w:p w14:paraId="1F61AEC3" w14:textId="77777777" w:rsidR="004C4A91" w:rsidRPr="00F34AEE" w:rsidRDefault="004C4A91" w:rsidP="004B039B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PRC 3</w:t>
            </w:r>
            <w:r w:rsidR="004B039B" w:rsidRPr="00F34AEE">
              <w:rPr>
                <w:rFonts w:ascii="Bookman Old Style" w:hAnsi="Bookman Old Style" w:cs="Arial"/>
                <w:b/>
                <w:sz w:val="21"/>
                <w:szCs w:val="21"/>
              </w:rPr>
              <w:t>04/2022</w:t>
            </w: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 xml:space="preserve"> PMLP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14:paraId="017A337A" w14:textId="77777777" w:rsidR="004C4A91" w:rsidRPr="00F34AEE" w:rsidRDefault="004C4A91" w:rsidP="00930E7B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Pesquisa de Preços PNCP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815917B" w14:textId="77777777" w:rsidR="004C4A91" w:rsidRPr="00F34AEE" w:rsidRDefault="004C4A91" w:rsidP="00930E7B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eastAsia="Arial" w:hAnsi="Bookman Old Style" w:cs="Arial"/>
                <w:b/>
                <w:color w:val="FF0000"/>
                <w:sz w:val="21"/>
                <w:szCs w:val="21"/>
              </w:rPr>
              <w:t>Média</w:t>
            </w:r>
          </w:p>
        </w:tc>
      </w:tr>
      <w:tr w:rsidR="004C4A91" w:rsidRPr="00F34AEE" w14:paraId="217077B2" w14:textId="77777777" w:rsidTr="00AE4390">
        <w:trPr>
          <w:trHeight w:val="559"/>
        </w:trPr>
        <w:tc>
          <w:tcPr>
            <w:tcW w:w="413" w:type="dxa"/>
            <w:vAlign w:val="center"/>
          </w:tcPr>
          <w:p w14:paraId="5065F914" w14:textId="77777777" w:rsidR="004C4A91" w:rsidRPr="00F34AEE" w:rsidRDefault="004C4A91" w:rsidP="002D4A4A">
            <w:pPr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1</w:t>
            </w:r>
          </w:p>
        </w:tc>
        <w:tc>
          <w:tcPr>
            <w:tcW w:w="4394" w:type="dxa"/>
            <w:vAlign w:val="center"/>
          </w:tcPr>
          <w:p w14:paraId="73115DB0" w14:textId="77777777" w:rsidR="004C4A91" w:rsidRPr="00F34AEE" w:rsidRDefault="004C4A91" w:rsidP="004A3D90">
            <w:pPr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SERVIÇO DE DEDETIZAÇÃO PARA O CONTROLE E ELIMINAÇ</w:t>
            </w:r>
            <w:r w:rsidR="008E77BB"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ÃO DE VETORES E PRAGAS URBANAS</w:t>
            </w:r>
          </w:p>
        </w:tc>
        <w:tc>
          <w:tcPr>
            <w:tcW w:w="1134" w:type="dxa"/>
            <w:vAlign w:val="center"/>
          </w:tcPr>
          <w:p w14:paraId="7C441894" w14:textId="77777777" w:rsidR="004C4A91" w:rsidRPr="00F34AEE" w:rsidRDefault="004C4A91" w:rsidP="003F0B9B">
            <w:pPr>
              <w:tabs>
                <w:tab w:val="left" w:pos="410"/>
              </w:tabs>
              <w:ind w:right="55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1,20</w:t>
            </w:r>
          </w:p>
        </w:tc>
        <w:tc>
          <w:tcPr>
            <w:tcW w:w="992" w:type="dxa"/>
            <w:vAlign w:val="center"/>
          </w:tcPr>
          <w:p w14:paraId="5B6FD87B" w14:textId="77777777" w:rsidR="004C4A91" w:rsidRPr="00F34AEE" w:rsidRDefault="004C4A91" w:rsidP="003F0B9B">
            <w:pPr>
              <w:tabs>
                <w:tab w:val="left" w:pos="410"/>
              </w:tabs>
              <w:ind w:right="55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1,40</w:t>
            </w:r>
          </w:p>
        </w:tc>
        <w:tc>
          <w:tcPr>
            <w:tcW w:w="851" w:type="dxa"/>
            <w:vAlign w:val="center"/>
          </w:tcPr>
          <w:p w14:paraId="6CD0C41E" w14:textId="77777777" w:rsidR="004C4A91" w:rsidRPr="00F34AEE" w:rsidRDefault="004C4A91" w:rsidP="003F0B9B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0,49</w:t>
            </w:r>
          </w:p>
        </w:tc>
        <w:tc>
          <w:tcPr>
            <w:tcW w:w="850" w:type="dxa"/>
            <w:vAlign w:val="center"/>
          </w:tcPr>
          <w:p w14:paraId="2000A025" w14:textId="77777777" w:rsidR="004C4A91" w:rsidRPr="00F34AEE" w:rsidRDefault="004C4A91" w:rsidP="003F0B9B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0,17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530C7EFC" w14:textId="77777777" w:rsidR="004C4A91" w:rsidRPr="00F34AEE" w:rsidRDefault="008E77BB" w:rsidP="003F0B9B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  <w:t>0,81</w:t>
            </w:r>
          </w:p>
        </w:tc>
      </w:tr>
      <w:tr w:rsidR="004C4A91" w:rsidRPr="00F34AEE" w14:paraId="0D3018DB" w14:textId="77777777" w:rsidTr="00AE4390">
        <w:trPr>
          <w:trHeight w:val="512"/>
        </w:trPr>
        <w:tc>
          <w:tcPr>
            <w:tcW w:w="413" w:type="dxa"/>
            <w:vAlign w:val="center"/>
          </w:tcPr>
          <w:p w14:paraId="72AC9B96" w14:textId="77777777" w:rsidR="004C4A91" w:rsidRPr="00F34AEE" w:rsidRDefault="004C4A91" w:rsidP="002D4A4A">
            <w:pPr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2</w:t>
            </w:r>
          </w:p>
        </w:tc>
        <w:tc>
          <w:tcPr>
            <w:tcW w:w="4394" w:type="dxa"/>
            <w:vAlign w:val="center"/>
          </w:tcPr>
          <w:p w14:paraId="62D9C4F9" w14:textId="77777777" w:rsidR="004C4A91" w:rsidRPr="00F34AEE" w:rsidRDefault="004C4A91" w:rsidP="004A3D90">
            <w:pPr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SERVIÇO DE DESRATIZAÇÃO, CONTROLE DE ROEDORES EM GERAL</w:t>
            </w:r>
          </w:p>
          <w:p w14:paraId="57666B7B" w14:textId="77777777" w:rsidR="004C4A91" w:rsidRPr="00F34AEE" w:rsidRDefault="004C4A91" w:rsidP="004A3D90">
            <w:pPr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*INCLUSO INSTALAÇÃO DE RATOEIRAS.</w:t>
            </w:r>
          </w:p>
        </w:tc>
        <w:tc>
          <w:tcPr>
            <w:tcW w:w="1134" w:type="dxa"/>
            <w:vAlign w:val="center"/>
          </w:tcPr>
          <w:p w14:paraId="0F364486" w14:textId="77777777" w:rsidR="004C4A91" w:rsidRPr="00F34AEE" w:rsidRDefault="008E77BB" w:rsidP="003F0B9B">
            <w:pPr>
              <w:tabs>
                <w:tab w:val="left" w:pos="410"/>
              </w:tabs>
              <w:ind w:right="55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0,80</w:t>
            </w:r>
          </w:p>
        </w:tc>
        <w:tc>
          <w:tcPr>
            <w:tcW w:w="992" w:type="dxa"/>
            <w:vAlign w:val="center"/>
          </w:tcPr>
          <w:p w14:paraId="2FEF7F4E" w14:textId="77777777" w:rsidR="004C4A91" w:rsidRPr="00F34AEE" w:rsidRDefault="008E77BB" w:rsidP="003F0B9B">
            <w:pPr>
              <w:tabs>
                <w:tab w:val="left" w:pos="410"/>
              </w:tabs>
              <w:ind w:right="55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1,00</w:t>
            </w:r>
          </w:p>
        </w:tc>
        <w:tc>
          <w:tcPr>
            <w:tcW w:w="851" w:type="dxa"/>
            <w:vAlign w:val="center"/>
          </w:tcPr>
          <w:p w14:paraId="11F396C6" w14:textId="77777777" w:rsidR="004C4A91" w:rsidRPr="00F34AEE" w:rsidRDefault="008E77BB" w:rsidP="003F0B9B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0,49</w:t>
            </w:r>
          </w:p>
        </w:tc>
        <w:tc>
          <w:tcPr>
            <w:tcW w:w="850" w:type="dxa"/>
            <w:vAlign w:val="center"/>
          </w:tcPr>
          <w:p w14:paraId="48EBEFB0" w14:textId="77777777" w:rsidR="004C4A91" w:rsidRPr="00F34AEE" w:rsidRDefault="008E77BB" w:rsidP="003F0B9B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0,17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1E5710E6" w14:textId="77777777" w:rsidR="004C4A91" w:rsidRPr="00F34AEE" w:rsidRDefault="008E77BB" w:rsidP="003F0B9B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  <w:t>0,61</w:t>
            </w:r>
          </w:p>
        </w:tc>
      </w:tr>
    </w:tbl>
    <w:p w14:paraId="0936401C" w14:textId="77777777" w:rsidR="009B5272" w:rsidRPr="00F34AEE" w:rsidRDefault="009B5272" w:rsidP="001A09E8">
      <w:pPr>
        <w:spacing w:after="0"/>
        <w:rPr>
          <w:rFonts w:ascii="Bookman Old Style" w:hAnsi="Bookman Old Style" w:cs="Arial"/>
          <w:sz w:val="21"/>
          <w:szCs w:val="21"/>
        </w:rPr>
      </w:pPr>
    </w:p>
    <w:tbl>
      <w:tblPr>
        <w:tblStyle w:val="TableGrid"/>
        <w:tblW w:w="9910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2" w:type="dxa"/>
          <w:bottom w:w="16" w:type="dxa"/>
          <w:right w:w="5" w:type="dxa"/>
        </w:tblCellMar>
        <w:tblLook w:val="04A0" w:firstRow="1" w:lastRow="0" w:firstColumn="1" w:lastColumn="0" w:noHBand="0" w:noVBand="1"/>
      </w:tblPr>
      <w:tblGrid>
        <w:gridCol w:w="413"/>
        <w:gridCol w:w="5953"/>
        <w:gridCol w:w="992"/>
        <w:gridCol w:w="709"/>
        <w:gridCol w:w="567"/>
        <w:gridCol w:w="1276"/>
      </w:tblGrid>
      <w:tr w:rsidR="00B50098" w:rsidRPr="00F34AEE" w14:paraId="5270376B" w14:textId="77777777" w:rsidTr="00F34AEE">
        <w:trPr>
          <w:trHeight w:val="284"/>
        </w:trPr>
        <w:tc>
          <w:tcPr>
            <w:tcW w:w="413" w:type="dxa"/>
            <w:shd w:val="clear" w:color="auto" w:fill="A6A6A6" w:themeFill="background1" w:themeFillShade="A6"/>
            <w:vAlign w:val="center"/>
          </w:tcPr>
          <w:p w14:paraId="01462EA5" w14:textId="77777777" w:rsidR="000D2E1D" w:rsidRPr="00F34AEE" w:rsidRDefault="009B5272" w:rsidP="000D2E1D">
            <w:pPr>
              <w:ind w:left="18"/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br w:type="page"/>
            </w:r>
            <w:r w:rsidR="000D2E1D" w:rsidRPr="00F34AEE">
              <w:rPr>
                <w:rFonts w:ascii="Bookman Old Style" w:eastAsia="Arial" w:hAnsi="Bookman Old Style" w:cs="Arial"/>
                <w:b/>
                <w:sz w:val="21"/>
                <w:szCs w:val="21"/>
              </w:rPr>
              <w:t>Item</w:t>
            </w:r>
          </w:p>
        </w:tc>
        <w:tc>
          <w:tcPr>
            <w:tcW w:w="5953" w:type="dxa"/>
            <w:shd w:val="clear" w:color="auto" w:fill="A6A6A6" w:themeFill="background1" w:themeFillShade="A6"/>
            <w:vAlign w:val="center"/>
          </w:tcPr>
          <w:p w14:paraId="7C781374" w14:textId="77777777" w:rsidR="000D2E1D" w:rsidRPr="00F34AEE" w:rsidRDefault="000D2E1D" w:rsidP="000D2E1D">
            <w:pPr>
              <w:tabs>
                <w:tab w:val="left" w:pos="142"/>
              </w:tabs>
              <w:ind w:left="142"/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eastAsia="Arial" w:hAnsi="Bookman Old Style" w:cs="Arial"/>
                <w:b/>
                <w:sz w:val="21"/>
                <w:szCs w:val="21"/>
              </w:rPr>
              <w:t>Especificação Sucinta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258F4D18" w14:textId="77777777" w:rsidR="000D2E1D" w:rsidRPr="00F34AEE" w:rsidRDefault="000D2E1D" w:rsidP="000D2E1D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proofErr w:type="spellStart"/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Qtd</w:t>
            </w:r>
            <w:proofErr w:type="spellEnd"/>
          </w:p>
        </w:tc>
        <w:tc>
          <w:tcPr>
            <w:tcW w:w="709" w:type="dxa"/>
            <w:shd w:val="clear" w:color="auto" w:fill="A6A6A6" w:themeFill="background1" w:themeFillShade="A6"/>
            <w:vAlign w:val="center"/>
          </w:tcPr>
          <w:p w14:paraId="058D4BCB" w14:textId="77777777" w:rsidR="000D2E1D" w:rsidRPr="00F34AEE" w:rsidRDefault="000D2E1D" w:rsidP="000D2E1D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proofErr w:type="spellStart"/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Und</w:t>
            </w:r>
            <w:proofErr w:type="spellEnd"/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18A15575" w14:textId="77777777" w:rsidR="000D2E1D" w:rsidRPr="00F34AEE" w:rsidRDefault="000D2E1D" w:rsidP="000D2E1D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eastAsia="Arial" w:hAnsi="Bookman Old Style" w:cs="Arial"/>
                <w:b/>
                <w:sz w:val="21"/>
                <w:szCs w:val="21"/>
              </w:rPr>
              <w:t>Média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00583184" w14:textId="77777777" w:rsidR="000D2E1D" w:rsidRPr="00F34AEE" w:rsidRDefault="000D2E1D" w:rsidP="000D2E1D">
            <w:pPr>
              <w:tabs>
                <w:tab w:val="left" w:pos="410"/>
              </w:tabs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Total</w:t>
            </w:r>
          </w:p>
        </w:tc>
      </w:tr>
      <w:tr w:rsidR="00B50098" w:rsidRPr="00F34AEE" w14:paraId="564BE8EC" w14:textId="77777777" w:rsidTr="00F34AEE">
        <w:trPr>
          <w:trHeight w:val="346"/>
        </w:trPr>
        <w:tc>
          <w:tcPr>
            <w:tcW w:w="413" w:type="dxa"/>
            <w:vAlign w:val="center"/>
          </w:tcPr>
          <w:p w14:paraId="360AF2FE" w14:textId="77777777" w:rsidR="000D2E1D" w:rsidRPr="00F34AEE" w:rsidRDefault="000D2E1D" w:rsidP="000D2E1D">
            <w:pPr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1</w:t>
            </w:r>
          </w:p>
        </w:tc>
        <w:tc>
          <w:tcPr>
            <w:tcW w:w="5953" w:type="dxa"/>
            <w:vAlign w:val="center"/>
          </w:tcPr>
          <w:p w14:paraId="5D18CA72" w14:textId="77777777" w:rsidR="000D2E1D" w:rsidRPr="00F34AEE" w:rsidRDefault="000D2E1D" w:rsidP="000D2E1D">
            <w:pPr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SERVIÇO DE DEDETIZAÇÃO PARA O CONTROLE E ELIMINAÇÃO DE VETORES E PRAGAS URBANAS</w:t>
            </w:r>
          </w:p>
        </w:tc>
        <w:tc>
          <w:tcPr>
            <w:tcW w:w="992" w:type="dxa"/>
            <w:vAlign w:val="center"/>
          </w:tcPr>
          <w:p w14:paraId="1B1B5EE5" w14:textId="77777777" w:rsidR="000D2E1D" w:rsidRPr="00F34AEE" w:rsidRDefault="00F02BF1" w:rsidP="000D2E1D">
            <w:pPr>
              <w:tabs>
                <w:tab w:val="left" w:pos="410"/>
              </w:tabs>
              <w:ind w:right="55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31.706,9</w:t>
            </w:r>
          </w:p>
        </w:tc>
        <w:tc>
          <w:tcPr>
            <w:tcW w:w="709" w:type="dxa"/>
            <w:vAlign w:val="center"/>
          </w:tcPr>
          <w:p w14:paraId="041424C0" w14:textId="77777777" w:rsidR="000D2E1D" w:rsidRPr="00F34AEE" w:rsidRDefault="000D2E1D" w:rsidP="000D2E1D">
            <w:pPr>
              <w:tabs>
                <w:tab w:val="left" w:pos="410"/>
              </w:tabs>
              <w:ind w:right="55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M</w:t>
            </w:r>
            <w:r w:rsidRPr="00F34AEE">
              <w:rPr>
                <w:rFonts w:ascii="Bookman Old Style" w:hAnsi="Bookman Old Style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567" w:type="dxa"/>
            <w:vAlign w:val="center"/>
          </w:tcPr>
          <w:p w14:paraId="13D29E03" w14:textId="77777777" w:rsidR="000D2E1D" w:rsidRPr="00F34AEE" w:rsidRDefault="000D2E1D" w:rsidP="000D2E1D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0,81</w:t>
            </w:r>
          </w:p>
        </w:tc>
        <w:tc>
          <w:tcPr>
            <w:tcW w:w="1276" w:type="dxa"/>
            <w:vAlign w:val="center"/>
          </w:tcPr>
          <w:p w14:paraId="12049EC7" w14:textId="77777777" w:rsidR="000D2E1D" w:rsidRPr="00F34AEE" w:rsidRDefault="00F34AEE" w:rsidP="000D2E1D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25.682,59</w:t>
            </w:r>
          </w:p>
        </w:tc>
      </w:tr>
      <w:tr w:rsidR="00B50098" w:rsidRPr="00F34AEE" w14:paraId="2718A47D" w14:textId="77777777" w:rsidTr="00F34AEE">
        <w:trPr>
          <w:trHeight w:val="339"/>
        </w:trPr>
        <w:tc>
          <w:tcPr>
            <w:tcW w:w="413" w:type="dxa"/>
            <w:vAlign w:val="center"/>
          </w:tcPr>
          <w:p w14:paraId="39337B27" w14:textId="77777777" w:rsidR="000D2E1D" w:rsidRPr="00F34AEE" w:rsidRDefault="000D2E1D" w:rsidP="000D2E1D">
            <w:pPr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2</w:t>
            </w:r>
          </w:p>
        </w:tc>
        <w:tc>
          <w:tcPr>
            <w:tcW w:w="5953" w:type="dxa"/>
            <w:vAlign w:val="center"/>
          </w:tcPr>
          <w:p w14:paraId="070863B5" w14:textId="77777777" w:rsidR="000D2E1D" w:rsidRPr="00F34AEE" w:rsidRDefault="000D2E1D" w:rsidP="00B50098">
            <w:pPr>
              <w:rPr>
                <w:rFonts w:ascii="Bookman Old Style" w:hAnsi="Bookman Old Style" w:cs="Arial"/>
                <w:color w:val="00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SERVIÇO DE DESRATIZAÇÃO, CONTROLE DE ROEDORES EM GERAL</w:t>
            </w:r>
            <w:r w:rsidR="00B50098"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 xml:space="preserve">   </w:t>
            </w:r>
            <w:r w:rsidRPr="00F34AEE">
              <w:rPr>
                <w:rFonts w:ascii="Bookman Old Style" w:hAnsi="Bookman Old Style" w:cs="Arial"/>
                <w:color w:val="000000"/>
                <w:sz w:val="21"/>
                <w:szCs w:val="21"/>
              </w:rPr>
              <w:t>*INCLUSO INSTALAÇÃO DE RATOEIRAS.</w:t>
            </w:r>
          </w:p>
        </w:tc>
        <w:tc>
          <w:tcPr>
            <w:tcW w:w="992" w:type="dxa"/>
            <w:vAlign w:val="center"/>
          </w:tcPr>
          <w:p w14:paraId="67E5D6BE" w14:textId="77777777" w:rsidR="000D2E1D" w:rsidRPr="00F34AEE" w:rsidRDefault="00F02BF1" w:rsidP="000D2E1D">
            <w:pPr>
              <w:tabs>
                <w:tab w:val="left" w:pos="410"/>
              </w:tabs>
              <w:ind w:right="55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31.706,9</w:t>
            </w:r>
          </w:p>
        </w:tc>
        <w:tc>
          <w:tcPr>
            <w:tcW w:w="709" w:type="dxa"/>
            <w:vAlign w:val="center"/>
          </w:tcPr>
          <w:p w14:paraId="776C1581" w14:textId="77777777" w:rsidR="000D2E1D" w:rsidRPr="00F34AEE" w:rsidRDefault="000D2E1D" w:rsidP="000D2E1D">
            <w:pPr>
              <w:tabs>
                <w:tab w:val="left" w:pos="410"/>
              </w:tabs>
              <w:ind w:right="55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M</w:t>
            </w:r>
            <w:r w:rsidRPr="00F34AEE">
              <w:rPr>
                <w:rFonts w:ascii="Bookman Old Style" w:hAnsi="Bookman Old Style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567" w:type="dxa"/>
            <w:vAlign w:val="center"/>
          </w:tcPr>
          <w:p w14:paraId="0881F7F1" w14:textId="77777777" w:rsidR="000D2E1D" w:rsidRPr="00F34AEE" w:rsidRDefault="000D2E1D" w:rsidP="000D2E1D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0,61</w:t>
            </w:r>
          </w:p>
        </w:tc>
        <w:tc>
          <w:tcPr>
            <w:tcW w:w="1276" w:type="dxa"/>
            <w:vAlign w:val="center"/>
          </w:tcPr>
          <w:p w14:paraId="7D11989C" w14:textId="77777777" w:rsidR="000D2E1D" w:rsidRPr="00F34AEE" w:rsidRDefault="00F34AEE" w:rsidP="000D2E1D">
            <w:pPr>
              <w:tabs>
                <w:tab w:val="left" w:pos="410"/>
              </w:tabs>
              <w:ind w:right="36"/>
              <w:jc w:val="center"/>
              <w:rPr>
                <w:rFonts w:ascii="Bookman Old Style" w:hAnsi="Bookman Old Style" w:cs="Arial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sz w:val="21"/>
                <w:szCs w:val="21"/>
              </w:rPr>
              <w:t>19.341,21</w:t>
            </w:r>
          </w:p>
        </w:tc>
      </w:tr>
      <w:tr w:rsidR="009B5272" w:rsidRPr="00F34AEE" w14:paraId="2D789B56" w14:textId="77777777" w:rsidTr="00F34AEE">
        <w:trPr>
          <w:trHeight w:val="227"/>
        </w:trPr>
        <w:tc>
          <w:tcPr>
            <w:tcW w:w="8634" w:type="dxa"/>
            <w:gridSpan w:val="5"/>
            <w:vAlign w:val="center"/>
          </w:tcPr>
          <w:p w14:paraId="776B2726" w14:textId="77777777" w:rsidR="000D2E1D" w:rsidRPr="00F34AEE" w:rsidRDefault="000D2E1D" w:rsidP="00F02BF1">
            <w:pPr>
              <w:tabs>
                <w:tab w:val="left" w:pos="410"/>
              </w:tabs>
              <w:ind w:right="36"/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  <w:t>Total geral estimado para a contratação</w:t>
            </w:r>
            <w:r w:rsidR="009B5272" w:rsidRPr="00F34AEE"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  <w:t xml:space="preserve"> = </w:t>
            </w:r>
            <w:r w:rsidR="00F02BF1" w:rsidRPr="00F34AEE"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  <w:t xml:space="preserve">31.706,9 </w:t>
            </w:r>
            <w:r w:rsidR="009B5272" w:rsidRPr="00F34AEE"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  <w:t>M</w:t>
            </w:r>
            <w:r w:rsidR="009B5272" w:rsidRPr="00F34AEE">
              <w:rPr>
                <w:rFonts w:ascii="Bookman Old Style" w:hAnsi="Bookman Old Style" w:cs="Arial"/>
                <w:b/>
                <w:color w:val="FF000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64C9D18B" w14:textId="77777777" w:rsidR="000D2E1D" w:rsidRPr="00F34AEE" w:rsidRDefault="00F02BF1" w:rsidP="00F02BF1">
            <w:pPr>
              <w:tabs>
                <w:tab w:val="left" w:pos="410"/>
              </w:tabs>
              <w:ind w:right="36"/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color w:val="FF0000"/>
                <w:sz w:val="21"/>
                <w:szCs w:val="21"/>
              </w:rPr>
              <w:t>45.023,80</w:t>
            </w:r>
          </w:p>
        </w:tc>
      </w:tr>
    </w:tbl>
    <w:p w14:paraId="06EC03EB" w14:textId="77777777" w:rsidR="000D2E1D" w:rsidRPr="00F34AEE" w:rsidRDefault="000D2E1D" w:rsidP="001A09E8">
      <w:pPr>
        <w:spacing w:after="0"/>
        <w:rPr>
          <w:rFonts w:ascii="Bookman Old Style" w:hAnsi="Bookman Old Style" w:cs="Arial"/>
          <w:sz w:val="21"/>
          <w:szCs w:val="21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02C57449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275F0166" w14:textId="77777777" w:rsidR="001A09E8" w:rsidRPr="00F34AEE" w:rsidRDefault="001A09E8" w:rsidP="001E2C6A">
            <w:pPr>
              <w:spacing w:after="0"/>
              <w:ind w:left="-108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8. JUSTIFICATIVA PARA O PARCELAMENTO</w:t>
            </w:r>
            <w:r w:rsidR="001E2C6A" w:rsidRPr="00F34AEE">
              <w:rPr>
                <w:rFonts w:ascii="Bookman Old Style" w:hAnsi="Bookman Old Style" w:cs="Arial"/>
                <w:b/>
                <w:sz w:val="21"/>
                <w:szCs w:val="21"/>
              </w:rPr>
              <w:t xml:space="preserve"> OU NÃO DO OBJETO</w:t>
            </w:r>
          </w:p>
        </w:tc>
      </w:tr>
    </w:tbl>
    <w:p w14:paraId="6C0AB9E8" w14:textId="77777777" w:rsidR="001E2C6A" w:rsidRPr="00F34AEE" w:rsidRDefault="00BB21FB" w:rsidP="003F0B9B">
      <w:pPr>
        <w:autoSpaceDE w:val="0"/>
        <w:autoSpaceDN w:val="0"/>
        <w:adjustRightInd w:val="0"/>
        <w:spacing w:before="240" w:after="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O parcelamento da solução é a regra devendo a licitação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ser realizada por item, sempre que o objeto for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divisível, desde que se verifique não haver prejuízo para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o conjunto da solução ou perda de economia de escala,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visando propiciar</w:t>
      </w:r>
      <w:r w:rsidRPr="00F34AEE">
        <w:rPr>
          <w:rFonts w:ascii="Bookman Old Style" w:hAnsi="Bookman Old Style" w:cs="Arial"/>
          <w:sz w:val="21"/>
          <w:szCs w:val="21"/>
        </w:rPr>
        <w:t xml:space="preserve"> a ampla participação de licitantes,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que embora</w:t>
      </w:r>
      <w:r w:rsidR="001E2C6A" w:rsidRPr="00F34AEE">
        <w:rPr>
          <w:rFonts w:ascii="Bookman Old Style" w:hAnsi="Bookman Old Style" w:cs="Arial"/>
          <w:sz w:val="21"/>
          <w:szCs w:val="21"/>
        </w:rPr>
        <w:t>,</w:t>
      </w:r>
      <w:r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eventualmente, </w:t>
      </w:r>
      <w:r w:rsidRPr="00F34AEE">
        <w:rPr>
          <w:rFonts w:ascii="Bookman Old Style" w:hAnsi="Bookman Old Style" w:cs="Arial"/>
          <w:sz w:val="21"/>
          <w:szCs w:val="21"/>
        </w:rPr>
        <w:t>não disponham de capacidade para execução da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totalidade do objeto, possam fazê-lo com relação a itens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ou unidades autônomas.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Nesse sentido, tem-se que avaliar se o objeto é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divisível. Para tanto, é necessário se levar em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consideração o mercado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>fornecedor, podendo ser parcelado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 </w:t>
      </w:r>
      <w:r w:rsidRPr="00F34AEE">
        <w:rPr>
          <w:rFonts w:ascii="Bookman Old Style" w:hAnsi="Bookman Old Style" w:cs="Arial"/>
          <w:sz w:val="21"/>
          <w:szCs w:val="21"/>
        </w:rPr>
        <w:t xml:space="preserve">caso 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se constate que </w:t>
      </w:r>
      <w:r w:rsidRPr="00F34AEE">
        <w:rPr>
          <w:rFonts w:ascii="Bookman Old Style" w:hAnsi="Bookman Old Style" w:cs="Arial"/>
          <w:sz w:val="21"/>
          <w:szCs w:val="21"/>
        </w:rPr>
        <w:t>a con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tratação nesses moldes seja técnica e economicamente viável, que não haja perda de escala e que haja melhor aproveitamento do mercado e ampliação da competitividade. Nisso, </w:t>
      </w:r>
      <w:r w:rsidR="001E2C6A" w:rsidRPr="00F34AEE">
        <w:rPr>
          <w:rFonts w:ascii="Bookman Old Style" w:hAnsi="Bookman Old Style" w:cs="Arial"/>
          <w:sz w:val="21"/>
          <w:szCs w:val="21"/>
        </w:rPr>
        <w:lastRenderedPageBreak/>
        <w:t xml:space="preserve">caberá ao Setor de Compras decidir se o objeto será ou não parcelado, conforme a totalidade </w:t>
      </w:r>
      <w:r w:rsidR="000A4D77" w:rsidRPr="00F34AEE">
        <w:rPr>
          <w:rFonts w:ascii="Bookman Old Style" w:hAnsi="Bookman Old Style" w:cs="Arial"/>
          <w:sz w:val="21"/>
          <w:szCs w:val="21"/>
        </w:rPr>
        <w:t xml:space="preserve">do objeto </w:t>
      </w:r>
      <w:r w:rsidR="001E2C6A" w:rsidRPr="00F34AEE">
        <w:rPr>
          <w:rFonts w:ascii="Bookman Old Style" w:hAnsi="Bookman Old Style" w:cs="Arial"/>
          <w:sz w:val="21"/>
          <w:szCs w:val="21"/>
        </w:rPr>
        <w:t xml:space="preserve">solicitada pelas secretarias demandantes. </w:t>
      </w:r>
    </w:p>
    <w:p w14:paraId="728AEB9F" w14:textId="77777777" w:rsidR="001E2C6A" w:rsidRPr="00F34AEE" w:rsidRDefault="001E2C6A" w:rsidP="003F0B9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sz w:val="21"/>
          <w:szCs w:val="21"/>
          <w:lang w:val="pt-PT"/>
        </w:rPr>
      </w:pP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4139CDB4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567E2AB9" w14:textId="77777777" w:rsidR="001A09E8" w:rsidRPr="00F34AEE" w:rsidRDefault="001A09E8" w:rsidP="00DA4E96">
            <w:pPr>
              <w:spacing w:after="0"/>
              <w:ind w:left="-108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9. CONTRATAÇÕES CORRELATAS/INTERDEPENDENTES</w:t>
            </w:r>
          </w:p>
        </w:tc>
      </w:tr>
    </w:tbl>
    <w:p w14:paraId="61954BB4" w14:textId="77777777" w:rsidR="001A09E8" w:rsidRPr="00F34AEE" w:rsidRDefault="001A09E8" w:rsidP="003F0B9B">
      <w:pPr>
        <w:spacing w:before="240" w:line="240" w:lineRule="auto"/>
        <w:ind w:left="142" w:firstLine="566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Não se aplica.</w:t>
      </w: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306D10F7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37862603" w14:textId="77777777" w:rsidR="001A09E8" w:rsidRPr="00F34AEE" w:rsidRDefault="001A09E8" w:rsidP="00DA4E96">
            <w:pPr>
              <w:spacing w:after="0"/>
              <w:ind w:left="-108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10. ALINHAMENTO COM O PLANEJAMENTO</w:t>
            </w:r>
          </w:p>
        </w:tc>
      </w:tr>
    </w:tbl>
    <w:p w14:paraId="63309F55" w14:textId="77777777" w:rsidR="001A09E8" w:rsidRPr="00F34AEE" w:rsidRDefault="001E2C6A" w:rsidP="00E22107">
      <w:pPr>
        <w:spacing w:before="24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  <w:lang w:val="pt-PT"/>
        </w:rPr>
        <w:t>Existe p</w:t>
      </w:r>
      <w:r w:rsidR="001A09E8" w:rsidRPr="00F34AEE">
        <w:rPr>
          <w:rFonts w:ascii="Bookman Old Style" w:hAnsi="Bookman Old Style" w:cs="Arial"/>
          <w:sz w:val="21"/>
          <w:szCs w:val="21"/>
          <w:lang w:val="pt-PT"/>
        </w:rPr>
        <w:t xml:space="preserve">revisão </w:t>
      </w:r>
      <w:r w:rsidRPr="00F34AEE">
        <w:rPr>
          <w:rFonts w:ascii="Bookman Old Style" w:hAnsi="Bookman Old Style" w:cs="Arial"/>
          <w:sz w:val="21"/>
          <w:szCs w:val="21"/>
          <w:lang w:val="pt-PT"/>
        </w:rPr>
        <w:t xml:space="preserve">na Lei Orçamentária Anual para </w:t>
      </w:r>
      <w:r w:rsidR="00CD6ADC" w:rsidRPr="00F34AEE">
        <w:rPr>
          <w:rFonts w:ascii="Bookman Old Style" w:hAnsi="Bookman Old Style" w:cs="Arial"/>
          <w:sz w:val="21"/>
          <w:szCs w:val="21"/>
          <w:lang w:val="pt-PT"/>
        </w:rPr>
        <w:t xml:space="preserve">contratação de serviços </w:t>
      </w:r>
      <w:r w:rsidR="00BF503B" w:rsidRPr="00F34AEE">
        <w:rPr>
          <w:rFonts w:ascii="Bookman Old Style" w:hAnsi="Bookman Old Style" w:cs="Arial"/>
          <w:sz w:val="21"/>
          <w:szCs w:val="21"/>
          <w:lang w:val="pt-PT"/>
        </w:rPr>
        <w:t xml:space="preserve">de terceiros </w:t>
      </w:r>
      <w:r w:rsidR="0035556E" w:rsidRPr="00F34AEE">
        <w:rPr>
          <w:rFonts w:ascii="Bookman Old Style" w:hAnsi="Bookman Old Style" w:cs="Arial"/>
          <w:sz w:val="21"/>
          <w:szCs w:val="21"/>
          <w:lang w:val="pt-PT"/>
        </w:rPr>
        <w:t>para manutenção atividades da Secretaria de Assistência Social e de suas unidades</w:t>
      </w:r>
      <w:r w:rsidR="00BF503B" w:rsidRPr="00F34AEE">
        <w:rPr>
          <w:rFonts w:ascii="Bookman Old Style" w:hAnsi="Bookman Old Style" w:cs="Arial"/>
          <w:sz w:val="21"/>
          <w:szCs w:val="21"/>
          <w:lang w:val="pt-PT"/>
        </w:rPr>
        <w:t>, portanto, a contratação está compatível com o alinhamento estratégico do órgão, pois visa manter um ambiente salutífero em suas instalações</w:t>
      </w:r>
      <w:r w:rsidRPr="00F34AEE">
        <w:rPr>
          <w:rFonts w:ascii="Bookman Old Style" w:hAnsi="Bookman Old Style" w:cs="Arial"/>
          <w:sz w:val="21"/>
          <w:szCs w:val="21"/>
          <w:lang w:val="pt-PT"/>
        </w:rPr>
        <w:t xml:space="preserve">. </w:t>
      </w: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28DD0748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5B5D6448" w14:textId="77777777" w:rsidR="001A09E8" w:rsidRPr="00F34AEE" w:rsidRDefault="001A09E8" w:rsidP="00DA4E96">
            <w:pPr>
              <w:spacing w:after="0"/>
              <w:ind w:left="-108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11. RESULTADOS PRETENDIDOS</w:t>
            </w:r>
          </w:p>
        </w:tc>
      </w:tr>
    </w:tbl>
    <w:p w14:paraId="426D28ED" w14:textId="77777777" w:rsidR="009C52B9" w:rsidRPr="00F34AEE" w:rsidRDefault="00E22107" w:rsidP="00275F22">
      <w:pPr>
        <w:autoSpaceDE w:val="0"/>
        <w:autoSpaceDN w:val="0"/>
        <w:adjustRightInd w:val="0"/>
        <w:spacing w:before="240" w:line="240" w:lineRule="auto"/>
        <w:ind w:right="140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A contratação pretendida visa assegurar uma prestação de serviços de forma mais célere e eficiente, a fim de manter um ambiente salubre e sem a presença de pragas e insetos que possam comprometer a saúde dos servidores e usuários, </w:t>
      </w:r>
      <w:r w:rsidR="00275F22" w:rsidRPr="00F34AEE">
        <w:rPr>
          <w:rFonts w:ascii="Bookman Old Style" w:hAnsi="Bookman Old Style" w:cs="Arial"/>
          <w:sz w:val="21"/>
          <w:szCs w:val="21"/>
        </w:rPr>
        <w:t xml:space="preserve">bem como </w:t>
      </w:r>
      <w:r w:rsidRPr="00F34AEE">
        <w:rPr>
          <w:rFonts w:ascii="Bookman Old Style" w:hAnsi="Bookman Old Style" w:cs="Arial"/>
          <w:sz w:val="21"/>
          <w:szCs w:val="21"/>
        </w:rPr>
        <w:t>evita</w:t>
      </w:r>
      <w:r w:rsidR="00275F22" w:rsidRPr="00F34AEE">
        <w:rPr>
          <w:rFonts w:ascii="Bookman Old Style" w:hAnsi="Bookman Old Style" w:cs="Arial"/>
          <w:sz w:val="21"/>
          <w:szCs w:val="21"/>
        </w:rPr>
        <w:t>r</w:t>
      </w:r>
      <w:r w:rsidRPr="00F34AEE">
        <w:rPr>
          <w:rFonts w:ascii="Bookman Old Style" w:hAnsi="Bookman Old Style" w:cs="Arial"/>
          <w:sz w:val="21"/>
          <w:szCs w:val="21"/>
        </w:rPr>
        <w:t xml:space="preserve"> prejuízos ao mobiliário e aos imóveis utilizados, especialmente aos arquivos de documentos </w:t>
      </w:r>
      <w:r w:rsidR="00275F22" w:rsidRPr="00F34AEE">
        <w:rPr>
          <w:rFonts w:ascii="Bookman Old Style" w:hAnsi="Bookman Old Style" w:cs="Arial"/>
          <w:sz w:val="21"/>
          <w:szCs w:val="21"/>
        </w:rPr>
        <w:t xml:space="preserve">e estoques de alimentos, </w:t>
      </w:r>
      <w:r w:rsidRPr="00F34AEE">
        <w:rPr>
          <w:rFonts w:ascii="Bookman Old Style" w:hAnsi="Bookman Old Style" w:cs="Arial"/>
          <w:sz w:val="21"/>
          <w:szCs w:val="21"/>
        </w:rPr>
        <w:t>em face da melhoria das condições de trabalho e da seguranç</w:t>
      </w:r>
      <w:r w:rsidR="00275F22" w:rsidRPr="00F34AEE">
        <w:rPr>
          <w:rFonts w:ascii="Bookman Old Style" w:hAnsi="Bookman Old Style" w:cs="Arial"/>
          <w:sz w:val="21"/>
          <w:szCs w:val="21"/>
        </w:rPr>
        <w:t xml:space="preserve">a ambiental. </w:t>
      </w: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403A34F2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70C7E8C8" w14:textId="77777777" w:rsidR="001A09E8" w:rsidRPr="00F34AEE" w:rsidRDefault="001A09E8" w:rsidP="00DA4E96">
            <w:pPr>
              <w:spacing w:after="0"/>
              <w:ind w:left="-108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12. PROVIDÊNCIAS PRÉVIA AO CONTRATO</w:t>
            </w:r>
          </w:p>
        </w:tc>
      </w:tr>
    </w:tbl>
    <w:p w14:paraId="140DFE29" w14:textId="77777777" w:rsidR="001A09E8" w:rsidRPr="00F34AEE" w:rsidRDefault="001A09E8" w:rsidP="003F0B9B">
      <w:pPr>
        <w:spacing w:before="240" w:line="240" w:lineRule="auto"/>
        <w:ind w:left="142" w:right="140" w:firstLine="566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As ações a serem executadas pela Administração, anteriores à celebração de instrumento contratual, são os trâmites burocráticos necessários para a promoção do certame licitatório, desen</w:t>
      </w:r>
      <w:r w:rsidR="00C617BB" w:rsidRPr="00F34AEE">
        <w:rPr>
          <w:rFonts w:ascii="Bookman Old Style" w:hAnsi="Bookman Old Style" w:cs="Arial"/>
          <w:sz w:val="21"/>
          <w:szCs w:val="21"/>
        </w:rPr>
        <w:t>volvimento e conclusão do mesmo.</w:t>
      </w: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52EA8FA8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77DC20FD" w14:textId="77777777" w:rsidR="001A09E8" w:rsidRPr="00F34AEE" w:rsidRDefault="001A09E8" w:rsidP="00DA4E96">
            <w:pPr>
              <w:spacing w:after="0"/>
              <w:ind w:left="-108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13. POSSÍVEIS IMPACTOS AMBIENTAIS E RESPECTIVAS MEDIDAS DE TRATAMENTO</w:t>
            </w:r>
          </w:p>
        </w:tc>
      </w:tr>
    </w:tbl>
    <w:p w14:paraId="0B9602B7" w14:textId="77777777" w:rsidR="00AE4390" w:rsidRPr="00F34AEE" w:rsidRDefault="00AE4390" w:rsidP="00C70E39">
      <w:pPr>
        <w:autoSpaceDE w:val="0"/>
        <w:autoSpaceDN w:val="0"/>
        <w:adjustRightInd w:val="0"/>
        <w:spacing w:before="240" w:line="240" w:lineRule="auto"/>
        <w:ind w:right="141" w:firstLine="708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Os serviços a serem contratados possuem critérios e práticas de sustentabilidade em relação aos materiais e produtos a serem empregados, bem como a previsão da adequada execução a fim de atender as demandas sem infringir a legislação ambiental aplicável.</w:t>
      </w:r>
    </w:p>
    <w:tbl>
      <w:tblPr>
        <w:tblW w:w="49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Look w:val="04A0" w:firstRow="1" w:lastRow="0" w:firstColumn="1" w:lastColumn="0" w:noHBand="0" w:noVBand="1"/>
      </w:tblPr>
      <w:tblGrid>
        <w:gridCol w:w="9409"/>
      </w:tblGrid>
      <w:tr w:rsidR="001A09E8" w:rsidRPr="00F34AEE" w14:paraId="44E52F10" w14:textId="77777777" w:rsidTr="00DA4E96">
        <w:trPr>
          <w:cantSplit/>
          <w:trHeight w:val="340"/>
        </w:trPr>
        <w:tc>
          <w:tcPr>
            <w:tcW w:w="5000" w:type="pct"/>
            <w:shd w:val="pct25" w:color="auto" w:fill="auto"/>
            <w:vAlign w:val="center"/>
          </w:tcPr>
          <w:p w14:paraId="14F2E26D" w14:textId="77777777" w:rsidR="001A09E8" w:rsidRPr="00F34AEE" w:rsidRDefault="001A09E8" w:rsidP="00DA4E96">
            <w:pPr>
              <w:spacing w:after="0"/>
              <w:ind w:left="-108" w:firstLine="142"/>
              <w:rPr>
                <w:rFonts w:ascii="Bookman Old Style" w:hAnsi="Bookman Old Style" w:cs="Arial"/>
                <w:b/>
                <w:sz w:val="21"/>
                <w:szCs w:val="21"/>
              </w:rPr>
            </w:pPr>
            <w:r w:rsidRPr="00F34AEE">
              <w:rPr>
                <w:rFonts w:ascii="Bookman Old Style" w:hAnsi="Bookman Old Style" w:cs="Arial"/>
                <w:b/>
                <w:sz w:val="21"/>
                <w:szCs w:val="21"/>
              </w:rPr>
              <w:t>14. DECLARAÇÃO DE VIABILIDADE (OU NÃO) DA CONTRATAÇÃO</w:t>
            </w:r>
          </w:p>
        </w:tc>
      </w:tr>
    </w:tbl>
    <w:p w14:paraId="274B4CE2" w14:textId="77777777" w:rsidR="001A09E8" w:rsidRPr="00F34AEE" w:rsidRDefault="001A09E8" w:rsidP="003F0B9B">
      <w:pPr>
        <w:spacing w:before="240" w:line="240" w:lineRule="auto"/>
        <w:ind w:left="142" w:right="140" w:firstLine="566"/>
        <w:jc w:val="both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Diante do apresentado no presente estudo, declaramos a contratação em questão técnica e economicamente viável, bem como aderente ao planejamento estratégico da Secretaria Municipal de </w:t>
      </w:r>
      <w:r w:rsidR="00F34AEE" w:rsidRPr="00F34AEE">
        <w:rPr>
          <w:rFonts w:ascii="Bookman Old Style" w:hAnsi="Bookman Old Style" w:cs="Arial"/>
          <w:sz w:val="21"/>
          <w:szCs w:val="21"/>
        </w:rPr>
        <w:t>Educação</w:t>
      </w:r>
      <w:r w:rsidRPr="00F34AEE">
        <w:rPr>
          <w:rFonts w:ascii="Bookman Old Style" w:hAnsi="Bookman Old Style" w:cs="Arial"/>
          <w:sz w:val="21"/>
          <w:szCs w:val="21"/>
        </w:rPr>
        <w:t>.</w:t>
      </w:r>
    </w:p>
    <w:p w14:paraId="0ED14C4D" w14:textId="77777777" w:rsidR="00F34AEE" w:rsidRPr="00F34AEE" w:rsidRDefault="00F34AEE" w:rsidP="003F0B9B">
      <w:pPr>
        <w:spacing w:before="240" w:line="240" w:lineRule="auto"/>
        <w:ind w:left="142" w:right="140" w:firstLine="566"/>
        <w:jc w:val="both"/>
        <w:rPr>
          <w:rFonts w:ascii="Bookman Old Style" w:hAnsi="Bookman Old Style" w:cs="Arial"/>
          <w:sz w:val="21"/>
          <w:szCs w:val="21"/>
        </w:rPr>
      </w:pPr>
    </w:p>
    <w:p w14:paraId="0E68E36B" w14:textId="77777777" w:rsidR="001A09E8" w:rsidRPr="00F34AEE" w:rsidRDefault="001A09E8" w:rsidP="008C21BD">
      <w:pPr>
        <w:ind w:right="140"/>
        <w:jc w:val="right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Lagoa da Prata, </w:t>
      </w:r>
      <w:r w:rsidR="00F34AEE" w:rsidRPr="00F34AEE">
        <w:rPr>
          <w:rFonts w:ascii="Bookman Old Style" w:hAnsi="Bookman Old Style" w:cs="Arial"/>
          <w:sz w:val="21"/>
          <w:szCs w:val="21"/>
        </w:rPr>
        <w:t>25</w:t>
      </w:r>
      <w:r w:rsidR="00F1648B" w:rsidRPr="00F34AEE">
        <w:rPr>
          <w:rFonts w:ascii="Bookman Old Style" w:hAnsi="Bookman Old Style" w:cs="Arial"/>
          <w:sz w:val="21"/>
          <w:szCs w:val="21"/>
        </w:rPr>
        <w:t xml:space="preserve"> de abril </w:t>
      </w:r>
      <w:r w:rsidRPr="00F34AEE">
        <w:rPr>
          <w:rFonts w:ascii="Bookman Old Style" w:hAnsi="Bookman Old Style" w:cs="Arial"/>
          <w:sz w:val="21"/>
          <w:szCs w:val="21"/>
        </w:rPr>
        <w:t>de 2024.</w:t>
      </w:r>
    </w:p>
    <w:p w14:paraId="68E9313F" w14:textId="77777777" w:rsidR="001A09E8" w:rsidRPr="00F34AEE" w:rsidRDefault="001A09E8" w:rsidP="001A09E8">
      <w:pPr>
        <w:spacing w:after="0"/>
        <w:jc w:val="right"/>
        <w:rPr>
          <w:rFonts w:ascii="Bookman Old Style" w:hAnsi="Bookman Old Style" w:cs="Arial"/>
          <w:sz w:val="21"/>
          <w:szCs w:val="21"/>
        </w:rPr>
      </w:pPr>
    </w:p>
    <w:p w14:paraId="551332A0" w14:textId="77777777" w:rsidR="00C70E39" w:rsidRPr="00F34AEE" w:rsidRDefault="00C70E39" w:rsidP="001A09E8">
      <w:pPr>
        <w:spacing w:after="0"/>
        <w:jc w:val="right"/>
        <w:rPr>
          <w:rFonts w:ascii="Bookman Old Style" w:hAnsi="Bookman Old Style" w:cs="Arial"/>
          <w:sz w:val="21"/>
          <w:szCs w:val="21"/>
        </w:rPr>
      </w:pPr>
    </w:p>
    <w:p w14:paraId="5C89FDD0" w14:textId="77777777" w:rsidR="008C21BD" w:rsidRPr="00F34AEE" w:rsidRDefault="008C21BD" w:rsidP="00F34AEE">
      <w:pPr>
        <w:spacing w:after="0"/>
        <w:jc w:val="center"/>
        <w:rPr>
          <w:rFonts w:ascii="Bookman Old Style" w:hAnsi="Bookman Old Style" w:cs="Arial"/>
          <w:sz w:val="21"/>
          <w:szCs w:val="21"/>
        </w:rPr>
      </w:pPr>
    </w:p>
    <w:bookmarkEnd w:id="0"/>
    <w:bookmarkEnd w:id="1"/>
    <w:p w14:paraId="34DAFEA9" w14:textId="77777777" w:rsidR="001A09E8" w:rsidRPr="00F34AEE" w:rsidRDefault="00F34AEE" w:rsidP="00F34AEE">
      <w:pPr>
        <w:spacing w:after="0" w:line="240" w:lineRule="auto"/>
        <w:jc w:val="center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>Adriana Aparecida Ferreira</w:t>
      </w:r>
    </w:p>
    <w:p w14:paraId="50687B07" w14:textId="77777777" w:rsidR="00DA4E96" w:rsidRPr="00F34AEE" w:rsidRDefault="001A09E8" w:rsidP="00F34AEE">
      <w:pPr>
        <w:jc w:val="center"/>
        <w:rPr>
          <w:rFonts w:ascii="Bookman Old Style" w:hAnsi="Bookman Old Style" w:cs="Arial"/>
          <w:sz w:val="21"/>
          <w:szCs w:val="21"/>
        </w:rPr>
      </w:pPr>
      <w:r w:rsidRPr="00F34AEE">
        <w:rPr>
          <w:rFonts w:ascii="Bookman Old Style" w:hAnsi="Bookman Old Style" w:cs="Arial"/>
          <w:sz w:val="21"/>
          <w:szCs w:val="21"/>
        </w:rPr>
        <w:t xml:space="preserve">Secretária Municipal de </w:t>
      </w:r>
      <w:r w:rsidR="00F34AEE" w:rsidRPr="00F34AEE">
        <w:rPr>
          <w:rFonts w:ascii="Bookman Old Style" w:hAnsi="Bookman Old Style" w:cs="Arial"/>
          <w:sz w:val="21"/>
          <w:szCs w:val="21"/>
        </w:rPr>
        <w:t>Educação</w:t>
      </w:r>
    </w:p>
    <w:sectPr w:rsidR="00DA4E96" w:rsidRPr="00F34AEE" w:rsidSect="00A76F33">
      <w:headerReference w:type="default" r:id="rId8"/>
      <w:footerReference w:type="default" r:id="rId9"/>
      <w:pgSz w:w="11906" w:h="16838"/>
      <w:pgMar w:top="1701" w:right="849" w:bottom="1134" w:left="1560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869AC8" w14:textId="77777777" w:rsidR="005427D0" w:rsidRDefault="005427D0">
      <w:pPr>
        <w:spacing w:after="0" w:line="240" w:lineRule="auto"/>
      </w:pPr>
      <w:r>
        <w:separator/>
      </w:r>
    </w:p>
  </w:endnote>
  <w:endnote w:type="continuationSeparator" w:id="0">
    <w:p w14:paraId="21266C30" w14:textId="77777777" w:rsidR="005427D0" w:rsidRDefault="00542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733D4A" w14:textId="77777777" w:rsidR="00B0122B" w:rsidRPr="008F64E8" w:rsidRDefault="00B0122B" w:rsidP="00B0122B">
    <w:pPr>
      <w:spacing w:line="360" w:lineRule="auto"/>
      <w:jc w:val="center"/>
      <w:rPr>
        <w:b/>
        <w:sz w:val="16"/>
        <w:szCs w:val="16"/>
      </w:rPr>
    </w:pPr>
    <w:r w:rsidRPr="0099642A"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1" locked="0" layoutInCell="1" allowOverlap="1" wp14:anchorId="355FD4ED" wp14:editId="387854E6">
          <wp:simplePos x="0" y="0"/>
          <wp:positionH relativeFrom="margin">
            <wp:align>right</wp:align>
          </wp:positionH>
          <wp:positionV relativeFrom="paragraph">
            <wp:posOffset>116205</wp:posOffset>
          </wp:positionV>
          <wp:extent cx="704850" cy="619760"/>
          <wp:effectExtent l="0" t="0" r="0" b="8890"/>
          <wp:wrapSquare wrapText="bothSides"/>
          <wp:docPr id="5" name="Imagem 5" descr="C:\Users\Usuario\Downloads\WhatsApp Image 2021-03-02 at 14.37.39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Usuario\Downloads\WhatsApp Image 2021-03-02 at 14.37.39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1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16"/>
        <w:szCs w:val="16"/>
      </w:rPr>
      <w:t xml:space="preserve">                                     Av. Getúlio Vargas, </w:t>
    </w:r>
    <w:r w:rsidRPr="008F64E8">
      <w:rPr>
        <w:b/>
        <w:sz w:val="16"/>
        <w:szCs w:val="16"/>
      </w:rPr>
      <w:t>n° 1</w:t>
    </w:r>
    <w:r>
      <w:rPr>
        <w:b/>
        <w:sz w:val="16"/>
        <w:szCs w:val="16"/>
      </w:rPr>
      <w:t xml:space="preserve">010 - </w:t>
    </w:r>
    <w:r w:rsidRPr="008F64E8">
      <w:rPr>
        <w:b/>
        <w:sz w:val="16"/>
        <w:szCs w:val="16"/>
      </w:rPr>
      <w:t xml:space="preserve">  Centro – Lagoa da Prata MG – CEP 35590-000</w:t>
    </w:r>
  </w:p>
  <w:p w14:paraId="560335AB" w14:textId="77777777" w:rsidR="00B0122B" w:rsidRPr="008F64E8" w:rsidRDefault="00B0122B" w:rsidP="00B0122B">
    <w:pPr>
      <w:tabs>
        <w:tab w:val="center" w:pos="5174"/>
        <w:tab w:val="left" w:pos="9360"/>
      </w:tabs>
      <w:spacing w:line="360" w:lineRule="auto"/>
      <w:rPr>
        <w:b/>
        <w:sz w:val="16"/>
        <w:szCs w:val="16"/>
      </w:rPr>
    </w:pPr>
    <w:r>
      <w:rPr>
        <w:b/>
        <w:sz w:val="16"/>
        <w:szCs w:val="16"/>
      </w:rPr>
      <w:t xml:space="preserve">                                                                                       </w:t>
    </w:r>
    <w:r w:rsidRPr="008F64E8">
      <w:rPr>
        <w:b/>
        <w:sz w:val="16"/>
        <w:szCs w:val="16"/>
      </w:rPr>
      <w:t>(37)3261-3509/3261-3510/3261-</w:t>
    </w:r>
    <w:r>
      <w:rPr>
        <w:b/>
        <w:sz w:val="16"/>
        <w:szCs w:val="16"/>
      </w:rPr>
      <w:t>3526</w:t>
    </w:r>
  </w:p>
  <w:p w14:paraId="542ECFA4" w14:textId="77777777" w:rsidR="00DA4E96" w:rsidRPr="00B0122B" w:rsidRDefault="00DA4E96" w:rsidP="00B0122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539717" w14:textId="77777777" w:rsidR="005427D0" w:rsidRDefault="005427D0">
      <w:pPr>
        <w:spacing w:after="0" w:line="240" w:lineRule="auto"/>
      </w:pPr>
      <w:r>
        <w:separator/>
      </w:r>
    </w:p>
  </w:footnote>
  <w:footnote w:type="continuationSeparator" w:id="0">
    <w:p w14:paraId="17ECC555" w14:textId="77777777" w:rsidR="005427D0" w:rsidRDefault="00542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4FB4A" w14:textId="77777777" w:rsidR="00B0122B" w:rsidRDefault="00B0122B" w:rsidP="00B0122B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C2F8A5F" wp14:editId="36DC1D61">
          <wp:simplePos x="0" y="0"/>
          <wp:positionH relativeFrom="column">
            <wp:posOffset>66040</wp:posOffset>
          </wp:positionH>
          <wp:positionV relativeFrom="paragraph">
            <wp:posOffset>-65405</wp:posOffset>
          </wp:positionV>
          <wp:extent cx="721995" cy="693420"/>
          <wp:effectExtent l="0" t="0" r="1905" b="0"/>
          <wp:wrapNone/>
          <wp:docPr id="2" name="Imagem 2" descr="BRASAO-L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BRASAO-L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693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490F64" w14:textId="77777777" w:rsidR="00B0122B" w:rsidRPr="00AC04E6" w:rsidRDefault="00B0122B" w:rsidP="00B0122B">
    <w:pPr>
      <w:pStyle w:val="Cabealho"/>
      <w:spacing w:line="360" w:lineRule="auto"/>
      <w:jc w:val="center"/>
      <w:rPr>
        <w:rFonts w:ascii="Arial" w:hAnsi="Arial" w:cs="Arial"/>
        <w:b/>
      </w:rPr>
    </w:pPr>
    <w:r w:rsidRPr="00AC04E6">
      <w:rPr>
        <w:rFonts w:ascii="Arial" w:hAnsi="Arial" w:cs="Arial"/>
        <w:b/>
      </w:rPr>
      <w:t xml:space="preserve">PREFEITURA MUNICIPAL DE LAGOA DA PRATA </w:t>
    </w:r>
  </w:p>
  <w:p w14:paraId="2DE02A13" w14:textId="77777777" w:rsidR="00B0122B" w:rsidRPr="00AC04E6" w:rsidRDefault="00B0122B" w:rsidP="00B0122B">
    <w:pPr>
      <w:pStyle w:val="Cabealho"/>
      <w:jc w:val="center"/>
      <w:rPr>
        <w:rFonts w:ascii="Arial" w:hAnsi="Arial" w:cs="Arial"/>
        <w:b/>
        <w:sz w:val="24"/>
        <w:szCs w:val="24"/>
      </w:rPr>
    </w:pPr>
    <w:r w:rsidRPr="00AC04E6">
      <w:rPr>
        <w:rFonts w:ascii="Arial" w:hAnsi="Arial" w:cs="Arial"/>
        <w:b/>
        <w:sz w:val="24"/>
        <w:szCs w:val="24"/>
      </w:rPr>
      <w:t xml:space="preserve">Secretaria Municipal de Educação </w:t>
    </w:r>
  </w:p>
  <w:p w14:paraId="0BBADDF7" w14:textId="77777777" w:rsidR="00DA4E96" w:rsidRDefault="00DA4E9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532AF"/>
    <w:multiLevelType w:val="multilevel"/>
    <w:tmpl w:val="3B9097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bullet"/>
      <w:lvlText w:val="▪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0"/>
      </w:rPr>
    </w:lvl>
  </w:abstractNum>
  <w:abstractNum w:abstractNumId="1" w15:restartNumberingAfterBreak="0">
    <w:nsid w:val="2D7807AA"/>
    <w:multiLevelType w:val="hybridMultilevel"/>
    <w:tmpl w:val="803E57FE"/>
    <w:lvl w:ilvl="0" w:tplc="04FCB13E">
      <w:start w:val="1"/>
      <w:numFmt w:val="bullet"/>
      <w:lvlText w:val="*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AC662A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D20BE9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5B4391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D62479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41EE90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FAAC6C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E529BD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61EAE1C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FC2D6C"/>
    <w:multiLevelType w:val="hybridMultilevel"/>
    <w:tmpl w:val="80047F86"/>
    <w:lvl w:ilvl="0" w:tplc="AA667BB0">
      <w:start w:val="1"/>
      <w:numFmt w:val="bullet"/>
      <w:lvlText w:val="*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6F1C257C">
      <w:start w:val="1"/>
      <w:numFmt w:val="bullet"/>
      <w:lvlText w:val="o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2" w:tplc="74D22374">
      <w:start w:val="1"/>
      <w:numFmt w:val="bullet"/>
      <w:lvlText w:val="▪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3" w:tplc="5C3A8E1C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4" w:tplc="59021448">
      <w:start w:val="1"/>
      <w:numFmt w:val="bullet"/>
      <w:lvlText w:val="o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5" w:tplc="811CAE26">
      <w:start w:val="1"/>
      <w:numFmt w:val="bullet"/>
      <w:lvlText w:val="▪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6" w:tplc="8F24D57A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7" w:tplc="3A2ABABC">
      <w:start w:val="1"/>
      <w:numFmt w:val="bullet"/>
      <w:lvlText w:val="o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8" w:tplc="311E9D46">
      <w:start w:val="1"/>
      <w:numFmt w:val="bullet"/>
      <w:lvlText w:val="▪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9E8"/>
    <w:rsid w:val="0000765F"/>
    <w:rsid w:val="0002012E"/>
    <w:rsid w:val="00022495"/>
    <w:rsid w:val="00075C16"/>
    <w:rsid w:val="000A0DF1"/>
    <w:rsid w:val="000A4D77"/>
    <w:rsid w:val="000D2E1D"/>
    <w:rsid w:val="00105006"/>
    <w:rsid w:val="00132502"/>
    <w:rsid w:val="00134F04"/>
    <w:rsid w:val="001543C0"/>
    <w:rsid w:val="001605DD"/>
    <w:rsid w:val="001A09E8"/>
    <w:rsid w:val="001C2517"/>
    <w:rsid w:val="001E2C6A"/>
    <w:rsid w:val="00224F1B"/>
    <w:rsid w:val="00226F13"/>
    <w:rsid w:val="00231446"/>
    <w:rsid w:val="00275F22"/>
    <w:rsid w:val="00283788"/>
    <w:rsid w:val="002D4A4A"/>
    <w:rsid w:val="002E51C4"/>
    <w:rsid w:val="00303FE2"/>
    <w:rsid w:val="00324635"/>
    <w:rsid w:val="00345477"/>
    <w:rsid w:val="00350648"/>
    <w:rsid w:val="0035556E"/>
    <w:rsid w:val="00356E84"/>
    <w:rsid w:val="00366106"/>
    <w:rsid w:val="003802BF"/>
    <w:rsid w:val="00391B92"/>
    <w:rsid w:val="00391BDB"/>
    <w:rsid w:val="003C6B85"/>
    <w:rsid w:val="003F0B9B"/>
    <w:rsid w:val="003F25A9"/>
    <w:rsid w:val="00420240"/>
    <w:rsid w:val="00440451"/>
    <w:rsid w:val="00446C28"/>
    <w:rsid w:val="00465C70"/>
    <w:rsid w:val="00474E20"/>
    <w:rsid w:val="004A3D90"/>
    <w:rsid w:val="004A5B59"/>
    <w:rsid w:val="004B0091"/>
    <w:rsid w:val="004B039B"/>
    <w:rsid w:val="004C4A91"/>
    <w:rsid w:val="00503A5A"/>
    <w:rsid w:val="005422DD"/>
    <w:rsid w:val="005427D0"/>
    <w:rsid w:val="00563FF8"/>
    <w:rsid w:val="005703D1"/>
    <w:rsid w:val="005D4753"/>
    <w:rsid w:val="005E6CE7"/>
    <w:rsid w:val="005F64B3"/>
    <w:rsid w:val="00682C5F"/>
    <w:rsid w:val="006A2FE1"/>
    <w:rsid w:val="006B0007"/>
    <w:rsid w:val="006B54AB"/>
    <w:rsid w:val="006C0AD0"/>
    <w:rsid w:val="006C0D07"/>
    <w:rsid w:val="006D2737"/>
    <w:rsid w:val="006D58B2"/>
    <w:rsid w:val="006F56AC"/>
    <w:rsid w:val="00736D52"/>
    <w:rsid w:val="00774340"/>
    <w:rsid w:val="007A216F"/>
    <w:rsid w:val="007C7C3C"/>
    <w:rsid w:val="007E6F04"/>
    <w:rsid w:val="007E7315"/>
    <w:rsid w:val="007F649B"/>
    <w:rsid w:val="00821EED"/>
    <w:rsid w:val="00830E75"/>
    <w:rsid w:val="008436B5"/>
    <w:rsid w:val="008B1A4C"/>
    <w:rsid w:val="008C21BD"/>
    <w:rsid w:val="008D0386"/>
    <w:rsid w:val="008E77BB"/>
    <w:rsid w:val="008F4E06"/>
    <w:rsid w:val="009025D0"/>
    <w:rsid w:val="00920E6F"/>
    <w:rsid w:val="00930E7B"/>
    <w:rsid w:val="00960804"/>
    <w:rsid w:val="009915CE"/>
    <w:rsid w:val="009B5272"/>
    <w:rsid w:val="009C52B9"/>
    <w:rsid w:val="009D78B7"/>
    <w:rsid w:val="009F0FDC"/>
    <w:rsid w:val="009F5595"/>
    <w:rsid w:val="00A02CE8"/>
    <w:rsid w:val="00A25D3B"/>
    <w:rsid w:val="00A43DAC"/>
    <w:rsid w:val="00A72B50"/>
    <w:rsid w:val="00A76F33"/>
    <w:rsid w:val="00A83B43"/>
    <w:rsid w:val="00AC3517"/>
    <w:rsid w:val="00AD3931"/>
    <w:rsid w:val="00AE4390"/>
    <w:rsid w:val="00B0122B"/>
    <w:rsid w:val="00B20A78"/>
    <w:rsid w:val="00B50098"/>
    <w:rsid w:val="00B540C4"/>
    <w:rsid w:val="00B7012C"/>
    <w:rsid w:val="00B75D7B"/>
    <w:rsid w:val="00B93FBC"/>
    <w:rsid w:val="00BB21FB"/>
    <w:rsid w:val="00BC230D"/>
    <w:rsid w:val="00BC41C9"/>
    <w:rsid w:val="00BD4C94"/>
    <w:rsid w:val="00BE1D18"/>
    <w:rsid w:val="00BF503B"/>
    <w:rsid w:val="00C23964"/>
    <w:rsid w:val="00C33AC8"/>
    <w:rsid w:val="00C41BDA"/>
    <w:rsid w:val="00C554DC"/>
    <w:rsid w:val="00C617BB"/>
    <w:rsid w:val="00C70E39"/>
    <w:rsid w:val="00CC4EC8"/>
    <w:rsid w:val="00CD6ADC"/>
    <w:rsid w:val="00D05E8F"/>
    <w:rsid w:val="00D13839"/>
    <w:rsid w:val="00D2541C"/>
    <w:rsid w:val="00D95A62"/>
    <w:rsid w:val="00DA4E96"/>
    <w:rsid w:val="00DB5BFA"/>
    <w:rsid w:val="00DD7B1F"/>
    <w:rsid w:val="00DE0FD9"/>
    <w:rsid w:val="00DF6636"/>
    <w:rsid w:val="00E169F9"/>
    <w:rsid w:val="00E22107"/>
    <w:rsid w:val="00E60A62"/>
    <w:rsid w:val="00EF6EEB"/>
    <w:rsid w:val="00F02BF1"/>
    <w:rsid w:val="00F045CD"/>
    <w:rsid w:val="00F1648B"/>
    <w:rsid w:val="00F34AEE"/>
    <w:rsid w:val="00F41DAF"/>
    <w:rsid w:val="00F6417C"/>
    <w:rsid w:val="00F910C1"/>
    <w:rsid w:val="00FE17C6"/>
    <w:rsid w:val="00FF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BA956"/>
  <w15:chartTrackingRefBased/>
  <w15:docId w15:val="{0BDA59D0-6A03-4BA3-AE23-66A0539FA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9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0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09E8"/>
  </w:style>
  <w:style w:type="paragraph" w:styleId="Rodap">
    <w:name w:val="footer"/>
    <w:basedOn w:val="Normal"/>
    <w:link w:val="RodapChar"/>
    <w:uiPriority w:val="99"/>
    <w:unhideWhenUsed/>
    <w:rsid w:val="001A0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09E8"/>
  </w:style>
  <w:style w:type="paragraph" w:styleId="PargrafodaLista">
    <w:name w:val="List Paragraph"/>
    <w:basedOn w:val="Normal"/>
    <w:uiPriority w:val="34"/>
    <w:qFormat/>
    <w:rsid w:val="001A09E8"/>
    <w:pPr>
      <w:ind w:left="720"/>
      <w:contextualSpacing/>
    </w:pPr>
  </w:style>
  <w:style w:type="table" w:customStyle="1" w:styleId="TableGrid">
    <w:name w:val="TableGrid"/>
    <w:rsid w:val="001A09E8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3C6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1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7C8B9-D96E-4C23-B129-2F0610736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1476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2024-10-17T15:46:00Z</dcterms:created>
  <dcterms:modified xsi:type="dcterms:W3CDTF">2024-10-17T15:46:00Z</dcterms:modified>
</cp:coreProperties>
</file>