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470017" w14:textId="4E2E22E9" w:rsidR="00C67296" w:rsidRPr="004B2C71" w:rsidRDefault="00C67296" w:rsidP="00C67296">
      <w:pPr>
        <w:pStyle w:val="corpo"/>
        <w:jc w:val="both"/>
        <w:rPr>
          <w:rFonts w:ascii="Bookman Old Style" w:hAnsi="Bookman Old Style" w:cs="Arial"/>
          <w:b/>
          <w:sz w:val="22"/>
          <w:szCs w:val="22"/>
          <w:u w:val="single"/>
        </w:rPr>
      </w:pPr>
      <w:r>
        <w:rPr>
          <w:rFonts w:ascii="Bookman Old Style" w:hAnsi="Bookman Old Style" w:cs="Arial"/>
          <w:b/>
          <w:sz w:val="22"/>
          <w:szCs w:val="22"/>
          <w:u w:val="single"/>
        </w:rPr>
        <w:t xml:space="preserve">PREGÃO ELETRÔNICO </w:t>
      </w:r>
      <w:r w:rsidRPr="004B2C71">
        <w:rPr>
          <w:rFonts w:ascii="Bookman Old Style" w:hAnsi="Bookman Old Style" w:cs="Arial"/>
          <w:b/>
          <w:sz w:val="22"/>
          <w:szCs w:val="22"/>
          <w:u w:val="single"/>
        </w:rPr>
        <w:t xml:space="preserve">Nº </w:t>
      </w:r>
      <w:r w:rsidR="00D5450F">
        <w:rPr>
          <w:rFonts w:ascii="Bookman Old Style" w:hAnsi="Bookman Old Style" w:cs="Arial"/>
          <w:b/>
          <w:sz w:val="22"/>
          <w:szCs w:val="22"/>
          <w:u w:val="single"/>
        </w:rPr>
        <w:t>048/2024</w:t>
      </w:r>
    </w:p>
    <w:p w14:paraId="54DB33C4" w14:textId="6BEF6F25" w:rsidR="00C67296" w:rsidRPr="004B2C71" w:rsidRDefault="00C67296" w:rsidP="00C67296">
      <w:pPr>
        <w:pStyle w:val="corpo"/>
        <w:jc w:val="both"/>
        <w:rPr>
          <w:rFonts w:ascii="Bookman Old Style" w:hAnsi="Bookman Old Style" w:cs="Arial"/>
          <w:b/>
          <w:sz w:val="22"/>
          <w:szCs w:val="22"/>
          <w:u w:val="single"/>
        </w:rPr>
      </w:pPr>
      <w:r w:rsidRPr="004B2C71">
        <w:rPr>
          <w:rFonts w:ascii="Bookman Old Style" w:hAnsi="Bookman Old Style" w:cs="Arial"/>
          <w:b/>
          <w:sz w:val="22"/>
          <w:szCs w:val="22"/>
          <w:u w:val="single"/>
        </w:rPr>
        <w:t>PROCESSO DE LICITAÇÃO N°</w:t>
      </w:r>
      <w:r w:rsidR="003D1E29">
        <w:rPr>
          <w:rFonts w:ascii="Bookman Old Style" w:hAnsi="Bookman Old Style" w:cs="Arial"/>
          <w:b/>
          <w:sz w:val="22"/>
          <w:szCs w:val="22"/>
          <w:u w:val="single"/>
        </w:rPr>
        <w:t xml:space="preserve"> </w:t>
      </w:r>
      <w:r w:rsidR="00D5450F">
        <w:rPr>
          <w:rFonts w:ascii="Bookman Old Style" w:hAnsi="Bookman Old Style" w:cs="Arial"/>
          <w:b/>
          <w:sz w:val="22"/>
          <w:szCs w:val="22"/>
          <w:u w:val="single"/>
        </w:rPr>
        <w:t>102/2024</w:t>
      </w:r>
    </w:p>
    <w:p w14:paraId="785DD5FE" w14:textId="4AF4A7F9" w:rsidR="00C67296" w:rsidRDefault="00C67296" w:rsidP="00C67296">
      <w:pPr>
        <w:pStyle w:val="corpo"/>
        <w:jc w:val="both"/>
        <w:rPr>
          <w:rFonts w:ascii="Bookman Old Style" w:hAnsi="Bookman Old Style" w:cs="Arial"/>
          <w:b/>
          <w:sz w:val="22"/>
          <w:szCs w:val="22"/>
          <w:u w:val="single"/>
        </w:rPr>
      </w:pPr>
      <w:r>
        <w:rPr>
          <w:rFonts w:ascii="Bookman Old Style" w:hAnsi="Bookman Old Style" w:cs="Arial"/>
          <w:b/>
          <w:sz w:val="22"/>
          <w:szCs w:val="22"/>
          <w:u w:val="single"/>
        </w:rPr>
        <w:t xml:space="preserve">TIPO MENOR PREÇO </w:t>
      </w:r>
      <w:r w:rsidR="009675DB">
        <w:rPr>
          <w:rFonts w:ascii="Bookman Old Style" w:hAnsi="Bookman Old Style" w:cs="Arial"/>
          <w:b/>
          <w:sz w:val="22"/>
          <w:szCs w:val="22"/>
          <w:u w:val="single"/>
        </w:rPr>
        <w:t xml:space="preserve">POR </w:t>
      </w:r>
      <w:r w:rsidR="00B756DE">
        <w:rPr>
          <w:rFonts w:ascii="Bookman Old Style" w:hAnsi="Bookman Old Style" w:cs="Arial"/>
          <w:b/>
          <w:sz w:val="22"/>
          <w:szCs w:val="22"/>
          <w:u w:val="single"/>
        </w:rPr>
        <w:t>ITEM</w:t>
      </w:r>
      <w:r>
        <w:rPr>
          <w:rFonts w:ascii="Bookman Old Style" w:hAnsi="Bookman Old Style" w:cs="Arial"/>
          <w:b/>
          <w:sz w:val="22"/>
          <w:szCs w:val="22"/>
          <w:u w:val="single"/>
        </w:rPr>
        <w:t xml:space="preserve"> </w:t>
      </w:r>
    </w:p>
    <w:p w14:paraId="344239A1" w14:textId="6525E736" w:rsidR="00C67296" w:rsidRPr="00BB5C4E" w:rsidRDefault="00915259" w:rsidP="00C67296">
      <w:pPr>
        <w:pStyle w:val="corpo"/>
        <w:jc w:val="both"/>
        <w:rPr>
          <w:rFonts w:ascii="Bookman Old Style" w:hAnsi="Bookman Old Style" w:cs="Arial"/>
          <w:sz w:val="22"/>
          <w:szCs w:val="22"/>
        </w:rPr>
      </w:pPr>
      <w:r w:rsidRPr="00B7320D">
        <w:rPr>
          <w:rFonts w:ascii="Bookman Old Style" w:hAnsi="Bookman Old Style"/>
          <w:sz w:val="22"/>
          <w:szCs w:val="22"/>
        </w:rPr>
        <w:t xml:space="preserve">A PREFEITURA MUNICIPAL DE </w:t>
      </w:r>
      <w:r w:rsidRPr="00B7320D">
        <w:rPr>
          <w:rFonts w:ascii="Bookman Old Style" w:hAnsi="Bookman Old Style" w:cs="Arial"/>
          <w:bCs/>
          <w:sz w:val="22"/>
          <w:szCs w:val="22"/>
        </w:rPr>
        <w:t>IPANEMA</w:t>
      </w:r>
      <w:r w:rsidRPr="00B7320D">
        <w:rPr>
          <w:rFonts w:ascii="Bookman Old Style" w:hAnsi="Bookman Old Style" w:cs="Arial"/>
          <w:b/>
          <w:sz w:val="22"/>
          <w:szCs w:val="22"/>
        </w:rPr>
        <w:t xml:space="preserve">, </w:t>
      </w:r>
      <w:r w:rsidRPr="00B7320D">
        <w:rPr>
          <w:rFonts w:ascii="Bookman Old Style" w:hAnsi="Bookman Old Style" w:cs="Arial"/>
          <w:bCs/>
          <w:sz w:val="22"/>
          <w:szCs w:val="22"/>
        </w:rPr>
        <w:t>Estado de Minas Gerais</w:t>
      </w:r>
      <w:r w:rsidRPr="00B7320D">
        <w:rPr>
          <w:rFonts w:ascii="Bookman Old Style" w:hAnsi="Bookman Old Style" w:cs="Arial"/>
          <w:sz w:val="22"/>
          <w:szCs w:val="22"/>
        </w:rPr>
        <w:t xml:space="preserve">, com endereço na </w:t>
      </w:r>
      <w:r w:rsidRPr="00B7320D">
        <w:rPr>
          <w:rFonts w:ascii="Bookman Old Style" w:eastAsia="Calibri" w:hAnsi="Bookman Old Style" w:cs="Arial"/>
          <w:color w:val="000000"/>
          <w:sz w:val="22"/>
          <w:szCs w:val="22"/>
        </w:rPr>
        <w:t>Av. Sete de Setembro, n.º 751-A, Centro</w:t>
      </w:r>
      <w:r w:rsidRPr="00B7320D">
        <w:rPr>
          <w:rFonts w:ascii="Bookman Old Style" w:hAnsi="Bookman Old Style" w:cs="Arial"/>
          <w:sz w:val="22"/>
          <w:szCs w:val="22"/>
        </w:rPr>
        <w:t>, Ipanema/MG, inscrito no Cadastro Nacional de Pessoa Jurídica – CNPJ sob o n.º 18.334.292/0001-64</w:t>
      </w:r>
      <w:r w:rsidR="007D7505" w:rsidRPr="00BB5C4E">
        <w:rPr>
          <w:rFonts w:ascii="Bookman Old Style" w:hAnsi="Bookman Old Style"/>
          <w:sz w:val="22"/>
          <w:szCs w:val="22"/>
        </w:rPr>
        <w:t xml:space="preserve">, através do Prefeito Municipal, torna público a abertura do PROCESSO LICITATÓRIO Nº </w:t>
      </w:r>
      <w:r w:rsidR="00D5450F">
        <w:rPr>
          <w:rFonts w:ascii="Bookman Old Style" w:hAnsi="Bookman Old Style"/>
          <w:sz w:val="22"/>
          <w:szCs w:val="22"/>
        </w:rPr>
        <w:t>102/2024</w:t>
      </w:r>
      <w:r w:rsidR="007D7505" w:rsidRPr="00BB5C4E">
        <w:rPr>
          <w:rFonts w:ascii="Bookman Old Style" w:hAnsi="Bookman Old Style"/>
          <w:sz w:val="22"/>
          <w:szCs w:val="22"/>
        </w:rPr>
        <w:t xml:space="preserve">, na </w:t>
      </w:r>
      <w:r w:rsidR="007D7505" w:rsidRPr="00115465">
        <w:rPr>
          <w:rFonts w:ascii="Bookman Old Style" w:hAnsi="Bookman Old Style"/>
          <w:sz w:val="22"/>
          <w:szCs w:val="22"/>
        </w:rPr>
        <w:t xml:space="preserve">modalidade PREGÃO ELETRÔNICO Nº </w:t>
      </w:r>
      <w:r w:rsidR="00D5450F">
        <w:rPr>
          <w:rFonts w:ascii="Bookman Old Style" w:hAnsi="Bookman Old Style"/>
          <w:sz w:val="22"/>
          <w:szCs w:val="22"/>
        </w:rPr>
        <w:t>048/2024</w:t>
      </w:r>
      <w:r>
        <w:rPr>
          <w:rFonts w:ascii="Bookman Old Style" w:hAnsi="Bookman Old Style"/>
          <w:sz w:val="22"/>
          <w:szCs w:val="22"/>
        </w:rPr>
        <w:t>, onde a seu Pregoeiro</w:t>
      </w:r>
      <w:r w:rsidR="007D7505" w:rsidRPr="00115465">
        <w:rPr>
          <w:rFonts w:ascii="Bookman Old Style" w:hAnsi="Bookman Old Style"/>
          <w:sz w:val="22"/>
          <w:szCs w:val="22"/>
        </w:rPr>
        <w:t xml:space="preserve"> oficial, instituída pela </w:t>
      </w:r>
      <w:r w:rsidR="00541B2B" w:rsidRPr="00C359C5">
        <w:rPr>
          <w:rFonts w:ascii="Bookman Old Style" w:hAnsi="Bookman Old Style" w:cs="Arial"/>
          <w:sz w:val="22"/>
          <w:szCs w:val="22"/>
        </w:rPr>
        <w:t>Portaria nº 148, de 28/12/2023</w:t>
      </w:r>
      <w:r w:rsidR="007D7505" w:rsidRPr="00115465">
        <w:rPr>
          <w:rFonts w:ascii="Bookman Old Style" w:hAnsi="Bookman Old Style"/>
          <w:sz w:val="22"/>
          <w:szCs w:val="22"/>
        </w:rPr>
        <w:t xml:space="preserve">, estará </w:t>
      </w:r>
      <w:r w:rsidR="007D7505" w:rsidRPr="00BB5C4E">
        <w:rPr>
          <w:rFonts w:ascii="Bookman Old Style" w:hAnsi="Bookman Old Style"/>
          <w:sz w:val="22"/>
          <w:szCs w:val="22"/>
        </w:rPr>
        <w:t xml:space="preserve">reunida com sua Equipe de Apoio, para receber as documentações e proposta para licitação do tipo “Menor preço por </w:t>
      </w:r>
      <w:r w:rsidR="00B756DE">
        <w:rPr>
          <w:rFonts w:ascii="Bookman Old Style" w:hAnsi="Bookman Old Style"/>
          <w:sz w:val="22"/>
          <w:szCs w:val="22"/>
        </w:rPr>
        <w:t>Item</w:t>
      </w:r>
      <w:r w:rsidR="007D7505" w:rsidRPr="00BB5C4E">
        <w:rPr>
          <w:rFonts w:ascii="Bookman Old Style" w:hAnsi="Bookman Old Style"/>
          <w:sz w:val="22"/>
          <w:szCs w:val="22"/>
        </w:rPr>
        <w:t xml:space="preserve">”, que será regido pela Lei </w:t>
      </w:r>
      <w:r w:rsidR="007D7505" w:rsidRPr="00A8292E">
        <w:rPr>
          <w:rFonts w:ascii="Bookman Old Style" w:hAnsi="Bookman Old Style"/>
          <w:sz w:val="22"/>
          <w:szCs w:val="22"/>
        </w:rPr>
        <w:t xml:space="preserve">Federal nº 14.133,de 01/04/2021, Lei Complementar nº 123, de 14/12/2006, </w:t>
      </w:r>
      <w:r w:rsidR="007D7505" w:rsidRPr="00541B2B">
        <w:rPr>
          <w:rFonts w:ascii="Bookman Old Style" w:hAnsi="Bookman Old Style"/>
          <w:sz w:val="22"/>
          <w:szCs w:val="22"/>
        </w:rPr>
        <w:t xml:space="preserve">pelo </w:t>
      </w:r>
      <w:r w:rsidR="00541B2B" w:rsidRPr="00C359C5">
        <w:rPr>
          <w:rFonts w:ascii="Bookman Old Style" w:hAnsi="Bookman Old Style" w:cs="Arial"/>
          <w:sz w:val="22"/>
          <w:szCs w:val="22"/>
        </w:rPr>
        <w:t>Decreto Municipal nº 490, de 28/12/2023</w:t>
      </w:r>
      <w:r w:rsidR="007D7505" w:rsidRPr="00A8292E">
        <w:rPr>
          <w:rFonts w:ascii="Bookman Old Style" w:hAnsi="Bookman Old Style"/>
          <w:sz w:val="22"/>
          <w:szCs w:val="22"/>
        </w:rPr>
        <w:t xml:space="preserve">e, subsidiariamente, pelas demais normas regulamentares aplicáveis </w:t>
      </w:r>
      <w:r w:rsidR="007D7505" w:rsidRPr="00BB5C4E">
        <w:rPr>
          <w:rFonts w:ascii="Bookman Old Style" w:hAnsi="Bookman Old Style"/>
          <w:sz w:val="22"/>
          <w:szCs w:val="22"/>
        </w:rPr>
        <w:t>à espécie</w:t>
      </w:r>
      <w:r w:rsidR="007D7505" w:rsidRPr="00BB5C4E">
        <w:rPr>
          <w:rFonts w:ascii="Bookman Old Style" w:hAnsi="Bookman Old Style" w:cs="Arial"/>
          <w:sz w:val="22"/>
          <w:szCs w:val="22"/>
        </w:rPr>
        <w:t>.</w:t>
      </w:r>
    </w:p>
    <w:p w14:paraId="758F062A" w14:textId="239757EF" w:rsidR="007D7505" w:rsidRPr="00541B2B" w:rsidRDefault="007D7505" w:rsidP="007D7505">
      <w:pPr>
        <w:jc w:val="both"/>
        <w:rPr>
          <w:rFonts w:ascii="Bookman Old Style" w:hAnsi="Bookman Old Style"/>
          <w:sz w:val="22"/>
          <w:szCs w:val="22"/>
        </w:rPr>
      </w:pPr>
      <w:r w:rsidRPr="00BB5C4E">
        <w:rPr>
          <w:rFonts w:ascii="Bookman Old Style" w:hAnsi="Bookman Old Style"/>
          <w:sz w:val="22"/>
          <w:szCs w:val="22"/>
        </w:rPr>
        <w:t xml:space="preserve">O Pregão será conduzido pelo Agente de Contratação, </w:t>
      </w:r>
      <w:r w:rsidRPr="00A8292E">
        <w:rPr>
          <w:rFonts w:ascii="Bookman Old Style" w:hAnsi="Bookman Old Style"/>
          <w:sz w:val="22"/>
          <w:szCs w:val="22"/>
        </w:rPr>
        <w:t xml:space="preserve">auxiliado (a) pela Equipe de Apoio, conforme designação da </w:t>
      </w:r>
      <w:r w:rsidRPr="00541B2B">
        <w:rPr>
          <w:rFonts w:ascii="Bookman Old Style" w:hAnsi="Bookman Old Style"/>
          <w:sz w:val="22"/>
          <w:szCs w:val="22"/>
        </w:rPr>
        <w:t xml:space="preserve">Portaria nº </w:t>
      </w:r>
      <w:r w:rsidR="00541B2B" w:rsidRPr="00541B2B">
        <w:rPr>
          <w:rFonts w:ascii="Bookman Old Style" w:hAnsi="Bookman Old Style"/>
          <w:sz w:val="22"/>
          <w:szCs w:val="22"/>
        </w:rPr>
        <w:t>148</w:t>
      </w:r>
      <w:r w:rsidRPr="00541B2B">
        <w:rPr>
          <w:rFonts w:ascii="Bookman Old Style" w:hAnsi="Bookman Old Style"/>
          <w:sz w:val="22"/>
          <w:szCs w:val="22"/>
        </w:rPr>
        <w:t>/202</w:t>
      </w:r>
      <w:r w:rsidR="00541B2B" w:rsidRPr="00541B2B">
        <w:rPr>
          <w:rFonts w:ascii="Bookman Old Style" w:hAnsi="Bookman Old Style"/>
          <w:sz w:val="22"/>
          <w:szCs w:val="22"/>
        </w:rPr>
        <w:t>3</w:t>
      </w:r>
      <w:r w:rsidRPr="00541B2B">
        <w:rPr>
          <w:rFonts w:ascii="Bookman Old Style" w:hAnsi="Bookman Old Style"/>
          <w:sz w:val="22"/>
          <w:szCs w:val="22"/>
        </w:rPr>
        <w:t xml:space="preserve"> de </w:t>
      </w:r>
      <w:r w:rsidR="00A8292E" w:rsidRPr="00541B2B">
        <w:rPr>
          <w:rFonts w:ascii="Bookman Old Style" w:hAnsi="Bookman Old Style"/>
          <w:sz w:val="22"/>
          <w:szCs w:val="22"/>
        </w:rPr>
        <w:t>28</w:t>
      </w:r>
      <w:r w:rsidRPr="00541B2B">
        <w:rPr>
          <w:rFonts w:ascii="Bookman Old Style" w:hAnsi="Bookman Old Style"/>
          <w:sz w:val="22"/>
          <w:szCs w:val="22"/>
        </w:rPr>
        <w:t xml:space="preserve"> de </w:t>
      </w:r>
      <w:r w:rsidR="00A8292E" w:rsidRPr="00541B2B">
        <w:rPr>
          <w:rFonts w:ascii="Bookman Old Style" w:hAnsi="Bookman Old Style"/>
          <w:sz w:val="22"/>
          <w:szCs w:val="22"/>
        </w:rPr>
        <w:t>dezembro</w:t>
      </w:r>
      <w:r w:rsidRPr="00541B2B">
        <w:rPr>
          <w:rFonts w:ascii="Bookman Old Style" w:hAnsi="Bookman Old Style"/>
          <w:sz w:val="22"/>
          <w:szCs w:val="22"/>
        </w:rPr>
        <w:t xml:space="preserve"> de 202</w:t>
      </w:r>
      <w:r w:rsidR="00A8292E" w:rsidRPr="00541B2B">
        <w:rPr>
          <w:rFonts w:ascii="Bookman Old Style" w:hAnsi="Bookman Old Style"/>
          <w:sz w:val="22"/>
          <w:szCs w:val="22"/>
        </w:rPr>
        <w:t>3</w:t>
      </w:r>
      <w:r w:rsidRPr="00541B2B">
        <w:rPr>
          <w:rFonts w:ascii="Bookman Old Style" w:hAnsi="Bookman Old Style"/>
          <w:sz w:val="22"/>
          <w:szCs w:val="22"/>
        </w:rPr>
        <w:t xml:space="preserve">. </w:t>
      </w:r>
    </w:p>
    <w:p w14:paraId="6169210D" w14:textId="77777777" w:rsidR="007D7505" w:rsidRPr="00BB5C4E" w:rsidRDefault="007D7505" w:rsidP="007D7505">
      <w:pPr>
        <w:jc w:val="both"/>
        <w:rPr>
          <w:rFonts w:ascii="Bookman Old Style" w:hAnsi="Bookman Old Style"/>
          <w:sz w:val="22"/>
          <w:szCs w:val="22"/>
        </w:rPr>
      </w:pPr>
    </w:p>
    <w:p w14:paraId="5E1EDF4B" w14:textId="26E61F1F" w:rsidR="007D7505" w:rsidRPr="00BB5C4E" w:rsidRDefault="007D7505" w:rsidP="007D7505">
      <w:pPr>
        <w:jc w:val="both"/>
        <w:rPr>
          <w:rFonts w:ascii="Bookman Old Style" w:hAnsi="Bookman Old Style"/>
          <w:sz w:val="22"/>
          <w:szCs w:val="22"/>
        </w:rPr>
      </w:pPr>
      <w:r w:rsidRPr="00BB5C4E">
        <w:rPr>
          <w:rFonts w:ascii="Bookman Old Style" w:hAnsi="Bookman Old Style"/>
          <w:sz w:val="22"/>
          <w:szCs w:val="22"/>
        </w:rPr>
        <w:t xml:space="preserve">O </w:t>
      </w:r>
      <w:r w:rsidRPr="006C6055">
        <w:rPr>
          <w:rFonts w:ascii="Bookman Old Style" w:hAnsi="Bookman Old Style"/>
          <w:sz w:val="22"/>
          <w:szCs w:val="22"/>
        </w:rPr>
        <w:t xml:space="preserve">Edital fica disponível aos interessados no site </w:t>
      </w:r>
      <w:hyperlink r:id="rId8" w:history="1">
        <w:r w:rsidR="00B7237A" w:rsidRPr="006C6055">
          <w:rPr>
            <w:rStyle w:val="Hyperlink"/>
            <w:rFonts w:ascii="Bookman Old Style" w:hAnsi="Bookman Old Style"/>
            <w:color w:val="auto"/>
            <w:sz w:val="22"/>
            <w:szCs w:val="22"/>
            <w:u w:val="none"/>
          </w:rPr>
          <w:t>https://</w:t>
        </w:r>
        <w:r w:rsidR="00915259" w:rsidRPr="00915259">
          <w:t xml:space="preserve"> </w:t>
        </w:r>
        <w:hyperlink r:id="rId9" w:history="1">
          <w:r w:rsidR="00915259" w:rsidRPr="00B7320D">
            <w:rPr>
              <w:rStyle w:val="Hyperlink"/>
              <w:rFonts w:ascii="Bookman Old Style" w:hAnsi="Bookman Old Style"/>
              <w:sz w:val="22"/>
              <w:szCs w:val="22"/>
            </w:rPr>
            <w:t>www.ipanema.mg.gov.br</w:t>
          </w:r>
        </w:hyperlink>
        <w:r w:rsidR="00B7237A" w:rsidRPr="006C6055">
          <w:rPr>
            <w:rStyle w:val="Hyperlink"/>
            <w:rFonts w:ascii="Bookman Old Style" w:hAnsi="Bookman Old Style"/>
            <w:color w:val="auto"/>
            <w:sz w:val="22"/>
            <w:szCs w:val="22"/>
            <w:u w:val="none"/>
          </w:rPr>
          <w:t>/</w:t>
        </w:r>
      </w:hyperlink>
      <w:r w:rsidR="00B7237A" w:rsidRPr="006C6055">
        <w:rPr>
          <w:rFonts w:ascii="Bookman Old Style" w:hAnsi="Bookman Old Style"/>
          <w:sz w:val="22"/>
          <w:szCs w:val="22"/>
        </w:rPr>
        <w:t>,</w:t>
      </w:r>
      <w:r w:rsidRPr="006C6055">
        <w:rPr>
          <w:rFonts w:ascii="Bookman Old Style" w:hAnsi="Bookman Old Style"/>
          <w:sz w:val="22"/>
          <w:szCs w:val="22"/>
        </w:rPr>
        <w:t xml:space="preserve"> endereço </w:t>
      </w:r>
      <w:r w:rsidR="00B7237A" w:rsidRPr="006C6055">
        <w:rPr>
          <w:rFonts w:ascii="Bookman Old Style" w:hAnsi="Bookman Old Style"/>
          <w:sz w:val="22"/>
          <w:szCs w:val="22"/>
        </w:rPr>
        <w:t xml:space="preserve">eletrônico </w:t>
      </w:r>
      <w:hyperlink r:id="rId10" w:history="1">
        <w:r w:rsidR="00B7237A" w:rsidRPr="006C6055">
          <w:rPr>
            <w:rStyle w:val="Hyperlink"/>
            <w:rFonts w:ascii="Bookman Old Style" w:hAnsi="Bookman Old Style" w:cs="Arial"/>
            <w:color w:val="auto"/>
            <w:sz w:val="22"/>
            <w:szCs w:val="22"/>
            <w:u w:val="none"/>
          </w:rPr>
          <w:t>www.bbmnetlicitacoes.com.br</w:t>
        </w:r>
      </w:hyperlink>
      <w:r w:rsidRPr="006C6055">
        <w:rPr>
          <w:rFonts w:ascii="Bookman Old Style" w:hAnsi="Bookman Old Style"/>
          <w:sz w:val="22"/>
          <w:szCs w:val="22"/>
        </w:rPr>
        <w:t xml:space="preserve">, no Portal Nacional de Contratações Públicas (PNCP), poderá ser solicitado pelo e-mail: </w:t>
      </w:r>
      <w:r w:rsidR="00915259" w:rsidRPr="00B7320D">
        <w:rPr>
          <w:rFonts w:ascii="Bookman Old Style" w:hAnsi="Bookman Old Style"/>
          <w:sz w:val="22"/>
          <w:szCs w:val="22"/>
        </w:rPr>
        <w:t>licitacao@ipanema.mg.gov.br</w:t>
      </w:r>
      <w:r w:rsidR="00B7237A">
        <w:rPr>
          <w:rFonts w:ascii="Bookman Old Style" w:hAnsi="Bookman Old Style"/>
          <w:sz w:val="22"/>
          <w:szCs w:val="22"/>
        </w:rPr>
        <w:t>.</w:t>
      </w:r>
    </w:p>
    <w:p w14:paraId="01763F1A" w14:textId="5FA28E0D" w:rsidR="00C67296" w:rsidRPr="00045CA8" w:rsidRDefault="00C67296"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b/>
          <w:sz w:val="22"/>
          <w:szCs w:val="22"/>
          <w:u w:val="single"/>
        </w:rPr>
      </w:pPr>
      <w:r>
        <w:rPr>
          <w:rFonts w:ascii="Bookman Old Style" w:hAnsi="Bookman Old Style" w:cs="Arial"/>
          <w:b/>
          <w:sz w:val="22"/>
          <w:szCs w:val="22"/>
          <w:u w:val="single"/>
        </w:rPr>
        <w:t>DIA/</w:t>
      </w:r>
      <w:r w:rsidRPr="00045CA8">
        <w:rPr>
          <w:rFonts w:ascii="Bookman Old Style" w:hAnsi="Bookman Old Style" w:cs="Arial"/>
          <w:b/>
          <w:sz w:val="22"/>
          <w:szCs w:val="22"/>
          <w:u w:val="single"/>
        </w:rPr>
        <w:t xml:space="preserve">HORÁRIOS: </w:t>
      </w:r>
      <w:r w:rsidR="00D5450F">
        <w:rPr>
          <w:rFonts w:ascii="Bookman Old Style" w:hAnsi="Bookman Old Style" w:cs="Arial"/>
          <w:b/>
          <w:sz w:val="22"/>
          <w:szCs w:val="22"/>
          <w:u w:val="single"/>
        </w:rPr>
        <w:t>30</w:t>
      </w:r>
      <w:r w:rsidR="001414BE">
        <w:rPr>
          <w:rFonts w:ascii="Bookman Old Style" w:hAnsi="Bookman Old Style" w:cs="Arial"/>
          <w:b/>
          <w:sz w:val="22"/>
          <w:szCs w:val="22"/>
          <w:u w:val="single"/>
        </w:rPr>
        <w:t xml:space="preserve"> de </w:t>
      </w:r>
      <w:r w:rsidR="00D5450F">
        <w:rPr>
          <w:rFonts w:ascii="Bookman Old Style" w:hAnsi="Bookman Old Style" w:cs="Arial"/>
          <w:b/>
          <w:sz w:val="22"/>
          <w:szCs w:val="22"/>
          <w:u w:val="single"/>
        </w:rPr>
        <w:t>setembro</w:t>
      </w:r>
      <w:r w:rsidR="001414BE">
        <w:rPr>
          <w:rFonts w:ascii="Bookman Old Style" w:hAnsi="Bookman Old Style" w:cs="Arial"/>
          <w:b/>
          <w:sz w:val="22"/>
          <w:szCs w:val="22"/>
          <w:u w:val="single"/>
        </w:rPr>
        <w:t xml:space="preserve"> </w:t>
      </w:r>
      <w:r w:rsidRPr="001414BE">
        <w:rPr>
          <w:rFonts w:ascii="Bookman Old Style" w:hAnsi="Bookman Old Style" w:cs="Arial"/>
          <w:b/>
          <w:sz w:val="22"/>
          <w:szCs w:val="22"/>
          <w:u w:val="single"/>
        </w:rPr>
        <w:t xml:space="preserve">de </w:t>
      </w:r>
      <w:r w:rsidR="00E3505C" w:rsidRPr="001414BE">
        <w:rPr>
          <w:rFonts w:ascii="Bookman Old Style" w:hAnsi="Bookman Old Style" w:cs="Arial"/>
          <w:b/>
          <w:sz w:val="22"/>
          <w:szCs w:val="22"/>
          <w:u w:val="single"/>
        </w:rPr>
        <w:t>202</w:t>
      </w:r>
      <w:r w:rsidR="00E63440" w:rsidRPr="001414BE">
        <w:rPr>
          <w:rFonts w:ascii="Bookman Old Style" w:hAnsi="Bookman Old Style" w:cs="Arial"/>
          <w:b/>
          <w:sz w:val="22"/>
          <w:szCs w:val="22"/>
          <w:u w:val="single"/>
        </w:rPr>
        <w:t>4</w:t>
      </w:r>
      <w:r w:rsidRPr="001414BE">
        <w:rPr>
          <w:rFonts w:ascii="Bookman Old Style" w:hAnsi="Bookman Old Style" w:cs="Arial"/>
          <w:b/>
          <w:sz w:val="22"/>
          <w:szCs w:val="22"/>
          <w:u w:val="single"/>
        </w:rPr>
        <w:t>.</w:t>
      </w:r>
    </w:p>
    <w:p w14:paraId="305F6DB0" w14:textId="14C8FA04" w:rsidR="00C67296" w:rsidRPr="00045CA8" w:rsidRDefault="00C67296"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b/>
          <w:sz w:val="22"/>
          <w:szCs w:val="22"/>
          <w:u w:val="single"/>
        </w:rPr>
      </w:pPr>
      <w:r w:rsidRPr="00045CA8">
        <w:rPr>
          <w:rFonts w:ascii="Bookman Old Style" w:hAnsi="Bookman Old Style" w:cs="Arial"/>
          <w:b/>
          <w:sz w:val="22"/>
          <w:szCs w:val="22"/>
          <w:u w:val="single"/>
        </w:rPr>
        <w:t>INÍCIO DE RECEBIMENTO DE PROPOSTAS</w:t>
      </w:r>
      <w:r w:rsidRPr="00045CA8">
        <w:rPr>
          <w:rFonts w:ascii="Bookman Old Style" w:hAnsi="Bookman Old Style" w:cs="Arial"/>
          <w:b/>
          <w:sz w:val="22"/>
          <w:szCs w:val="22"/>
        </w:rPr>
        <w:t xml:space="preserve">: </w:t>
      </w:r>
      <w:r w:rsidR="00D5450F">
        <w:rPr>
          <w:rFonts w:ascii="Bookman Old Style" w:hAnsi="Bookman Old Style" w:cs="Arial"/>
          <w:b/>
          <w:sz w:val="22"/>
          <w:szCs w:val="22"/>
          <w:u w:val="single"/>
        </w:rPr>
        <w:t>18/09</w:t>
      </w:r>
      <w:r w:rsidRPr="001414BE">
        <w:rPr>
          <w:rFonts w:ascii="Bookman Old Style" w:hAnsi="Bookman Old Style" w:cs="Arial"/>
          <w:b/>
          <w:sz w:val="22"/>
          <w:szCs w:val="22"/>
          <w:u w:val="single"/>
        </w:rPr>
        <w:t>/</w:t>
      </w:r>
      <w:r w:rsidR="00045CA8" w:rsidRPr="001414BE">
        <w:rPr>
          <w:rFonts w:ascii="Bookman Old Style" w:hAnsi="Bookman Old Style" w:cs="Arial"/>
          <w:b/>
          <w:sz w:val="22"/>
          <w:szCs w:val="22"/>
          <w:u w:val="single"/>
        </w:rPr>
        <w:t>2024</w:t>
      </w:r>
      <w:r w:rsidR="00915259" w:rsidRPr="001414BE">
        <w:rPr>
          <w:rFonts w:ascii="Bookman Old Style" w:hAnsi="Bookman Old Style" w:cs="Arial"/>
          <w:b/>
          <w:sz w:val="22"/>
          <w:szCs w:val="22"/>
          <w:u w:val="single"/>
        </w:rPr>
        <w:t xml:space="preserve"> – Horas </w:t>
      </w:r>
      <w:r w:rsidR="002608D4" w:rsidRPr="001414BE">
        <w:rPr>
          <w:rFonts w:ascii="Bookman Old Style" w:hAnsi="Bookman Old Style" w:cs="Arial"/>
          <w:b/>
          <w:sz w:val="22"/>
          <w:szCs w:val="22"/>
          <w:u w:val="single"/>
        </w:rPr>
        <w:t>08</w:t>
      </w:r>
      <w:r w:rsidR="00915259" w:rsidRPr="001414BE">
        <w:rPr>
          <w:rFonts w:ascii="Bookman Old Style" w:hAnsi="Bookman Old Style" w:cs="Arial"/>
          <w:b/>
          <w:sz w:val="22"/>
          <w:szCs w:val="22"/>
          <w:u w:val="single"/>
        </w:rPr>
        <w:t>:</w:t>
      </w:r>
      <w:r w:rsidR="002608D4" w:rsidRPr="001414BE">
        <w:rPr>
          <w:rFonts w:ascii="Bookman Old Style" w:hAnsi="Bookman Old Style" w:cs="Arial"/>
          <w:b/>
          <w:sz w:val="22"/>
          <w:szCs w:val="22"/>
          <w:u w:val="single"/>
        </w:rPr>
        <w:t>0</w:t>
      </w:r>
      <w:r w:rsidRPr="001414BE">
        <w:rPr>
          <w:rFonts w:ascii="Bookman Old Style" w:hAnsi="Bookman Old Style" w:cs="Arial"/>
          <w:b/>
          <w:sz w:val="22"/>
          <w:szCs w:val="22"/>
          <w:u w:val="single"/>
        </w:rPr>
        <w:t>0:00</w:t>
      </w:r>
    </w:p>
    <w:p w14:paraId="57FFB6FA" w14:textId="6AC3D152" w:rsidR="00C67296" w:rsidRPr="00045CA8" w:rsidRDefault="00C67296"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b/>
          <w:sz w:val="22"/>
          <w:szCs w:val="22"/>
          <w:u w:val="single"/>
        </w:rPr>
      </w:pPr>
      <w:r w:rsidRPr="00045CA8">
        <w:rPr>
          <w:rFonts w:ascii="Bookman Old Style" w:hAnsi="Bookman Old Style" w:cs="Arial"/>
          <w:b/>
          <w:sz w:val="22"/>
          <w:szCs w:val="22"/>
          <w:u w:val="single"/>
        </w:rPr>
        <w:t xml:space="preserve">RECEBIMENTO DE PROPOSTAS ATÉ: </w:t>
      </w:r>
      <w:r w:rsidR="00D5450F">
        <w:rPr>
          <w:rFonts w:ascii="Bookman Old Style" w:hAnsi="Bookman Old Style" w:cs="Arial"/>
          <w:b/>
          <w:sz w:val="22"/>
          <w:szCs w:val="22"/>
          <w:u w:val="single"/>
        </w:rPr>
        <w:t>30/09</w:t>
      </w:r>
      <w:r w:rsidRPr="001414BE">
        <w:rPr>
          <w:rFonts w:ascii="Bookman Old Style" w:hAnsi="Bookman Old Style" w:cs="Arial"/>
          <w:b/>
          <w:sz w:val="22"/>
          <w:szCs w:val="22"/>
          <w:u w:val="single"/>
        </w:rPr>
        <w:t>/</w:t>
      </w:r>
      <w:r w:rsidR="00E3505C" w:rsidRPr="001414BE">
        <w:rPr>
          <w:rFonts w:ascii="Bookman Old Style" w:hAnsi="Bookman Old Style" w:cs="Arial"/>
          <w:b/>
          <w:sz w:val="22"/>
          <w:szCs w:val="22"/>
          <w:u w:val="single"/>
        </w:rPr>
        <w:t>202</w:t>
      </w:r>
      <w:r w:rsidR="00E63440" w:rsidRPr="001414BE">
        <w:rPr>
          <w:rFonts w:ascii="Bookman Old Style" w:hAnsi="Bookman Old Style" w:cs="Arial"/>
          <w:b/>
          <w:sz w:val="22"/>
          <w:szCs w:val="22"/>
          <w:u w:val="single"/>
        </w:rPr>
        <w:t>4</w:t>
      </w:r>
      <w:r w:rsidR="00915259" w:rsidRPr="001414BE">
        <w:rPr>
          <w:rFonts w:ascii="Bookman Old Style" w:hAnsi="Bookman Old Style" w:cs="Arial"/>
          <w:b/>
          <w:sz w:val="22"/>
          <w:szCs w:val="22"/>
          <w:u w:val="single"/>
        </w:rPr>
        <w:t xml:space="preserve"> – Horas </w:t>
      </w:r>
      <w:r w:rsidR="00D5450F">
        <w:rPr>
          <w:rFonts w:ascii="Bookman Old Style" w:hAnsi="Bookman Old Style" w:cs="Arial"/>
          <w:b/>
          <w:sz w:val="22"/>
          <w:szCs w:val="22"/>
          <w:u w:val="single"/>
        </w:rPr>
        <w:t>13</w:t>
      </w:r>
      <w:r w:rsidRPr="001414BE">
        <w:rPr>
          <w:rFonts w:ascii="Bookman Old Style" w:hAnsi="Bookman Old Style" w:cs="Arial"/>
          <w:b/>
          <w:sz w:val="22"/>
          <w:szCs w:val="22"/>
          <w:u w:val="single"/>
        </w:rPr>
        <w:t>:</w:t>
      </w:r>
      <w:r w:rsidR="001414BE">
        <w:rPr>
          <w:rFonts w:ascii="Bookman Old Style" w:hAnsi="Bookman Old Style" w:cs="Arial"/>
          <w:b/>
          <w:sz w:val="22"/>
          <w:szCs w:val="22"/>
          <w:u w:val="single"/>
        </w:rPr>
        <w:t>25:</w:t>
      </w:r>
      <w:r w:rsidRPr="001414BE">
        <w:rPr>
          <w:rFonts w:ascii="Bookman Old Style" w:hAnsi="Bookman Old Style" w:cs="Arial"/>
          <w:b/>
          <w:sz w:val="22"/>
          <w:szCs w:val="22"/>
          <w:u w:val="single"/>
        </w:rPr>
        <w:t>00</w:t>
      </w:r>
    </w:p>
    <w:p w14:paraId="081B8973" w14:textId="3E26929C" w:rsidR="00C67296" w:rsidRPr="00045CA8" w:rsidRDefault="00C67296"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b/>
          <w:sz w:val="22"/>
          <w:szCs w:val="22"/>
        </w:rPr>
      </w:pPr>
      <w:r w:rsidRPr="00045CA8">
        <w:rPr>
          <w:rFonts w:ascii="Bookman Old Style" w:hAnsi="Bookman Old Style" w:cs="Arial"/>
          <w:b/>
          <w:sz w:val="22"/>
          <w:szCs w:val="22"/>
          <w:u w:val="single"/>
        </w:rPr>
        <w:t xml:space="preserve">ABERTURA/ANÁLISE DAS PROPOSTAS: </w:t>
      </w:r>
      <w:r w:rsidR="00D5450F">
        <w:rPr>
          <w:rFonts w:ascii="Bookman Old Style" w:hAnsi="Bookman Old Style" w:cs="Arial"/>
          <w:b/>
          <w:sz w:val="22"/>
          <w:szCs w:val="22"/>
          <w:u w:val="single"/>
        </w:rPr>
        <w:t>30/09</w:t>
      </w:r>
      <w:r w:rsidRPr="001414BE">
        <w:rPr>
          <w:rFonts w:ascii="Bookman Old Style" w:hAnsi="Bookman Old Style" w:cs="Arial"/>
          <w:b/>
          <w:sz w:val="22"/>
          <w:szCs w:val="22"/>
          <w:u w:val="single"/>
        </w:rPr>
        <w:t>/</w:t>
      </w:r>
      <w:r w:rsidR="00E3505C" w:rsidRPr="001414BE">
        <w:rPr>
          <w:rFonts w:ascii="Bookman Old Style" w:hAnsi="Bookman Old Style" w:cs="Arial"/>
          <w:b/>
          <w:sz w:val="22"/>
          <w:szCs w:val="22"/>
          <w:u w:val="single"/>
        </w:rPr>
        <w:t>202</w:t>
      </w:r>
      <w:r w:rsidR="00E63440" w:rsidRPr="001414BE">
        <w:rPr>
          <w:rFonts w:ascii="Bookman Old Style" w:hAnsi="Bookman Old Style" w:cs="Arial"/>
          <w:b/>
          <w:sz w:val="22"/>
          <w:szCs w:val="22"/>
          <w:u w:val="single"/>
        </w:rPr>
        <w:t>4</w:t>
      </w:r>
      <w:r w:rsidRPr="001414BE">
        <w:rPr>
          <w:rFonts w:ascii="Bookman Old Style" w:hAnsi="Bookman Old Style" w:cs="Arial"/>
          <w:b/>
          <w:sz w:val="22"/>
          <w:szCs w:val="22"/>
          <w:u w:val="single"/>
        </w:rPr>
        <w:t xml:space="preserve"> – Horas </w:t>
      </w:r>
      <w:r w:rsidR="003D1E29" w:rsidRPr="001414BE">
        <w:rPr>
          <w:rFonts w:ascii="Bookman Old Style" w:hAnsi="Bookman Old Style" w:cs="Arial"/>
          <w:b/>
          <w:sz w:val="22"/>
          <w:szCs w:val="22"/>
          <w:u w:val="single"/>
        </w:rPr>
        <w:t>09</w:t>
      </w:r>
      <w:r w:rsidR="00915259" w:rsidRPr="001414BE">
        <w:rPr>
          <w:rFonts w:ascii="Bookman Old Style" w:hAnsi="Bookman Old Style" w:cs="Arial"/>
          <w:b/>
          <w:sz w:val="22"/>
          <w:szCs w:val="22"/>
          <w:u w:val="single"/>
        </w:rPr>
        <w:t>:</w:t>
      </w:r>
      <w:r w:rsidR="001414BE">
        <w:rPr>
          <w:rFonts w:ascii="Bookman Old Style" w:hAnsi="Bookman Old Style" w:cs="Arial"/>
          <w:b/>
          <w:sz w:val="22"/>
          <w:szCs w:val="22"/>
          <w:u w:val="single"/>
        </w:rPr>
        <w:t>3</w:t>
      </w:r>
      <w:r w:rsidR="00E3505C" w:rsidRPr="001414BE">
        <w:rPr>
          <w:rFonts w:ascii="Bookman Old Style" w:hAnsi="Bookman Old Style" w:cs="Arial"/>
          <w:b/>
          <w:sz w:val="22"/>
          <w:szCs w:val="22"/>
          <w:u w:val="single"/>
        </w:rPr>
        <w:t>0</w:t>
      </w:r>
      <w:r w:rsidRPr="001414BE">
        <w:rPr>
          <w:rFonts w:ascii="Bookman Old Style" w:hAnsi="Bookman Old Style" w:cs="Arial"/>
          <w:b/>
          <w:sz w:val="22"/>
          <w:szCs w:val="22"/>
          <w:u w:val="single"/>
        </w:rPr>
        <w:t>:00</w:t>
      </w:r>
      <w:r w:rsidRPr="00045CA8">
        <w:rPr>
          <w:rFonts w:ascii="Bookman Old Style" w:hAnsi="Bookman Old Style" w:cs="Arial"/>
          <w:b/>
          <w:sz w:val="22"/>
          <w:szCs w:val="22"/>
          <w:u w:val="single"/>
        </w:rPr>
        <w:t xml:space="preserve"> Obs. Nesta</w:t>
      </w:r>
      <w:r w:rsidRPr="00045CA8">
        <w:rPr>
          <w:rFonts w:ascii="Bookman Old Style" w:hAnsi="Bookman Old Style" w:cs="Arial"/>
          <w:b/>
          <w:sz w:val="22"/>
          <w:szCs w:val="22"/>
        </w:rPr>
        <w:t xml:space="preserve"> fase será informado via chat o horário do início da fase de lances.</w:t>
      </w:r>
    </w:p>
    <w:p w14:paraId="2374BCDF" w14:textId="77777777" w:rsidR="00C67296" w:rsidRDefault="00C67296"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sz w:val="22"/>
          <w:szCs w:val="22"/>
          <w:u w:val="single"/>
        </w:rPr>
      </w:pPr>
      <w:r>
        <w:rPr>
          <w:rFonts w:ascii="Bookman Old Style" w:hAnsi="Bookman Old Style" w:cs="Arial"/>
          <w:b/>
          <w:sz w:val="22"/>
          <w:szCs w:val="22"/>
          <w:u w:val="single"/>
        </w:rPr>
        <w:t xml:space="preserve">REFERÊNCIA DE TEMPO: </w:t>
      </w:r>
      <w:r>
        <w:rPr>
          <w:rFonts w:ascii="Bookman Old Style" w:hAnsi="Bookman Old Style" w:cs="Arial"/>
          <w:sz w:val="22"/>
          <w:szCs w:val="22"/>
          <w:u w:val="single"/>
        </w:rPr>
        <w:t>Para todas as referências de tempo será observado o horário de Brasília /DF e, dessa forma, serão registradas no sistema eletrônico e na documentação relativa ao certame.</w:t>
      </w:r>
    </w:p>
    <w:p w14:paraId="20AAA256" w14:textId="58EB91AB" w:rsidR="00C67296" w:rsidRPr="00A8292E" w:rsidRDefault="007D7505" w:rsidP="00C67296">
      <w:pPr>
        <w:pStyle w:val="corpo"/>
        <w:jc w:val="both"/>
        <w:rPr>
          <w:rFonts w:ascii="Bookman Old Style" w:hAnsi="Bookman Old Style" w:cs="Arial"/>
          <w:b/>
          <w:sz w:val="22"/>
          <w:szCs w:val="22"/>
        </w:rPr>
      </w:pPr>
      <w:r w:rsidRPr="00A8292E">
        <w:rPr>
          <w:rFonts w:ascii="Bookman Old Style" w:hAnsi="Bookman Old Style" w:cs="Arial"/>
          <w:b/>
          <w:sz w:val="22"/>
          <w:szCs w:val="22"/>
        </w:rPr>
        <w:t>1 – DO OBJETO</w:t>
      </w:r>
    </w:p>
    <w:p w14:paraId="370A2C8C" w14:textId="79CB1482" w:rsidR="007D7505" w:rsidRPr="00A8292E" w:rsidRDefault="007D7505" w:rsidP="009B4168">
      <w:pPr>
        <w:pStyle w:val="corpo"/>
        <w:rPr>
          <w:rFonts w:ascii="Bookman Old Style" w:hAnsi="Bookman Old Style" w:cs="Arial"/>
          <w:sz w:val="22"/>
          <w:szCs w:val="22"/>
        </w:rPr>
      </w:pPr>
      <w:r w:rsidRPr="00A8292E">
        <w:rPr>
          <w:rFonts w:ascii="Bookman Old Style" w:hAnsi="Bookman Old Style" w:cs="Arial"/>
          <w:sz w:val="22"/>
          <w:szCs w:val="22"/>
        </w:rPr>
        <w:t xml:space="preserve">1.1. </w:t>
      </w:r>
      <w:r w:rsidRPr="003D1E29">
        <w:rPr>
          <w:rFonts w:ascii="Bookman Old Style" w:hAnsi="Bookman Old Style" w:cs="Arial"/>
          <w:sz w:val="22"/>
          <w:szCs w:val="22"/>
        </w:rPr>
        <w:t xml:space="preserve">O objeto da presente licitação é a escolha da proposta mais vantajosa para a </w:t>
      </w:r>
      <w:r w:rsidR="009B4168">
        <w:rPr>
          <w:rFonts w:ascii="Bookman Old Style" w:hAnsi="Bookman Old Style"/>
          <w:color w:val="000000"/>
          <w:sz w:val="22"/>
          <w:szCs w:val="22"/>
          <w:lang w:eastAsia="pt-BR"/>
        </w:rPr>
        <w:t>Aquisição de conjuntos metálicos de exercícios ao ar livre, para atender a demanda do Município de Ipanema/MG</w:t>
      </w:r>
      <w:r w:rsidRPr="003D1E29">
        <w:rPr>
          <w:rFonts w:ascii="Bookman Old Style" w:hAnsi="Bookman Old Style" w:cs="Arial"/>
          <w:sz w:val="22"/>
          <w:szCs w:val="22"/>
        </w:rPr>
        <w:t>, e demais condições, quantidades e exigências estabelecidas neste Edital e seus</w:t>
      </w:r>
      <w:r w:rsidRPr="00A8292E">
        <w:rPr>
          <w:rFonts w:ascii="Bookman Old Style" w:hAnsi="Bookman Old Style" w:cs="Arial"/>
          <w:sz w:val="22"/>
          <w:szCs w:val="22"/>
        </w:rPr>
        <w:t xml:space="preserve"> anexos. </w:t>
      </w:r>
    </w:p>
    <w:p w14:paraId="0900791A" w14:textId="56BE06C3"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1.2. O critério de julgamento adotado será o MENOR PREÇO POR </w:t>
      </w:r>
      <w:r w:rsidR="00B756DE">
        <w:rPr>
          <w:rFonts w:ascii="Bookman Old Style" w:hAnsi="Bookman Old Style" w:cs="Arial"/>
          <w:sz w:val="22"/>
          <w:szCs w:val="22"/>
        </w:rPr>
        <w:t>ITEM</w:t>
      </w:r>
      <w:r w:rsidRPr="00A8292E">
        <w:rPr>
          <w:rFonts w:ascii="Bookman Old Style" w:hAnsi="Bookman Old Style" w:cs="Arial"/>
          <w:sz w:val="22"/>
          <w:szCs w:val="22"/>
        </w:rPr>
        <w:t xml:space="preserve">, observadas as exigências contidas neste Edital e seus Anexos quanto às especificações do objeto. </w:t>
      </w:r>
    </w:p>
    <w:p w14:paraId="36CFB1FA" w14:textId="72328022"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1.3. Não serão adquiridos produtos que estiverem acima do valor de referência desta licitação.</w:t>
      </w:r>
    </w:p>
    <w:p w14:paraId="72C684E7" w14:textId="7610B368" w:rsidR="007D7505" w:rsidRPr="00A8292E" w:rsidRDefault="007D7505" w:rsidP="00C67296">
      <w:pPr>
        <w:pStyle w:val="corpo"/>
        <w:jc w:val="both"/>
        <w:rPr>
          <w:rFonts w:ascii="Bookman Old Style" w:hAnsi="Bookman Old Style" w:cs="Arial"/>
          <w:b/>
          <w:sz w:val="22"/>
          <w:szCs w:val="22"/>
        </w:rPr>
      </w:pPr>
      <w:r w:rsidRPr="00A8292E">
        <w:rPr>
          <w:rFonts w:ascii="Bookman Old Style" w:hAnsi="Bookman Old Style" w:cs="Arial"/>
          <w:b/>
          <w:sz w:val="22"/>
          <w:szCs w:val="22"/>
        </w:rPr>
        <w:t>2 – DAS DOTAÇÕES ORÇAMENTÁRIAS</w:t>
      </w:r>
    </w:p>
    <w:p w14:paraId="79BF8946" w14:textId="39E0A711"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2.1. As despesas decorrentes com o objeto desta licitação constam no Termo de Referência.</w:t>
      </w:r>
    </w:p>
    <w:p w14:paraId="1C8EEE1D" w14:textId="2CB6122E" w:rsidR="007D7505" w:rsidRPr="00A8292E" w:rsidRDefault="007D7505" w:rsidP="00C67296">
      <w:pPr>
        <w:pStyle w:val="corpo"/>
        <w:jc w:val="both"/>
        <w:rPr>
          <w:rFonts w:ascii="Bookman Old Style" w:hAnsi="Bookman Old Style" w:cs="Arial"/>
          <w:b/>
          <w:sz w:val="22"/>
          <w:szCs w:val="22"/>
        </w:rPr>
      </w:pPr>
      <w:r w:rsidRPr="00A8292E">
        <w:rPr>
          <w:rFonts w:ascii="Bookman Old Style" w:hAnsi="Bookman Old Style" w:cs="Arial"/>
          <w:b/>
          <w:sz w:val="22"/>
          <w:szCs w:val="22"/>
        </w:rPr>
        <w:lastRenderedPageBreak/>
        <w:t>3 – DA PARTICIPAÇÃO NO PREGÃO</w:t>
      </w:r>
    </w:p>
    <w:p w14:paraId="166A8034"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3.1. Poderão participar desta licitação, toda e qualquer empresa individual ou sociedade, regularmente estabelecida no País, que seja credenciada como empresa do ramo pertinente e compatível ao objeto desta licitação e que satisfaça todas as exigências, especificações e normas contidas neste edital e seus anexos. </w:t>
      </w:r>
    </w:p>
    <w:p w14:paraId="15E3321D" w14:textId="4B110F31"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3.2. A licitante deverá estar regularmente cadastrad</w:t>
      </w:r>
      <w:r w:rsidR="009D1FCA" w:rsidRPr="00A8292E">
        <w:rPr>
          <w:rFonts w:ascii="Bookman Old Style" w:hAnsi="Bookman Old Style" w:cs="Arial"/>
          <w:sz w:val="22"/>
          <w:szCs w:val="22"/>
        </w:rPr>
        <w:t>a junto a</w:t>
      </w:r>
      <w:r w:rsidRPr="00A8292E">
        <w:rPr>
          <w:rFonts w:ascii="Bookman Old Style" w:hAnsi="Bookman Old Style" w:cs="Arial"/>
          <w:sz w:val="22"/>
          <w:szCs w:val="22"/>
        </w:rPr>
        <w:t xml:space="preserve"> </w:t>
      </w:r>
      <w:r w:rsidR="009D1FCA" w:rsidRPr="00A8292E">
        <w:rPr>
          <w:rFonts w:ascii="Bookman Old Style" w:hAnsi="Bookman Old Style" w:cs="Arial"/>
          <w:sz w:val="22"/>
          <w:szCs w:val="22"/>
        </w:rPr>
        <w:t>BBMNET</w:t>
      </w:r>
      <w:r w:rsidRPr="00A8292E">
        <w:rPr>
          <w:rFonts w:ascii="Bookman Old Style" w:hAnsi="Bookman Old Style" w:cs="Arial"/>
          <w:sz w:val="22"/>
          <w:szCs w:val="22"/>
        </w:rPr>
        <w:t xml:space="preserve"> Online no sítio: </w:t>
      </w:r>
      <w:hyperlink r:id="rId11" w:history="1">
        <w:r w:rsidR="009D1FCA" w:rsidRPr="00A8292E">
          <w:rPr>
            <w:rStyle w:val="Hyperlink"/>
            <w:rFonts w:ascii="Bookman Old Style" w:hAnsi="Bookman Old Style" w:cs="Arial"/>
            <w:color w:val="auto"/>
            <w:sz w:val="22"/>
            <w:szCs w:val="22"/>
            <w:u w:val="none"/>
          </w:rPr>
          <w:t>www.bbmnetlicitacoes.com.br</w:t>
        </w:r>
      </w:hyperlink>
      <w:r w:rsidRPr="00A8292E">
        <w:rPr>
          <w:rFonts w:ascii="Bookman Old Style" w:hAnsi="Bookman Old Style" w:cs="Arial"/>
          <w:sz w:val="22"/>
          <w:szCs w:val="22"/>
        </w:rPr>
        <w:t xml:space="preserve">. </w:t>
      </w:r>
    </w:p>
    <w:p w14:paraId="274CDC77"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3F1F484B"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630F41E6"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3.5. A não observância do disposto no item anterior poderá ensejar desclassificação no momento da habilitação. </w:t>
      </w:r>
    </w:p>
    <w:p w14:paraId="4CA68E83" w14:textId="5B60053F"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3.6. 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w:t>
      </w:r>
    </w:p>
    <w:p w14:paraId="0DB622EC"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 Não poderão disputar esta licitação: </w:t>
      </w:r>
    </w:p>
    <w:p w14:paraId="3876596B"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3.7.1. Aquele que não atenda às condições deste Edital e seu(s) anexo(s); </w:t>
      </w:r>
    </w:p>
    <w:p w14:paraId="57B98AF9"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3.7.2. Autor do anteprojeto, do projeto básico ou do projeto executivo, pessoa física ou jurídica, quando a licitação versar sobre serviços ou fornecimento de bens a ele relacionados; </w:t>
      </w:r>
    </w:p>
    <w:p w14:paraId="2002681B" w14:textId="04154F39"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3.7.3.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F81F709"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3.7.4. Pessoa física ou jurídica que se encontre, ao tempo da licitação, impossibilitada de participar da licitação em decorrência de sanção que lhe foi imposta; </w:t>
      </w:r>
    </w:p>
    <w:p w14:paraId="6F8B1284"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DAE8DBF"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3.7.6. Empresas controladoras, controladas ou coligadas, nos termos da Lei nº 6.404, de 15 de dezembro de 1976, concorrendo entre si; </w:t>
      </w:r>
    </w:p>
    <w:p w14:paraId="75BC36A3"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lastRenderedPageBreak/>
        <w:t xml:space="preserve">3.7.7.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35C12B73"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3.7.8. Agente público do órgão ou entidade licitante; </w:t>
      </w:r>
    </w:p>
    <w:p w14:paraId="4E7532CA"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3.7.9. Pessoas jurídicas reunidas em consórcio; </w:t>
      </w:r>
    </w:p>
    <w:p w14:paraId="51E297DD"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3.7.10. Organizações da Sociedade Civil de Interesse Público - OSCIP, atuando nessa condição; </w:t>
      </w:r>
    </w:p>
    <w:p w14:paraId="4D229030" w14:textId="7CE8E687" w:rsidR="00C67296"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3.7.11.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DE0CE45"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3.8. 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6D5A88C1"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3.9. 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 </w:t>
      </w:r>
    </w:p>
    <w:p w14:paraId="57E1F255"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3.10. Equiparam-se aos autores do projeto as empresas integrantes do mesmo grupo econômico. </w:t>
      </w:r>
    </w:p>
    <w:p w14:paraId="21861974"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3.11. O disposto nos itens 3.7.2 e 3.7.3 não impede a licitação ou a contratação de serviço que inclua como encargo do contratado a elaboração do projeto básico e do projeto executivo, nas contratações integradas, e do projeto executivo, nos demais regimes de execução. </w:t>
      </w:r>
    </w:p>
    <w:p w14:paraId="672DD2B7"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3.12.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4769D033" w14:textId="63F992CA"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3.13. A vedação de que trata o item 3.8.8 estende-se a terceiro que auxilie a condução da contratação na qualidade de integrante de equipe de apoio, profissional especializado ou funcionário ou representante de empresa que preste assessoria técnica.</w:t>
      </w:r>
    </w:p>
    <w:p w14:paraId="78814731" w14:textId="0273E766" w:rsidR="00BB5C4E" w:rsidRPr="00A8292E" w:rsidRDefault="00BB5C4E" w:rsidP="00C67296">
      <w:pPr>
        <w:pStyle w:val="corpo"/>
        <w:jc w:val="both"/>
        <w:rPr>
          <w:rFonts w:ascii="Bookman Old Style" w:hAnsi="Bookman Old Style"/>
          <w:b/>
          <w:sz w:val="22"/>
          <w:szCs w:val="22"/>
        </w:rPr>
      </w:pPr>
      <w:r w:rsidRPr="00A8292E">
        <w:rPr>
          <w:rFonts w:ascii="Bookman Old Style" w:hAnsi="Bookman Old Style" w:cs="Arial"/>
          <w:b/>
          <w:sz w:val="22"/>
          <w:szCs w:val="22"/>
        </w:rPr>
        <w:t xml:space="preserve">4 - </w:t>
      </w:r>
      <w:r w:rsidRPr="00A8292E">
        <w:rPr>
          <w:rFonts w:ascii="Bookman Old Style" w:hAnsi="Bookman Old Style"/>
          <w:b/>
          <w:sz w:val="22"/>
          <w:szCs w:val="22"/>
        </w:rPr>
        <w:t>DA APRESENTAÇÃO DA PROPOSTA E DOS DOCUMENTOS DE HABILITAÇÃO:</w:t>
      </w:r>
    </w:p>
    <w:p w14:paraId="47258D8D"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 A partir do horário previsto no Edital e na Plataforma Eletrônica, terá início a sessão pública do pregão eletrônico, com a divulgação das propostas de preços recebidas, passando o Agente a avaliar a aceitabilidade das propostas. </w:t>
      </w:r>
    </w:p>
    <w:p w14:paraId="4CEFFC72"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4.2. Classificadas as propostas, o Agente dará início à fase competitiva, oportunidade em que os licitantes poderão encaminhar lances exclusivamente por meio do sistema eletrônico. </w:t>
      </w:r>
    </w:p>
    <w:p w14:paraId="0119F095"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4.3. Os licitantes poderão oferecer lances sucessivos, observados o horário fixado para abertura da sessão pública e as regras estabelecidas no edital. </w:t>
      </w:r>
    </w:p>
    <w:p w14:paraId="3B2AA15D"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4.4. Aberta a etapa competitiva, os representantes dos fornecedores deverão estar conectados à Plataforma Eletrônica para participar da sessão de lances. A cada lance ofertado o participante será imediatamente informado de seu recebimento e respectivo horário de registro e valor. </w:t>
      </w:r>
    </w:p>
    <w:p w14:paraId="7B334C79"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4.5. O licitante somente poderá oferecer valor inferior ao último lance por ele ofertado e registrado pelo sistema, observado, quando houver, o intervalo mínimo de diferença entre os lances, que incidirá tanto em relação aos lances intermediários quanto em relação ao lance que cobrir a melhor oferta. </w:t>
      </w:r>
    </w:p>
    <w:p w14:paraId="6263C18E"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4.6. Não serão aceitos dois ou mais lances de mesmo valor, prevalecendo aquele que for recebido e registrado em primeiro lugar. </w:t>
      </w:r>
    </w:p>
    <w:p w14:paraId="6DAE5C74"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4.7. Durante o transcurso da sessão pública os participantes serão informados, em tempo real, do valor do menor lance registrado. A plataforma não identificará o autor dos lances aos demais participantes e nem ao Agente e Equipe de Apoio. </w:t>
      </w:r>
    </w:p>
    <w:p w14:paraId="73A45629"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4.8. Na hipótese de o sistema eletrônico desconectar para o Agente no decorrer da etapa de envio de lances da sessão pública e permanecer acessível aos licitantes, os lances continuarão sendo recebidos, sem prejuízo dos atos realizados. </w:t>
      </w:r>
    </w:p>
    <w:p w14:paraId="3380F518" w14:textId="028A5E88" w:rsidR="00BB5C4E" w:rsidRPr="00A8292E" w:rsidRDefault="00BB5C4E" w:rsidP="00C67296">
      <w:pPr>
        <w:pStyle w:val="corpo"/>
        <w:jc w:val="both"/>
        <w:rPr>
          <w:rFonts w:ascii="Bookman Old Style" w:hAnsi="Bookman Old Style" w:cs="Arial"/>
          <w:sz w:val="22"/>
          <w:szCs w:val="22"/>
        </w:rPr>
      </w:pPr>
      <w:r w:rsidRPr="00A8292E">
        <w:rPr>
          <w:rFonts w:ascii="Bookman Old Style" w:hAnsi="Bookman Old Style"/>
          <w:sz w:val="22"/>
          <w:szCs w:val="22"/>
        </w:rPr>
        <w:t>4.9. Quando a desconexão do sistema eletrônico para o Agente persistir por tempo superior a dez minutos, a sessão pública será suspensa e reiniciada somente decorridas vinte e quatro horas após a comunicação do fato aos participantes, no sítio eletrônico utilizado para divulgação.</w:t>
      </w:r>
    </w:p>
    <w:p w14:paraId="11592FCC"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4.10. Será adotado para o envio de lances no pregão eletrônico o modo de disputa: aberto – os licitantes apresentarão lances públicos e sucessivos, com prorrogações, conforme o critério de julgamento adotado no edital. </w:t>
      </w:r>
    </w:p>
    <w:p w14:paraId="6D458180"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4.11. No modo de disputa aberto, a etapa de envio de lances na sessão pública durará dez minutos, e após isso, será prorrogada automaticamente pelo sistema quando houver lance ofertado nos últimos dois minutos do período de duração da sessão pública. </w:t>
      </w:r>
    </w:p>
    <w:p w14:paraId="1792C91B"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4.12. A prorrogação automática da etapa de envio de lances será de dois minutos e ocorrerá sucessivamente sempre que houver lances enviados nesse período de prorrogação, inclusive quando se tratar de lances intermediários. </w:t>
      </w:r>
    </w:p>
    <w:p w14:paraId="45F501A1"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4.13. Na hipótese de não haver novos lances na forma acima, a etapa de lances será encerrada automaticamente. </w:t>
      </w:r>
    </w:p>
    <w:p w14:paraId="023AC924"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4.14. Encerrados os lances sem prorrogação automática pelo sistema, o Agente poderá, assessorado pela equipe de apoio, admitir o reinicio da etapa de envio de lances, em prol da consecução do melhor preço. </w:t>
      </w:r>
    </w:p>
    <w:p w14:paraId="3D6A26EB"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4.15. Encerrada a etapa de envio de lances da sessão pública, o Agente deverá encaminhar, pelo sistema eletrônico, contraproposta ao licitante que tenha apresentado o melhor preço, para que seja obtida melhor proposta, vedada a negociação em condições diferentes das previstas no edital. </w:t>
      </w:r>
    </w:p>
    <w:p w14:paraId="0B54F060"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4.16. A negociação será realizada por meio do sistema eletrônico e poderá ser acompanhada pelos demais licitantes. </w:t>
      </w:r>
    </w:p>
    <w:p w14:paraId="23D95F16"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4.17. Encerrada a etapa de negociação, o Agente examinará a proposta classificada em primeiro lugar quanto à adequação ao objeto e à compatibilidade do preço em relação ao máximo estipulado para contratação e verificará a habilitação do licitante conforme disposições do edital. </w:t>
      </w:r>
    </w:p>
    <w:p w14:paraId="4A993A28"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4.18. A plataforma informará a proposta de menor valor do item imediatamente após o encerramento da etapa de lances ou, quando for o caso, após a negociação e decisão pelo Agente acerca da aceitação do lance de maior valor. </w:t>
      </w:r>
    </w:p>
    <w:p w14:paraId="338BE28D"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4.19. Após a conferência e consulta “ON-LINE” do MENU HABILITAÇÃO, e se os documentos comprobatórios de habilitação estiverem de acordo com o solicitado, será declarado o (s) licitante (s) vencedor (es) do (s) item (</w:t>
      </w:r>
      <w:proofErr w:type="spellStart"/>
      <w:r w:rsidRPr="00A8292E">
        <w:rPr>
          <w:rFonts w:ascii="Bookman Old Style" w:hAnsi="Bookman Old Style"/>
          <w:sz w:val="22"/>
          <w:szCs w:val="22"/>
        </w:rPr>
        <w:t>ens</w:t>
      </w:r>
      <w:proofErr w:type="spellEnd"/>
      <w:r w:rsidRPr="00A8292E">
        <w:rPr>
          <w:rFonts w:ascii="Bookman Old Style" w:hAnsi="Bookman Old Style"/>
          <w:sz w:val="22"/>
          <w:szCs w:val="22"/>
        </w:rPr>
        <w:t>) e aberto o prazo para manifestação de intenção de interposição de recurso. Sendo que nesse momento ficará franqueada a todos os licitantes a consulta dos documentos cadastrados no MENU HABILITAÇÃO do (s) licitante (s) vencedor (es) do(s) item(</w:t>
      </w:r>
      <w:proofErr w:type="spellStart"/>
      <w:r w:rsidRPr="00A8292E">
        <w:rPr>
          <w:rFonts w:ascii="Bookman Old Style" w:hAnsi="Bookman Old Style"/>
          <w:sz w:val="22"/>
          <w:szCs w:val="22"/>
        </w:rPr>
        <w:t>ns</w:t>
      </w:r>
      <w:proofErr w:type="spellEnd"/>
      <w:r w:rsidRPr="00A8292E">
        <w:rPr>
          <w:rFonts w:ascii="Bookman Old Style" w:hAnsi="Bookman Old Style"/>
          <w:sz w:val="22"/>
          <w:szCs w:val="22"/>
        </w:rPr>
        <w:t xml:space="preserve">). </w:t>
      </w:r>
    </w:p>
    <w:p w14:paraId="59FC8AA9"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4.20. Se a proposta ou o lance do item de menor oferta não for aceitável, por inexequibilidade, ou se o fornecedor desatender às exigências </w:t>
      </w:r>
      <w:proofErr w:type="spellStart"/>
      <w:r w:rsidRPr="00A8292E">
        <w:rPr>
          <w:rFonts w:ascii="Bookman Old Style" w:hAnsi="Bookman Old Style"/>
          <w:sz w:val="22"/>
          <w:szCs w:val="22"/>
        </w:rPr>
        <w:t>habilitatórias</w:t>
      </w:r>
      <w:proofErr w:type="spellEnd"/>
      <w:r w:rsidRPr="00A8292E">
        <w:rPr>
          <w:rFonts w:ascii="Bookman Old Style" w:hAnsi="Bookman Old Style"/>
          <w:sz w:val="22"/>
          <w:szCs w:val="22"/>
        </w:rPr>
        <w:t xml:space="preserve">, o Agente examinará a proposta subsequente, verificando a sua compatibilidade e a habilitação do participante, na ordem de classificação, e assim sucessivamente, até a apuração de uma proposta que atenda o Edital. Também nessa etapa o Agente poderá negociar com o participante para que seja obtido valor melhor. </w:t>
      </w:r>
    </w:p>
    <w:p w14:paraId="35A3963D"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4.21. A aceitabilidade será aferida a partir dos preços de mercado vigentes na data da apresentação das propostas, apurados mediante pesquisa realizada pelo órgão licitante, que será juntada aos autos por ocasião do julgamento. </w:t>
      </w:r>
    </w:p>
    <w:p w14:paraId="07ADB3E6" w14:textId="5FC78597" w:rsidR="00C6729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4.22. Constatando o atendimento das exigências fixadas neste Edital, o objeto será adjudicado aos (s) autor (es) da (s) proposta (s) ou lance de menor valor do item.</w:t>
      </w:r>
    </w:p>
    <w:p w14:paraId="045CCD1F"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4.23. O Agente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 observado o disposto nas legislações vigentes. </w:t>
      </w:r>
    </w:p>
    <w:p w14:paraId="23D67481" w14:textId="7735DAE0"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4.24. Na hipótese de necessidade de suspensão da sessão pública para a realização de diligência, com vistas ao saneamento de que trata o item 4.23, a sessão pública somente poderá ser reiniciada mediante aviso prévio no sistema com, no mínimo, vinte e quatro horas de antecedência e a ocorrência será registrada em ata.</w:t>
      </w:r>
    </w:p>
    <w:p w14:paraId="03F676D4" w14:textId="0C79A4C2" w:rsidR="00BB5C4E" w:rsidRPr="00A8292E" w:rsidRDefault="00BB5C4E" w:rsidP="00C67296">
      <w:pPr>
        <w:pStyle w:val="corpo"/>
        <w:jc w:val="both"/>
        <w:rPr>
          <w:rFonts w:ascii="Bookman Old Style" w:hAnsi="Bookman Old Style"/>
          <w:b/>
          <w:sz w:val="22"/>
          <w:szCs w:val="22"/>
        </w:rPr>
      </w:pPr>
      <w:r w:rsidRPr="00A8292E">
        <w:rPr>
          <w:rFonts w:ascii="Bookman Old Style" w:hAnsi="Bookman Old Style"/>
          <w:b/>
          <w:sz w:val="22"/>
          <w:szCs w:val="22"/>
        </w:rPr>
        <w:t>5 - DO PREENCHIMENTO DA PROPOSTA NA PLATAFORMA:</w:t>
      </w:r>
    </w:p>
    <w:p w14:paraId="681AC18D"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5.1. Os licitantes encaminharão, exclusivamente por meio do sistema, concomitantemente com os documentos de habilitação exigidos no edital, proposta com a descrição do objeto ofertado e o preço, até a data e o horário estabelecidos para a abertura das propostas. </w:t>
      </w:r>
    </w:p>
    <w:p w14:paraId="033B3508"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5.2. Os licitantes encaminharão, exclusivamente por meio do sistema eletrônico, a proposta com preço e os documentos de habilitação, até a data e o horário estabelecidos para abertura da sessão pública. </w:t>
      </w:r>
    </w:p>
    <w:p w14:paraId="4C67CF91"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5.3. O licitante deverá enviar sua proposta mediante o preenchimento no sistema eletrônico, dos seguintes campos: </w:t>
      </w:r>
    </w:p>
    <w:p w14:paraId="297E95D4"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5.3.1. Valor unitário e total do item; </w:t>
      </w:r>
    </w:p>
    <w:p w14:paraId="49109636"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5.3.2. Marca; </w:t>
      </w:r>
    </w:p>
    <w:p w14:paraId="31B26CE9" w14:textId="1C5F69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5.3.3. Modelo (se houver);</w:t>
      </w:r>
    </w:p>
    <w:p w14:paraId="135DB786"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5.4. No cadastramento da proposta inicial, o licitante declarará, em campo próprio do sistema, que: </w:t>
      </w:r>
    </w:p>
    <w:p w14:paraId="44B3C0AA"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plenamente os requisitos de habilitação definidos no instrumento convocatório; </w:t>
      </w:r>
    </w:p>
    <w:p w14:paraId="0E2127CF"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Não emprega menor de 18 anos em trabalho noturno, perigoso ou insalubre e não emprega menor de 16 anos, salvo menor, a partir de 14 anos, na condição de aprendiz, nos termos do artigo 7°, XXXIII, da Constituição;</w:t>
      </w:r>
    </w:p>
    <w:p w14:paraId="23C36328"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 ● Não possui empregados executando trabalho degradante ou forçado, observando o disposto nos incisos III e IV do art. 1º e no inciso III do art. 5º da Constituição Federal; </w:t>
      </w:r>
    </w:p>
    <w:p w14:paraId="6CFC52C5"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 Cumpre as exigências de reserva de cargos para pessoa com deficiência e para reabilitado da Previdência Social, previstas em lei e em outras normas específicas; </w:t>
      </w:r>
    </w:p>
    <w:p w14:paraId="10C41179" w14:textId="27004056"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Que atendem a todas as exigências de habilitação (art. 67, IV da Lei 14.133/2021);</w:t>
      </w:r>
    </w:p>
    <w:p w14:paraId="4FB0E4F4"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 Que não foram declaradas inidôneas para licitar com o Poder Público, em qualquer das suas esferas e que não sofreu condenação por improbidade administrativa, nos termos da Lei nº 8.429/92, nos últimos anos; </w:t>
      </w:r>
    </w:p>
    <w:p w14:paraId="19BD929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 Que não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 conforme art. 14, IV da Lei nº 14.133/2021. </w:t>
      </w:r>
    </w:p>
    <w:p w14:paraId="34777B07"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5.5. O licitante organizado em cooperativa deverá declarar, ainda, em campo próprio do sistema eletrônico, que cumpre os requisitos estabelecidos no artigo 16 da Lei nº 14.133, de 2021. </w:t>
      </w:r>
    </w:p>
    <w:p w14:paraId="298C1D90"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5.6.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A8292E">
        <w:rPr>
          <w:rFonts w:ascii="Bookman Old Style" w:hAnsi="Bookman Old Style"/>
          <w:sz w:val="22"/>
          <w:szCs w:val="22"/>
        </w:rPr>
        <w:t>arts</w:t>
      </w:r>
      <w:proofErr w:type="spellEnd"/>
      <w:r w:rsidRPr="00A8292E">
        <w:rPr>
          <w:rFonts w:ascii="Bookman Old Style" w:hAnsi="Bookman Old Style"/>
          <w:sz w:val="22"/>
          <w:szCs w:val="22"/>
        </w:rPr>
        <w:t xml:space="preserve">. 42 a 49, observado o disposto nos §§ 1º ao 3º do art. 4º, da Lei n.º 14.133, de 2021. </w:t>
      </w:r>
    </w:p>
    <w:p w14:paraId="44579BBB"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5.6.1. No item exclusivo para participação de microempresas e empresas de pequeno porte, a assinalação do campo “não” impedirá o prosseguimento no certame, para aquele item; </w:t>
      </w:r>
    </w:p>
    <w:p w14:paraId="055AF359"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5.6.2.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767975DF"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5.7. A falsidade da declaração de que trata os itens 5.3, 5.4 e 5.5 sujeitará o licitante às sanções previstas na Lei nº 14.133, de 2021, e neste Edital. </w:t>
      </w:r>
    </w:p>
    <w:p w14:paraId="5767303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5.8. 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79EE163"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5.9. Não haverá ordem de classificação na etapa de apresentação da proposta e dos documentos de habilitação pelo licitante, o que ocorrerá somente após os procedimentos de abertura da sessão pública e da fase de envio de lances. </w:t>
      </w:r>
    </w:p>
    <w:p w14:paraId="2FBFB8F9" w14:textId="45395ABF"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5.10. Serão disponibilizados para acesso público os documentos que compõem a proposta dos licitantes convocados para apresentação de propostas, após a fase de envio de lances.</w:t>
      </w:r>
    </w:p>
    <w:p w14:paraId="3C9A591A" w14:textId="4A7679D2" w:rsidR="00BB5C4E" w:rsidRPr="00A8292E" w:rsidRDefault="00BB5C4E" w:rsidP="00C67296">
      <w:pPr>
        <w:pStyle w:val="corpo"/>
        <w:jc w:val="both"/>
        <w:rPr>
          <w:rFonts w:ascii="Bookman Old Style" w:hAnsi="Bookman Old Style"/>
          <w:b/>
          <w:sz w:val="22"/>
          <w:szCs w:val="22"/>
        </w:rPr>
      </w:pPr>
      <w:r w:rsidRPr="00A8292E">
        <w:rPr>
          <w:rFonts w:ascii="Bookman Old Style" w:hAnsi="Bookman Old Style"/>
          <w:b/>
          <w:sz w:val="22"/>
          <w:szCs w:val="22"/>
        </w:rPr>
        <w:t>6 - DA ABERTURA DA SESSÃO, CLASSIFICAÇÃO DAS PROPOSTAS E FORMULAÇÃO DE LANCES</w:t>
      </w:r>
    </w:p>
    <w:p w14:paraId="445B2BAD"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 A abertura da presente licitação dar-se-á automaticamente em sessão pública, por meio de sistema eletrônico, na data, horário e local indicados neste Edital. </w:t>
      </w:r>
    </w:p>
    <w:p w14:paraId="483FCAC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6.2. Os licitantes poderão retirar ou substituir a proposta ou os documentos de habilitação, quando for o caso, anteriormente inseridos no sistema, até a abertura da sessão pública. </w:t>
      </w:r>
    </w:p>
    <w:p w14:paraId="392EDB23"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6.3. O sistema disponibilizará campo próprio para troca de mensagens entre o Agente e os licitantes. </w:t>
      </w:r>
    </w:p>
    <w:p w14:paraId="7EC43209"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6.4. Iniciada a etapa competitiva, os licitantes deverão encaminhar lances exclusivamente por meio de sistema eletrônico, sendo imediatamente informados do seu recebimento e do valor consignado no registro. </w:t>
      </w:r>
    </w:p>
    <w:p w14:paraId="3F9789AB"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6.5. O lance deverá ser ofertado pelo valor unitário do item. </w:t>
      </w:r>
    </w:p>
    <w:p w14:paraId="350A407A"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6.6. Os licitantes poderão oferecer lances sucessivos, observando o horário fixado para abertura da sessão e as regras estabelecidas no Edital. </w:t>
      </w:r>
    </w:p>
    <w:p w14:paraId="0A3376A6"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6.7. O licitante somente poderá oferecer lance de valor inferior ao último por ele ofertado e registrado pelo sistema. </w:t>
      </w:r>
    </w:p>
    <w:p w14:paraId="165F74E0"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6.8. O intervalo mínimo de diferença de valores ou percentuais entre os lances, que incidirá tanto em relação aos lances intermediários quanto em relação à proposta que cobrir a melhor oferta deverá ser de R$ 0,01 (um centavo). </w:t>
      </w:r>
    </w:p>
    <w:p w14:paraId="6E5F883A"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6.9. O licitante poderá, uma única vez, excluir seu último lance ofertado, no intervalo de quinze segundos após o registro no sistema, na hipótese de lance inconsistente ou inexequível. </w:t>
      </w:r>
    </w:p>
    <w:p w14:paraId="516672A9"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6.10. O procedimento seguirá de acordo com o modo de disputa aberto. </w:t>
      </w:r>
    </w:p>
    <w:p w14:paraId="3D63BD26"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6.11. O envio de lances no pregão eletrônico o modo de disputa “aberto”, os licitantes apresentarão lances públicos e sucessivos, com prorrogações. </w:t>
      </w:r>
    </w:p>
    <w:p w14:paraId="09EC54A9"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6.11.1. A etapa de lances da sessão pública terá duração de dez minutos e, após isso, será prorrogada automaticamente pelo sistema quando houver lance ofertado nos últimos dois minutos do período de duração da sessão pública. </w:t>
      </w:r>
    </w:p>
    <w:p w14:paraId="0E79F2EB"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6.11.2. A prorrogação automática da etapa de lances, de que trata o subitem anterior, será de dois minutos e ocorrerá sucessivamente sempre que houver lances enviados nesse período de prorrogação, inclusive no caso de lances intermediários. </w:t>
      </w:r>
    </w:p>
    <w:p w14:paraId="0CF3AC69"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6.11.3. Não havendo novos lances na forma estabelecida nos itens anteriores, a sessão pública encerrar-se-á automaticamente, e o sistema ordenará e divulgará os lances conforme a ordem final de classificação. </w:t>
      </w:r>
    </w:p>
    <w:p w14:paraId="13DEF1D0"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6.11.4. Definida a melhor proposta, se a diferença em relação à proposta classificada em segundo lugar for de pelo menos 5% (cinco por cento), o Agente, auxiliado pela equipe de apoio, poderá admitir o reinício da disputa aberta, para a definição das demais colocações. </w:t>
      </w:r>
    </w:p>
    <w:p w14:paraId="0112EAA6"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6.11.5. Após o reinício previsto no item supra, os licitantes serão convocados para apresentar lances intermediários. </w:t>
      </w:r>
    </w:p>
    <w:p w14:paraId="7169DDE0"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6.12. Após o término dos prazos estabelecidos nos subitens anteriores, o sistema ordenará e divulgará os lances segundo a ordem crescente de valores. </w:t>
      </w:r>
    </w:p>
    <w:p w14:paraId="7C84C9F4"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6.13. Não serão aceitos dois ou mais lances de mesmo valor, prevalecendo aquele que for recebido e registrado em primeiro lugar. </w:t>
      </w:r>
    </w:p>
    <w:p w14:paraId="1B497063"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6.14. Durante o transcurso da sessão pública, os licitantes serão informados, em tempo real, do valor do menor lance registrado, vedada a identificação do licitante. </w:t>
      </w:r>
    </w:p>
    <w:p w14:paraId="423FEE05"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6.15. No caso de desconexão com o Agente, no decorrer da etapa competitiva do Pregão, o sistema eletrônico poderá permanecer acessível aos licitantes para a recepção dos lances. </w:t>
      </w:r>
    </w:p>
    <w:p w14:paraId="3CC5B0ED"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6.16. Quando a desconexão do sistema eletrônico para o Agente persistir por tempo superior a dez minutos, a sessão pública será suspensa e reiniciada somente após decorridas vinte e quatro horas da comunicação do fato pelo Agente aos participantes, no sítio eletrônico utilizado para divulgação.</w:t>
      </w:r>
    </w:p>
    <w:p w14:paraId="2BFDBB1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6.17. Caso o licitante não apresente lances, concorrerá com o valor de sua proposta. </w:t>
      </w:r>
    </w:p>
    <w:p w14:paraId="1D749095"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6.18.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A8292E">
        <w:rPr>
          <w:rFonts w:ascii="Bookman Old Style" w:hAnsi="Bookman Old Style"/>
          <w:sz w:val="22"/>
          <w:szCs w:val="22"/>
        </w:rPr>
        <w:t>arts</w:t>
      </w:r>
      <w:proofErr w:type="spellEnd"/>
      <w:r w:rsidRPr="00A8292E">
        <w:rPr>
          <w:rFonts w:ascii="Bookman Old Style" w:hAnsi="Bookman Old Style"/>
          <w:sz w:val="22"/>
          <w:szCs w:val="22"/>
        </w:rPr>
        <w:t xml:space="preserve">. 44 e 45 da Lei Complementar nº 123, de 2006, regulamentada pelo Decreto nº 8.538, de 2015. </w:t>
      </w:r>
    </w:p>
    <w:p w14:paraId="495ABFDE"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6.18.1. Nessas condições, as propostas de microempresas e empresas de pequeno porte que se encontrarem na faixa de até 5% (cinco por cento) acima da melhor proposta ou melhor lance serão consideradas empatadas com a primeira colocada. </w:t>
      </w:r>
    </w:p>
    <w:p w14:paraId="6C0D44C7"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3E2C5A16" w14:textId="54147689"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6.18.3.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014438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70622CAC"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6.19. Só poderá haver empate entre propostas iguais (não seguidas de lances). </w:t>
      </w:r>
    </w:p>
    <w:p w14:paraId="409FC03F"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6.20. Havendo eventual empate entre propostas ou lances, o critério de desempate será aquele previsto no Art. 60 do Lei Nº 14.133/2021, nesta ordem: </w:t>
      </w:r>
    </w:p>
    <w:p w14:paraId="2DBF11FA"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I. Disputa final, hipótese em que os licitantes empatados poderão apresentar nova proposta em ato contínuo à classificação; </w:t>
      </w:r>
    </w:p>
    <w:p w14:paraId="1CA25C4B" w14:textId="0F67241B"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II.</w:t>
      </w:r>
      <w:r w:rsidR="00034D1C" w:rsidRPr="00A8292E">
        <w:rPr>
          <w:rFonts w:ascii="Bookman Old Style" w:hAnsi="Bookman Old Style"/>
          <w:sz w:val="22"/>
          <w:szCs w:val="22"/>
        </w:rPr>
        <w:t xml:space="preserve"> </w:t>
      </w:r>
      <w:r w:rsidRPr="00A8292E">
        <w:rPr>
          <w:rFonts w:ascii="Bookman Old Style" w:hAnsi="Bookman Old Style"/>
          <w:sz w:val="22"/>
          <w:szCs w:val="22"/>
        </w:rPr>
        <w:t xml:space="preserve">Avaliação do desempenho contratual prévio dos licitantes, para a qual deverão preferencialmente ser utilizados registros cadastrais para efeito de atesto de cumprimento de obrigações previstos nesta Lei; </w:t>
      </w:r>
    </w:p>
    <w:p w14:paraId="0281419A"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III. Desenvolvimento pelo licitante de ações de equidade entre homens e mulheres no ambiente de trabalho, conforme regulamento; </w:t>
      </w:r>
    </w:p>
    <w:p w14:paraId="2892A6C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IV. Desenvolvimento pelo licitante de programa de integridade, conforme orientações dos órgãos de controle. </w:t>
      </w:r>
    </w:p>
    <w:p w14:paraId="28ACCE07"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6.20.1. Persistindo o empate, será assegurada preferência, sucessivamente, aos bens e serviços produzidos ou prestados por: </w:t>
      </w:r>
    </w:p>
    <w:p w14:paraId="312A5A27"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I. Empresas estabelecidas no território do Estado ou do Distrito Federal do órgão ou entidade da Administração Pública estadual ou distrital licitante ou, no caso de licitação realizada por órgão ou entidade de Município, no território do Estado em que este se localize; </w:t>
      </w:r>
    </w:p>
    <w:p w14:paraId="37BAC328"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II. Empresas brasileiras; </w:t>
      </w:r>
    </w:p>
    <w:p w14:paraId="5AA9A33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III. Empresas que invistam em pesquisa e no desenvolvimento de tecnologia no País; </w:t>
      </w:r>
    </w:p>
    <w:p w14:paraId="016A7B2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IV. Empresas que comprovem a prática de mitigação, nos termos da Lei nº 12.187, de 29 de dezembro de 2009. </w:t>
      </w:r>
    </w:p>
    <w:p w14:paraId="11E45790"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6.21. Encerrada a etapa de envio de lances da sessão pública, na hipótese da proposta do primeiro colocado permanecer acima do preço máximo definido para a contratação, o Agente poderá negociar condições mais vantajosas, após definido o resultado do julgamento. </w:t>
      </w:r>
    </w:p>
    <w:p w14:paraId="1A60C661"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6.21.1.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0ACE0BE" w14:textId="0DA73F66"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6.21.2. A negociação será realizada por meio do sistema, podendo ser acompanhada pelos demais licitantes.</w:t>
      </w:r>
    </w:p>
    <w:p w14:paraId="7DDD0EF4" w14:textId="77777777" w:rsidR="00C42249" w:rsidRPr="00A8292E" w:rsidRDefault="00111246" w:rsidP="00C67296">
      <w:pPr>
        <w:pStyle w:val="corpo"/>
        <w:jc w:val="both"/>
        <w:rPr>
          <w:rFonts w:ascii="Bookman Old Style" w:hAnsi="Bookman Old Style"/>
          <w:sz w:val="22"/>
          <w:szCs w:val="22"/>
        </w:rPr>
      </w:pPr>
      <w:r w:rsidRPr="00A8292E">
        <w:rPr>
          <w:rFonts w:ascii="Bookman Old Style" w:hAnsi="Bookman Old Style"/>
          <w:sz w:val="22"/>
          <w:szCs w:val="22"/>
        </w:rPr>
        <w:t xml:space="preserve">6.21.3. O resultado da negociação será divulgado a todos os licitantes e anexado aos autos do processo licitatório. </w:t>
      </w:r>
    </w:p>
    <w:p w14:paraId="4CAB9E4A" w14:textId="77777777" w:rsidR="00C42249" w:rsidRPr="00A8292E" w:rsidRDefault="00111246" w:rsidP="00C67296">
      <w:pPr>
        <w:pStyle w:val="corpo"/>
        <w:jc w:val="both"/>
        <w:rPr>
          <w:rFonts w:ascii="Bookman Old Style" w:hAnsi="Bookman Old Style"/>
          <w:sz w:val="22"/>
          <w:szCs w:val="22"/>
        </w:rPr>
      </w:pPr>
      <w:r w:rsidRPr="00A8292E">
        <w:rPr>
          <w:rFonts w:ascii="Bookman Old Style" w:hAnsi="Bookman Old Style"/>
          <w:sz w:val="22"/>
          <w:szCs w:val="22"/>
        </w:rPr>
        <w:t xml:space="preserve">6.21.4. Em caso de licitação por Julgamento GLOBAL, ou por LOTE, o Agente De Contratação solicitará ao licitante mais bem classificado que, no prazo mínimo de 2 (duas) horas, envie a proposta adequada ao último lance ofertado após a negociação realizada, acompanhada, se for o caso, dos documentos complementares, quando necessários à confirmação daqueles exigidos neste Edital e já apresentados. </w:t>
      </w:r>
    </w:p>
    <w:p w14:paraId="47C8F56C" w14:textId="77777777" w:rsidR="00C42249" w:rsidRPr="00A8292E" w:rsidRDefault="00111246" w:rsidP="00C67296">
      <w:pPr>
        <w:pStyle w:val="corpo"/>
        <w:jc w:val="both"/>
        <w:rPr>
          <w:rFonts w:ascii="Bookman Old Style" w:hAnsi="Bookman Old Style"/>
          <w:sz w:val="22"/>
          <w:szCs w:val="22"/>
        </w:rPr>
      </w:pPr>
      <w:r w:rsidRPr="00A8292E">
        <w:rPr>
          <w:rFonts w:ascii="Bookman Old Style" w:hAnsi="Bookman Old Style"/>
          <w:sz w:val="22"/>
          <w:szCs w:val="22"/>
        </w:rPr>
        <w:t xml:space="preserve">6.21.4.1. O licitante poderá assinar a proposta final que é disponibilizada no sistema (ASSINAR O. FINAL), porém deverá colocar no campo observação do sistema, o representante legal para fins de assinatura do contrato, dados bancários para pagamento e e-mail para encaminhamento das atas e contratos para assinatura. </w:t>
      </w:r>
    </w:p>
    <w:p w14:paraId="35BB108E" w14:textId="77777777" w:rsidR="00C42249" w:rsidRPr="00A8292E" w:rsidRDefault="00111246" w:rsidP="00C67296">
      <w:pPr>
        <w:pStyle w:val="corpo"/>
        <w:jc w:val="both"/>
        <w:rPr>
          <w:rFonts w:ascii="Bookman Old Style" w:hAnsi="Bookman Old Style"/>
          <w:sz w:val="22"/>
          <w:szCs w:val="22"/>
        </w:rPr>
      </w:pPr>
      <w:r w:rsidRPr="00A8292E">
        <w:rPr>
          <w:rFonts w:ascii="Bookman Old Style" w:hAnsi="Bookman Old Style"/>
          <w:sz w:val="22"/>
          <w:szCs w:val="22"/>
        </w:rPr>
        <w:t xml:space="preserve">6.21.4.2. Quando da atualização da proposta de preço, o licitante deverá atualizar observando os valores unitários e globais os quais deverão ser menores ou iguais aos valores estimados/referência expressos no termo de referência, sob pena de desclassificação. </w:t>
      </w:r>
    </w:p>
    <w:p w14:paraId="4AF6F16A" w14:textId="6476D8D9" w:rsidR="00C42249" w:rsidRPr="00A8292E" w:rsidRDefault="00111246" w:rsidP="00C67296">
      <w:pPr>
        <w:pStyle w:val="corpo"/>
        <w:jc w:val="both"/>
        <w:rPr>
          <w:rFonts w:ascii="Bookman Old Style" w:hAnsi="Bookman Old Style"/>
          <w:sz w:val="22"/>
          <w:szCs w:val="22"/>
        </w:rPr>
      </w:pPr>
      <w:r w:rsidRPr="00A8292E">
        <w:rPr>
          <w:rFonts w:ascii="Bookman Old Style" w:hAnsi="Bookman Old Style"/>
          <w:sz w:val="22"/>
          <w:szCs w:val="22"/>
        </w:rPr>
        <w:t xml:space="preserve">6.21.5. É facultado ao Agente prorrogar o prazo estabelecido, a partir de solicitação fundamentada feita no chat pelo licitante, antes de findo o prazo. </w:t>
      </w:r>
    </w:p>
    <w:p w14:paraId="4E115B61" w14:textId="7E9859D4" w:rsidR="00111246" w:rsidRPr="00A8292E" w:rsidRDefault="00111246" w:rsidP="00C67296">
      <w:pPr>
        <w:pStyle w:val="corpo"/>
        <w:jc w:val="both"/>
        <w:rPr>
          <w:rFonts w:ascii="Bookman Old Style" w:hAnsi="Bookman Old Style"/>
          <w:sz w:val="22"/>
          <w:szCs w:val="22"/>
        </w:rPr>
      </w:pPr>
      <w:r w:rsidRPr="00A8292E">
        <w:rPr>
          <w:rFonts w:ascii="Bookman Old Style" w:hAnsi="Bookman Old Style"/>
          <w:sz w:val="22"/>
          <w:szCs w:val="22"/>
        </w:rPr>
        <w:t>6.21.6. Após a negociação do preço, o Agente iniciará a fase de aceitação e julgamento da proposta.</w:t>
      </w:r>
    </w:p>
    <w:p w14:paraId="14C37A98" w14:textId="2795FF3E" w:rsidR="00111246" w:rsidRPr="00A8292E" w:rsidRDefault="00111246" w:rsidP="00C67296">
      <w:pPr>
        <w:pStyle w:val="corpo"/>
        <w:jc w:val="both"/>
        <w:rPr>
          <w:rFonts w:ascii="Bookman Old Style" w:hAnsi="Bookman Old Style"/>
          <w:b/>
          <w:sz w:val="22"/>
          <w:szCs w:val="22"/>
        </w:rPr>
      </w:pPr>
      <w:r w:rsidRPr="00A8292E">
        <w:rPr>
          <w:rFonts w:ascii="Bookman Old Style" w:hAnsi="Bookman Old Style"/>
          <w:b/>
          <w:sz w:val="22"/>
          <w:szCs w:val="22"/>
        </w:rPr>
        <w:t>7 - DA FASE DE JULGAMENTO DA PROPOSTA</w:t>
      </w:r>
    </w:p>
    <w:p w14:paraId="3E69DEB0"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7.1. Encerrada a etapa de negociação, o Agente examinará a proposta classificada em primeiro lugar quanto à adequação ao objeto e à compatibilidade do preço em relação ao estimado estipulado para contratação neste Edital e em seus anexos. </w:t>
      </w:r>
    </w:p>
    <w:p w14:paraId="182D5839"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7.1.1. Se a mesma empresa vencer a cota reservada e a cota principal, a contratação das cotas deverá ocorrer pelo menor preço </w:t>
      </w:r>
    </w:p>
    <w:p w14:paraId="3AD5C99A"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7.2. Caso o licitante provisoriamente classificado em primeiro lugar tenha se utilizado de algum tratamento favorecido às ME/</w:t>
      </w:r>
      <w:proofErr w:type="spellStart"/>
      <w:r w:rsidRPr="00A8292E">
        <w:rPr>
          <w:rFonts w:ascii="Bookman Old Style" w:hAnsi="Bookman Old Style"/>
          <w:sz w:val="22"/>
          <w:szCs w:val="22"/>
        </w:rPr>
        <w:t>EPPs</w:t>
      </w:r>
      <w:proofErr w:type="spellEnd"/>
      <w:r w:rsidRPr="00A8292E">
        <w:rPr>
          <w:rFonts w:ascii="Bookman Old Style" w:hAnsi="Bookman Old Style"/>
          <w:sz w:val="22"/>
          <w:szCs w:val="22"/>
        </w:rPr>
        <w:t xml:space="preserve">, o Agente verificará se faz jus ao benefício, em conformidade com este edital. </w:t>
      </w:r>
    </w:p>
    <w:p w14:paraId="4B9D0F92"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7.3. Será desclassificada a proposta vencedora que: </w:t>
      </w:r>
    </w:p>
    <w:p w14:paraId="205BF2F7"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I. Contiver vícios insanáveis; </w:t>
      </w:r>
    </w:p>
    <w:p w14:paraId="3967CF0B"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II. Não obedecer às especificações técnicas contidas no Termo de Referência; </w:t>
      </w:r>
    </w:p>
    <w:p w14:paraId="3A134D49"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III. Apresentar preços inexequíveis ou permanecerem acima do preço máximo definido para a contratação; </w:t>
      </w:r>
    </w:p>
    <w:p w14:paraId="406DAC77" w14:textId="1188B7BF" w:rsidR="00111246"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IV. Não tiverem sua exequibilidade demonstrada, quando exigido pela Administração;</w:t>
      </w:r>
    </w:p>
    <w:p w14:paraId="44FDE624"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V. Apresentar desconformidade com quaisquer outras exigências deste Edital ou seus anexos, desde que insanável. </w:t>
      </w:r>
    </w:p>
    <w:p w14:paraId="5C185CF8"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VI. Não apresentar a marca e modelo do item. </w:t>
      </w:r>
    </w:p>
    <w:p w14:paraId="570DDEAD"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7.4. Será desclassificada a proposta ou o lance vencedor, que apresentar preço final superior ao preço máximo fixado, ou que apresentar preço manifestamente inexequível. </w:t>
      </w:r>
    </w:p>
    <w:p w14:paraId="71A92CD0" w14:textId="59D4D0F6"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7.5. Nas licitações realizadas pelo município de </w:t>
      </w:r>
      <w:r w:rsidR="00034D1C" w:rsidRPr="00A8292E">
        <w:rPr>
          <w:rFonts w:ascii="Bookman Old Style" w:hAnsi="Bookman Old Style"/>
          <w:sz w:val="22"/>
          <w:szCs w:val="22"/>
        </w:rPr>
        <w:t>IPANEMA</w:t>
      </w:r>
      <w:r w:rsidRPr="00A8292E">
        <w:rPr>
          <w:rFonts w:ascii="Bookman Old Style" w:hAnsi="Bookman Old Style"/>
          <w:sz w:val="22"/>
          <w:szCs w:val="22"/>
        </w:rPr>
        <w:t xml:space="preserve">/MG não se admitirá proposta que apresente preços globais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 </w:t>
      </w:r>
    </w:p>
    <w:p w14:paraId="00321897"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7.6. No caso de bens e serviços em geral, é indício de inexequibilidade das propostas valores inferiores a 50% (cinquenta por cento) do valor orçado pela Administração. </w:t>
      </w:r>
    </w:p>
    <w:p w14:paraId="429EC897"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7.6.1. A inexequibilidade, na hipótese de que trata o caput, só será considerada após diligência do Agente, que comprove: </w:t>
      </w:r>
    </w:p>
    <w:p w14:paraId="7926D31A"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7.6.1.1. Que o custo do licitante ultrapassa o valor da proposta; e </w:t>
      </w:r>
    </w:p>
    <w:p w14:paraId="29D41F41"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7.6.1.2. Inexistirem custos de oportunidade capazes de justificar o vulto da oferta. </w:t>
      </w:r>
    </w:p>
    <w:p w14:paraId="602985F1"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7.7. A Administração poderá realizar diligências para aferir a exequibilidade das propostas ou exigir dos licitantes que ela seja demonstrada, caso sejam apresentadas justificativas plausíveis, embasadas em comprovações materiais da consistência e exequibilidade da proposta, os valores apresentados poderão ser aceitos pela Administração, caso contrário à proposta será desclassificada. </w:t>
      </w:r>
    </w:p>
    <w:p w14:paraId="23E6CFAA"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7.8. O Agente poderá convocar o licitante para enviar documento digital complementar, por meio de funcionalidade disponível no sistema, no prazo de 02 (duas) horas, sob pena de não aceitação da proposta. </w:t>
      </w:r>
    </w:p>
    <w:p w14:paraId="2ED81F7D"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7.8.1. O prazo estabelecido poderá ser prorrogado pelo Agente por solicitação fundamentada feita no chat pelo licitante, formulada antes de findo o prazo, e formalmente aceita pelo Agente. </w:t>
      </w:r>
    </w:p>
    <w:p w14:paraId="1E073800"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7.8.2. Dentre os documentos passíveis de solicitação pelo Agente,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Agente, sem prejuízo do seu ulterior envio pelo sistema eletrônico, sob pena de não aceitação da proposta. </w:t>
      </w:r>
    </w:p>
    <w:p w14:paraId="00503B03" w14:textId="325CA769"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7.8.3. Se a proposta ou lance vencedor for desclassificado, o Agente examinará a proposta ou lance subsequente, e, assim sucessivamente, na ordem de classificação</w:t>
      </w:r>
      <w:r w:rsidR="00034D1C" w:rsidRPr="00A8292E">
        <w:rPr>
          <w:rFonts w:ascii="Bookman Old Style" w:hAnsi="Bookman Old Style"/>
          <w:sz w:val="22"/>
          <w:szCs w:val="22"/>
        </w:rPr>
        <w:t>.</w:t>
      </w:r>
    </w:p>
    <w:p w14:paraId="66C54997" w14:textId="77777777" w:rsidR="006C6055"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7.8.4. Também nas hipóteses em que o Agente não aceitar a proposta e passar à subsequente, poderá negociar com o licitante para que seja obtido preço melhor. </w:t>
      </w:r>
    </w:p>
    <w:p w14:paraId="0F4783E9" w14:textId="77777777" w:rsidR="006C6055"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7.9.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14781A65" w14:textId="77777777" w:rsidR="006C6055"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7.10. Caso o Termo de Referência exija a apresentação de amostra, o licitante classificado em primeiro lugar deverá apresentá-la, conforme disciplinado no Termo de Referência, sob pena de não aceitação da proposta. </w:t>
      </w:r>
    </w:p>
    <w:p w14:paraId="399D895B" w14:textId="77777777" w:rsidR="006C6055"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7.11. Por meio de mensagem no sistema, será divulgado o local e horário de realização do procedimento para a avaliação das amostras, cuja presença será facultada a todos os interessados, incluindo os demais licitantes. </w:t>
      </w:r>
    </w:p>
    <w:p w14:paraId="2076EF7C" w14:textId="77777777" w:rsidR="006C6055"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7.12. Os resultados das avaliações serão divulgados por meio de mensagem no sistema. </w:t>
      </w:r>
    </w:p>
    <w:p w14:paraId="387E2448" w14:textId="77777777" w:rsidR="006C6055"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7.13. No caso de não haver entrega da amostra ou ocorrer atraso na entrega, sem justificativa aceita pelo Agente, ou havendo entrega de amostra fora das especificações previstas neste Edital, a proposta do licitante será recusada. </w:t>
      </w:r>
    </w:p>
    <w:p w14:paraId="4B7FCFFB" w14:textId="77777777" w:rsidR="006C6055"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7.14. Se a(s) amostra(s) apresentada(s) pelo primeiro classificado não for(em) aceita(s), o Agente analisará a aceitabilidade da proposta ou lance ofertado pelo segundo classificado. Seguir-se-á com a verificação da(s) amostra(s) e, assim, sucessivamente, até a verificação de uma que atenda às especificações constantes no Termo de Referência. </w:t>
      </w:r>
    </w:p>
    <w:p w14:paraId="04A112D8" w14:textId="5A42B0A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7.15. Encerrada a análise quanto à aceitação da proposta, o Agente verificará a habilitação do licitante, observado o disposto neste Edital.</w:t>
      </w:r>
    </w:p>
    <w:p w14:paraId="3B315E94" w14:textId="66F8187A"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8 - DA FASE DE HABILITAÇÃO</w:t>
      </w:r>
    </w:p>
    <w:p w14:paraId="03D531A3"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 Como condição prévia ao exame da documentação de habilitação do licitante detentor da proposta classificada em primeiro lugar, o Agente verificará o eventual descumprimento das condições de participação, especialmente quanto à existência de sanção que impeça a participação no certame ou a futura contratação, mediante a consulta ao seguinte cadastro: </w:t>
      </w:r>
    </w:p>
    <w:p w14:paraId="727E4DA0"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a) Cadastro Nacional de Empresas Inidôneas e Suspensas-CEIS; </w:t>
      </w:r>
    </w:p>
    <w:p w14:paraId="09111D1D" w14:textId="1D3F741D"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b) Cadastro Nacional de Condenações Cíveis por Atos de Improbidade Administrativa, mantido pelo Conselho Nacional de Justiça (</w:t>
      </w:r>
      <w:hyperlink r:id="rId12" w:history="1">
        <w:r w:rsidRPr="00A8292E">
          <w:rPr>
            <w:rStyle w:val="Hyperlink"/>
            <w:rFonts w:ascii="Bookman Old Style" w:hAnsi="Bookman Old Style"/>
            <w:color w:val="auto"/>
            <w:sz w:val="22"/>
            <w:szCs w:val="22"/>
          </w:rPr>
          <w:t>www.cnj.jus.br/improbidade_adm/consultar_requerido.php</w:t>
        </w:r>
      </w:hyperlink>
      <w:r w:rsidRPr="00A8292E">
        <w:rPr>
          <w:rFonts w:ascii="Bookman Old Style" w:hAnsi="Bookman Old Style"/>
          <w:sz w:val="22"/>
          <w:szCs w:val="22"/>
        </w:rPr>
        <w:t xml:space="preserve">) </w:t>
      </w:r>
    </w:p>
    <w:p w14:paraId="56CFF37C" w14:textId="709695E8"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c) Lista de Inidôneos e o Cadastro Integrado de Condenações por Ilícitos Administrativos -CADICON, mantidos pelo Tribunal de Contas da União – TCU (</w:t>
      </w:r>
      <w:hyperlink r:id="rId13" w:history="1">
        <w:r w:rsidRPr="00A8292E">
          <w:rPr>
            <w:rStyle w:val="Hyperlink"/>
            <w:rFonts w:ascii="Bookman Old Style" w:hAnsi="Bookman Old Style"/>
            <w:color w:val="auto"/>
            <w:sz w:val="22"/>
            <w:szCs w:val="22"/>
          </w:rPr>
          <w:t>https://contas.tcu.gov.br/ords/f?p=704144:2:13336535559659::NO:2</w:t>
        </w:r>
      </w:hyperlink>
      <w:r w:rsidRPr="00A8292E">
        <w:rPr>
          <w:rFonts w:ascii="Bookman Old Style" w:hAnsi="Bookman Old Style"/>
          <w:sz w:val="22"/>
          <w:szCs w:val="22"/>
        </w:rPr>
        <w:t>::)</w:t>
      </w:r>
    </w:p>
    <w:p w14:paraId="26563FBF" w14:textId="609DB2E0"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8.1.1. Para a consulta de licitante pessoa jurídica poderá haver a substituição das consultas das alíneas “a”, “b” e “c” acima pela Consulta Consolidada de Pessoa Jurídica do TCU (</w:t>
      </w:r>
      <w:hyperlink r:id="rId14" w:history="1">
        <w:r w:rsidRPr="00A8292E">
          <w:rPr>
            <w:rStyle w:val="Hyperlink"/>
            <w:rFonts w:ascii="Bookman Old Style" w:hAnsi="Bookman Old Style"/>
            <w:color w:val="auto"/>
            <w:sz w:val="22"/>
            <w:szCs w:val="22"/>
          </w:rPr>
          <w:t>https://certidoes-apf.apps.tcu.gov.br/</w:t>
        </w:r>
      </w:hyperlink>
      <w:r w:rsidRPr="00A8292E">
        <w:rPr>
          <w:rFonts w:ascii="Bookman Old Style" w:hAnsi="Bookman Old Style"/>
          <w:sz w:val="22"/>
          <w:szCs w:val="22"/>
        </w:rPr>
        <w:t xml:space="preserve">) </w:t>
      </w:r>
    </w:p>
    <w:p w14:paraId="1CE42CE5"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8.2. A consulta aos cadastros será realizada em nome da empresa licitante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6E868581"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8.2.1. Caso conste na Consulta de Situação do Fornecedor a existência de Ocorrências Impeditivas Indiretas, o gestor diligenciará para verificar se houve fraude por parte das empresas apontadas no Relatório de Ocorrências Impeditivas Indiretas. </w:t>
      </w:r>
    </w:p>
    <w:p w14:paraId="13FF7A27"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8.2.2. A tentativa de burla será verificada por meio dos vínculos societários, linhas de fornecimento similares, dentre outros. </w:t>
      </w:r>
    </w:p>
    <w:p w14:paraId="0818B586"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8.3. Constatada a existência de sanção, o Agente reputará o licitante inabilitado, por falta de condição de participação. </w:t>
      </w:r>
    </w:p>
    <w:p w14:paraId="76344667"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8.4. Quando permitida a participação de empresas estrangeiras que não funcionem no País, as exigências de habilitação serão atendidas mediante documentos equivalentes, inicialmente apresentados em tradução livre. </w:t>
      </w:r>
    </w:p>
    <w:p w14:paraId="49817E6A" w14:textId="3C5A201D"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8.4.1.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w:t>
      </w:r>
      <w:r w:rsidR="00250D25" w:rsidRPr="00A8292E">
        <w:rPr>
          <w:rFonts w:ascii="Bookman Old Style" w:hAnsi="Bookman Old Style"/>
          <w:sz w:val="22"/>
          <w:szCs w:val="22"/>
        </w:rPr>
        <w:t>substituí-lo</w:t>
      </w:r>
      <w:r w:rsidRPr="00A8292E">
        <w:rPr>
          <w:rFonts w:ascii="Bookman Old Style" w:hAnsi="Bookman Old Style"/>
          <w:sz w:val="22"/>
          <w:szCs w:val="22"/>
        </w:rPr>
        <w:t xml:space="preserve">, ou </w:t>
      </w:r>
      <w:proofErr w:type="spellStart"/>
      <w:r w:rsidRPr="00A8292E">
        <w:rPr>
          <w:rFonts w:ascii="Bookman Old Style" w:hAnsi="Bookman Old Style"/>
          <w:sz w:val="22"/>
          <w:szCs w:val="22"/>
        </w:rPr>
        <w:t>consularizados</w:t>
      </w:r>
      <w:proofErr w:type="spellEnd"/>
      <w:r w:rsidRPr="00A8292E">
        <w:rPr>
          <w:rFonts w:ascii="Bookman Old Style" w:hAnsi="Bookman Old Style"/>
          <w:sz w:val="22"/>
          <w:szCs w:val="22"/>
        </w:rPr>
        <w:t xml:space="preserve"> pelos respectivos consulados ou embaixadas. </w:t>
      </w:r>
    </w:p>
    <w:p w14:paraId="0A3B8C7C"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8.5. Os documentos exigidos para fins de habilitação poderão ser substituídos por registro cadastral emitido por órgão ou entidade pública, desde que o registro tenha sido feito em obediência ao disposto no art. 78. Inciso V Lei nº 14.133/2021. </w:t>
      </w:r>
    </w:p>
    <w:p w14:paraId="0B81EEEB"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8.5.1. Somente haverá a necessidade de comprovação do preenchimento de requisitos mediante apresentação dos documentos originais não-digitais quando houver dúvida em relação à integridade do documento digital. </w:t>
      </w:r>
    </w:p>
    <w:p w14:paraId="206FD1FB"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8.6. Não serão aceitos documentos de habilitação com indicação de CNPJ/CPF diferentes, salvo aqueles legalmente permitidos. </w:t>
      </w:r>
    </w:p>
    <w:p w14:paraId="69B59EEF"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8.7. 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14:paraId="7D457CE1"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8.7.1.1. Serão aceitos registros de CNPJ de licitante matriz e filial com diferenças de números de documentos pertinentes à Certidão Conjunta de Débitos Relativos a Tributos Federais e à Dívida Ativa da União, emitida pela Secretaria da Receita Federal do Brasil ou pela Procuradoria-Geral da Fazenda Nacional, por constar no próprio documento que é válido para matriz e filiais, bem assim quanto ao Certificado de Regularidade do FGTS, quando o licitante tenha o recolhimento dos encargos centralizado, devendo, desta forma, apresentar o documento comprobatório de autorização para a centralização. </w:t>
      </w:r>
    </w:p>
    <w:p w14:paraId="1767DB20" w14:textId="5EE41DB8"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8.8. Os licitantes deverão encaminhar exclusivamente por meio do sistema eletrônico (</w:t>
      </w:r>
      <w:hyperlink r:id="rId15" w:history="1">
        <w:r w:rsidR="006C6055" w:rsidRPr="00A8292E">
          <w:rPr>
            <w:rStyle w:val="Hyperlink"/>
            <w:rFonts w:ascii="Bookman Old Style" w:hAnsi="Bookman Old Style" w:cs="Arial"/>
            <w:color w:val="auto"/>
            <w:sz w:val="22"/>
            <w:szCs w:val="22"/>
            <w:u w:val="none"/>
          </w:rPr>
          <w:t>www.bbmnetlicitacoes.com.br</w:t>
        </w:r>
      </w:hyperlink>
      <w:r w:rsidRPr="00A8292E">
        <w:rPr>
          <w:rFonts w:ascii="Bookman Old Style" w:hAnsi="Bookman Old Style"/>
          <w:sz w:val="22"/>
          <w:szCs w:val="22"/>
        </w:rPr>
        <w:t xml:space="preserve">), nos termos deste Edital, a documentação de habilitação relacionada no item 9.2 do Termo de Referência anexo I ao edital, para fins de habilitação: </w:t>
      </w:r>
    </w:p>
    <w:p w14:paraId="7B8B4C99" w14:textId="3C98C2B2"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8.9. As declarações exigidas para habilitação na lei 14.133/2021 (artigos 63, I, IV, §1º e 68, VI) serão geradas pelo Agente no próprio sistema </w:t>
      </w:r>
      <w:r w:rsidR="006C6055" w:rsidRPr="00A8292E">
        <w:rPr>
          <w:rFonts w:ascii="Bookman Old Style" w:hAnsi="Bookman Old Style"/>
          <w:sz w:val="22"/>
          <w:szCs w:val="22"/>
        </w:rPr>
        <w:t>BBMNET</w:t>
      </w:r>
      <w:r w:rsidRPr="00A8292E">
        <w:rPr>
          <w:rFonts w:ascii="Bookman Old Style" w:hAnsi="Bookman Old Style"/>
          <w:sz w:val="22"/>
          <w:szCs w:val="22"/>
        </w:rPr>
        <w:t xml:space="preserve"> e anexadas ao processo licitatório. </w:t>
      </w:r>
    </w:p>
    <w:p w14:paraId="555712FE"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8.10. No momento do CADASTRAMENTO DA PROPOSTA INICIAL, o licitante deverá enviar os documentos relativos à HABILITAÇÃO exclusivamente por meio do sistema eletrônico no sítio de realização do pregão, sob pena de inabilitação. </w:t>
      </w:r>
    </w:p>
    <w:p w14:paraId="45859097"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8.11. O objeto social descrito no ato constitutivo deverá possuir ramo de atividade compatível ao objeto licitado. </w:t>
      </w:r>
    </w:p>
    <w:p w14:paraId="5E90E699" w14:textId="1066E4E4"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8.12. Qualquer informação incompleta ou inverídica constante dos documentos apresentados apurada pelo Agente, mediante simples conferência ou diligência, implicará na inabilitação da respectiva licitante e envio dos documentos para o M.P.M.G</w:t>
      </w:r>
      <w:r w:rsidR="00D040F6">
        <w:rPr>
          <w:rFonts w:ascii="Bookman Old Style" w:hAnsi="Bookman Old Style"/>
          <w:sz w:val="22"/>
          <w:szCs w:val="22"/>
        </w:rPr>
        <w:t xml:space="preserve"> </w:t>
      </w:r>
      <w:r w:rsidRPr="00A8292E">
        <w:rPr>
          <w:rFonts w:ascii="Bookman Old Style" w:hAnsi="Bookman Old Style"/>
          <w:sz w:val="22"/>
          <w:szCs w:val="22"/>
        </w:rPr>
        <w:t xml:space="preserve">(Ministério Público de Minas Gerais), para apuração, se possível, de prática delituosa, conforme art. 155 e seguintes da Lei Federal 14.133/21. </w:t>
      </w:r>
    </w:p>
    <w:p w14:paraId="1DBC996E"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8.13. Não serão aceitos protocolos de pedidos ou solicitações de documentos, em substituição aos documentos requeridos no presente Edital. </w:t>
      </w:r>
    </w:p>
    <w:p w14:paraId="08D7360D"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8.14. A existência de restrição relativamente à regularidade fiscal e trabalhista não impede que a licitante qualificada como microempresa ou empresa de pequeno porte seja declarada vencedora, uma vez que atenda a todas as demais exigências do edital. </w:t>
      </w:r>
    </w:p>
    <w:p w14:paraId="38B177E9"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8.15. 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 </w:t>
      </w:r>
    </w:p>
    <w:p w14:paraId="72D8BC69" w14:textId="0B51E783"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8.16. 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02B331A"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8.17. Havendo necessidade de analisar minuciosamente os documentos exigidos, o Agente suspenderá a sessão, informando no “chat” a nova data e horário para a continuidade dela. </w:t>
      </w:r>
    </w:p>
    <w:p w14:paraId="622FD823"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8.18. Após a entrega dos documentos para habilitação, não será permitida a substituição ou a apresentação de novos documentos, salvo em sede de diligência, para (Lei 14.133/21, art. 64, e IN 73/2022, art. 39, §4º): </w:t>
      </w:r>
    </w:p>
    <w:p w14:paraId="3258E8BE"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8.18.1. Complementação de informações acerca dos documentos já apresentados pelos licitantes e desde que necessária para apurar fatos existentes à época da abertura do certame; e </w:t>
      </w:r>
    </w:p>
    <w:p w14:paraId="5BE93F2F"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8.18.2. Atualização de documentos cuja validade tenha expirado após a data de recebimento das propostas; </w:t>
      </w:r>
    </w:p>
    <w:p w14:paraId="456E1C17"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8.19. Na análise dos documentos de habilitação, a comissão de contratação poderá sanar erros ou falhas, que não alterem a substância dos documentos e sua validade jurídica, mediante </w:t>
      </w:r>
      <w:r w:rsidRPr="00A8292E">
        <w:rPr>
          <w:rFonts w:ascii="Bookman Old Style" w:hAnsi="Bookman Old Style"/>
          <w:sz w:val="22"/>
          <w:szCs w:val="22"/>
        </w:rPr>
        <w:lastRenderedPageBreak/>
        <w:t xml:space="preserve">decisão fundamentada, registrada em ata e acessível a todos, atribuindo-lhes eficácia para fins de habilitação e classificação. </w:t>
      </w:r>
    </w:p>
    <w:p w14:paraId="0F958EC0"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8.20. Na hipótese de o licitante não atender às exigências para habilitação, o Agente examinará a proposta subsequente e assim sucessivamente, na ordem de classificação, até a apuração de uma proposta que atenda ao presente edital. </w:t>
      </w:r>
    </w:p>
    <w:p w14:paraId="26C8A7E5"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8.21. A verificação pelo Agente, em sítios eletrônicos oficiais de órgãos e entidades emissores de certidões constitui meio legal de prova, para fins de habilitação. </w:t>
      </w:r>
    </w:p>
    <w:p w14:paraId="29ED53A7"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8.22. Será inabilitado o licitante que não comprovar sua habilitação, seja por não apresentar quaisquer dos documentos exigidos, ou apresentá-los em desacordo com o estabelecido neste Edital. </w:t>
      </w:r>
    </w:p>
    <w:p w14:paraId="20FD0EBC"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8.23. Constatado o atendimento às exigências de habilitação fixadas no Edital, o licitante será declarado vencedor. </w:t>
      </w:r>
    </w:p>
    <w:p w14:paraId="54832A7F" w14:textId="272B0A4E"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8.24. As Certidões que não possuírem prazo de validade, somente serão aceitas com data de emissão não superior a 90 (noventa) dias consecutivos de antecedência da data de abertura da sessão deste Pregão.</w:t>
      </w:r>
    </w:p>
    <w:p w14:paraId="7F92DACD" w14:textId="302C250A"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9 – DOS RECURSOS</w:t>
      </w:r>
    </w:p>
    <w:p w14:paraId="39371B2B" w14:textId="257B6DE1" w:rsidR="00034D1C" w:rsidRPr="00BD145F" w:rsidRDefault="00034D1C" w:rsidP="00C67296">
      <w:pPr>
        <w:pStyle w:val="corpo"/>
        <w:jc w:val="both"/>
        <w:rPr>
          <w:rFonts w:ascii="Bookman Old Style" w:hAnsi="Bookman Old Style"/>
          <w:sz w:val="22"/>
          <w:szCs w:val="22"/>
        </w:rPr>
      </w:pPr>
      <w:r w:rsidRPr="00BD145F">
        <w:rPr>
          <w:rFonts w:ascii="Bookman Old Style" w:hAnsi="Bookman Old Style"/>
          <w:sz w:val="22"/>
          <w:szCs w:val="22"/>
        </w:rPr>
        <w:t xml:space="preserve">9.1. A interposição de recurso referente ao julgamento das propostas, à habilitação ou inabilitação de licitantes, à anulação ou revogação da licitação, observará o disposto no art. 165 da Lei nº 14.133, de 2021. </w:t>
      </w:r>
    </w:p>
    <w:p w14:paraId="2895B32C" w14:textId="121A0961"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9.2. Declarado o vencedor e decorrida a fase de regularização fiscal e trabalhista da licitante qualificada como microempresa ou empresa de pequeno porte, se for o caso, será concedido o prazo de no mínimo 30 (trinta) minutos, para que qualquer licitante manifeste a intenção de recorrer, de forma motivada, isto é, indicando contra qual (</w:t>
      </w:r>
      <w:proofErr w:type="spellStart"/>
      <w:r w:rsidRPr="00A8292E">
        <w:rPr>
          <w:rFonts w:ascii="Bookman Old Style" w:hAnsi="Bookman Old Style"/>
          <w:sz w:val="22"/>
          <w:szCs w:val="22"/>
        </w:rPr>
        <w:t>is</w:t>
      </w:r>
      <w:proofErr w:type="spellEnd"/>
      <w:r w:rsidRPr="00A8292E">
        <w:rPr>
          <w:rFonts w:ascii="Bookman Old Style" w:hAnsi="Bookman Old Style"/>
          <w:sz w:val="22"/>
          <w:szCs w:val="22"/>
        </w:rPr>
        <w:t>) decisão (</w:t>
      </w:r>
      <w:proofErr w:type="spellStart"/>
      <w:r w:rsidRPr="00A8292E">
        <w:rPr>
          <w:rFonts w:ascii="Bookman Old Style" w:hAnsi="Bookman Old Style"/>
          <w:sz w:val="22"/>
          <w:szCs w:val="22"/>
        </w:rPr>
        <w:t>ões</w:t>
      </w:r>
      <w:proofErr w:type="spellEnd"/>
      <w:r w:rsidRPr="00A8292E">
        <w:rPr>
          <w:rFonts w:ascii="Bookman Old Style" w:hAnsi="Bookman Old Style"/>
          <w:sz w:val="22"/>
          <w:szCs w:val="22"/>
        </w:rPr>
        <w:t>) pretende recorrer e por quais motivos, em campo próprio do sistema;</w:t>
      </w:r>
    </w:p>
    <w:p w14:paraId="0BE69007"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9.3. Havendo quem se manifeste, caberá ao Agente verificar a tempestividade e a existência de motivação da intenção de recorrer, para decidir se admite ou não o recurso, fundamentadamente. Nesse momento o Agente não adentrará no mérito recursal, mas apenas verificará as condições de admissibilidade do recurso; </w:t>
      </w:r>
    </w:p>
    <w:p w14:paraId="7CA681AC"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9.4. A falta de manifestação motivada do licitante quanto à intenção de recorrer importará a decadência desse direito; </w:t>
      </w:r>
    </w:p>
    <w:p w14:paraId="421585A7"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9.5. Uma vez admitido o recurso, o recorrente terá, a partir de então, o prazo de 03 (três) dias para apresentar as razões, pelo sistema eletrônico, ficando os demais licitantes, desde logo, intimados para, querendo, apresentarem contrarrazões também pelo sistema eletrônico, em outros 03 (três) dias, que começarão a contar do término do prazo do recorrente, sendo-lhes assegurada vista imediata dos elementos indispensáveis à defesa de seus interesses; </w:t>
      </w:r>
    </w:p>
    <w:p w14:paraId="198F2A83"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9.6.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5D040B44"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9.7. O acolhimento do recurso invalida tão somente os atos insuscetíveis de aproveitamento. </w:t>
      </w:r>
    </w:p>
    <w:p w14:paraId="494B0779" w14:textId="0F7D3F01"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9.8. Os autos do process</w:t>
      </w:r>
      <w:r w:rsidRPr="00915259">
        <w:rPr>
          <w:rFonts w:ascii="Bookman Old Style" w:hAnsi="Bookman Old Style"/>
          <w:sz w:val="22"/>
          <w:szCs w:val="22"/>
        </w:rPr>
        <w:t xml:space="preserve">o permanecerão com vista franqueada aos interessados, nos sítios eletrônicos: </w:t>
      </w:r>
      <w:hyperlink r:id="rId16" w:history="1">
        <w:r w:rsidR="00250D25" w:rsidRPr="00915259">
          <w:rPr>
            <w:rStyle w:val="Hyperlink"/>
            <w:rFonts w:ascii="Bookman Old Style" w:hAnsi="Bookman Old Style"/>
            <w:color w:val="auto"/>
            <w:sz w:val="22"/>
            <w:szCs w:val="22"/>
            <w:u w:val="none"/>
          </w:rPr>
          <w:t>https://</w:t>
        </w:r>
        <w:r w:rsidR="00915259" w:rsidRPr="00915259">
          <w:t xml:space="preserve"> </w:t>
        </w:r>
        <w:hyperlink r:id="rId17" w:history="1">
          <w:r w:rsidR="00915259" w:rsidRPr="00915259">
            <w:rPr>
              <w:rStyle w:val="Hyperlink"/>
              <w:rFonts w:ascii="Bookman Old Style" w:hAnsi="Bookman Old Style"/>
              <w:color w:val="auto"/>
              <w:sz w:val="22"/>
              <w:szCs w:val="22"/>
              <w:u w:val="none"/>
            </w:rPr>
            <w:t>www.ipanema.mg.gov.br</w:t>
          </w:r>
        </w:hyperlink>
        <w:r w:rsidR="00250D25" w:rsidRPr="00915259">
          <w:rPr>
            <w:rStyle w:val="Hyperlink"/>
            <w:rFonts w:ascii="Bookman Old Style" w:hAnsi="Bookman Old Style"/>
            <w:color w:val="auto"/>
            <w:sz w:val="22"/>
            <w:szCs w:val="22"/>
            <w:u w:val="none"/>
          </w:rPr>
          <w:t>/</w:t>
        </w:r>
      </w:hyperlink>
      <w:r w:rsidR="00250D25" w:rsidRPr="00915259">
        <w:rPr>
          <w:rFonts w:ascii="Bookman Old Style" w:hAnsi="Bookman Old Style"/>
          <w:sz w:val="22"/>
          <w:szCs w:val="22"/>
        </w:rPr>
        <w:t xml:space="preserve"> </w:t>
      </w:r>
      <w:r w:rsidRPr="00915259">
        <w:rPr>
          <w:rFonts w:ascii="Bookman Old Style" w:hAnsi="Bookman Old Style"/>
          <w:sz w:val="22"/>
          <w:szCs w:val="22"/>
        </w:rPr>
        <w:t xml:space="preserve">e </w:t>
      </w:r>
      <w:hyperlink r:id="rId18" w:history="1">
        <w:r w:rsidR="00250D25" w:rsidRPr="00915259">
          <w:rPr>
            <w:rStyle w:val="Hyperlink"/>
            <w:rFonts w:ascii="Bookman Old Style" w:hAnsi="Bookman Old Style" w:cs="Arial"/>
            <w:color w:val="auto"/>
            <w:sz w:val="22"/>
            <w:szCs w:val="22"/>
            <w:u w:val="none"/>
          </w:rPr>
          <w:t>www.bbmnetlicitacoes.com.br</w:t>
        </w:r>
      </w:hyperlink>
      <w:r w:rsidRPr="00A8292E">
        <w:rPr>
          <w:rFonts w:ascii="Bookman Old Style" w:hAnsi="Bookman Old Style"/>
          <w:sz w:val="22"/>
          <w:szCs w:val="22"/>
        </w:rPr>
        <w:t>.</w:t>
      </w:r>
    </w:p>
    <w:p w14:paraId="652BEE71" w14:textId="639EFEDB" w:rsidR="00034D1C" w:rsidRPr="00A8292E" w:rsidRDefault="00034D1C" w:rsidP="00C67296">
      <w:pPr>
        <w:pStyle w:val="corpo"/>
        <w:jc w:val="both"/>
        <w:rPr>
          <w:rFonts w:ascii="Bookman Old Style" w:hAnsi="Bookman Old Style"/>
          <w:b/>
          <w:bCs/>
          <w:sz w:val="22"/>
          <w:szCs w:val="22"/>
        </w:rPr>
      </w:pPr>
      <w:r w:rsidRPr="00A8292E">
        <w:rPr>
          <w:rFonts w:ascii="Bookman Old Style" w:hAnsi="Bookman Old Style"/>
          <w:b/>
          <w:bCs/>
          <w:sz w:val="22"/>
          <w:szCs w:val="22"/>
        </w:rPr>
        <w:t>10 - DA ADJUDICAÇÃO E HOMOLOGAÇÃO</w:t>
      </w:r>
    </w:p>
    <w:p w14:paraId="65A404A7" w14:textId="003EC9ED"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11.1. O objeto da licitação será adjudicado e homologado ao licitante declarado vencedor, por ato da Autoridade competente.</w:t>
      </w:r>
    </w:p>
    <w:p w14:paraId="73797F42" w14:textId="1FE380A6"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12 - DO TERMO CONTRATO OU INSTRUMENTO EQUIVALENTE</w:t>
      </w:r>
    </w:p>
    <w:p w14:paraId="1B5B5C3A"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12.1. Após a homologação da licitação, em sendo realizada a contratação, será firmado Termo de Contrato ou emitido documento equivalente. </w:t>
      </w:r>
    </w:p>
    <w:p w14:paraId="30609CCB"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12.2. Os adjudicatários terão o prazo de 03 (três) dias úteis, contados a partir da data de sua convocação, para assinar o Termo de Contrato ou instrumento equivalente, sob pena de decair do direito à contratação, sem prejuízo das sanções previstas neste Edital; </w:t>
      </w:r>
    </w:p>
    <w:p w14:paraId="148B0DEF"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12.3. No caso de ser indicado signatário sem os devidos poderes para responder e contrair obrigações pela CONTRATADA, serão aplicadas as penalidades previstas neste contrato e na lei. </w:t>
      </w:r>
    </w:p>
    <w:p w14:paraId="2B0850CD"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12.4. O Aceite da Nota de empenho ou do instrumento equivalente, emitida à empresa adjudicada, implica no reconhecimento de que: </w:t>
      </w:r>
    </w:p>
    <w:p w14:paraId="0EAE230C"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 Referida nota está substituindo o contrato, aplicando-se a relação de negócios ali estabelecida as disposições da Lei nº 14.133/2021. </w:t>
      </w:r>
    </w:p>
    <w:p w14:paraId="4B626FD3"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 A contratada se vincula à sua proposta e as previsões contidas no edital e seus anexos; </w:t>
      </w:r>
    </w:p>
    <w:p w14:paraId="4381195B"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 A contratada reconhece que as hipóteses de rescisão são aquelas previstas nos artigos 137,138 e 139 da Lei Nº 14.133/2021 e reconhece os direitos da administração previstos nos artigos 104 da mesma Lei. </w:t>
      </w:r>
    </w:p>
    <w:p w14:paraId="59E26C66"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12.5. O prazo de vigência da contratação e a possibilidade de sua prorrogação é conforme previsão no instrumento contratual ou no termo de referência. </w:t>
      </w:r>
    </w:p>
    <w:p w14:paraId="70F39480"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12.6. Na assinatura do contrato, será exigida a comprovação das condições de habilitação consignadas no edital, que deverão ser mantidas pelo licitante durante a vigência do contrato ou da ata de registro de preços. </w:t>
      </w:r>
    </w:p>
    <w:p w14:paraId="75CB3439" w14:textId="4B94E584"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12.7. 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2A35CBE7" w14:textId="48564B99"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13 - DO REAJUSTAMENTO E DO REEQUILÍBRIO</w:t>
      </w:r>
    </w:p>
    <w:p w14:paraId="319F0E37" w14:textId="7F5B0801"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13.1. As regras acerca do reajustamento e do reequilíbrio são as estabelecidas no Termo de Referência, anexo a este edital.</w:t>
      </w:r>
    </w:p>
    <w:p w14:paraId="624F1D1A" w14:textId="6661FE58"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14 - DO RECEBIMENTO DO OBJETO E DA FISCALIZAÇÃO</w:t>
      </w:r>
    </w:p>
    <w:p w14:paraId="58675CC5" w14:textId="61D848B2"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14.1. Os critérios de recebimento e aceitação do objeto e de fiscalização estão previstos no Termo de Referência, anexo a este edital</w:t>
      </w:r>
    </w:p>
    <w:p w14:paraId="4169CCED" w14:textId="7DD1A294"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15 – DAS OBRIGAÇÕES DA CONTRATANTE E DA CONTRATADA</w:t>
      </w:r>
    </w:p>
    <w:p w14:paraId="0D8A6958" w14:textId="3C29C742"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15.1. As obrigações da Contratante e da Contratada são as estabelecidas no Termo de Referência, anexo a este edital</w:t>
      </w:r>
    </w:p>
    <w:p w14:paraId="12E76808" w14:textId="025E9D1A"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16 – DO PAGAMENT</w:t>
      </w:r>
      <w:r w:rsidR="00D45506" w:rsidRPr="00A8292E">
        <w:rPr>
          <w:rFonts w:ascii="Bookman Old Style" w:hAnsi="Bookman Old Style"/>
          <w:b/>
          <w:sz w:val="22"/>
          <w:szCs w:val="22"/>
        </w:rPr>
        <w:t>O</w:t>
      </w:r>
    </w:p>
    <w:p w14:paraId="29CDFA48" w14:textId="5C2E5A78"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16.1. As regras acerca do pagamento são as estabelecidas no Termo de Referência, anexo a esse edital.</w:t>
      </w:r>
    </w:p>
    <w:p w14:paraId="37355A72" w14:textId="16719361"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 xml:space="preserve">17 – </w:t>
      </w:r>
      <w:r w:rsidR="00D45506" w:rsidRPr="00A8292E">
        <w:rPr>
          <w:rFonts w:ascii="Bookman Old Style" w:hAnsi="Bookman Old Style"/>
          <w:b/>
          <w:sz w:val="22"/>
          <w:szCs w:val="22"/>
        </w:rPr>
        <w:t>DAS SANÇÕES ADMINISTRATIVAS</w:t>
      </w:r>
    </w:p>
    <w:p w14:paraId="79518316" w14:textId="55A70F4C"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17.1. As regras acerca das sanções são as estabelecidas no Termo de Referência, anexo a este edital.</w:t>
      </w:r>
    </w:p>
    <w:p w14:paraId="56366AAE" w14:textId="707D2F3F"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 xml:space="preserve">18 - </w:t>
      </w:r>
      <w:r w:rsidR="00D45506" w:rsidRPr="00A8292E">
        <w:rPr>
          <w:rFonts w:ascii="Bookman Old Style" w:hAnsi="Bookman Old Style"/>
          <w:b/>
          <w:sz w:val="22"/>
          <w:szCs w:val="22"/>
        </w:rPr>
        <w:t>DA IMPUGNAÇÃO AO EDITAL E DO PEDIDO DE ESCLARECIMENTO</w:t>
      </w:r>
    </w:p>
    <w:p w14:paraId="16D293D5"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18.1. Até 03 (três) dias úteis antes da data designada para a abertura da sessão pública, qualquer pessoa poderá impugnar este Edital; </w:t>
      </w:r>
    </w:p>
    <w:p w14:paraId="2A03C51A" w14:textId="575E290C"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18.2. A impugnação deverá ser realizada unicamente por forma eletrônica através do site </w:t>
      </w:r>
      <w:hyperlink r:id="rId19" w:history="1">
        <w:r w:rsidR="00250D25" w:rsidRPr="00A8292E">
          <w:rPr>
            <w:rStyle w:val="Hyperlink"/>
            <w:rFonts w:ascii="Bookman Old Style" w:hAnsi="Bookman Old Style" w:cs="Arial"/>
            <w:color w:val="auto"/>
            <w:sz w:val="22"/>
            <w:szCs w:val="22"/>
            <w:u w:val="none"/>
          </w:rPr>
          <w:t>www.bbmnetlicitacoes.com.br</w:t>
        </w:r>
      </w:hyperlink>
      <w:r w:rsidRPr="00A8292E">
        <w:rPr>
          <w:rFonts w:ascii="Bookman Old Style" w:hAnsi="Bookman Old Style"/>
          <w:sz w:val="22"/>
          <w:szCs w:val="22"/>
        </w:rPr>
        <w:t xml:space="preserve">; </w:t>
      </w:r>
    </w:p>
    <w:p w14:paraId="2998189A"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18.3. Caberá ao Agente, auxiliado pelos responsáveis pela elaboração deste Edital e seus anexos, decidir sobre a impugnação no prazo de até 02 (dois) dias úteis contados da data de recebimento da impugnação, limitado ao último dia útil anterior a data da abertura do certame. </w:t>
      </w:r>
    </w:p>
    <w:p w14:paraId="25EDA8AD"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18.4. Acolhida a impugnação, será definida e publicada nova data para a realização do certame; </w:t>
      </w:r>
    </w:p>
    <w:p w14:paraId="4D0B9593"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18.5. Os pedidos de esclarecimentos referentes a este processo licitatório deverão ser enviados ao Agente, até 03 (três) dias úteis anteriores à data designada para abertura da sessão pública, deverão ser realizados por forma eletrônica através do sistema; </w:t>
      </w:r>
    </w:p>
    <w:p w14:paraId="5DA4EF23"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18.6. O Agente responderá aos pedidos de esclarecimentos no prazo de 02 (dois) dias úteis, contado da data de recebimento do pedido, e poderá requisitar subsídios formais aos responsáveis pela elaboração do edital e dos anexos; </w:t>
      </w:r>
    </w:p>
    <w:p w14:paraId="3F5C540C"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18.7. As impugnações e pedidos de esclarecimentos não suspendem os prazos previstos no certame; </w:t>
      </w:r>
    </w:p>
    <w:p w14:paraId="31087E26"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18.8. A concessão de efeito suspensivo à impugnação é medida excepcional e deverá ser motivada pelo Agente, nos autos do processo de licitação; </w:t>
      </w:r>
    </w:p>
    <w:p w14:paraId="0502A883" w14:textId="2DDC4EF3"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18.9. As respostas aos pedidos de esclarecimentos serão divulgadas pelo sistema e vincularão os participantes e a administração.</w:t>
      </w:r>
    </w:p>
    <w:p w14:paraId="44A0C517" w14:textId="6B877499" w:rsidR="00D45506" w:rsidRPr="00A8292E" w:rsidRDefault="00D45506" w:rsidP="00C67296">
      <w:pPr>
        <w:pStyle w:val="corpo"/>
        <w:jc w:val="both"/>
        <w:rPr>
          <w:rFonts w:ascii="Bookman Old Style" w:hAnsi="Bookman Old Style"/>
          <w:b/>
          <w:sz w:val="22"/>
          <w:szCs w:val="22"/>
        </w:rPr>
      </w:pPr>
      <w:r w:rsidRPr="00A8292E">
        <w:rPr>
          <w:rFonts w:ascii="Bookman Old Style" w:hAnsi="Bookman Old Style"/>
          <w:b/>
          <w:sz w:val="22"/>
          <w:szCs w:val="22"/>
        </w:rPr>
        <w:t>19 - DAS DISPOSIÇÕES GERAIS</w:t>
      </w:r>
    </w:p>
    <w:p w14:paraId="4690EFFE"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19.1 É vedado o licitante oferecer proposta em quantitativo inferior ao máximo previsto no edital. </w:t>
      </w:r>
    </w:p>
    <w:p w14:paraId="43C75C00"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19.2 Os preços poderão ser alterados conforme disposto no Art. 124, II, “d” da Lei 14.133/21. </w:t>
      </w:r>
    </w:p>
    <w:p w14:paraId="63304760"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19.3 Será aceito o registro de mais de um fornecedor, desde que aceitem cotar o objeto em preço igual ao do licitante vencedor, assegurada a preferência de contratação de acordo com a ordem de classificação. </w:t>
      </w:r>
    </w:p>
    <w:p w14:paraId="41360593"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19.4 Para aplicação do item 19.3, após a homologação da licitação, para formalização e cadastro de reserva, será incluído na ata, na forma de anexo, o registro:</w:t>
      </w:r>
    </w:p>
    <w:p w14:paraId="74AD3869"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a) dos licitantes ou dos fornecedores que aceitarem cotar os bens, com preços iguais aos do adjudicatário, observada a classificação na licitação; e </w:t>
      </w:r>
    </w:p>
    <w:p w14:paraId="7D83BAD2"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b) dos licitantes ou dos fornecedores que mantiverem sua proposta original; e </w:t>
      </w:r>
    </w:p>
    <w:p w14:paraId="237ADC1E"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c) será respeitada, nas contratações, a ordem de classificação dos licitantes ou fornecedores registrados na ata </w:t>
      </w:r>
    </w:p>
    <w:p w14:paraId="3247336F"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19.5 O registro a que se refere o item 19.4 tem por objetivo a formação de cadastro de reserva, para o caso de impossibilidade de atendimento pelo signatário da ata. </w:t>
      </w:r>
    </w:p>
    <w:p w14:paraId="6D350EA0"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19.5.1 - A habilitação dos licitantes que comporão o cadastro de reserva a que se referem o 19.4, somente será efetuada quando houver necessidade de contratação dos licitantes remanescentes, nas seguintes hipóteses: </w:t>
      </w:r>
    </w:p>
    <w:p w14:paraId="4E40D3AE"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a) quando o licitante vencedor não assinar a ata de registro de preços no prazo e nas condições estabelecidos no edital; ou </w:t>
      </w:r>
    </w:p>
    <w:p w14:paraId="78BA2C24"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b) quando houver o cancelamento do registro do fornecedor ou do registro de preços, nas hipóteses previstas neste edital. </w:t>
      </w:r>
    </w:p>
    <w:p w14:paraId="3D0531F9"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19.6 É vedado à participação do órgão ou entidade em mais de uma ata de registro de preços com o mesmo objeto deste edital em seu prazo de validade, salvo na ocorrência de ata que tenha registrado quantitativo inferior ao máximo previsto no edital. </w:t>
      </w:r>
    </w:p>
    <w:p w14:paraId="3D7FFCC1"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19.7 A ata de registro de preços poderá ser cancelada quando: </w:t>
      </w:r>
    </w:p>
    <w:p w14:paraId="75CEBEB3"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a) descumprir as condições da ata de registro de preços sem motivo justificado;</w:t>
      </w:r>
    </w:p>
    <w:p w14:paraId="42A58FC1"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b) não retirar a nota de empenho, ou instrumento equivalente, no prazo estabelecido pela Administração sem justificativa razoável; </w:t>
      </w:r>
    </w:p>
    <w:p w14:paraId="690D1E43"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c) não aceitar manter seu preço registrado, na hipótese prevista neste edital; </w:t>
      </w:r>
    </w:p>
    <w:p w14:paraId="50A81C22" w14:textId="374EEAD9"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d) sofrer sanção prevista nos incisos III ou IV do caput do art. 156 da Lei nº 14.133, de 2021.</w:t>
      </w:r>
    </w:p>
    <w:p w14:paraId="69945FFF"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OBS: </w:t>
      </w:r>
    </w:p>
    <w:p w14:paraId="628DB6E7"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 O cancelamento do registro será formalizado por despacho do órgão ou da entidade gerenciadora, garantidos os princípios do contraditório e da ampla defesa. </w:t>
      </w:r>
    </w:p>
    <w:p w14:paraId="5534DCCC"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 Na hipótese de cancelamento do registro do fornecedor, o órgão ou a entidade gerenciadora poderá convocar os licitantes que compõem o cadastro de reserva, observada a ordem de classificação. </w:t>
      </w:r>
    </w:p>
    <w:p w14:paraId="7F833764"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19.8 O cancelamento dos preços registrados poderá ser realizado pelo gerenciador, em determinada ata de registro de preços, total ou parcialmente, nas seguintes hipóteses, desde que devidamente comprovadas e justificadas:</w:t>
      </w:r>
    </w:p>
    <w:p w14:paraId="13E606FE"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a) por razão de interesse público; </w:t>
      </w:r>
    </w:p>
    <w:p w14:paraId="745284DD"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b) a pedido do fornecedor, decorrente de caso fortuito ou força maior; ou </w:t>
      </w:r>
    </w:p>
    <w:p w14:paraId="503D5F06" w14:textId="1CC00A19"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c) se não houver êxito nas negociações quando o preço registrado </w:t>
      </w:r>
      <w:proofErr w:type="gramStart"/>
      <w:r w:rsidRPr="00A8292E">
        <w:rPr>
          <w:rFonts w:ascii="Bookman Old Style" w:hAnsi="Bookman Old Style"/>
          <w:sz w:val="22"/>
          <w:szCs w:val="22"/>
        </w:rPr>
        <w:t>tornar-se</w:t>
      </w:r>
      <w:proofErr w:type="gramEnd"/>
      <w:r w:rsidRPr="00A8292E">
        <w:rPr>
          <w:rFonts w:ascii="Bookman Old Style" w:hAnsi="Bookman Old Style"/>
          <w:sz w:val="22"/>
          <w:szCs w:val="22"/>
        </w:rPr>
        <w:t xml:space="preserve"> superior ao preço praticado no mercado, por motivo superveniente.</w:t>
      </w:r>
    </w:p>
    <w:p w14:paraId="6B5F9768" w14:textId="25E27B4D" w:rsidR="00D45506" w:rsidRPr="00A8292E" w:rsidRDefault="00D45506" w:rsidP="00C67296">
      <w:pPr>
        <w:pStyle w:val="corpo"/>
        <w:jc w:val="both"/>
        <w:rPr>
          <w:rFonts w:ascii="Bookman Old Style" w:hAnsi="Bookman Old Style"/>
          <w:b/>
          <w:sz w:val="22"/>
          <w:szCs w:val="22"/>
        </w:rPr>
      </w:pPr>
      <w:r w:rsidRPr="00A8292E">
        <w:rPr>
          <w:rFonts w:ascii="Bookman Old Style" w:hAnsi="Bookman Old Style"/>
          <w:b/>
          <w:sz w:val="22"/>
          <w:szCs w:val="22"/>
        </w:rPr>
        <w:t>20 - DAS DISPOSIÇÕES FINAIS</w:t>
      </w:r>
    </w:p>
    <w:p w14:paraId="30FBEA8F"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 Da sessão pública do Pregão divulgar-se-á Ata no sistema eletrônico; </w:t>
      </w:r>
    </w:p>
    <w:p w14:paraId="150058B2"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w:t>
      </w:r>
    </w:p>
    <w:p w14:paraId="37FCA1D1"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20.3. Todas as referências de tempo no Edital, no aviso e durante a sessão pública observarão o horário de Brasília – DF; </w:t>
      </w:r>
    </w:p>
    <w:p w14:paraId="21396895"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20.4. No julgamento das propostas e da habilitação, o Agente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3C5D20FA"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20.5. As normas disciplinadoras da licitação serão sempre interpretadas em favor da ampliação da disputa entre os interessados, desde que não comprometam o interesse da Administração, o princípio da isonomia, a finalidade e a segurança da contratação; </w:t>
      </w:r>
    </w:p>
    <w:p w14:paraId="7A6D10AB"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20.6. Os licitantes assumem todos os custos de preparação e apresentação de suas propostas e a administração não será, em nenhum caso, responsável por esses custos, independentemente da condução ou do resultado do processo licitatório. </w:t>
      </w:r>
    </w:p>
    <w:p w14:paraId="7CA11189" w14:textId="356E083E"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20.7. Na contagem dos prazos estabelecidos neste Edital e seus Anexos, excluir-se-á o dia do início e incluir-se-á o do vencimento. Só se iniciam e vencem os prazos em dias e horários de expediente na Prefeitura Municipal de </w:t>
      </w:r>
      <w:r w:rsidR="006C6055" w:rsidRPr="00A8292E">
        <w:rPr>
          <w:rFonts w:ascii="Bookman Old Style" w:hAnsi="Bookman Old Style"/>
          <w:sz w:val="22"/>
          <w:szCs w:val="22"/>
        </w:rPr>
        <w:t>IPANEMA/MG</w:t>
      </w:r>
      <w:r w:rsidRPr="00A8292E">
        <w:rPr>
          <w:rFonts w:ascii="Bookman Old Style" w:hAnsi="Bookman Old Style"/>
          <w:sz w:val="22"/>
          <w:szCs w:val="22"/>
        </w:rPr>
        <w:t>.</w:t>
      </w:r>
    </w:p>
    <w:p w14:paraId="44819DDF"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20.8. O desatendimento de exigências formais não essenciais não importará o afastamento do licitante, desde que seja possível o aproveitamento do ato, observados os princípios da isonomia e do interesse público; </w:t>
      </w:r>
    </w:p>
    <w:p w14:paraId="74FE2A2B"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20.9. Em caso de divergência entre disposições deste Edital e de seus anexos ou demais peças que compõem o processo, prevalecerá as deste Edital; </w:t>
      </w:r>
    </w:p>
    <w:p w14:paraId="29BBE106" w14:textId="7C50509F"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20.10. O Edital está disponibilizado, na íntegra, no sitio eletrônico, </w:t>
      </w:r>
      <w:r w:rsidR="00250D25" w:rsidRPr="00A8292E">
        <w:rPr>
          <w:rFonts w:ascii="Bookman Old Style" w:hAnsi="Bookman Old Style"/>
          <w:sz w:val="22"/>
          <w:szCs w:val="22"/>
        </w:rPr>
        <w:t>https://</w:t>
      </w:r>
      <w:r w:rsidR="00915259" w:rsidRPr="00915259">
        <w:t xml:space="preserve"> </w:t>
      </w:r>
      <w:hyperlink r:id="rId20" w:history="1">
        <w:r w:rsidR="00915259" w:rsidRPr="00915259">
          <w:rPr>
            <w:rStyle w:val="Hyperlink"/>
            <w:rFonts w:ascii="Bookman Old Style" w:hAnsi="Bookman Old Style"/>
            <w:color w:val="auto"/>
            <w:sz w:val="22"/>
            <w:szCs w:val="22"/>
            <w:u w:val="none"/>
          </w:rPr>
          <w:t>www.ipanema.mg.gov.br</w:t>
        </w:r>
      </w:hyperlink>
      <w:r w:rsidR="00250D25" w:rsidRPr="00915259">
        <w:rPr>
          <w:rFonts w:ascii="Bookman Old Style" w:hAnsi="Bookman Old Style"/>
          <w:sz w:val="22"/>
          <w:szCs w:val="22"/>
        </w:rPr>
        <w:t>/</w:t>
      </w:r>
      <w:r w:rsidRPr="00915259">
        <w:rPr>
          <w:rFonts w:ascii="Bookman Old Style" w:hAnsi="Bookman Old Style"/>
          <w:sz w:val="22"/>
          <w:szCs w:val="22"/>
        </w:rPr>
        <w:t xml:space="preserve"> </w:t>
      </w:r>
      <w:r w:rsidRPr="00A8292E">
        <w:rPr>
          <w:rFonts w:ascii="Bookman Old Style" w:hAnsi="Bookman Old Style"/>
          <w:sz w:val="22"/>
          <w:szCs w:val="22"/>
        </w:rPr>
        <w:t xml:space="preserve">e </w:t>
      </w:r>
      <w:hyperlink r:id="rId21" w:history="1">
        <w:r w:rsidR="00250D25" w:rsidRPr="00A8292E">
          <w:rPr>
            <w:rStyle w:val="Hyperlink"/>
            <w:rFonts w:ascii="Bookman Old Style" w:hAnsi="Bookman Old Style" w:cs="Arial"/>
            <w:color w:val="auto"/>
            <w:sz w:val="22"/>
            <w:szCs w:val="22"/>
            <w:u w:val="none"/>
          </w:rPr>
          <w:t>www.bbmnetlicitacoes.com.br</w:t>
        </w:r>
      </w:hyperlink>
      <w:r w:rsidRPr="00A8292E">
        <w:rPr>
          <w:rFonts w:ascii="Bookman Old Style" w:hAnsi="Bookman Old Style"/>
          <w:sz w:val="22"/>
          <w:szCs w:val="22"/>
        </w:rPr>
        <w:t xml:space="preserve">, no Portal Nacional de Contratações </w:t>
      </w:r>
      <w:r w:rsidRPr="00A8292E">
        <w:rPr>
          <w:rFonts w:ascii="Bookman Old Style" w:hAnsi="Bookman Old Style"/>
          <w:sz w:val="22"/>
          <w:szCs w:val="22"/>
        </w:rPr>
        <w:lastRenderedPageBreak/>
        <w:t xml:space="preserve">Públicas (PNCP) e também poderá ser solicitado pelo e-mail </w:t>
      </w:r>
      <w:r w:rsidR="00915259" w:rsidRPr="00B7320D">
        <w:rPr>
          <w:rFonts w:ascii="Bookman Old Style" w:hAnsi="Bookman Old Style"/>
          <w:sz w:val="22"/>
          <w:szCs w:val="22"/>
        </w:rPr>
        <w:t>licitacao@ipanema.mg.gov.br</w:t>
      </w:r>
      <w:r w:rsidR="00915259" w:rsidRPr="00A8292E">
        <w:rPr>
          <w:rFonts w:ascii="Bookman Old Style" w:hAnsi="Bookman Old Style"/>
          <w:sz w:val="22"/>
          <w:szCs w:val="22"/>
        </w:rPr>
        <w:t xml:space="preserve"> </w:t>
      </w:r>
      <w:r w:rsidRPr="00A8292E">
        <w:rPr>
          <w:rFonts w:ascii="Bookman Old Style" w:hAnsi="Bookman Old Style"/>
          <w:sz w:val="22"/>
          <w:szCs w:val="22"/>
        </w:rPr>
        <w:t xml:space="preserve">e obtidas cópias no setor de Licitações, situado na </w:t>
      </w:r>
      <w:r w:rsidR="00830531" w:rsidRPr="00A8292E">
        <w:rPr>
          <w:rFonts w:ascii="Bookman Old Style" w:hAnsi="Bookman Old Style"/>
          <w:sz w:val="22"/>
          <w:szCs w:val="22"/>
        </w:rPr>
        <w:t xml:space="preserve">Avenida </w:t>
      </w:r>
      <w:r w:rsidR="00915259">
        <w:rPr>
          <w:rFonts w:ascii="Bookman Old Style" w:hAnsi="Bookman Old Style"/>
          <w:sz w:val="22"/>
          <w:szCs w:val="22"/>
        </w:rPr>
        <w:t>Sete de Setembro</w:t>
      </w:r>
      <w:r w:rsidRPr="00A8292E">
        <w:rPr>
          <w:rFonts w:ascii="Bookman Old Style" w:hAnsi="Bookman Old Style"/>
          <w:sz w:val="22"/>
          <w:szCs w:val="22"/>
        </w:rPr>
        <w:t>, nº</w:t>
      </w:r>
      <w:r w:rsidR="00915259">
        <w:rPr>
          <w:rFonts w:ascii="Bookman Old Style" w:hAnsi="Bookman Old Style"/>
          <w:sz w:val="22"/>
          <w:szCs w:val="22"/>
        </w:rPr>
        <w:t xml:space="preserve"> 751-A</w:t>
      </w:r>
      <w:r w:rsidRPr="00A8292E">
        <w:rPr>
          <w:rFonts w:ascii="Bookman Old Style" w:hAnsi="Bookman Old Style"/>
          <w:sz w:val="22"/>
          <w:szCs w:val="22"/>
        </w:rPr>
        <w:t xml:space="preserve">, Centro, </w:t>
      </w:r>
      <w:r w:rsidR="00830531" w:rsidRPr="00A8292E">
        <w:rPr>
          <w:rFonts w:ascii="Bookman Old Style" w:hAnsi="Bookman Old Style"/>
          <w:sz w:val="22"/>
          <w:szCs w:val="22"/>
        </w:rPr>
        <w:t>Ipanema</w:t>
      </w:r>
      <w:r w:rsidRPr="00A8292E">
        <w:rPr>
          <w:rFonts w:ascii="Bookman Old Style" w:hAnsi="Bookman Old Style"/>
          <w:sz w:val="22"/>
          <w:szCs w:val="22"/>
        </w:rPr>
        <w:t>/MG, nos dias úteis, no horário das 08:00 às 1</w:t>
      </w:r>
      <w:r w:rsidR="00830531" w:rsidRPr="00A8292E">
        <w:rPr>
          <w:rFonts w:ascii="Bookman Old Style" w:hAnsi="Bookman Old Style"/>
          <w:sz w:val="22"/>
          <w:szCs w:val="22"/>
        </w:rPr>
        <w:t>6</w:t>
      </w:r>
      <w:r w:rsidRPr="00A8292E">
        <w:rPr>
          <w:rFonts w:ascii="Bookman Old Style" w:hAnsi="Bookman Old Style"/>
          <w:sz w:val="22"/>
          <w:szCs w:val="22"/>
        </w:rPr>
        <w:t xml:space="preserve">:00 horas, mesmo endereço e período no qual os autos do processo administrativo permanecerão com vista franqueada aos interessados. </w:t>
      </w:r>
    </w:p>
    <w:p w14:paraId="526F1783"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20.11. 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 </w:t>
      </w:r>
    </w:p>
    <w:p w14:paraId="3159C95D"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20.12. Uma vez incluído no processo licitatório, nenhum documento será devolvido; </w:t>
      </w:r>
    </w:p>
    <w:p w14:paraId="5306D520" w14:textId="77777777" w:rsidR="00BD145F"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20.13. Na análise da documentação e no julgamento das Propostas Comerciais, o Agente poderá, a seu critério, solicitar o assessoramento técnico de órgãos ou de profissionais especializados; </w:t>
      </w:r>
    </w:p>
    <w:p w14:paraId="5C3B830C" w14:textId="482B13CD"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20.14. Toda a documentação apresentada neste edital e seus anexos são complementares entre si, de modo que qualquer detalhe que se mencione em um documento e se omita em outro será considerado especificado e válido; </w:t>
      </w:r>
    </w:p>
    <w:p w14:paraId="3430B70D"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20.15. O Agente, no interesse da Administração, poderá adotar medidas saneadoras, durante o certame, e relevar omissões e erros formais, observadas na documentação e proposta, desde que não contrariem a legislação vigente, sendo possível a promoção de diligências junto aos licitantes, destinadas a esclarecer a instrução do processo, conforme disposto no § 2º, do art. 59 e 64 da Lei Federal nº 14.133/21. </w:t>
      </w:r>
    </w:p>
    <w:p w14:paraId="1D6CE23E"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20.16. O não cumprimento da diligência poderá ensejar a desclassificação da proposta ou a inabilitação do licitante. </w:t>
      </w:r>
    </w:p>
    <w:p w14:paraId="5559D887" w14:textId="4B9D46C8"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20.17. As decisões do Agente serão publicadas no site da Prefeitura Municipal, no endereço: </w:t>
      </w:r>
      <w:r w:rsidR="006D4970" w:rsidRPr="00A8292E">
        <w:rPr>
          <w:rFonts w:ascii="Bookman Old Style" w:hAnsi="Bookman Old Style"/>
          <w:sz w:val="22"/>
          <w:szCs w:val="22"/>
        </w:rPr>
        <w:t>https://</w:t>
      </w:r>
      <w:r w:rsidR="00915259" w:rsidRPr="00915259">
        <w:t xml:space="preserve"> </w:t>
      </w:r>
      <w:hyperlink r:id="rId22" w:history="1">
        <w:r w:rsidR="00915259" w:rsidRPr="00915259">
          <w:rPr>
            <w:rStyle w:val="Hyperlink"/>
            <w:rFonts w:ascii="Bookman Old Style" w:hAnsi="Bookman Old Style"/>
            <w:color w:val="auto"/>
            <w:sz w:val="22"/>
            <w:szCs w:val="22"/>
            <w:u w:val="none"/>
          </w:rPr>
          <w:t>www.ipanema.mg.gov.br</w:t>
        </w:r>
      </w:hyperlink>
      <w:r w:rsidR="006D4970" w:rsidRPr="00A8292E">
        <w:rPr>
          <w:rFonts w:ascii="Bookman Old Style" w:hAnsi="Bookman Old Style"/>
          <w:sz w:val="22"/>
          <w:szCs w:val="22"/>
        </w:rPr>
        <w:t>/</w:t>
      </w:r>
      <w:r w:rsidRPr="00A8292E">
        <w:rPr>
          <w:rFonts w:ascii="Bookman Old Style" w:hAnsi="Bookman Old Style"/>
          <w:sz w:val="22"/>
          <w:szCs w:val="22"/>
        </w:rPr>
        <w:t xml:space="preserve"> e na plataforma </w:t>
      </w:r>
      <w:hyperlink r:id="rId23" w:history="1">
        <w:r w:rsidR="006D4970" w:rsidRPr="00A8292E">
          <w:rPr>
            <w:rStyle w:val="Hyperlink"/>
            <w:rFonts w:ascii="Bookman Old Style" w:hAnsi="Bookman Old Style" w:cs="Arial"/>
            <w:color w:val="auto"/>
            <w:sz w:val="22"/>
            <w:szCs w:val="22"/>
            <w:u w:val="none"/>
          </w:rPr>
          <w:t>www.bbmnetlicitacoes.com.br</w:t>
        </w:r>
      </w:hyperlink>
    </w:p>
    <w:p w14:paraId="2AFD6A9C" w14:textId="72D49379"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20.18. A participação do licitante nesta licitação implica no conhecimento integral dos termos e condições inseridas neste edital, bem como das demais normas legais que disciplinam a matéria;</w:t>
      </w:r>
    </w:p>
    <w:p w14:paraId="08828929" w14:textId="24D4D9F1"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20.19. A presente licitação não importa, necessariamente, em contratação, podendo o Município de</w:t>
      </w:r>
      <w:r w:rsidR="00830531" w:rsidRPr="00A8292E">
        <w:rPr>
          <w:rFonts w:ascii="Bookman Old Style" w:hAnsi="Bookman Old Style"/>
          <w:sz w:val="22"/>
          <w:szCs w:val="22"/>
        </w:rPr>
        <w:t xml:space="preserve"> IPANEMA</w:t>
      </w:r>
      <w:r w:rsidRPr="00A8292E">
        <w:rPr>
          <w:rFonts w:ascii="Bookman Old Style" w:hAnsi="Bookman Old Style"/>
          <w:sz w:val="22"/>
          <w:szCs w:val="22"/>
        </w:rPr>
        <w:t xml:space="preserve">/MG podendo revogá-la, no todo ou em parte, por razões de interesse público, derivadas de fato superveniente comprovado, ou anulá-la por ilegalidade, de ofício ou por provocação, mediante ato escrito e fundamentado, disponibilizado no sistema para conhecimento dos licitantes; </w:t>
      </w:r>
    </w:p>
    <w:p w14:paraId="04F31F6B" w14:textId="08DE86F9"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20.20. Para atender a seus interesses, o Município de </w:t>
      </w:r>
      <w:r w:rsidR="00830531" w:rsidRPr="00A8292E">
        <w:rPr>
          <w:rFonts w:ascii="Bookman Old Style" w:hAnsi="Bookman Old Style"/>
          <w:sz w:val="22"/>
          <w:szCs w:val="22"/>
        </w:rPr>
        <w:t xml:space="preserve">IPANEMA/MG </w:t>
      </w:r>
      <w:r w:rsidRPr="00A8292E">
        <w:rPr>
          <w:rFonts w:ascii="Bookman Old Style" w:hAnsi="Bookman Old Style"/>
          <w:sz w:val="22"/>
          <w:szCs w:val="22"/>
        </w:rPr>
        <w:t xml:space="preserve">poderá alterar quantitativos, sem que isto implique alteração dos preços unitários ofertados, obedecidos os limites estabelecidos no art. 125, da Lei Federal n 14.133/21. </w:t>
      </w:r>
    </w:p>
    <w:p w14:paraId="398F32A3" w14:textId="503BAE0E"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20.21. O Município de </w:t>
      </w:r>
      <w:r w:rsidR="00830531" w:rsidRPr="00A8292E">
        <w:rPr>
          <w:rFonts w:ascii="Bookman Old Style" w:hAnsi="Bookman Old Style"/>
          <w:sz w:val="22"/>
          <w:szCs w:val="22"/>
        </w:rPr>
        <w:t xml:space="preserve">IPANEMA/MG </w:t>
      </w:r>
      <w:r w:rsidRPr="00A8292E">
        <w:rPr>
          <w:rFonts w:ascii="Bookman Old Style" w:hAnsi="Bookman Old Style"/>
          <w:sz w:val="22"/>
          <w:szCs w:val="22"/>
        </w:rPr>
        <w:t xml:space="preserve">poderá prorrogar, por conveniência exclusiva, a qualquer tempo, os prazos para recebimento das propostas ou para sua abertura; </w:t>
      </w:r>
    </w:p>
    <w:p w14:paraId="339F243F" w14:textId="063A7F1E"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20.22. O foro designado para julgamento de quaisquer questões judiciais resultantes deste Edital será o da Comarca de </w:t>
      </w:r>
      <w:r w:rsidR="00830531" w:rsidRPr="00A8292E">
        <w:rPr>
          <w:rFonts w:ascii="Bookman Old Style" w:hAnsi="Bookman Old Style"/>
          <w:sz w:val="22"/>
          <w:szCs w:val="22"/>
        </w:rPr>
        <w:t>Ipanema</w:t>
      </w:r>
      <w:r w:rsidRPr="00A8292E">
        <w:rPr>
          <w:rFonts w:ascii="Bookman Old Style" w:hAnsi="Bookman Old Style"/>
          <w:sz w:val="22"/>
          <w:szCs w:val="22"/>
        </w:rPr>
        <w:t xml:space="preserve">/MG; </w:t>
      </w:r>
    </w:p>
    <w:p w14:paraId="1BB8C9C5" w14:textId="77777777" w:rsidR="00AD5F3D" w:rsidRPr="00A8292E" w:rsidRDefault="00AD5F3D" w:rsidP="00AD5F3D">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20.23. Integram este Edital, para todos os fins e efeitos, os seguintes anexos: </w:t>
      </w:r>
    </w:p>
    <w:p w14:paraId="1B215AF8" w14:textId="77777777" w:rsidR="00AD5F3D" w:rsidRDefault="00AD5F3D" w:rsidP="00AD5F3D">
      <w:pPr>
        <w:pStyle w:val="corpo"/>
        <w:jc w:val="both"/>
        <w:rPr>
          <w:rFonts w:ascii="Bookman Old Style" w:hAnsi="Bookman Old Style"/>
          <w:sz w:val="22"/>
          <w:szCs w:val="22"/>
        </w:rPr>
      </w:pPr>
      <w:bookmarkStart w:id="0" w:name="_Hlk172297400"/>
      <w:r w:rsidRPr="00A8292E">
        <w:rPr>
          <w:rFonts w:ascii="Bookman Old Style" w:hAnsi="Bookman Old Style"/>
          <w:sz w:val="22"/>
          <w:szCs w:val="22"/>
        </w:rPr>
        <w:t xml:space="preserve">ANEXO </w:t>
      </w:r>
      <w:r>
        <w:rPr>
          <w:rFonts w:ascii="Bookman Old Style" w:hAnsi="Bookman Old Style"/>
          <w:sz w:val="22"/>
          <w:szCs w:val="22"/>
        </w:rPr>
        <w:t>I</w:t>
      </w:r>
      <w:r w:rsidRPr="00A8292E">
        <w:rPr>
          <w:rFonts w:ascii="Bookman Old Style" w:hAnsi="Bookman Old Style"/>
          <w:sz w:val="22"/>
          <w:szCs w:val="22"/>
        </w:rPr>
        <w:t xml:space="preserve"> - Termo de Referência; </w:t>
      </w:r>
    </w:p>
    <w:p w14:paraId="69AB8BBF" w14:textId="77777777" w:rsidR="00AD5F3D" w:rsidRDefault="00AD5F3D" w:rsidP="00AD5F3D">
      <w:pPr>
        <w:pStyle w:val="corpo"/>
        <w:jc w:val="both"/>
        <w:rPr>
          <w:rFonts w:ascii="Bookman Old Style" w:hAnsi="Bookman Old Style"/>
          <w:sz w:val="22"/>
          <w:szCs w:val="22"/>
        </w:rPr>
      </w:pPr>
      <w:r>
        <w:rPr>
          <w:rFonts w:ascii="Bookman Old Style" w:hAnsi="Bookman Old Style"/>
          <w:sz w:val="22"/>
          <w:szCs w:val="22"/>
        </w:rPr>
        <w:t xml:space="preserve">ANEXO II - </w:t>
      </w:r>
      <w:r w:rsidRPr="00976A5D">
        <w:rPr>
          <w:rFonts w:ascii="Bookman Old Style" w:hAnsi="Bookman Old Style"/>
          <w:sz w:val="22"/>
          <w:szCs w:val="22"/>
        </w:rPr>
        <w:t>Modelo de Declaração de Não Existência de Trabalhadores Menores; Declaração de Idoneidade; Declaração de não parentesco e Declaração de Fornecimento dos Produtos</w:t>
      </w:r>
      <w:r>
        <w:rPr>
          <w:rFonts w:ascii="Bookman Old Style" w:hAnsi="Bookman Old Style"/>
          <w:sz w:val="22"/>
          <w:szCs w:val="22"/>
        </w:rPr>
        <w:t>;</w:t>
      </w:r>
    </w:p>
    <w:p w14:paraId="751D0C4E" w14:textId="051A3D69" w:rsidR="00AD5F3D" w:rsidRDefault="00AD5F3D" w:rsidP="00AD5F3D">
      <w:pPr>
        <w:pStyle w:val="corpo"/>
        <w:jc w:val="both"/>
        <w:rPr>
          <w:rFonts w:ascii="Bookman Old Style" w:hAnsi="Bookman Old Style"/>
          <w:sz w:val="22"/>
          <w:szCs w:val="22"/>
        </w:rPr>
      </w:pPr>
      <w:r>
        <w:rPr>
          <w:rFonts w:ascii="Bookman Old Style" w:hAnsi="Bookman Old Style"/>
          <w:sz w:val="22"/>
          <w:szCs w:val="22"/>
        </w:rPr>
        <w:t xml:space="preserve">ANEXO III - </w:t>
      </w:r>
      <w:r w:rsidR="000F42C0" w:rsidRPr="000F42C0">
        <w:rPr>
          <w:rFonts w:ascii="Bookman Old Style" w:hAnsi="Bookman Old Style" w:cs="Arial"/>
          <w:bCs/>
          <w:sz w:val="22"/>
          <w:szCs w:val="22"/>
        </w:rPr>
        <w:t>Declaração De Sujeição Às Condições Estabelecidas No Edital E De Inexistência De Fatos Supervenientes Impeditivos Da Habilitação/ Declaração De Que Cumpre Plenamente Os Requisitos Da Habilitação</w:t>
      </w:r>
      <w:r w:rsidR="000F42C0">
        <w:rPr>
          <w:rFonts w:ascii="Bookman Old Style" w:hAnsi="Bookman Old Style"/>
          <w:sz w:val="22"/>
          <w:szCs w:val="22"/>
        </w:rPr>
        <w:t>;</w:t>
      </w:r>
    </w:p>
    <w:p w14:paraId="695A97AC" w14:textId="6BA81ACD" w:rsidR="00A36040" w:rsidRPr="00A8292E" w:rsidRDefault="00A36040" w:rsidP="00AD5F3D">
      <w:pPr>
        <w:pStyle w:val="corpo"/>
        <w:jc w:val="both"/>
        <w:rPr>
          <w:rFonts w:ascii="Bookman Old Style" w:hAnsi="Bookman Old Style"/>
          <w:sz w:val="22"/>
          <w:szCs w:val="22"/>
        </w:rPr>
      </w:pPr>
      <w:r>
        <w:rPr>
          <w:rFonts w:ascii="Bookman Old Style" w:hAnsi="Bookman Old Style"/>
          <w:sz w:val="22"/>
          <w:szCs w:val="22"/>
        </w:rPr>
        <w:t xml:space="preserve">ANEXO IV - </w:t>
      </w:r>
      <w:r w:rsidR="000F42C0">
        <w:rPr>
          <w:rFonts w:ascii="Bookman Old Style" w:hAnsi="Bookman Old Style" w:cs="Arial"/>
          <w:sz w:val="22"/>
          <w:szCs w:val="22"/>
        </w:rPr>
        <w:t>Declaração De Que A Empresa Possui Em Seu Quadro De Funcionários, Servidores Com Capacidade Técnica Para</w:t>
      </w:r>
      <w:r w:rsidR="00D63D95">
        <w:rPr>
          <w:rFonts w:ascii="Bookman Old Style" w:hAnsi="Bookman Old Style" w:cs="Arial"/>
          <w:sz w:val="22"/>
          <w:szCs w:val="22"/>
        </w:rPr>
        <w:t xml:space="preserve"> manutenção,</w:t>
      </w:r>
      <w:r w:rsidR="000F42C0">
        <w:rPr>
          <w:rFonts w:ascii="Bookman Old Style" w:hAnsi="Bookman Old Style" w:cs="Arial"/>
          <w:sz w:val="22"/>
          <w:szCs w:val="22"/>
        </w:rPr>
        <w:t xml:space="preserve"> Instalação </w:t>
      </w:r>
      <w:r w:rsidR="00D63D95">
        <w:rPr>
          <w:rFonts w:ascii="Bookman Old Style" w:hAnsi="Bookman Old Style" w:cs="Arial"/>
          <w:sz w:val="22"/>
          <w:szCs w:val="22"/>
        </w:rPr>
        <w:t>e troca dos</w:t>
      </w:r>
      <w:r w:rsidR="000F42C0">
        <w:rPr>
          <w:rFonts w:ascii="Bookman Old Style" w:hAnsi="Bookman Old Style" w:cs="Arial"/>
          <w:sz w:val="22"/>
          <w:szCs w:val="22"/>
        </w:rPr>
        <w:t xml:space="preserve"> Produtos, De Forma Justa E Honesta, Observado As Garantias Legais De Funcionamento E Execução</w:t>
      </w:r>
      <w:r>
        <w:rPr>
          <w:rFonts w:ascii="Bookman Old Style" w:hAnsi="Bookman Old Style" w:cs="Arial"/>
          <w:sz w:val="22"/>
          <w:szCs w:val="22"/>
        </w:rPr>
        <w:t>;</w:t>
      </w:r>
    </w:p>
    <w:p w14:paraId="766DF814" w14:textId="02D9BFD3" w:rsidR="00AD5F3D" w:rsidRDefault="00AD5F3D" w:rsidP="00AD5F3D">
      <w:pPr>
        <w:pStyle w:val="corpo"/>
        <w:jc w:val="both"/>
        <w:rPr>
          <w:rFonts w:ascii="Bookman Old Style" w:hAnsi="Bookman Old Style"/>
          <w:sz w:val="22"/>
          <w:szCs w:val="22"/>
        </w:rPr>
      </w:pPr>
      <w:r w:rsidRPr="00A8292E">
        <w:rPr>
          <w:rFonts w:ascii="Bookman Old Style" w:hAnsi="Bookman Old Style"/>
          <w:sz w:val="22"/>
          <w:szCs w:val="22"/>
        </w:rPr>
        <w:t xml:space="preserve">ANEXO </w:t>
      </w:r>
      <w:r w:rsidR="00A36040">
        <w:rPr>
          <w:rFonts w:ascii="Bookman Old Style" w:hAnsi="Bookman Old Style"/>
          <w:sz w:val="22"/>
          <w:szCs w:val="22"/>
        </w:rPr>
        <w:t>V</w:t>
      </w:r>
      <w:r w:rsidRPr="00A8292E">
        <w:rPr>
          <w:rFonts w:ascii="Bookman Old Style" w:hAnsi="Bookman Old Style"/>
          <w:sz w:val="22"/>
          <w:szCs w:val="22"/>
        </w:rPr>
        <w:t xml:space="preserve"> - Minuta do Contrato</w:t>
      </w:r>
      <w:r>
        <w:rPr>
          <w:rFonts w:ascii="Bookman Old Style" w:hAnsi="Bookman Old Style"/>
          <w:sz w:val="22"/>
          <w:szCs w:val="22"/>
        </w:rPr>
        <w:t>.</w:t>
      </w:r>
    </w:p>
    <w:bookmarkEnd w:id="0"/>
    <w:p w14:paraId="43F758E4" w14:textId="77777777" w:rsidR="003152F8" w:rsidRPr="00A8292E" w:rsidRDefault="003152F8" w:rsidP="00C67296">
      <w:pPr>
        <w:pStyle w:val="corpo"/>
        <w:jc w:val="both"/>
        <w:rPr>
          <w:rFonts w:ascii="Bookman Old Style" w:hAnsi="Bookman Old Style"/>
          <w:sz w:val="22"/>
          <w:szCs w:val="22"/>
        </w:rPr>
      </w:pPr>
    </w:p>
    <w:p w14:paraId="50A36C09" w14:textId="2E8A7500" w:rsidR="00D45506" w:rsidRDefault="00D45506" w:rsidP="00D45506">
      <w:pPr>
        <w:pStyle w:val="corpo"/>
        <w:jc w:val="right"/>
        <w:rPr>
          <w:rFonts w:ascii="Bookman Old Style" w:hAnsi="Bookman Old Style"/>
          <w:color w:val="000000" w:themeColor="text1"/>
          <w:sz w:val="22"/>
          <w:szCs w:val="22"/>
        </w:rPr>
      </w:pPr>
      <w:r w:rsidRPr="001414BE">
        <w:rPr>
          <w:rFonts w:ascii="Bookman Old Style" w:hAnsi="Bookman Old Style"/>
          <w:color w:val="000000" w:themeColor="text1"/>
          <w:sz w:val="22"/>
          <w:szCs w:val="22"/>
        </w:rPr>
        <w:t xml:space="preserve">Ipanema/MG, </w:t>
      </w:r>
      <w:r w:rsidR="00D5450F">
        <w:rPr>
          <w:rFonts w:ascii="Bookman Old Style" w:hAnsi="Bookman Old Style"/>
          <w:color w:val="000000" w:themeColor="text1"/>
          <w:sz w:val="22"/>
          <w:szCs w:val="22"/>
        </w:rPr>
        <w:t>16 de setembro</w:t>
      </w:r>
      <w:r w:rsidR="001414BE">
        <w:rPr>
          <w:rFonts w:ascii="Bookman Old Style" w:hAnsi="Bookman Old Style"/>
          <w:color w:val="000000" w:themeColor="text1"/>
          <w:sz w:val="22"/>
          <w:szCs w:val="22"/>
        </w:rPr>
        <w:t xml:space="preserve"> de </w:t>
      </w:r>
      <w:r w:rsidRPr="001414BE">
        <w:rPr>
          <w:rFonts w:ascii="Bookman Old Style" w:hAnsi="Bookman Old Style"/>
          <w:color w:val="000000" w:themeColor="text1"/>
          <w:sz w:val="22"/>
          <w:szCs w:val="22"/>
        </w:rPr>
        <w:t>2024</w:t>
      </w:r>
    </w:p>
    <w:p w14:paraId="10B75D04" w14:textId="65781806" w:rsidR="00D5450F" w:rsidRDefault="00D5450F" w:rsidP="00D45506">
      <w:pPr>
        <w:pStyle w:val="corpo"/>
        <w:jc w:val="right"/>
        <w:rPr>
          <w:rFonts w:ascii="Bookman Old Style" w:hAnsi="Bookman Old Style"/>
          <w:color w:val="000000" w:themeColor="text1"/>
          <w:sz w:val="22"/>
          <w:szCs w:val="22"/>
        </w:rPr>
      </w:pPr>
    </w:p>
    <w:p w14:paraId="4B3E9983" w14:textId="3B940FAE" w:rsidR="00D5450F" w:rsidRDefault="00D5450F" w:rsidP="00D45506">
      <w:pPr>
        <w:pStyle w:val="corpo"/>
        <w:jc w:val="right"/>
        <w:rPr>
          <w:rFonts w:ascii="Bookman Old Style" w:hAnsi="Bookman Old Style"/>
          <w:color w:val="000000" w:themeColor="text1"/>
          <w:sz w:val="22"/>
          <w:szCs w:val="22"/>
        </w:rPr>
      </w:pPr>
    </w:p>
    <w:p w14:paraId="3A2A5EED" w14:textId="06888657" w:rsidR="00D5450F" w:rsidRDefault="00D5450F" w:rsidP="00D45506">
      <w:pPr>
        <w:pStyle w:val="corpo"/>
        <w:jc w:val="right"/>
        <w:rPr>
          <w:rFonts w:ascii="Bookman Old Style" w:hAnsi="Bookman Old Style"/>
          <w:color w:val="000000" w:themeColor="text1"/>
          <w:sz w:val="22"/>
          <w:szCs w:val="22"/>
        </w:rPr>
      </w:pPr>
    </w:p>
    <w:p w14:paraId="3E965BB9" w14:textId="294990D0" w:rsidR="00D5450F" w:rsidRDefault="00D5450F" w:rsidP="00D45506">
      <w:pPr>
        <w:pStyle w:val="corpo"/>
        <w:jc w:val="right"/>
        <w:rPr>
          <w:rFonts w:ascii="Bookman Old Style" w:hAnsi="Bookman Old Style"/>
          <w:color w:val="000000" w:themeColor="text1"/>
          <w:sz w:val="22"/>
          <w:szCs w:val="22"/>
        </w:rPr>
      </w:pPr>
    </w:p>
    <w:p w14:paraId="064555C8" w14:textId="2CF88172" w:rsidR="00D5450F" w:rsidRDefault="00D5450F" w:rsidP="00D45506">
      <w:pPr>
        <w:pStyle w:val="corpo"/>
        <w:jc w:val="right"/>
        <w:rPr>
          <w:rFonts w:ascii="Bookman Old Style" w:hAnsi="Bookman Old Style"/>
          <w:color w:val="000000" w:themeColor="text1"/>
          <w:sz w:val="22"/>
          <w:szCs w:val="22"/>
        </w:rPr>
      </w:pPr>
    </w:p>
    <w:p w14:paraId="7851D23A" w14:textId="77777777" w:rsidR="00915259" w:rsidRPr="001414BE" w:rsidRDefault="00915259" w:rsidP="00915259">
      <w:pPr>
        <w:pStyle w:val="corpo"/>
        <w:spacing w:before="0" w:after="0"/>
        <w:jc w:val="center"/>
        <w:rPr>
          <w:rFonts w:ascii="Bookman Old Style" w:hAnsi="Bookman Old Style" w:cs="Arial"/>
          <w:color w:val="000000" w:themeColor="text1"/>
          <w:sz w:val="22"/>
          <w:szCs w:val="22"/>
        </w:rPr>
      </w:pPr>
      <w:r w:rsidRPr="001414BE">
        <w:rPr>
          <w:rFonts w:ascii="Bookman Old Style" w:hAnsi="Bookman Old Style" w:cs="Arial"/>
          <w:color w:val="000000" w:themeColor="text1"/>
          <w:sz w:val="22"/>
          <w:szCs w:val="22"/>
        </w:rPr>
        <w:t>Danilo Paixão Corrêa de Faria</w:t>
      </w:r>
    </w:p>
    <w:p w14:paraId="75FAEDB5" w14:textId="77777777" w:rsidR="00915259" w:rsidRPr="001414BE" w:rsidRDefault="00915259" w:rsidP="00915259">
      <w:pPr>
        <w:pStyle w:val="corpo"/>
        <w:spacing w:before="0" w:after="0"/>
        <w:jc w:val="center"/>
        <w:rPr>
          <w:rFonts w:ascii="Bookman Old Style" w:hAnsi="Bookman Old Style" w:cs="Arial"/>
          <w:color w:val="000000" w:themeColor="text1"/>
          <w:sz w:val="22"/>
          <w:szCs w:val="22"/>
        </w:rPr>
      </w:pPr>
      <w:r w:rsidRPr="001414BE">
        <w:rPr>
          <w:rFonts w:ascii="Bookman Old Style" w:hAnsi="Bookman Old Style" w:cs="Arial"/>
          <w:color w:val="000000" w:themeColor="text1"/>
          <w:sz w:val="22"/>
          <w:szCs w:val="22"/>
        </w:rPr>
        <w:t>Agente de Contratação</w:t>
      </w:r>
    </w:p>
    <w:p w14:paraId="367E35A9" w14:textId="77777777" w:rsidR="00915259" w:rsidRPr="001414BE" w:rsidRDefault="00915259" w:rsidP="00915259">
      <w:pPr>
        <w:pStyle w:val="corpo"/>
        <w:spacing w:before="0" w:after="0"/>
        <w:jc w:val="center"/>
        <w:rPr>
          <w:rFonts w:ascii="Bookman Old Style" w:hAnsi="Bookman Old Style" w:cs="Arial"/>
          <w:color w:val="000000" w:themeColor="text1"/>
          <w:sz w:val="22"/>
          <w:szCs w:val="22"/>
        </w:rPr>
      </w:pPr>
    </w:p>
    <w:p w14:paraId="22DD6671" w14:textId="77777777" w:rsidR="00915259" w:rsidRPr="00B7320D" w:rsidRDefault="00915259" w:rsidP="00915259">
      <w:pPr>
        <w:pStyle w:val="corpo"/>
        <w:spacing w:before="0" w:after="0"/>
        <w:jc w:val="center"/>
        <w:rPr>
          <w:rFonts w:ascii="Bookman Old Style" w:hAnsi="Bookman Old Style" w:cs="Arial"/>
          <w:sz w:val="22"/>
          <w:szCs w:val="22"/>
        </w:rPr>
      </w:pPr>
    </w:p>
    <w:p w14:paraId="22AFD2EC" w14:textId="77777777" w:rsidR="00915259" w:rsidRPr="00B7320D" w:rsidRDefault="00915259" w:rsidP="00915259">
      <w:pPr>
        <w:pStyle w:val="corpo"/>
        <w:spacing w:before="0" w:after="0"/>
        <w:jc w:val="center"/>
        <w:rPr>
          <w:rFonts w:ascii="Bookman Old Style" w:hAnsi="Bookman Old Style" w:cs="Arial"/>
          <w:sz w:val="22"/>
          <w:szCs w:val="22"/>
        </w:rPr>
      </w:pPr>
    </w:p>
    <w:p w14:paraId="4E3B615B" w14:textId="77777777" w:rsidR="00915259" w:rsidRPr="00B7320D" w:rsidRDefault="00915259" w:rsidP="00915259">
      <w:pPr>
        <w:pStyle w:val="corpo"/>
        <w:spacing w:before="0" w:after="0"/>
        <w:jc w:val="center"/>
        <w:rPr>
          <w:rFonts w:ascii="Bookman Old Style" w:hAnsi="Bookman Old Style" w:cs="Arial"/>
          <w:sz w:val="22"/>
          <w:szCs w:val="22"/>
        </w:rPr>
      </w:pPr>
    </w:p>
    <w:p w14:paraId="5712ADAF" w14:textId="7806DA60" w:rsidR="00915259" w:rsidRDefault="00915259" w:rsidP="00915259">
      <w:pPr>
        <w:pStyle w:val="corpo"/>
        <w:spacing w:before="0" w:after="0"/>
        <w:jc w:val="center"/>
        <w:rPr>
          <w:rFonts w:ascii="Bookman Old Style" w:hAnsi="Bookman Old Style" w:cs="Arial"/>
          <w:sz w:val="22"/>
          <w:szCs w:val="22"/>
        </w:rPr>
      </w:pPr>
    </w:p>
    <w:p w14:paraId="39F48E09" w14:textId="75F9BE2B" w:rsidR="000F42C0" w:rsidRDefault="000F42C0" w:rsidP="00915259">
      <w:pPr>
        <w:pStyle w:val="corpo"/>
        <w:spacing w:before="0" w:after="0"/>
        <w:jc w:val="center"/>
        <w:rPr>
          <w:rFonts w:ascii="Bookman Old Style" w:hAnsi="Bookman Old Style" w:cs="Arial"/>
          <w:sz w:val="22"/>
          <w:szCs w:val="22"/>
        </w:rPr>
      </w:pPr>
    </w:p>
    <w:p w14:paraId="09015BBB" w14:textId="1428BBD3" w:rsidR="000F42C0" w:rsidRDefault="000F42C0" w:rsidP="00915259">
      <w:pPr>
        <w:pStyle w:val="corpo"/>
        <w:spacing w:before="0" w:after="0"/>
        <w:jc w:val="center"/>
        <w:rPr>
          <w:rFonts w:ascii="Bookman Old Style" w:hAnsi="Bookman Old Style" w:cs="Arial"/>
          <w:sz w:val="22"/>
          <w:szCs w:val="22"/>
        </w:rPr>
      </w:pPr>
    </w:p>
    <w:p w14:paraId="79BA4B8A" w14:textId="68A2EFA0" w:rsidR="000F42C0" w:rsidRDefault="000F42C0" w:rsidP="00915259">
      <w:pPr>
        <w:pStyle w:val="corpo"/>
        <w:spacing w:before="0" w:after="0"/>
        <w:jc w:val="center"/>
        <w:rPr>
          <w:rFonts w:ascii="Bookman Old Style" w:hAnsi="Bookman Old Style" w:cs="Arial"/>
          <w:sz w:val="22"/>
          <w:szCs w:val="22"/>
        </w:rPr>
      </w:pPr>
    </w:p>
    <w:p w14:paraId="4DCFADA2" w14:textId="3344F7E5" w:rsidR="00D5450F" w:rsidRDefault="00D5450F" w:rsidP="00915259">
      <w:pPr>
        <w:pStyle w:val="corpo"/>
        <w:spacing w:before="0" w:after="0"/>
        <w:jc w:val="center"/>
        <w:rPr>
          <w:rFonts w:ascii="Bookman Old Style" w:hAnsi="Bookman Old Style" w:cs="Arial"/>
          <w:sz w:val="22"/>
          <w:szCs w:val="22"/>
        </w:rPr>
      </w:pPr>
    </w:p>
    <w:p w14:paraId="77E6D013" w14:textId="6CC95878" w:rsidR="00D5450F" w:rsidRDefault="00D5450F" w:rsidP="00915259">
      <w:pPr>
        <w:pStyle w:val="corpo"/>
        <w:spacing w:before="0" w:after="0"/>
        <w:jc w:val="center"/>
        <w:rPr>
          <w:rFonts w:ascii="Bookman Old Style" w:hAnsi="Bookman Old Style" w:cs="Arial"/>
          <w:sz w:val="22"/>
          <w:szCs w:val="22"/>
        </w:rPr>
      </w:pPr>
    </w:p>
    <w:p w14:paraId="0353DF45" w14:textId="43A90E4B" w:rsidR="00D5450F" w:rsidRDefault="00D5450F" w:rsidP="00915259">
      <w:pPr>
        <w:pStyle w:val="corpo"/>
        <w:spacing w:before="0" w:after="0"/>
        <w:jc w:val="center"/>
        <w:rPr>
          <w:rFonts w:ascii="Bookman Old Style" w:hAnsi="Bookman Old Style" w:cs="Arial"/>
          <w:sz w:val="22"/>
          <w:szCs w:val="22"/>
        </w:rPr>
      </w:pPr>
    </w:p>
    <w:p w14:paraId="47961DE0" w14:textId="650507EB" w:rsidR="00D5450F" w:rsidRDefault="00D5450F" w:rsidP="00915259">
      <w:pPr>
        <w:pStyle w:val="corpo"/>
        <w:spacing w:before="0" w:after="0"/>
        <w:jc w:val="center"/>
        <w:rPr>
          <w:rFonts w:ascii="Bookman Old Style" w:hAnsi="Bookman Old Style" w:cs="Arial"/>
          <w:sz w:val="22"/>
          <w:szCs w:val="22"/>
        </w:rPr>
      </w:pPr>
    </w:p>
    <w:p w14:paraId="0D0DB1A5" w14:textId="6164B04D" w:rsidR="00D5450F" w:rsidRDefault="00D5450F" w:rsidP="00915259">
      <w:pPr>
        <w:pStyle w:val="corpo"/>
        <w:spacing w:before="0" w:after="0"/>
        <w:jc w:val="center"/>
        <w:rPr>
          <w:rFonts w:ascii="Bookman Old Style" w:hAnsi="Bookman Old Style" w:cs="Arial"/>
          <w:sz w:val="22"/>
          <w:szCs w:val="22"/>
        </w:rPr>
      </w:pPr>
    </w:p>
    <w:p w14:paraId="6ECC5E00" w14:textId="313F12A6" w:rsidR="00D5450F" w:rsidRDefault="00D5450F" w:rsidP="00915259">
      <w:pPr>
        <w:pStyle w:val="corpo"/>
        <w:spacing w:before="0" w:after="0"/>
        <w:jc w:val="center"/>
        <w:rPr>
          <w:rFonts w:ascii="Bookman Old Style" w:hAnsi="Bookman Old Style" w:cs="Arial"/>
          <w:sz w:val="22"/>
          <w:szCs w:val="22"/>
        </w:rPr>
      </w:pPr>
    </w:p>
    <w:p w14:paraId="5BBB2C77" w14:textId="36A5B9FB" w:rsidR="00D5450F" w:rsidRDefault="00D5450F" w:rsidP="00915259">
      <w:pPr>
        <w:pStyle w:val="corpo"/>
        <w:spacing w:before="0" w:after="0"/>
        <w:jc w:val="center"/>
        <w:rPr>
          <w:rFonts w:ascii="Bookman Old Style" w:hAnsi="Bookman Old Style" w:cs="Arial"/>
          <w:sz w:val="22"/>
          <w:szCs w:val="22"/>
        </w:rPr>
      </w:pPr>
    </w:p>
    <w:p w14:paraId="0EDCA97A" w14:textId="425E7840" w:rsidR="00D5450F" w:rsidRDefault="00D5450F" w:rsidP="00915259">
      <w:pPr>
        <w:pStyle w:val="corpo"/>
        <w:spacing w:before="0" w:after="0"/>
        <w:jc w:val="center"/>
        <w:rPr>
          <w:rFonts w:ascii="Bookman Old Style" w:hAnsi="Bookman Old Style" w:cs="Arial"/>
          <w:sz w:val="22"/>
          <w:szCs w:val="22"/>
        </w:rPr>
      </w:pPr>
    </w:p>
    <w:p w14:paraId="3D37FB4D" w14:textId="27B0A0D3" w:rsidR="00D5450F" w:rsidRDefault="00D5450F" w:rsidP="00915259">
      <w:pPr>
        <w:pStyle w:val="corpo"/>
        <w:spacing w:before="0" w:after="0"/>
        <w:jc w:val="center"/>
        <w:rPr>
          <w:rFonts w:ascii="Bookman Old Style" w:hAnsi="Bookman Old Style" w:cs="Arial"/>
          <w:sz w:val="22"/>
          <w:szCs w:val="22"/>
        </w:rPr>
      </w:pPr>
    </w:p>
    <w:p w14:paraId="3E168F0D" w14:textId="027ABBBF" w:rsidR="00D5450F" w:rsidRDefault="00D5450F" w:rsidP="00915259">
      <w:pPr>
        <w:pStyle w:val="corpo"/>
        <w:spacing w:before="0" w:after="0"/>
        <w:jc w:val="center"/>
        <w:rPr>
          <w:rFonts w:ascii="Bookman Old Style" w:hAnsi="Bookman Old Style" w:cs="Arial"/>
          <w:sz w:val="22"/>
          <w:szCs w:val="22"/>
        </w:rPr>
      </w:pPr>
    </w:p>
    <w:p w14:paraId="39812F95" w14:textId="77777777" w:rsidR="00D5450F" w:rsidRDefault="00D5450F" w:rsidP="00915259">
      <w:pPr>
        <w:pStyle w:val="corpo"/>
        <w:spacing w:before="0" w:after="0"/>
        <w:jc w:val="center"/>
        <w:rPr>
          <w:rFonts w:ascii="Bookman Old Style" w:hAnsi="Bookman Old Style" w:cs="Arial"/>
          <w:sz w:val="22"/>
          <w:szCs w:val="22"/>
        </w:rPr>
      </w:pPr>
    </w:p>
    <w:p w14:paraId="08018BAA" w14:textId="77777777" w:rsidR="000F42C0" w:rsidRPr="00B7320D" w:rsidRDefault="000F42C0" w:rsidP="00915259">
      <w:pPr>
        <w:pStyle w:val="corpo"/>
        <w:spacing w:before="0" w:after="0"/>
        <w:jc w:val="center"/>
        <w:rPr>
          <w:rFonts w:ascii="Bookman Old Style" w:hAnsi="Bookman Old Style" w:cs="Arial"/>
          <w:sz w:val="22"/>
          <w:szCs w:val="22"/>
        </w:rPr>
      </w:pPr>
    </w:p>
    <w:p w14:paraId="10EF596D" w14:textId="77777777" w:rsidR="00A8292E" w:rsidRDefault="00A8292E" w:rsidP="00D45506">
      <w:pPr>
        <w:pStyle w:val="corpo"/>
        <w:spacing w:before="0" w:after="0"/>
        <w:jc w:val="center"/>
        <w:rPr>
          <w:rFonts w:ascii="Bookman Old Style" w:hAnsi="Bookman Old Style" w:cs="Arial"/>
          <w:sz w:val="22"/>
          <w:szCs w:val="22"/>
        </w:rPr>
      </w:pPr>
    </w:p>
    <w:p w14:paraId="3EAAD78B" w14:textId="08C80CF5" w:rsidR="00E332B9" w:rsidRPr="00A8292E" w:rsidRDefault="00E332B9" w:rsidP="00E332B9">
      <w:pPr>
        <w:pStyle w:val="corpo"/>
        <w:spacing w:before="0" w:after="0"/>
        <w:jc w:val="center"/>
        <w:rPr>
          <w:rFonts w:ascii="Bookman Old Style" w:hAnsi="Bookman Old Style" w:cs="Arial"/>
          <w:b/>
          <w:sz w:val="22"/>
          <w:szCs w:val="22"/>
        </w:rPr>
      </w:pPr>
      <w:r w:rsidRPr="00A8292E">
        <w:rPr>
          <w:rFonts w:ascii="Bookman Old Style" w:hAnsi="Bookman Old Style" w:cs="Arial"/>
          <w:b/>
          <w:sz w:val="22"/>
          <w:szCs w:val="22"/>
        </w:rPr>
        <w:t xml:space="preserve">ANEXO </w:t>
      </w:r>
      <w:r w:rsidR="00A8292E" w:rsidRPr="00A8292E">
        <w:rPr>
          <w:rFonts w:ascii="Bookman Old Style" w:hAnsi="Bookman Old Style" w:cs="Arial"/>
          <w:b/>
          <w:sz w:val="22"/>
          <w:szCs w:val="22"/>
        </w:rPr>
        <w:t>I</w:t>
      </w:r>
    </w:p>
    <w:p w14:paraId="33E2670F" w14:textId="25F31F0E" w:rsidR="00E332B9" w:rsidRPr="00A8292E" w:rsidRDefault="00E332B9" w:rsidP="00E332B9">
      <w:pPr>
        <w:pStyle w:val="corpo"/>
        <w:spacing w:before="0" w:after="0"/>
        <w:jc w:val="center"/>
        <w:rPr>
          <w:rFonts w:ascii="Bookman Old Style" w:hAnsi="Bookman Old Style" w:cs="Arial"/>
          <w:b/>
          <w:sz w:val="22"/>
          <w:szCs w:val="22"/>
        </w:rPr>
      </w:pPr>
      <w:r w:rsidRPr="00A8292E">
        <w:rPr>
          <w:rFonts w:ascii="Bookman Old Style" w:hAnsi="Bookman Old Style" w:cs="Arial"/>
          <w:b/>
          <w:sz w:val="22"/>
          <w:szCs w:val="22"/>
        </w:rPr>
        <w:t>TERMO DE REFERÊNCIA</w:t>
      </w:r>
    </w:p>
    <w:p w14:paraId="5CB796F7" w14:textId="77777777" w:rsidR="00E332B9" w:rsidRPr="00A8292E" w:rsidRDefault="00E332B9" w:rsidP="00E332B9">
      <w:pPr>
        <w:pStyle w:val="corpo"/>
        <w:spacing w:before="0" w:after="0"/>
        <w:jc w:val="both"/>
        <w:rPr>
          <w:rFonts w:ascii="Bookman Old Style" w:hAnsi="Bookman Old Style" w:cs="Arial"/>
          <w:sz w:val="22"/>
          <w:szCs w:val="22"/>
        </w:rPr>
      </w:pPr>
    </w:p>
    <w:p w14:paraId="18364723" w14:textId="77777777" w:rsidR="00E332B9" w:rsidRPr="00A8292E" w:rsidRDefault="00E332B9" w:rsidP="00E332B9">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1. CONDIÇÕES GERAIS DA CONTRATAÇÃO:  </w:t>
      </w:r>
    </w:p>
    <w:p w14:paraId="7AFB1733" w14:textId="77777777" w:rsidR="00E332B9" w:rsidRPr="00915259" w:rsidRDefault="00E332B9" w:rsidP="00E332B9">
      <w:pPr>
        <w:pStyle w:val="corpo"/>
        <w:spacing w:before="0" w:after="0"/>
        <w:jc w:val="both"/>
        <w:rPr>
          <w:rFonts w:ascii="Bookman Old Style" w:hAnsi="Bookman Old Style" w:cs="Arial"/>
          <w:b/>
          <w:sz w:val="22"/>
          <w:szCs w:val="22"/>
        </w:rPr>
      </w:pPr>
    </w:p>
    <w:p w14:paraId="2BDDCC53" w14:textId="358156F4" w:rsidR="00E332B9" w:rsidRPr="00915259" w:rsidRDefault="00E332B9" w:rsidP="00E332B9">
      <w:pPr>
        <w:pStyle w:val="corpo"/>
        <w:spacing w:before="0" w:after="0"/>
        <w:jc w:val="both"/>
        <w:rPr>
          <w:rFonts w:ascii="Bookman Old Style" w:hAnsi="Bookman Old Style" w:cs="Arial"/>
          <w:sz w:val="22"/>
          <w:szCs w:val="22"/>
        </w:rPr>
      </w:pPr>
      <w:r w:rsidRPr="00915259">
        <w:rPr>
          <w:rFonts w:ascii="Bookman Old Style" w:hAnsi="Bookman Old Style" w:cs="Arial"/>
          <w:sz w:val="22"/>
          <w:szCs w:val="22"/>
        </w:rPr>
        <w:t xml:space="preserve">1.1. </w:t>
      </w:r>
      <w:r w:rsidR="009B4168">
        <w:rPr>
          <w:rFonts w:ascii="Bookman Old Style" w:hAnsi="Bookman Old Style"/>
          <w:color w:val="000000"/>
          <w:sz w:val="22"/>
          <w:szCs w:val="22"/>
          <w:lang w:eastAsia="pt-BR"/>
        </w:rPr>
        <w:t>Aquisição de conjuntos metálicos de exercícios ao ar livre, para atender a demanda do Município de Ipanema/MG</w:t>
      </w:r>
      <w:r w:rsidR="00A8214C">
        <w:rPr>
          <w:rFonts w:ascii="Bookman Old Style" w:hAnsi="Bookman Old Style"/>
          <w:color w:val="000000"/>
          <w:sz w:val="22"/>
          <w:szCs w:val="22"/>
          <w:lang w:eastAsia="pt-BR"/>
        </w:rPr>
        <w:t>.</w:t>
      </w:r>
      <w:r w:rsidRPr="00915259">
        <w:rPr>
          <w:rFonts w:ascii="Bookman Old Style" w:hAnsi="Bookman Old Style" w:cs="Arial"/>
          <w:sz w:val="22"/>
          <w:szCs w:val="22"/>
        </w:rPr>
        <w:t xml:space="preserve"> </w:t>
      </w:r>
    </w:p>
    <w:p w14:paraId="12F9DBC8" w14:textId="77777777" w:rsidR="00E332B9" w:rsidRPr="00915259" w:rsidRDefault="00E332B9" w:rsidP="00E332B9">
      <w:pPr>
        <w:pStyle w:val="corpo"/>
        <w:spacing w:before="0" w:after="0"/>
        <w:jc w:val="both"/>
        <w:rPr>
          <w:rFonts w:ascii="Bookman Old Style" w:hAnsi="Bookman Old Style" w:cs="Arial"/>
          <w:sz w:val="22"/>
          <w:szCs w:val="22"/>
        </w:rPr>
      </w:pPr>
    </w:p>
    <w:p w14:paraId="14F4813F" w14:textId="77777777" w:rsidR="00E332B9" w:rsidRPr="004B766C" w:rsidRDefault="00E332B9" w:rsidP="00E332B9">
      <w:pPr>
        <w:pStyle w:val="corpo"/>
        <w:spacing w:before="0" w:after="0"/>
        <w:jc w:val="both"/>
        <w:rPr>
          <w:rFonts w:ascii="Bookman Old Style" w:hAnsi="Bookman Old Style" w:cs="Arial"/>
          <w:sz w:val="22"/>
          <w:szCs w:val="22"/>
        </w:rPr>
      </w:pPr>
      <w:r w:rsidRPr="00915259">
        <w:rPr>
          <w:rFonts w:ascii="Bookman Old Style" w:hAnsi="Bookman Old Style" w:cs="Arial"/>
          <w:sz w:val="22"/>
          <w:szCs w:val="22"/>
        </w:rPr>
        <w:t xml:space="preserve">1.2. Os objetos desta contratação são caracterizados como comuns, sendo assim, se </w:t>
      </w:r>
      <w:r w:rsidRPr="004B766C">
        <w:rPr>
          <w:rFonts w:ascii="Bookman Old Style" w:hAnsi="Bookman Old Style" w:cs="Arial"/>
          <w:sz w:val="22"/>
          <w:szCs w:val="22"/>
        </w:rPr>
        <w:t xml:space="preserve">enquadrando na modalidade de Pregão, conforme Lei 14.133/21.  </w:t>
      </w:r>
    </w:p>
    <w:p w14:paraId="030FAE40" w14:textId="77777777" w:rsidR="00E332B9" w:rsidRPr="004B766C" w:rsidRDefault="00E332B9" w:rsidP="00E332B9">
      <w:pPr>
        <w:pStyle w:val="corpo"/>
        <w:spacing w:before="0" w:after="0"/>
        <w:jc w:val="both"/>
        <w:rPr>
          <w:rFonts w:ascii="Bookman Old Style" w:hAnsi="Bookman Old Style" w:cs="Arial"/>
          <w:sz w:val="22"/>
          <w:szCs w:val="22"/>
        </w:rPr>
      </w:pPr>
    </w:p>
    <w:p w14:paraId="0B9C7F75" w14:textId="77777777" w:rsidR="00E332B9" w:rsidRPr="004B766C" w:rsidRDefault="00E332B9" w:rsidP="00E332B9">
      <w:pPr>
        <w:pStyle w:val="corpo"/>
        <w:spacing w:before="0" w:after="0"/>
        <w:jc w:val="both"/>
        <w:rPr>
          <w:rFonts w:ascii="Bookman Old Style" w:hAnsi="Bookman Old Style" w:cs="Arial"/>
          <w:b/>
          <w:sz w:val="22"/>
          <w:szCs w:val="22"/>
        </w:rPr>
      </w:pPr>
      <w:r w:rsidRPr="004B766C">
        <w:rPr>
          <w:rFonts w:ascii="Bookman Old Style" w:hAnsi="Bookman Old Style" w:cs="Arial"/>
          <w:b/>
          <w:sz w:val="22"/>
          <w:szCs w:val="22"/>
        </w:rPr>
        <w:t xml:space="preserve">2. JUSTIFICATIVA:  </w:t>
      </w:r>
    </w:p>
    <w:p w14:paraId="58D7FFC4" w14:textId="77777777" w:rsidR="00E332B9" w:rsidRPr="004B766C" w:rsidRDefault="00E332B9" w:rsidP="00E332B9">
      <w:pPr>
        <w:pStyle w:val="corpo"/>
        <w:spacing w:before="0" w:after="0"/>
        <w:jc w:val="both"/>
        <w:rPr>
          <w:rFonts w:ascii="Bookman Old Style" w:hAnsi="Bookman Old Style" w:cs="Arial"/>
          <w:sz w:val="22"/>
          <w:szCs w:val="22"/>
        </w:rPr>
      </w:pPr>
    </w:p>
    <w:p w14:paraId="716C14A3" w14:textId="78B7F2D7" w:rsidR="001C2098" w:rsidRPr="00B0485D" w:rsidRDefault="0073343A" w:rsidP="004B766C">
      <w:pPr>
        <w:jc w:val="both"/>
        <w:rPr>
          <w:rFonts w:ascii="Bookman Old Style" w:hAnsi="Bookman Old Style"/>
          <w:sz w:val="22"/>
          <w:szCs w:val="22"/>
        </w:rPr>
      </w:pPr>
      <w:r w:rsidRPr="00B0485D">
        <w:rPr>
          <w:rFonts w:ascii="Bookman Old Style" w:hAnsi="Bookman Old Style" w:cs="Arial"/>
          <w:sz w:val="22"/>
          <w:szCs w:val="22"/>
        </w:rPr>
        <w:t xml:space="preserve">Justificamos que </w:t>
      </w:r>
      <w:r w:rsidRPr="00B0485D">
        <w:rPr>
          <w:rFonts w:ascii="Bookman Old Style" w:hAnsi="Bookman Old Style"/>
          <w:sz w:val="22"/>
          <w:szCs w:val="22"/>
        </w:rPr>
        <w:t>a</w:t>
      </w:r>
      <w:r w:rsidR="009D3D6C" w:rsidRPr="00B0485D">
        <w:rPr>
          <w:rFonts w:ascii="Bookman Old Style" w:hAnsi="Bookman Old Style"/>
          <w:sz w:val="22"/>
          <w:szCs w:val="22"/>
        </w:rPr>
        <w:t xml:space="preserve"> </w:t>
      </w:r>
      <w:r w:rsidR="00B0485D" w:rsidRPr="00B0485D">
        <w:rPr>
          <w:rFonts w:ascii="Bookman Old Style" w:hAnsi="Bookman Old Style"/>
          <w:sz w:val="22"/>
          <w:szCs w:val="22"/>
        </w:rPr>
        <w:t>promoção da saúde e do bem-estar dos alunos é uma prioridade para qualquer instituição educacional. Em consonância com essa meta, a implementação de atividades físicas regulares desempenha um papel fundamental no desenvolvimento integral dos estudantes. A aquisição de conjuntos metálicos de exercícios ao ar livre é uma medida estratégica para apoiar e incentivar a prática de atividades físicas dentro do ambiente escolar. A seguir, apresentamos as principais razões que justificam a necessidade dessa aquisição</w:t>
      </w:r>
      <w:r w:rsidR="00133079" w:rsidRPr="00B0485D">
        <w:rPr>
          <w:rFonts w:ascii="Bookman Old Style" w:hAnsi="Bookman Old Style"/>
          <w:sz w:val="22"/>
          <w:szCs w:val="22"/>
        </w:rPr>
        <w:t>.</w:t>
      </w:r>
    </w:p>
    <w:p w14:paraId="356F1D46" w14:textId="74E7173B" w:rsidR="004B766C" w:rsidRPr="004B766C" w:rsidRDefault="004B766C" w:rsidP="004B766C">
      <w:pPr>
        <w:jc w:val="both"/>
        <w:rPr>
          <w:rFonts w:ascii="Bookman Old Style" w:hAnsi="Bookman Old Style" w:cs="Arial"/>
          <w:sz w:val="22"/>
          <w:szCs w:val="22"/>
        </w:rPr>
      </w:pPr>
    </w:p>
    <w:p w14:paraId="1F8F1B9C" w14:textId="77777777" w:rsidR="004B766C" w:rsidRPr="004B766C" w:rsidRDefault="004B766C" w:rsidP="004B766C">
      <w:pPr>
        <w:jc w:val="both"/>
        <w:rPr>
          <w:rFonts w:ascii="Arial" w:hAnsi="Arial" w:cs="Arial"/>
        </w:rPr>
      </w:pPr>
    </w:p>
    <w:p w14:paraId="7C8EE21D" w14:textId="77777777" w:rsidR="00E332B9" w:rsidRPr="00A8292E" w:rsidRDefault="00E332B9" w:rsidP="00E332B9">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3. MODELO DE EXECUÇÃO DO OBJETO:  </w:t>
      </w:r>
    </w:p>
    <w:p w14:paraId="6770725C" w14:textId="77777777" w:rsidR="00E332B9" w:rsidRPr="00A8292E" w:rsidRDefault="00E332B9" w:rsidP="00E332B9">
      <w:pPr>
        <w:pStyle w:val="corpo"/>
        <w:spacing w:before="0" w:after="0"/>
        <w:jc w:val="both"/>
        <w:rPr>
          <w:rFonts w:ascii="Bookman Old Style" w:hAnsi="Bookman Old Style" w:cs="Arial"/>
          <w:sz w:val="22"/>
          <w:szCs w:val="22"/>
        </w:rPr>
      </w:pPr>
    </w:p>
    <w:p w14:paraId="29CCBBE3" w14:textId="77777777" w:rsidR="00CC2479" w:rsidRPr="00A8292E" w:rsidRDefault="00CC2479" w:rsidP="00CC247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3.1. Condições de entrega. </w:t>
      </w:r>
    </w:p>
    <w:p w14:paraId="2E50B2DB" w14:textId="77777777" w:rsidR="00CC2479" w:rsidRPr="00A8292E" w:rsidRDefault="00CC2479" w:rsidP="00CC2479">
      <w:pPr>
        <w:pStyle w:val="corpo"/>
        <w:spacing w:before="0" w:after="0"/>
        <w:jc w:val="both"/>
        <w:rPr>
          <w:rFonts w:ascii="Bookman Old Style" w:hAnsi="Bookman Old Style" w:cs="Arial"/>
          <w:sz w:val="22"/>
          <w:szCs w:val="22"/>
        </w:rPr>
      </w:pPr>
    </w:p>
    <w:p w14:paraId="68EA48A8" w14:textId="7658C1EA" w:rsidR="00CC2479" w:rsidRPr="00302F17" w:rsidRDefault="00CC2479" w:rsidP="00CC2479">
      <w:pPr>
        <w:pStyle w:val="corpo"/>
        <w:spacing w:before="0" w:after="0"/>
        <w:jc w:val="both"/>
        <w:rPr>
          <w:rFonts w:ascii="Bookman Old Style" w:hAnsi="Bookman Old Style" w:cs="Arial"/>
          <w:sz w:val="22"/>
          <w:szCs w:val="22"/>
        </w:rPr>
      </w:pPr>
      <w:r w:rsidRPr="00302F17">
        <w:rPr>
          <w:rFonts w:ascii="Bookman Old Style" w:hAnsi="Bookman Old Style" w:cs="Arial"/>
          <w:sz w:val="22"/>
          <w:szCs w:val="22"/>
        </w:rPr>
        <w:t>3.1.1. O licitante vencedor deverá entregar o</w:t>
      </w:r>
      <w:r>
        <w:rPr>
          <w:rFonts w:ascii="Bookman Old Style" w:hAnsi="Bookman Old Style" w:cs="Arial"/>
          <w:sz w:val="22"/>
          <w:szCs w:val="22"/>
        </w:rPr>
        <w:t>s</w:t>
      </w:r>
      <w:r w:rsidRPr="00302F17">
        <w:rPr>
          <w:rFonts w:ascii="Bookman Old Style" w:hAnsi="Bookman Old Style" w:cs="Arial"/>
          <w:sz w:val="22"/>
          <w:szCs w:val="22"/>
        </w:rPr>
        <w:t xml:space="preserve"> it</w:t>
      </w:r>
      <w:r>
        <w:rPr>
          <w:rFonts w:ascii="Bookman Old Style" w:hAnsi="Bookman Old Style" w:cs="Arial"/>
          <w:sz w:val="22"/>
          <w:szCs w:val="22"/>
        </w:rPr>
        <w:t>ens</w:t>
      </w:r>
      <w:r w:rsidRPr="00302F17">
        <w:rPr>
          <w:rFonts w:ascii="Bookman Old Style" w:hAnsi="Bookman Old Style" w:cs="Arial"/>
          <w:sz w:val="22"/>
          <w:szCs w:val="22"/>
        </w:rPr>
        <w:t xml:space="preserve">, no prazo máximo de até </w:t>
      </w:r>
      <w:r>
        <w:rPr>
          <w:rFonts w:ascii="Bookman Old Style" w:hAnsi="Bookman Old Style" w:cs="Arial"/>
          <w:sz w:val="22"/>
          <w:szCs w:val="22"/>
        </w:rPr>
        <w:t>10</w:t>
      </w:r>
      <w:r w:rsidRPr="00302F17">
        <w:rPr>
          <w:rFonts w:ascii="Bookman Old Style" w:hAnsi="Bookman Old Style" w:cs="Arial"/>
          <w:sz w:val="22"/>
          <w:szCs w:val="22"/>
        </w:rPr>
        <w:t xml:space="preserve"> (</w:t>
      </w:r>
      <w:r>
        <w:rPr>
          <w:rFonts w:ascii="Bookman Old Style" w:hAnsi="Bookman Old Style" w:cs="Arial"/>
          <w:sz w:val="22"/>
          <w:szCs w:val="22"/>
        </w:rPr>
        <w:t>dez</w:t>
      </w:r>
      <w:r w:rsidRPr="00302F17">
        <w:rPr>
          <w:rFonts w:ascii="Bookman Old Style" w:hAnsi="Bookman Old Style" w:cs="Arial"/>
          <w:sz w:val="22"/>
          <w:szCs w:val="22"/>
        </w:rPr>
        <w:t xml:space="preserve">) dias, após a solicitação do Município de Ipanema, de acordo com a necessidade de consumo do Município.  </w:t>
      </w:r>
    </w:p>
    <w:p w14:paraId="7EF251B5" w14:textId="77777777" w:rsidR="00CC2479" w:rsidRPr="00045CA8" w:rsidRDefault="00CC2479" w:rsidP="00CC2479">
      <w:pPr>
        <w:pStyle w:val="corpo"/>
        <w:spacing w:before="0" w:after="0"/>
        <w:jc w:val="both"/>
        <w:rPr>
          <w:rFonts w:ascii="Bookman Old Style" w:hAnsi="Bookman Old Style" w:cs="Arial"/>
          <w:sz w:val="22"/>
          <w:szCs w:val="22"/>
        </w:rPr>
      </w:pPr>
    </w:p>
    <w:p w14:paraId="3135968C" w14:textId="77777777" w:rsidR="00CC2479" w:rsidRDefault="00CC2479" w:rsidP="00CC2479">
      <w:pPr>
        <w:pStyle w:val="corpo"/>
        <w:spacing w:before="0" w:after="0"/>
        <w:jc w:val="both"/>
        <w:rPr>
          <w:rFonts w:ascii="Bookman Old Style" w:hAnsi="Bookman Old Style" w:cs="Arial"/>
          <w:sz w:val="22"/>
          <w:szCs w:val="22"/>
        </w:rPr>
      </w:pPr>
      <w:r w:rsidRPr="00302F17">
        <w:rPr>
          <w:rFonts w:ascii="Bookman Old Style" w:hAnsi="Bookman Old Style" w:cs="Arial"/>
          <w:sz w:val="22"/>
          <w:szCs w:val="22"/>
        </w:rPr>
        <w:t xml:space="preserve">3.1.2. Incumbe ao licitante a responsabilidade pela entrega do item na sede do município de Ipanema, devendo dispor de meios adequados para a entrega dos produtos seja feita de forma, justa e honesta.  </w:t>
      </w:r>
    </w:p>
    <w:p w14:paraId="6FDD5432" w14:textId="77777777" w:rsidR="00CC2479" w:rsidRDefault="00CC2479" w:rsidP="00CC2479">
      <w:pPr>
        <w:pStyle w:val="corpo"/>
        <w:spacing w:before="0" w:after="0"/>
        <w:jc w:val="both"/>
        <w:rPr>
          <w:rFonts w:ascii="Bookman Old Style" w:hAnsi="Bookman Old Style" w:cs="Arial"/>
          <w:sz w:val="22"/>
          <w:szCs w:val="22"/>
        </w:rPr>
      </w:pPr>
    </w:p>
    <w:p w14:paraId="17EBBAB7" w14:textId="77777777" w:rsidR="0073343A" w:rsidRPr="00A8292E" w:rsidRDefault="0073343A" w:rsidP="00E332B9">
      <w:pPr>
        <w:pStyle w:val="corpo"/>
        <w:spacing w:before="0" w:after="0"/>
        <w:jc w:val="both"/>
        <w:rPr>
          <w:rFonts w:ascii="Bookman Old Style" w:hAnsi="Bookman Old Style" w:cs="Arial"/>
          <w:sz w:val="22"/>
          <w:szCs w:val="22"/>
        </w:rPr>
      </w:pPr>
    </w:p>
    <w:p w14:paraId="342AA959" w14:textId="77777777" w:rsidR="00E332B9" w:rsidRPr="00A8292E" w:rsidRDefault="00E332B9" w:rsidP="00E332B9">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3.2. Garantia:  </w:t>
      </w:r>
    </w:p>
    <w:p w14:paraId="5F7C675D" w14:textId="77777777" w:rsidR="00E332B9" w:rsidRPr="00A8292E" w:rsidRDefault="00E332B9" w:rsidP="00E332B9">
      <w:pPr>
        <w:pStyle w:val="corpo"/>
        <w:spacing w:before="0" w:after="0"/>
        <w:jc w:val="both"/>
        <w:rPr>
          <w:rFonts w:ascii="Bookman Old Style" w:hAnsi="Bookman Old Style" w:cs="Arial"/>
          <w:sz w:val="22"/>
          <w:szCs w:val="22"/>
        </w:rPr>
      </w:pPr>
    </w:p>
    <w:p w14:paraId="429654B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3.2.1. A garantia consiste na prestação pela empresa, de todas as obrigações previstas na Lei nº. 8.078, de 11/09/1990 – Código de Defesa do Consumidor - e alterações subsequentes.  </w:t>
      </w:r>
    </w:p>
    <w:p w14:paraId="43B707B4" w14:textId="77777777" w:rsidR="00E332B9" w:rsidRPr="00A8292E" w:rsidRDefault="00E332B9" w:rsidP="00E332B9">
      <w:pPr>
        <w:pStyle w:val="corpo"/>
        <w:spacing w:before="0" w:after="0"/>
        <w:jc w:val="both"/>
        <w:rPr>
          <w:rFonts w:ascii="Bookman Old Style" w:hAnsi="Bookman Old Style" w:cs="Arial"/>
          <w:sz w:val="22"/>
          <w:szCs w:val="22"/>
        </w:rPr>
      </w:pPr>
    </w:p>
    <w:p w14:paraId="5FAF5982" w14:textId="52BF1C5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3.2.2. A empresa fornecedora dos </w:t>
      </w:r>
      <w:r w:rsidR="0073343A">
        <w:rPr>
          <w:rFonts w:ascii="Bookman Old Style" w:hAnsi="Bookman Old Style" w:cs="Arial"/>
          <w:sz w:val="22"/>
          <w:szCs w:val="22"/>
        </w:rPr>
        <w:t>itens</w:t>
      </w:r>
      <w:r w:rsidRPr="00A8292E">
        <w:rPr>
          <w:rFonts w:ascii="Bookman Old Style" w:hAnsi="Bookman Old Style" w:cs="Arial"/>
          <w:sz w:val="22"/>
          <w:szCs w:val="22"/>
        </w:rPr>
        <w:t xml:space="preserve"> será responsável pela substituição, troca ou reposição dos </w:t>
      </w:r>
      <w:r w:rsidR="003D1E29">
        <w:rPr>
          <w:rFonts w:ascii="Bookman Old Style" w:hAnsi="Bookman Old Style" w:cs="Arial"/>
          <w:sz w:val="22"/>
          <w:szCs w:val="22"/>
        </w:rPr>
        <w:t>Produtos/S</w:t>
      </w:r>
      <w:r w:rsidR="004B766C">
        <w:rPr>
          <w:rFonts w:ascii="Bookman Old Style" w:hAnsi="Bookman Old Style" w:cs="Arial"/>
          <w:sz w:val="22"/>
          <w:szCs w:val="22"/>
        </w:rPr>
        <w:t>erviços que p</w:t>
      </w:r>
      <w:r w:rsidRPr="00A8292E">
        <w:rPr>
          <w:rFonts w:ascii="Bookman Old Style" w:hAnsi="Bookman Old Style" w:cs="Arial"/>
          <w:sz w:val="22"/>
          <w:szCs w:val="22"/>
        </w:rPr>
        <w:t>or</w:t>
      </w:r>
      <w:r w:rsidR="004B766C">
        <w:rPr>
          <w:rFonts w:ascii="Bookman Old Style" w:hAnsi="Bookman Old Style" w:cs="Arial"/>
          <w:sz w:val="22"/>
          <w:szCs w:val="22"/>
        </w:rPr>
        <w:t xml:space="preserve"> </w:t>
      </w:r>
      <w:r w:rsidRPr="00A8292E">
        <w:rPr>
          <w:rFonts w:ascii="Bookman Old Style" w:hAnsi="Bookman Old Style" w:cs="Arial"/>
          <w:sz w:val="22"/>
          <w:szCs w:val="22"/>
        </w:rPr>
        <w:t xml:space="preserve">ventura </w:t>
      </w:r>
      <w:r w:rsidR="004B766C">
        <w:rPr>
          <w:rFonts w:ascii="Bookman Old Style" w:hAnsi="Bookman Old Style" w:cs="Arial"/>
          <w:sz w:val="22"/>
          <w:szCs w:val="22"/>
        </w:rPr>
        <w:t xml:space="preserve">conterem </w:t>
      </w:r>
      <w:r w:rsidRPr="00A8292E">
        <w:rPr>
          <w:rFonts w:ascii="Bookman Old Style" w:hAnsi="Bookman Old Style" w:cs="Arial"/>
          <w:sz w:val="22"/>
          <w:szCs w:val="22"/>
        </w:rPr>
        <w:t xml:space="preserve">defeito, danificados, ou não compatíveis com as especificações do Termo.  </w:t>
      </w:r>
    </w:p>
    <w:p w14:paraId="40C80916" w14:textId="77777777" w:rsidR="00E332B9" w:rsidRPr="00A8292E" w:rsidRDefault="00E332B9" w:rsidP="00E332B9">
      <w:pPr>
        <w:pStyle w:val="corpo"/>
        <w:spacing w:before="0" w:after="0"/>
        <w:jc w:val="both"/>
        <w:rPr>
          <w:rFonts w:ascii="Bookman Old Style" w:hAnsi="Bookman Old Style" w:cs="Arial"/>
          <w:sz w:val="22"/>
          <w:szCs w:val="22"/>
        </w:rPr>
      </w:pPr>
    </w:p>
    <w:p w14:paraId="55116DFA"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3.2.3. Na substituição de materiais defeituosos, a reposição será por outro com especificações técnicas iguais, ou superiores com aprovação prévia da Contratante, sem custo adicional para a Contratante. </w:t>
      </w:r>
    </w:p>
    <w:p w14:paraId="71D90E84" w14:textId="77777777" w:rsidR="00E332B9" w:rsidRPr="00A8292E" w:rsidRDefault="00E332B9" w:rsidP="00E332B9">
      <w:pPr>
        <w:pStyle w:val="corpo"/>
        <w:spacing w:before="0" w:after="0"/>
        <w:jc w:val="both"/>
        <w:rPr>
          <w:rFonts w:ascii="Bookman Old Style" w:hAnsi="Bookman Old Style" w:cs="Arial"/>
          <w:sz w:val="22"/>
          <w:szCs w:val="22"/>
        </w:rPr>
      </w:pPr>
    </w:p>
    <w:p w14:paraId="690B8F3D" w14:textId="77777777" w:rsidR="00E332B9" w:rsidRPr="00A8292E" w:rsidRDefault="00E332B9" w:rsidP="00E332B9">
      <w:pPr>
        <w:pStyle w:val="corpo"/>
        <w:spacing w:before="0" w:after="0"/>
        <w:jc w:val="both"/>
        <w:rPr>
          <w:rFonts w:ascii="Bookman Old Style" w:hAnsi="Bookman Old Style" w:cs="Arial"/>
          <w:b/>
          <w:bCs/>
          <w:sz w:val="22"/>
          <w:szCs w:val="22"/>
        </w:rPr>
      </w:pPr>
      <w:r w:rsidRPr="00A8292E">
        <w:rPr>
          <w:rFonts w:ascii="Bookman Old Style" w:hAnsi="Bookman Old Style" w:cs="Arial"/>
          <w:b/>
          <w:bCs/>
          <w:sz w:val="22"/>
          <w:szCs w:val="22"/>
        </w:rPr>
        <w:t xml:space="preserve">4. MODELO DE GESTÃO DO CONTRATO:  </w:t>
      </w:r>
    </w:p>
    <w:p w14:paraId="6BF0E150" w14:textId="77777777" w:rsidR="00E332B9" w:rsidRPr="00A8292E" w:rsidRDefault="00E332B9" w:rsidP="00E332B9">
      <w:pPr>
        <w:pStyle w:val="corpo"/>
        <w:spacing w:before="0" w:after="0"/>
        <w:jc w:val="both"/>
        <w:rPr>
          <w:rFonts w:ascii="Bookman Old Style" w:hAnsi="Bookman Old Style" w:cs="Arial"/>
          <w:sz w:val="22"/>
          <w:szCs w:val="22"/>
        </w:rPr>
      </w:pPr>
    </w:p>
    <w:p w14:paraId="1300AB2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4.1. A contrato ou instrumento equivalente oriundo desta contratação terão como responsáveis:  </w:t>
      </w:r>
    </w:p>
    <w:p w14:paraId="141A5239" w14:textId="77777777" w:rsidR="00E332B9" w:rsidRPr="00A8292E" w:rsidRDefault="00E332B9" w:rsidP="00E332B9">
      <w:pPr>
        <w:pStyle w:val="corpo"/>
        <w:spacing w:before="0" w:after="0"/>
        <w:jc w:val="both"/>
        <w:rPr>
          <w:rFonts w:ascii="Bookman Old Style" w:hAnsi="Bookman Old Style" w:cs="Arial"/>
          <w:sz w:val="22"/>
          <w:szCs w:val="22"/>
        </w:rPr>
      </w:pPr>
    </w:p>
    <w:p w14:paraId="50D11FDC" w14:textId="0486AC52"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4.1.1. GESTOR DO CONTRATO: </w:t>
      </w:r>
      <w:r w:rsidR="004B766C">
        <w:rPr>
          <w:rFonts w:ascii="Bookman Old Style" w:hAnsi="Bookman Old Style" w:cs="Arial"/>
          <w:sz w:val="22"/>
          <w:szCs w:val="22"/>
        </w:rPr>
        <w:t>Júlio Fontoura</w:t>
      </w:r>
      <w:r w:rsidRPr="00A8292E">
        <w:rPr>
          <w:rFonts w:ascii="Bookman Old Style" w:hAnsi="Bookman Old Style" w:cs="Arial"/>
          <w:sz w:val="22"/>
          <w:szCs w:val="22"/>
        </w:rPr>
        <w:t xml:space="preserve"> </w:t>
      </w:r>
      <w:r w:rsidR="004B766C">
        <w:rPr>
          <w:rFonts w:ascii="Bookman Old Style" w:hAnsi="Bookman Old Style" w:cs="Arial"/>
          <w:sz w:val="22"/>
          <w:szCs w:val="22"/>
        </w:rPr>
        <w:t>Moraes Junior</w:t>
      </w:r>
    </w:p>
    <w:p w14:paraId="41FA623A" w14:textId="77777777" w:rsidR="00E332B9" w:rsidRPr="00A8292E" w:rsidRDefault="00E332B9" w:rsidP="00E332B9">
      <w:pPr>
        <w:pStyle w:val="corpo"/>
        <w:spacing w:before="0" w:after="0"/>
        <w:jc w:val="both"/>
        <w:rPr>
          <w:rFonts w:ascii="Bookman Old Style" w:hAnsi="Bookman Old Style" w:cs="Arial"/>
          <w:sz w:val="22"/>
          <w:szCs w:val="22"/>
        </w:rPr>
      </w:pPr>
    </w:p>
    <w:p w14:paraId="3D971C98"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lastRenderedPageBreak/>
        <w:t xml:space="preserve">4.1.2. FISCAL DO CONTRATO: Conforme responsável designado na Portaria correspondente.  </w:t>
      </w:r>
    </w:p>
    <w:p w14:paraId="11821B40" w14:textId="77777777" w:rsidR="00E332B9" w:rsidRPr="00A8292E" w:rsidRDefault="00E332B9" w:rsidP="00E332B9">
      <w:pPr>
        <w:pStyle w:val="corpo"/>
        <w:spacing w:before="0" w:after="0"/>
        <w:jc w:val="both"/>
        <w:rPr>
          <w:rFonts w:ascii="Bookman Old Style" w:hAnsi="Bookman Old Style" w:cs="Arial"/>
          <w:sz w:val="22"/>
          <w:szCs w:val="22"/>
        </w:rPr>
      </w:pPr>
    </w:p>
    <w:p w14:paraId="475C3214" w14:textId="5FA643A8" w:rsidR="00E332B9" w:rsidRPr="00DF4151" w:rsidRDefault="00E332B9" w:rsidP="00E332B9">
      <w:pPr>
        <w:pStyle w:val="corpo"/>
        <w:spacing w:before="0" w:after="0"/>
        <w:jc w:val="both"/>
        <w:rPr>
          <w:rFonts w:ascii="Bookman Old Style" w:hAnsi="Bookman Old Style" w:cs="Arial"/>
          <w:sz w:val="22"/>
          <w:szCs w:val="22"/>
        </w:rPr>
      </w:pPr>
      <w:r w:rsidRPr="00DF4151">
        <w:rPr>
          <w:rFonts w:ascii="Bookman Old Style" w:hAnsi="Bookman Old Style" w:cs="Arial"/>
          <w:sz w:val="22"/>
          <w:szCs w:val="22"/>
        </w:rPr>
        <w:t xml:space="preserve">4.2. O contrato deverá ser executado fielmente pelas partes, de acordo com as cláusulas avençadas e as normas da Lei nº 14.133, de 2021 e </w:t>
      </w:r>
      <w:r w:rsidRPr="004A75FB">
        <w:rPr>
          <w:rFonts w:ascii="Bookman Old Style" w:hAnsi="Bookman Old Style" w:cs="Arial"/>
          <w:sz w:val="22"/>
          <w:szCs w:val="22"/>
        </w:rPr>
        <w:t xml:space="preserve">Decreto Municipal nº </w:t>
      </w:r>
      <w:r w:rsidR="004A75FB" w:rsidRPr="004A75FB">
        <w:rPr>
          <w:rFonts w:ascii="Bookman Old Style" w:hAnsi="Bookman Old Style" w:cs="Arial"/>
          <w:sz w:val="22"/>
          <w:szCs w:val="22"/>
        </w:rPr>
        <w:t>490</w:t>
      </w:r>
      <w:r w:rsidRPr="004A75FB">
        <w:rPr>
          <w:rFonts w:ascii="Bookman Old Style" w:hAnsi="Bookman Old Style" w:cs="Arial"/>
          <w:sz w:val="22"/>
          <w:szCs w:val="22"/>
        </w:rPr>
        <w:t>/202</w:t>
      </w:r>
      <w:r w:rsidR="00DF4151" w:rsidRPr="004A75FB">
        <w:rPr>
          <w:rFonts w:ascii="Bookman Old Style" w:hAnsi="Bookman Old Style" w:cs="Arial"/>
          <w:sz w:val="22"/>
          <w:szCs w:val="22"/>
        </w:rPr>
        <w:t>3</w:t>
      </w:r>
      <w:r w:rsidRPr="00DF4151">
        <w:rPr>
          <w:rFonts w:ascii="Bookman Old Style" w:hAnsi="Bookman Old Style" w:cs="Arial"/>
          <w:sz w:val="22"/>
          <w:szCs w:val="22"/>
        </w:rPr>
        <w:t xml:space="preserve">, e cada parte responderá pelas consequências de sua inexecução total ou parcial. </w:t>
      </w:r>
    </w:p>
    <w:p w14:paraId="2F4D8061" w14:textId="77777777" w:rsidR="00E332B9" w:rsidRPr="00A8292E" w:rsidRDefault="00E332B9" w:rsidP="00E332B9">
      <w:pPr>
        <w:pStyle w:val="corpo"/>
        <w:spacing w:before="0" w:after="0"/>
        <w:jc w:val="both"/>
        <w:rPr>
          <w:rFonts w:ascii="Bookman Old Style" w:hAnsi="Bookman Old Style" w:cs="Arial"/>
          <w:sz w:val="22"/>
          <w:szCs w:val="22"/>
        </w:rPr>
      </w:pPr>
    </w:p>
    <w:p w14:paraId="5F509079"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4.3. As comunicações entre o órgão ou entidade e a contratada devem ser realizadas por escrito sempre que o ato exigir tal formalidade, admitindo-se o uso de mensagem eletrônica para esse fim.  </w:t>
      </w:r>
    </w:p>
    <w:p w14:paraId="4FB29D9C" w14:textId="77777777" w:rsidR="00E332B9" w:rsidRPr="00A8292E" w:rsidRDefault="00E332B9" w:rsidP="00E332B9">
      <w:pPr>
        <w:pStyle w:val="corpo"/>
        <w:spacing w:before="0" w:after="0"/>
        <w:jc w:val="both"/>
        <w:rPr>
          <w:rFonts w:ascii="Bookman Old Style" w:hAnsi="Bookman Old Style" w:cs="Arial"/>
          <w:sz w:val="22"/>
          <w:szCs w:val="22"/>
        </w:rPr>
      </w:pPr>
    </w:p>
    <w:p w14:paraId="125537AD"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4.4. O órgão ou entidade poderá convocar representante da empresa para adoção de providências que devam ser cumpridas de imediato.  </w:t>
      </w:r>
    </w:p>
    <w:p w14:paraId="0BE5EB02" w14:textId="77777777" w:rsidR="00E332B9" w:rsidRPr="00A8292E" w:rsidRDefault="00E332B9" w:rsidP="00E332B9">
      <w:pPr>
        <w:pStyle w:val="corpo"/>
        <w:spacing w:before="0" w:after="0"/>
        <w:jc w:val="both"/>
        <w:rPr>
          <w:rFonts w:ascii="Bookman Old Style" w:hAnsi="Bookman Old Style" w:cs="Arial"/>
          <w:sz w:val="22"/>
          <w:szCs w:val="22"/>
        </w:rPr>
      </w:pPr>
    </w:p>
    <w:p w14:paraId="0E756520"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4.5.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6ACC5E10" w14:textId="77777777" w:rsidR="00E332B9" w:rsidRPr="00A8292E" w:rsidRDefault="00E332B9" w:rsidP="00E332B9">
      <w:pPr>
        <w:pStyle w:val="corpo"/>
        <w:spacing w:before="0" w:after="0"/>
        <w:jc w:val="both"/>
        <w:rPr>
          <w:rFonts w:ascii="Bookman Old Style" w:hAnsi="Bookman Old Style" w:cs="Arial"/>
          <w:sz w:val="22"/>
          <w:szCs w:val="22"/>
        </w:rPr>
      </w:pPr>
    </w:p>
    <w:p w14:paraId="3D4177A3"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4.6. A execução do contrato deverá ser acompanhada e fiscalizada pelo(s) fiscal(</w:t>
      </w:r>
      <w:proofErr w:type="spellStart"/>
      <w:r w:rsidRPr="00A8292E">
        <w:rPr>
          <w:rFonts w:ascii="Bookman Old Style" w:hAnsi="Bookman Old Style" w:cs="Arial"/>
          <w:sz w:val="22"/>
          <w:szCs w:val="22"/>
        </w:rPr>
        <w:t>is</w:t>
      </w:r>
      <w:proofErr w:type="spellEnd"/>
      <w:r w:rsidRPr="00A8292E">
        <w:rPr>
          <w:rFonts w:ascii="Bookman Old Style" w:hAnsi="Bookman Old Style" w:cs="Arial"/>
          <w:sz w:val="22"/>
          <w:szCs w:val="22"/>
        </w:rPr>
        <w:t xml:space="preserve">) do contrato, ou pelos respectivos substitutos (Lei nº 14.133, de 2021, art. 117, caput).  </w:t>
      </w:r>
    </w:p>
    <w:p w14:paraId="32D8CDA0" w14:textId="77777777" w:rsidR="00E332B9" w:rsidRPr="00A8292E" w:rsidRDefault="00E332B9" w:rsidP="00E332B9">
      <w:pPr>
        <w:pStyle w:val="corpo"/>
        <w:spacing w:before="0" w:after="0"/>
        <w:jc w:val="both"/>
        <w:rPr>
          <w:rFonts w:ascii="Bookman Old Style" w:hAnsi="Bookman Old Style" w:cs="Arial"/>
          <w:sz w:val="22"/>
          <w:szCs w:val="22"/>
        </w:rPr>
      </w:pPr>
    </w:p>
    <w:p w14:paraId="42554A6B" w14:textId="48827D66" w:rsidR="00E332B9" w:rsidRPr="00DF4151" w:rsidRDefault="00E332B9" w:rsidP="00E332B9">
      <w:pPr>
        <w:pStyle w:val="corpo"/>
        <w:spacing w:before="0" w:after="0"/>
        <w:jc w:val="both"/>
        <w:rPr>
          <w:rFonts w:ascii="Bookman Old Style" w:hAnsi="Bookman Old Style" w:cs="Arial"/>
          <w:sz w:val="22"/>
          <w:szCs w:val="22"/>
        </w:rPr>
      </w:pPr>
      <w:r w:rsidRPr="00DF4151">
        <w:rPr>
          <w:rFonts w:ascii="Bookman Old Style" w:hAnsi="Bookman Old Style" w:cs="Arial"/>
          <w:sz w:val="22"/>
          <w:szCs w:val="22"/>
        </w:rPr>
        <w:t xml:space="preserve">4.7. Compete ao Gestor do Contrato exercer as atribuições previstas no Decreto Nº </w:t>
      </w:r>
      <w:r w:rsidR="004A75FB" w:rsidRPr="004A75FB">
        <w:rPr>
          <w:rFonts w:ascii="Bookman Old Style" w:hAnsi="Bookman Old Style" w:cs="Arial"/>
          <w:sz w:val="22"/>
          <w:szCs w:val="22"/>
        </w:rPr>
        <w:t>495/2</w:t>
      </w:r>
      <w:r w:rsidR="00DF4151" w:rsidRPr="004A75FB">
        <w:rPr>
          <w:rFonts w:ascii="Bookman Old Style" w:hAnsi="Bookman Old Style" w:cs="Arial"/>
          <w:sz w:val="22"/>
          <w:szCs w:val="22"/>
        </w:rPr>
        <w:t>023</w:t>
      </w:r>
      <w:r w:rsidRPr="004A75FB">
        <w:rPr>
          <w:rFonts w:ascii="Bookman Old Style" w:hAnsi="Bookman Old Style" w:cs="Arial"/>
          <w:sz w:val="22"/>
          <w:szCs w:val="22"/>
        </w:rPr>
        <w:t xml:space="preserve">.  </w:t>
      </w:r>
    </w:p>
    <w:p w14:paraId="7E8F4585" w14:textId="77777777" w:rsidR="00E332B9" w:rsidRPr="00DF4151" w:rsidRDefault="00E332B9" w:rsidP="00E332B9">
      <w:pPr>
        <w:pStyle w:val="corpo"/>
        <w:spacing w:before="0" w:after="0"/>
        <w:jc w:val="both"/>
        <w:rPr>
          <w:rFonts w:ascii="Bookman Old Style" w:hAnsi="Bookman Old Style" w:cs="Arial"/>
          <w:sz w:val="22"/>
          <w:szCs w:val="22"/>
        </w:rPr>
      </w:pPr>
    </w:p>
    <w:p w14:paraId="596B0D87" w14:textId="2FD1472E" w:rsidR="00E332B9" w:rsidRPr="00DF4151" w:rsidRDefault="00E332B9" w:rsidP="00E332B9">
      <w:pPr>
        <w:pStyle w:val="corpo"/>
        <w:spacing w:before="0" w:after="0"/>
        <w:jc w:val="both"/>
        <w:rPr>
          <w:rFonts w:ascii="Bookman Old Style" w:hAnsi="Bookman Old Style" w:cs="Arial"/>
          <w:sz w:val="22"/>
          <w:szCs w:val="22"/>
        </w:rPr>
      </w:pPr>
      <w:r w:rsidRPr="00DF4151">
        <w:rPr>
          <w:rFonts w:ascii="Bookman Old Style" w:hAnsi="Bookman Old Style" w:cs="Arial"/>
          <w:sz w:val="22"/>
          <w:szCs w:val="22"/>
        </w:rPr>
        <w:t>4.8. Compete aos Fiscal(</w:t>
      </w:r>
      <w:proofErr w:type="spellStart"/>
      <w:r w:rsidRPr="00DF4151">
        <w:rPr>
          <w:rFonts w:ascii="Bookman Old Style" w:hAnsi="Bookman Old Style" w:cs="Arial"/>
          <w:sz w:val="22"/>
          <w:szCs w:val="22"/>
        </w:rPr>
        <w:t>is</w:t>
      </w:r>
      <w:proofErr w:type="spellEnd"/>
      <w:r w:rsidRPr="00DF4151">
        <w:rPr>
          <w:rFonts w:ascii="Bookman Old Style" w:hAnsi="Bookman Old Style" w:cs="Arial"/>
          <w:sz w:val="22"/>
          <w:szCs w:val="22"/>
        </w:rPr>
        <w:t xml:space="preserve">) do Contrato exercer as atribuições previstas no Decreto Nº </w:t>
      </w:r>
      <w:r w:rsidR="004A75FB" w:rsidRPr="004A75FB">
        <w:rPr>
          <w:rFonts w:ascii="Bookman Old Style" w:hAnsi="Bookman Old Style" w:cs="Arial"/>
          <w:sz w:val="22"/>
          <w:szCs w:val="22"/>
        </w:rPr>
        <w:t>495</w:t>
      </w:r>
      <w:r w:rsidR="00DF4151" w:rsidRPr="004A75FB">
        <w:rPr>
          <w:rFonts w:ascii="Bookman Old Style" w:hAnsi="Bookman Old Style" w:cs="Arial"/>
          <w:sz w:val="22"/>
          <w:szCs w:val="22"/>
        </w:rPr>
        <w:t>/2023</w:t>
      </w:r>
      <w:r w:rsidRPr="004A75FB">
        <w:rPr>
          <w:rFonts w:ascii="Bookman Old Style" w:hAnsi="Bookman Old Style" w:cs="Arial"/>
          <w:sz w:val="22"/>
          <w:szCs w:val="22"/>
        </w:rPr>
        <w:t xml:space="preserve">.  </w:t>
      </w:r>
    </w:p>
    <w:p w14:paraId="542C7698" w14:textId="77777777" w:rsidR="00E332B9" w:rsidRPr="00A8292E" w:rsidRDefault="00E332B9" w:rsidP="00E332B9">
      <w:pPr>
        <w:pStyle w:val="corpo"/>
        <w:spacing w:before="0" w:after="0"/>
        <w:jc w:val="both"/>
        <w:rPr>
          <w:rFonts w:ascii="Bookman Old Style" w:hAnsi="Bookman Old Style" w:cs="Arial"/>
          <w:sz w:val="22"/>
          <w:szCs w:val="22"/>
        </w:rPr>
      </w:pPr>
    </w:p>
    <w:p w14:paraId="099C0D70" w14:textId="7AF2EAF3"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4.9. A fiscalização de que trata este item não exclui nem reduz a responsabilidade do fornecedor/prestador de serviços,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 de 2021.</w:t>
      </w:r>
    </w:p>
    <w:p w14:paraId="48CE8B0C" w14:textId="77777777" w:rsidR="00E332B9" w:rsidRPr="00A8292E" w:rsidRDefault="00E332B9" w:rsidP="00D45506">
      <w:pPr>
        <w:pStyle w:val="corpo"/>
        <w:spacing w:before="0" w:after="0"/>
        <w:jc w:val="center"/>
        <w:rPr>
          <w:rFonts w:ascii="Bookman Old Style" w:hAnsi="Bookman Old Style" w:cs="Arial"/>
          <w:sz w:val="22"/>
          <w:szCs w:val="22"/>
        </w:rPr>
      </w:pPr>
    </w:p>
    <w:p w14:paraId="36B91F6E" w14:textId="77777777" w:rsidR="00E332B9" w:rsidRPr="00A8292E" w:rsidRDefault="00E332B9" w:rsidP="00E332B9">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5. CRITÉRIOS DE RECEBIMENTO E PAGAMENTO:  </w:t>
      </w:r>
    </w:p>
    <w:p w14:paraId="12888F57" w14:textId="77777777" w:rsidR="00E332B9" w:rsidRPr="00A8292E" w:rsidRDefault="00E332B9" w:rsidP="00E332B9">
      <w:pPr>
        <w:pStyle w:val="corpo"/>
        <w:spacing w:before="0" w:after="0"/>
        <w:jc w:val="both"/>
        <w:rPr>
          <w:rFonts w:ascii="Bookman Old Style" w:hAnsi="Bookman Old Style" w:cs="Arial"/>
          <w:sz w:val="22"/>
          <w:szCs w:val="22"/>
        </w:rPr>
      </w:pPr>
    </w:p>
    <w:p w14:paraId="1BEFADFC"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5.1. Recebimento do Objeto:  </w:t>
      </w:r>
    </w:p>
    <w:p w14:paraId="72FCB96C" w14:textId="77777777" w:rsidR="00E332B9" w:rsidRPr="00A8292E" w:rsidRDefault="00E332B9" w:rsidP="00E332B9">
      <w:pPr>
        <w:pStyle w:val="corpo"/>
        <w:spacing w:before="0" w:after="0"/>
        <w:jc w:val="both"/>
        <w:rPr>
          <w:rFonts w:ascii="Bookman Old Style" w:hAnsi="Bookman Old Style" w:cs="Arial"/>
          <w:sz w:val="22"/>
          <w:szCs w:val="22"/>
        </w:rPr>
      </w:pPr>
    </w:p>
    <w:p w14:paraId="64624E55" w14:textId="1EE9BB74"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5.1.1. Os </w:t>
      </w:r>
      <w:r w:rsidR="0073343A">
        <w:rPr>
          <w:rFonts w:ascii="Bookman Old Style" w:hAnsi="Bookman Old Style" w:cs="Arial"/>
          <w:sz w:val="22"/>
          <w:szCs w:val="22"/>
        </w:rPr>
        <w:t>itens</w:t>
      </w:r>
      <w:r w:rsidRPr="00A8292E">
        <w:rPr>
          <w:rFonts w:ascii="Bookman Old Style" w:hAnsi="Bookman Old Style" w:cs="Arial"/>
          <w:sz w:val="22"/>
          <w:szCs w:val="22"/>
        </w:rPr>
        <w:t xml:space="preserve">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w:t>
      </w:r>
    </w:p>
    <w:p w14:paraId="57A81311" w14:textId="77777777" w:rsidR="00E332B9" w:rsidRPr="00A8292E" w:rsidRDefault="00E332B9" w:rsidP="00E332B9">
      <w:pPr>
        <w:pStyle w:val="corpo"/>
        <w:spacing w:before="0" w:after="0"/>
        <w:jc w:val="both"/>
        <w:rPr>
          <w:rFonts w:ascii="Bookman Old Style" w:hAnsi="Bookman Old Style" w:cs="Arial"/>
          <w:sz w:val="22"/>
          <w:szCs w:val="22"/>
        </w:rPr>
      </w:pPr>
    </w:p>
    <w:p w14:paraId="65F045F8" w14:textId="2A5A70E6"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5.1.2. Os </w:t>
      </w:r>
      <w:r w:rsidR="0073343A">
        <w:rPr>
          <w:rFonts w:ascii="Bookman Old Style" w:hAnsi="Bookman Old Style" w:cs="Arial"/>
          <w:sz w:val="22"/>
          <w:szCs w:val="22"/>
        </w:rPr>
        <w:t>itens</w:t>
      </w:r>
      <w:r w:rsidR="0073343A" w:rsidRPr="00A8292E">
        <w:rPr>
          <w:rFonts w:ascii="Bookman Old Style" w:hAnsi="Bookman Old Style" w:cs="Arial"/>
          <w:sz w:val="22"/>
          <w:szCs w:val="22"/>
        </w:rPr>
        <w:t xml:space="preserve"> </w:t>
      </w:r>
      <w:r w:rsidRPr="00A8292E">
        <w:rPr>
          <w:rFonts w:ascii="Bookman Old Style" w:hAnsi="Bookman Old Style" w:cs="Arial"/>
          <w:sz w:val="22"/>
          <w:szCs w:val="22"/>
        </w:rPr>
        <w:t xml:space="preserve">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  </w:t>
      </w:r>
    </w:p>
    <w:p w14:paraId="547E174B" w14:textId="77777777" w:rsidR="00E332B9" w:rsidRPr="00A8292E" w:rsidRDefault="00E332B9" w:rsidP="00E332B9">
      <w:pPr>
        <w:pStyle w:val="corpo"/>
        <w:spacing w:before="0" w:after="0"/>
        <w:jc w:val="both"/>
        <w:rPr>
          <w:rFonts w:ascii="Bookman Old Style" w:hAnsi="Bookman Old Style" w:cs="Arial"/>
          <w:sz w:val="22"/>
          <w:szCs w:val="22"/>
        </w:rPr>
      </w:pPr>
    </w:p>
    <w:p w14:paraId="0450699F"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5.1.3. O recebimento definitivo ocorrerá no prazo de 30 (trinta) dias, a contar do recebimento da nota fiscal ou instrumento de cobrança equivalente pela Administração, após a verificação da qualidade e quantidade do material e consequente aceitação.  </w:t>
      </w:r>
    </w:p>
    <w:p w14:paraId="7C8DA080" w14:textId="77777777" w:rsidR="00E332B9" w:rsidRPr="00A8292E" w:rsidRDefault="00E332B9" w:rsidP="00E332B9">
      <w:pPr>
        <w:pStyle w:val="corpo"/>
        <w:spacing w:before="0" w:after="0"/>
        <w:jc w:val="both"/>
        <w:rPr>
          <w:rFonts w:ascii="Bookman Old Style" w:hAnsi="Bookman Old Style" w:cs="Arial"/>
          <w:sz w:val="22"/>
          <w:szCs w:val="22"/>
        </w:rPr>
      </w:pPr>
    </w:p>
    <w:p w14:paraId="60533F1E"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lastRenderedPageBreak/>
        <w:t xml:space="preserve">5.1.4. O prazo para recebimento definitivo poderá ser excepcionalmente prorrogado, de forma justificada, por igual período, quando houver necessidade de diligências para a aferição do atendimento das exigências contratuais.  </w:t>
      </w:r>
    </w:p>
    <w:p w14:paraId="1B7112D1" w14:textId="77777777" w:rsidR="00E332B9" w:rsidRPr="00A8292E" w:rsidRDefault="00E332B9" w:rsidP="00E332B9">
      <w:pPr>
        <w:pStyle w:val="corpo"/>
        <w:spacing w:before="0" w:after="0"/>
        <w:jc w:val="both"/>
        <w:rPr>
          <w:rFonts w:ascii="Bookman Old Style" w:hAnsi="Bookman Old Style" w:cs="Arial"/>
          <w:sz w:val="22"/>
          <w:szCs w:val="22"/>
        </w:rPr>
      </w:pPr>
    </w:p>
    <w:p w14:paraId="5BEBA4FB"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5.1.5. O recebimento provisório ou definitivo não excluirá a responsabilidade civil pela solidez e pela segurança do serviço nem a responsabilidade ético-profissional pela perfeita execução do contrato.  </w:t>
      </w:r>
    </w:p>
    <w:p w14:paraId="7AB75041" w14:textId="77777777" w:rsidR="00E332B9" w:rsidRPr="00A8292E" w:rsidRDefault="00E332B9" w:rsidP="00E332B9">
      <w:pPr>
        <w:pStyle w:val="corpo"/>
        <w:spacing w:before="0" w:after="0"/>
        <w:jc w:val="both"/>
        <w:rPr>
          <w:rFonts w:ascii="Bookman Old Style" w:hAnsi="Bookman Old Style" w:cs="Arial"/>
          <w:sz w:val="22"/>
          <w:szCs w:val="22"/>
        </w:rPr>
      </w:pPr>
    </w:p>
    <w:p w14:paraId="658EBB15" w14:textId="77777777" w:rsidR="00E332B9" w:rsidRPr="00A8292E" w:rsidRDefault="00E332B9" w:rsidP="00E332B9">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5.2. Liquidação:  </w:t>
      </w:r>
    </w:p>
    <w:p w14:paraId="7415EA2C" w14:textId="77777777" w:rsidR="00E332B9" w:rsidRPr="00A8292E" w:rsidRDefault="00E332B9" w:rsidP="00E332B9">
      <w:pPr>
        <w:pStyle w:val="corpo"/>
        <w:spacing w:before="0" w:after="0"/>
        <w:jc w:val="both"/>
        <w:rPr>
          <w:rFonts w:ascii="Bookman Old Style" w:hAnsi="Bookman Old Style" w:cs="Arial"/>
          <w:sz w:val="22"/>
          <w:szCs w:val="22"/>
        </w:rPr>
      </w:pPr>
    </w:p>
    <w:p w14:paraId="07C59FE3"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5.2.1. Recebida a Nota Fiscal ou documento de cobrança equivalente, correrá o prazo de trinta dias úteis para fins de liquidação.  </w:t>
      </w:r>
    </w:p>
    <w:p w14:paraId="098A5C20" w14:textId="77777777" w:rsidR="00E332B9" w:rsidRPr="00A8292E" w:rsidRDefault="00E332B9" w:rsidP="00E332B9">
      <w:pPr>
        <w:pStyle w:val="corpo"/>
        <w:spacing w:before="0" w:after="0"/>
        <w:jc w:val="both"/>
        <w:rPr>
          <w:rFonts w:ascii="Bookman Old Style" w:hAnsi="Bookman Old Style" w:cs="Arial"/>
          <w:sz w:val="22"/>
          <w:szCs w:val="22"/>
        </w:rPr>
      </w:pPr>
    </w:p>
    <w:p w14:paraId="1BFCF7D7"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5.2.2. Para fins de liquidação, o setor competente deverá verificar se a nota fiscal ou instrumento de cobrança equivalente apresentado expressa os elementos necessários e essenciais do documento, tais como: </w:t>
      </w:r>
    </w:p>
    <w:p w14:paraId="0376B9A8"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a) o prazo de validade;</w:t>
      </w:r>
    </w:p>
    <w:p w14:paraId="7ED4B80A"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a data da emissão; </w:t>
      </w:r>
    </w:p>
    <w:p w14:paraId="7E360959"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c) os dados do contrato e do órgão contratante; </w:t>
      </w:r>
    </w:p>
    <w:p w14:paraId="11A53BCB"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d) o período respectivo de execução do contrato; </w:t>
      </w:r>
    </w:p>
    <w:p w14:paraId="3B060501"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e) o valor a pagar; e </w:t>
      </w:r>
    </w:p>
    <w:p w14:paraId="5E196D83"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f) eventual destaque do valor de retenções tributárias cabíveis.  </w:t>
      </w:r>
    </w:p>
    <w:p w14:paraId="4780D93F" w14:textId="77777777" w:rsidR="00E332B9" w:rsidRPr="00A8292E" w:rsidRDefault="00E332B9" w:rsidP="00E332B9">
      <w:pPr>
        <w:pStyle w:val="corpo"/>
        <w:spacing w:before="0" w:after="0"/>
        <w:jc w:val="both"/>
        <w:rPr>
          <w:rFonts w:ascii="Bookman Old Style" w:hAnsi="Bookman Old Style" w:cs="Arial"/>
          <w:sz w:val="22"/>
          <w:szCs w:val="22"/>
        </w:rPr>
      </w:pPr>
    </w:p>
    <w:p w14:paraId="645C9920" w14:textId="108B351A"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5.2.3.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51B2592" w14:textId="77777777" w:rsidR="00E332B9" w:rsidRPr="00A8292E" w:rsidRDefault="00E332B9" w:rsidP="00E332B9">
      <w:pPr>
        <w:pStyle w:val="corpo"/>
        <w:spacing w:before="0" w:after="0"/>
        <w:jc w:val="both"/>
        <w:rPr>
          <w:rFonts w:ascii="Bookman Old Style" w:hAnsi="Bookman Old Style" w:cs="Arial"/>
          <w:sz w:val="22"/>
          <w:szCs w:val="22"/>
        </w:rPr>
      </w:pPr>
    </w:p>
    <w:p w14:paraId="4FC2BAE0"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5.2.4. A nota fiscal ou instrumento de cobrança equivalente deverá ser obrigatoriamente acompanhado das comprovações da regularidade fiscal e trabalhista a seguir:  </w:t>
      </w:r>
    </w:p>
    <w:p w14:paraId="074C4131" w14:textId="77777777" w:rsidR="00E332B9" w:rsidRPr="00A8292E" w:rsidRDefault="00E332B9" w:rsidP="00E332B9">
      <w:pPr>
        <w:pStyle w:val="corpo"/>
        <w:spacing w:before="0" w:after="0"/>
        <w:jc w:val="both"/>
        <w:rPr>
          <w:rFonts w:ascii="Bookman Old Style" w:hAnsi="Bookman Old Style" w:cs="Arial"/>
          <w:sz w:val="22"/>
          <w:szCs w:val="22"/>
        </w:rPr>
      </w:pPr>
    </w:p>
    <w:p w14:paraId="136DAB47"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Prova de regularidade para com a Fazenda Nacional; </w:t>
      </w:r>
    </w:p>
    <w:p w14:paraId="3723A33F"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Prova de regularidade para com a Fazenda Estadual; </w:t>
      </w:r>
    </w:p>
    <w:p w14:paraId="7913C84A"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c) Prova de regularidade para com a Fazenda Municipal; </w:t>
      </w:r>
    </w:p>
    <w:p w14:paraId="69AF7DA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d) Certidão de Regularidade do FGTS – CRF; </w:t>
      </w:r>
    </w:p>
    <w:p w14:paraId="4ADD15C9"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e) Certidão Negativa de Débitos Trabalhistas – CNDT.  </w:t>
      </w:r>
    </w:p>
    <w:p w14:paraId="08372180" w14:textId="77777777" w:rsidR="00E332B9" w:rsidRPr="00A8292E" w:rsidRDefault="00E332B9" w:rsidP="00E332B9">
      <w:pPr>
        <w:pStyle w:val="corpo"/>
        <w:spacing w:before="0" w:after="0"/>
        <w:jc w:val="both"/>
        <w:rPr>
          <w:rFonts w:ascii="Bookman Old Style" w:hAnsi="Bookman Old Style" w:cs="Arial"/>
          <w:sz w:val="22"/>
          <w:szCs w:val="22"/>
        </w:rPr>
      </w:pPr>
    </w:p>
    <w:p w14:paraId="460CD80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5.2.5. A Administração deverá:  </w:t>
      </w:r>
    </w:p>
    <w:p w14:paraId="057FB956"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verificar a manutenção das condições de habilitação exigidas no edital; </w:t>
      </w:r>
    </w:p>
    <w:p w14:paraId="625EB17B"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identificar possível razão que impeça a participação em licitação, no âmbito do órgão ou entidade, que implique proibição de contratar com o Poder Público, bem como ocorrências impeditivas indiretas.  </w:t>
      </w:r>
    </w:p>
    <w:p w14:paraId="5198204B" w14:textId="77777777" w:rsidR="00E332B9" w:rsidRPr="00A8292E" w:rsidRDefault="00E332B9" w:rsidP="00E332B9">
      <w:pPr>
        <w:pStyle w:val="corpo"/>
        <w:spacing w:before="0" w:after="0"/>
        <w:jc w:val="both"/>
        <w:rPr>
          <w:rFonts w:ascii="Bookman Old Style" w:hAnsi="Bookman Old Style" w:cs="Arial"/>
          <w:sz w:val="22"/>
          <w:szCs w:val="22"/>
        </w:rPr>
      </w:pPr>
    </w:p>
    <w:p w14:paraId="541BCC10"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5.2.6.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14:paraId="7A305C88" w14:textId="77777777" w:rsidR="00E332B9" w:rsidRPr="00A8292E" w:rsidRDefault="00E332B9" w:rsidP="00E332B9">
      <w:pPr>
        <w:pStyle w:val="corpo"/>
        <w:spacing w:before="0" w:after="0"/>
        <w:jc w:val="both"/>
        <w:rPr>
          <w:rFonts w:ascii="Bookman Old Style" w:hAnsi="Bookman Old Style" w:cs="Arial"/>
          <w:sz w:val="22"/>
          <w:szCs w:val="22"/>
        </w:rPr>
      </w:pPr>
    </w:p>
    <w:p w14:paraId="2C5AB7CE"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5.2.7.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C45CA2D" w14:textId="77777777" w:rsidR="00E332B9" w:rsidRPr="00A8292E" w:rsidRDefault="00E332B9" w:rsidP="00E332B9">
      <w:pPr>
        <w:pStyle w:val="corpo"/>
        <w:spacing w:before="0" w:after="0"/>
        <w:jc w:val="both"/>
        <w:rPr>
          <w:rFonts w:ascii="Bookman Old Style" w:hAnsi="Bookman Old Style" w:cs="Arial"/>
          <w:sz w:val="22"/>
          <w:szCs w:val="22"/>
        </w:rPr>
      </w:pPr>
    </w:p>
    <w:p w14:paraId="2C69F4A5"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lastRenderedPageBreak/>
        <w:t xml:space="preserve">5.2.8. Persistindo a irregularidade, o contratante deverá adotar as medidas necessárias à rescisão contratual nos autos do processo administrativo correspondente, assegurada ao contratado a ampla defesa.  </w:t>
      </w:r>
    </w:p>
    <w:p w14:paraId="2C34D0A7" w14:textId="77777777" w:rsidR="00E332B9" w:rsidRPr="00A8292E" w:rsidRDefault="00E332B9" w:rsidP="00E332B9">
      <w:pPr>
        <w:pStyle w:val="corpo"/>
        <w:spacing w:before="0" w:after="0"/>
        <w:jc w:val="both"/>
        <w:rPr>
          <w:rFonts w:ascii="Bookman Old Style" w:hAnsi="Bookman Old Style" w:cs="Arial"/>
          <w:sz w:val="22"/>
          <w:szCs w:val="22"/>
        </w:rPr>
      </w:pPr>
    </w:p>
    <w:p w14:paraId="01356F9D"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5.2.9. Havendo a efetiva execução do objeto, os pagamentos serão realizados normalmente, até que se decida pela rescisão do contrato, caso o contratado não regularize sua situação junto ao Município.  </w:t>
      </w:r>
    </w:p>
    <w:p w14:paraId="0C8AE643" w14:textId="77777777" w:rsidR="00E332B9" w:rsidRPr="00A8292E" w:rsidRDefault="00E332B9" w:rsidP="00E332B9">
      <w:pPr>
        <w:pStyle w:val="corpo"/>
        <w:spacing w:before="0" w:after="0"/>
        <w:jc w:val="both"/>
        <w:rPr>
          <w:rFonts w:ascii="Bookman Old Style" w:hAnsi="Bookman Old Style" w:cs="Arial"/>
          <w:sz w:val="22"/>
          <w:szCs w:val="22"/>
        </w:rPr>
      </w:pPr>
    </w:p>
    <w:p w14:paraId="47B0475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5.3. Prazo de pagamento:  </w:t>
      </w:r>
    </w:p>
    <w:p w14:paraId="14A78F89" w14:textId="77777777" w:rsidR="00E332B9" w:rsidRPr="00A8292E" w:rsidRDefault="00E332B9" w:rsidP="00E332B9">
      <w:pPr>
        <w:pStyle w:val="corpo"/>
        <w:spacing w:before="0" w:after="0"/>
        <w:jc w:val="both"/>
        <w:rPr>
          <w:rFonts w:ascii="Bookman Old Style" w:hAnsi="Bookman Old Style" w:cs="Arial"/>
          <w:sz w:val="22"/>
          <w:szCs w:val="22"/>
        </w:rPr>
      </w:pPr>
    </w:p>
    <w:p w14:paraId="7B3A3283"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5.3.1. O pagamento será efetuado no prazo de até 30 (trinta) dias úteis contados da finalização da liquidação da despesa. </w:t>
      </w:r>
    </w:p>
    <w:p w14:paraId="5455F32E" w14:textId="77777777" w:rsidR="00E332B9" w:rsidRPr="00A8292E" w:rsidRDefault="00E332B9" w:rsidP="00E332B9">
      <w:pPr>
        <w:pStyle w:val="corpo"/>
        <w:spacing w:before="0" w:after="0"/>
        <w:jc w:val="both"/>
        <w:rPr>
          <w:rFonts w:ascii="Bookman Old Style" w:hAnsi="Bookman Old Style" w:cs="Arial"/>
          <w:sz w:val="22"/>
          <w:szCs w:val="22"/>
        </w:rPr>
      </w:pPr>
    </w:p>
    <w:p w14:paraId="5AE5DE0E"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5.3.2. No caso de atraso pelo Contratante, os valores devidos ao contratado serão atualizados monetariamente entre o termo final do prazo de pagamento até a data de sua efetiva realização, mediante aplicação do índice IPCA de correção monetária.  </w:t>
      </w:r>
    </w:p>
    <w:p w14:paraId="61806764" w14:textId="77777777" w:rsidR="00E332B9" w:rsidRPr="00A8292E" w:rsidRDefault="00E332B9" w:rsidP="00E332B9">
      <w:pPr>
        <w:pStyle w:val="corpo"/>
        <w:spacing w:before="0" w:after="0"/>
        <w:jc w:val="both"/>
        <w:rPr>
          <w:rFonts w:ascii="Bookman Old Style" w:hAnsi="Bookman Old Style" w:cs="Arial"/>
          <w:sz w:val="22"/>
          <w:szCs w:val="22"/>
        </w:rPr>
      </w:pPr>
    </w:p>
    <w:p w14:paraId="160B4285"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5.4. Forma de pagamento:  </w:t>
      </w:r>
    </w:p>
    <w:p w14:paraId="2ACFE8AB" w14:textId="77777777" w:rsidR="00E332B9" w:rsidRPr="00A8292E" w:rsidRDefault="00E332B9" w:rsidP="00E332B9">
      <w:pPr>
        <w:pStyle w:val="corpo"/>
        <w:spacing w:before="0" w:after="0"/>
        <w:jc w:val="both"/>
        <w:rPr>
          <w:rFonts w:ascii="Bookman Old Style" w:hAnsi="Bookman Old Style" w:cs="Arial"/>
          <w:sz w:val="22"/>
          <w:szCs w:val="22"/>
        </w:rPr>
      </w:pPr>
    </w:p>
    <w:p w14:paraId="6D7D2A27" w14:textId="49039DF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5.4.1. O pagamento será realizado por meio de ordem bancária, para crédito em banco, agência e conta corrente indicados pelo contratado.</w:t>
      </w:r>
    </w:p>
    <w:p w14:paraId="051DBD18" w14:textId="77777777" w:rsidR="00E332B9" w:rsidRPr="00A8292E" w:rsidRDefault="00E332B9" w:rsidP="00E332B9">
      <w:pPr>
        <w:pStyle w:val="corpo"/>
        <w:spacing w:before="0" w:after="0"/>
        <w:jc w:val="both"/>
        <w:rPr>
          <w:rFonts w:ascii="Bookman Old Style" w:hAnsi="Bookman Old Style" w:cs="Arial"/>
          <w:sz w:val="22"/>
          <w:szCs w:val="22"/>
        </w:rPr>
      </w:pPr>
    </w:p>
    <w:p w14:paraId="60EBF47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5.4.2. Será considerada data do pagamento o dia em que constar como emitida a ordem bancária para pagamento. </w:t>
      </w:r>
    </w:p>
    <w:p w14:paraId="3EABD83A" w14:textId="77777777" w:rsidR="00E332B9" w:rsidRPr="00A8292E" w:rsidRDefault="00E332B9" w:rsidP="00E332B9">
      <w:pPr>
        <w:pStyle w:val="corpo"/>
        <w:spacing w:before="0" w:after="0"/>
        <w:jc w:val="both"/>
        <w:rPr>
          <w:rFonts w:ascii="Bookman Old Style" w:hAnsi="Bookman Old Style" w:cs="Arial"/>
          <w:sz w:val="22"/>
          <w:szCs w:val="22"/>
        </w:rPr>
      </w:pPr>
    </w:p>
    <w:p w14:paraId="6192F38C"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5.4.3. Quando do pagamento, será efetuada a retenção tributária prevista na legislação aplicável. </w:t>
      </w:r>
    </w:p>
    <w:p w14:paraId="65DC0F3A" w14:textId="77777777" w:rsidR="00E332B9" w:rsidRPr="00A8292E" w:rsidRDefault="00E332B9" w:rsidP="00E332B9">
      <w:pPr>
        <w:pStyle w:val="corpo"/>
        <w:spacing w:before="0" w:after="0"/>
        <w:jc w:val="both"/>
        <w:rPr>
          <w:rFonts w:ascii="Bookman Old Style" w:hAnsi="Bookman Old Style" w:cs="Arial"/>
          <w:sz w:val="22"/>
          <w:szCs w:val="22"/>
        </w:rPr>
      </w:pPr>
    </w:p>
    <w:p w14:paraId="46411895"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5.4.4. Independentemente do percentual de tributo inserido na planilha, quando houver, serão retidos na fonte, quando da realização do pagamento, os percentuais estabelecidos na legislação vigente.  </w:t>
      </w:r>
    </w:p>
    <w:p w14:paraId="52132EE4" w14:textId="77777777" w:rsidR="00E332B9" w:rsidRPr="00A8292E" w:rsidRDefault="00E332B9" w:rsidP="00E332B9">
      <w:pPr>
        <w:pStyle w:val="corpo"/>
        <w:spacing w:before="0" w:after="0"/>
        <w:jc w:val="both"/>
        <w:rPr>
          <w:rFonts w:ascii="Bookman Old Style" w:hAnsi="Bookman Old Style" w:cs="Arial"/>
          <w:sz w:val="22"/>
          <w:szCs w:val="22"/>
        </w:rPr>
      </w:pPr>
    </w:p>
    <w:p w14:paraId="44FAC156"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5.4.5.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0D912C68" w14:textId="77777777" w:rsidR="00E332B9" w:rsidRPr="00A8292E" w:rsidRDefault="00E332B9" w:rsidP="00E332B9">
      <w:pPr>
        <w:pStyle w:val="corpo"/>
        <w:spacing w:before="0" w:after="0"/>
        <w:jc w:val="both"/>
        <w:rPr>
          <w:rFonts w:ascii="Bookman Old Style" w:hAnsi="Bookman Old Style" w:cs="Arial"/>
          <w:sz w:val="22"/>
          <w:szCs w:val="22"/>
        </w:rPr>
      </w:pPr>
    </w:p>
    <w:p w14:paraId="15615AFD" w14:textId="77777777" w:rsidR="00E332B9" w:rsidRPr="00A8292E" w:rsidRDefault="00E332B9" w:rsidP="00E332B9">
      <w:pPr>
        <w:pStyle w:val="corpo"/>
        <w:spacing w:before="0" w:after="0"/>
        <w:jc w:val="both"/>
        <w:rPr>
          <w:rFonts w:ascii="Bookman Old Style" w:hAnsi="Bookman Old Style" w:cs="Arial"/>
          <w:b/>
          <w:bCs/>
          <w:sz w:val="22"/>
          <w:szCs w:val="22"/>
        </w:rPr>
      </w:pPr>
      <w:r w:rsidRPr="00A8292E">
        <w:rPr>
          <w:rFonts w:ascii="Bookman Old Style" w:hAnsi="Bookman Old Style" w:cs="Arial"/>
          <w:b/>
          <w:bCs/>
          <w:sz w:val="22"/>
          <w:szCs w:val="22"/>
        </w:rPr>
        <w:t xml:space="preserve">6. DA DOTAÇÃO ORÇAMENTARIA:  </w:t>
      </w:r>
    </w:p>
    <w:p w14:paraId="51579BFC" w14:textId="77777777" w:rsidR="00E332B9" w:rsidRPr="00A8292E" w:rsidRDefault="00E332B9" w:rsidP="00E332B9">
      <w:pPr>
        <w:pStyle w:val="corpo"/>
        <w:spacing w:before="0" w:after="0"/>
        <w:jc w:val="both"/>
        <w:rPr>
          <w:rFonts w:ascii="Bookman Old Style" w:hAnsi="Bookman Old Style" w:cs="Arial"/>
          <w:sz w:val="22"/>
          <w:szCs w:val="22"/>
        </w:rPr>
      </w:pPr>
    </w:p>
    <w:p w14:paraId="290800B1"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6.1. As despesas decorrentes da presente contratação correrão à conta de recursos específicos consignados no Orçamento Municipal.  </w:t>
      </w:r>
    </w:p>
    <w:p w14:paraId="6FF955F9" w14:textId="77777777" w:rsidR="00E332B9" w:rsidRPr="00A8292E" w:rsidRDefault="00E332B9" w:rsidP="00E332B9">
      <w:pPr>
        <w:pStyle w:val="corpo"/>
        <w:spacing w:before="0" w:after="0"/>
        <w:jc w:val="both"/>
        <w:rPr>
          <w:rFonts w:ascii="Bookman Old Style" w:hAnsi="Bookman Old Style" w:cs="Arial"/>
          <w:sz w:val="22"/>
          <w:szCs w:val="22"/>
        </w:rPr>
      </w:pPr>
    </w:p>
    <w:p w14:paraId="0A5661AA" w14:textId="77777777" w:rsidR="00E332B9" w:rsidRPr="001414BE" w:rsidRDefault="00E332B9" w:rsidP="00E332B9">
      <w:pPr>
        <w:pStyle w:val="corpo"/>
        <w:spacing w:before="0" w:after="0"/>
        <w:jc w:val="both"/>
        <w:rPr>
          <w:rFonts w:ascii="Bookman Old Style" w:hAnsi="Bookman Old Style" w:cs="Arial"/>
          <w:color w:val="000000" w:themeColor="text1"/>
          <w:sz w:val="22"/>
          <w:szCs w:val="22"/>
        </w:rPr>
      </w:pPr>
      <w:r w:rsidRPr="001414BE">
        <w:rPr>
          <w:rFonts w:ascii="Bookman Old Style" w:hAnsi="Bookman Old Style" w:cs="Arial"/>
          <w:color w:val="000000" w:themeColor="text1"/>
          <w:sz w:val="22"/>
          <w:szCs w:val="22"/>
        </w:rPr>
        <w:t xml:space="preserve">6.2. A contratação será atendida pelas seguintes dotações:    </w:t>
      </w:r>
    </w:p>
    <w:p w14:paraId="08AF0722" w14:textId="71A557C4" w:rsidR="003D1E29" w:rsidRPr="001414BE" w:rsidRDefault="001414BE" w:rsidP="00E332B9">
      <w:pPr>
        <w:pStyle w:val="corpo"/>
        <w:spacing w:before="0" w:after="0"/>
        <w:jc w:val="both"/>
        <w:rPr>
          <w:rFonts w:ascii="Bookman Old Style" w:hAnsi="Bookman Old Style" w:cs="Arial"/>
          <w:color w:val="000000" w:themeColor="text1"/>
          <w:sz w:val="22"/>
          <w:szCs w:val="22"/>
        </w:rPr>
      </w:pPr>
      <w:r>
        <w:rPr>
          <w:rFonts w:ascii="Bookman Old Style" w:hAnsi="Bookman Old Style" w:cs="Arial"/>
          <w:color w:val="000000" w:themeColor="text1"/>
          <w:sz w:val="22"/>
          <w:szCs w:val="22"/>
        </w:rPr>
        <w:t>02.08.01.15.452.0513.1015</w:t>
      </w:r>
      <w:r w:rsidR="003D1E29" w:rsidRPr="001414BE">
        <w:rPr>
          <w:rFonts w:ascii="Bookman Old Style" w:hAnsi="Bookman Old Style" w:cs="Arial"/>
          <w:color w:val="000000" w:themeColor="text1"/>
          <w:sz w:val="22"/>
          <w:szCs w:val="22"/>
        </w:rPr>
        <w:t xml:space="preserve"> – </w:t>
      </w:r>
      <w:r>
        <w:rPr>
          <w:rFonts w:ascii="Bookman Old Style" w:hAnsi="Bookman Old Style" w:cs="Arial"/>
          <w:color w:val="000000" w:themeColor="text1"/>
          <w:sz w:val="22"/>
          <w:szCs w:val="22"/>
        </w:rPr>
        <w:t>449051</w:t>
      </w:r>
      <w:r w:rsidR="003D1E29" w:rsidRPr="001414BE">
        <w:rPr>
          <w:rFonts w:ascii="Bookman Old Style" w:hAnsi="Bookman Old Style" w:cs="Arial"/>
          <w:color w:val="000000" w:themeColor="text1"/>
          <w:sz w:val="22"/>
          <w:szCs w:val="22"/>
        </w:rPr>
        <w:t xml:space="preserve">FICHA </w:t>
      </w:r>
      <w:r>
        <w:rPr>
          <w:rFonts w:ascii="Bookman Old Style" w:hAnsi="Bookman Old Style" w:cs="Arial"/>
          <w:color w:val="000000" w:themeColor="text1"/>
          <w:sz w:val="22"/>
          <w:szCs w:val="22"/>
        </w:rPr>
        <w:t>624</w:t>
      </w:r>
    </w:p>
    <w:p w14:paraId="67DD1144" w14:textId="77777777" w:rsidR="00E332B9" w:rsidRPr="00A8292E" w:rsidRDefault="00E332B9" w:rsidP="00E332B9">
      <w:pPr>
        <w:pStyle w:val="corpo"/>
        <w:spacing w:before="0" w:after="0"/>
        <w:jc w:val="both"/>
        <w:rPr>
          <w:rFonts w:ascii="Bookman Old Style" w:hAnsi="Bookman Old Style" w:cs="Arial"/>
          <w:sz w:val="22"/>
          <w:szCs w:val="22"/>
        </w:rPr>
      </w:pPr>
    </w:p>
    <w:p w14:paraId="26EC40C3" w14:textId="77777777" w:rsidR="00E332B9" w:rsidRPr="00A8292E" w:rsidRDefault="00E332B9" w:rsidP="00E332B9">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7. OBRIGAÇÃO DAS PARTES:  </w:t>
      </w:r>
    </w:p>
    <w:p w14:paraId="6DD7A88F" w14:textId="77777777" w:rsidR="00E332B9" w:rsidRPr="00A8292E" w:rsidRDefault="00E332B9" w:rsidP="00E332B9">
      <w:pPr>
        <w:pStyle w:val="corpo"/>
        <w:spacing w:before="0" w:after="0"/>
        <w:jc w:val="both"/>
        <w:rPr>
          <w:rFonts w:ascii="Bookman Old Style" w:hAnsi="Bookman Old Style" w:cs="Arial"/>
          <w:sz w:val="22"/>
          <w:szCs w:val="22"/>
        </w:rPr>
      </w:pPr>
    </w:p>
    <w:p w14:paraId="056A724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 São obrigações do Contratante: </w:t>
      </w:r>
    </w:p>
    <w:p w14:paraId="33747A0D" w14:textId="77777777" w:rsidR="00E332B9" w:rsidRPr="00A8292E" w:rsidRDefault="00E332B9" w:rsidP="00E332B9">
      <w:pPr>
        <w:pStyle w:val="corpo"/>
        <w:spacing w:before="0" w:after="0"/>
        <w:jc w:val="both"/>
        <w:rPr>
          <w:rFonts w:ascii="Bookman Old Style" w:hAnsi="Bookman Old Style" w:cs="Arial"/>
          <w:sz w:val="22"/>
          <w:szCs w:val="22"/>
        </w:rPr>
      </w:pPr>
    </w:p>
    <w:p w14:paraId="167B21B6"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7.1.1. Exigir o cumprimento de todas as obrigações assumidas pelo Contratado, de acordo com o contrato e seus anexos; </w:t>
      </w:r>
    </w:p>
    <w:p w14:paraId="170D3B59" w14:textId="77777777" w:rsidR="00E332B9" w:rsidRPr="00A8292E" w:rsidRDefault="00E332B9" w:rsidP="00E332B9">
      <w:pPr>
        <w:pStyle w:val="corpo"/>
        <w:spacing w:before="0" w:after="0"/>
        <w:jc w:val="both"/>
        <w:rPr>
          <w:rFonts w:ascii="Bookman Old Style" w:hAnsi="Bookman Old Style" w:cs="Arial"/>
          <w:sz w:val="22"/>
          <w:szCs w:val="22"/>
        </w:rPr>
      </w:pPr>
    </w:p>
    <w:p w14:paraId="71AA7CED"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7.1.2. Receber o objeto no prazo e condições estabelecidas no Termo de Referência; </w:t>
      </w:r>
    </w:p>
    <w:p w14:paraId="4E6FFA76" w14:textId="77777777" w:rsidR="00E332B9" w:rsidRPr="00A8292E" w:rsidRDefault="00E332B9" w:rsidP="00E332B9">
      <w:pPr>
        <w:pStyle w:val="corpo"/>
        <w:spacing w:before="0" w:after="0"/>
        <w:jc w:val="both"/>
        <w:rPr>
          <w:rFonts w:ascii="Bookman Old Style" w:hAnsi="Bookman Old Style" w:cs="Arial"/>
          <w:sz w:val="22"/>
          <w:szCs w:val="22"/>
        </w:rPr>
      </w:pPr>
    </w:p>
    <w:p w14:paraId="38E86AAB"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7.1.3. Notificar o Contratado, por escrito, sobre vícios, defeitos ou incorreções verificadas no objeto fornecido, para que seja por ele substituído, reparado ou corrigido, no total ou em parte, às suas expensas; </w:t>
      </w:r>
    </w:p>
    <w:p w14:paraId="05DC80B4" w14:textId="77777777" w:rsidR="00E332B9" w:rsidRPr="00A8292E" w:rsidRDefault="00E332B9" w:rsidP="00E332B9">
      <w:pPr>
        <w:pStyle w:val="corpo"/>
        <w:spacing w:before="0" w:after="0"/>
        <w:jc w:val="both"/>
        <w:rPr>
          <w:rFonts w:ascii="Bookman Old Style" w:hAnsi="Bookman Old Style" w:cs="Arial"/>
          <w:sz w:val="22"/>
          <w:szCs w:val="22"/>
        </w:rPr>
      </w:pPr>
    </w:p>
    <w:p w14:paraId="7742245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7.1.4. Acompanhar e fiscalizar a execução do contrato e o cumprimento das obrigações pelo Contratado; </w:t>
      </w:r>
    </w:p>
    <w:p w14:paraId="083085A6" w14:textId="77777777" w:rsidR="00E332B9" w:rsidRPr="00A8292E" w:rsidRDefault="00E332B9" w:rsidP="00E332B9">
      <w:pPr>
        <w:pStyle w:val="corpo"/>
        <w:spacing w:before="0" w:after="0"/>
        <w:jc w:val="both"/>
        <w:rPr>
          <w:rFonts w:ascii="Bookman Old Style" w:hAnsi="Bookman Old Style" w:cs="Arial"/>
          <w:sz w:val="22"/>
          <w:szCs w:val="22"/>
        </w:rPr>
      </w:pPr>
    </w:p>
    <w:p w14:paraId="4883D4D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7.1.5. Comunicar a empresa para emissão de Nota Fiscal no que </w:t>
      </w:r>
      <w:proofErr w:type="spellStart"/>
      <w:r w:rsidRPr="00A8292E">
        <w:rPr>
          <w:rFonts w:ascii="Bookman Old Style" w:hAnsi="Bookman Old Style" w:cs="Arial"/>
          <w:sz w:val="22"/>
          <w:szCs w:val="22"/>
        </w:rPr>
        <w:t>pertine</w:t>
      </w:r>
      <w:proofErr w:type="spellEnd"/>
      <w:r w:rsidRPr="00A8292E">
        <w:rPr>
          <w:rFonts w:ascii="Bookman Old Style" w:hAnsi="Bookman Old Style" w:cs="Arial"/>
          <w:sz w:val="22"/>
          <w:szCs w:val="22"/>
        </w:rPr>
        <w:t xml:space="preserve"> à parcela incontroversa da execução do objeto, para efeito de liquidação e pagamento, quando houver controvérsia sobre a execução do objeto, quanto à dimensão, qualidade e quantidade; </w:t>
      </w:r>
    </w:p>
    <w:p w14:paraId="7DECBB31" w14:textId="77777777" w:rsidR="00E332B9" w:rsidRPr="00A8292E" w:rsidRDefault="00E332B9" w:rsidP="00E332B9">
      <w:pPr>
        <w:pStyle w:val="corpo"/>
        <w:spacing w:before="0" w:after="0"/>
        <w:jc w:val="both"/>
        <w:rPr>
          <w:rFonts w:ascii="Bookman Old Style" w:hAnsi="Bookman Old Style" w:cs="Arial"/>
          <w:sz w:val="22"/>
          <w:szCs w:val="22"/>
        </w:rPr>
      </w:pPr>
    </w:p>
    <w:p w14:paraId="7DD63850"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7.1.6. Efetuar o pagamento ao Contratado do valor correspondente ao fornecimento do objeto, no prazo, forma e condições estabelecidos no presente Contrato; </w:t>
      </w:r>
    </w:p>
    <w:p w14:paraId="6656D708" w14:textId="77777777" w:rsidR="00E332B9" w:rsidRPr="00A8292E" w:rsidRDefault="00E332B9" w:rsidP="00E332B9">
      <w:pPr>
        <w:pStyle w:val="corpo"/>
        <w:spacing w:before="0" w:after="0"/>
        <w:jc w:val="both"/>
        <w:rPr>
          <w:rFonts w:ascii="Bookman Old Style" w:hAnsi="Bookman Old Style" w:cs="Arial"/>
          <w:sz w:val="22"/>
          <w:szCs w:val="22"/>
        </w:rPr>
      </w:pPr>
    </w:p>
    <w:p w14:paraId="2C8448A4"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7.1.7. Aplicar ao Contratado as sanções previstas na lei e neste Contrato; </w:t>
      </w:r>
    </w:p>
    <w:p w14:paraId="58305AD7" w14:textId="77777777" w:rsidR="00E332B9" w:rsidRPr="00A8292E" w:rsidRDefault="00E332B9" w:rsidP="00E332B9">
      <w:pPr>
        <w:pStyle w:val="corpo"/>
        <w:spacing w:before="0" w:after="0"/>
        <w:jc w:val="both"/>
        <w:rPr>
          <w:rFonts w:ascii="Bookman Old Style" w:hAnsi="Bookman Old Style" w:cs="Arial"/>
          <w:sz w:val="22"/>
          <w:szCs w:val="22"/>
        </w:rPr>
      </w:pPr>
    </w:p>
    <w:p w14:paraId="5219C358"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7.1.8. Cientificar o órgão de representação judicial para adoção das medidas cabíveis quando do descumprimento de obrigações pelo Contratado; </w:t>
      </w:r>
    </w:p>
    <w:p w14:paraId="4B13C0C2" w14:textId="77777777" w:rsidR="00E332B9" w:rsidRPr="00A8292E" w:rsidRDefault="00E332B9" w:rsidP="00E332B9">
      <w:pPr>
        <w:pStyle w:val="corpo"/>
        <w:spacing w:before="0" w:after="0"/>
        <w:jc w:val="both"/>
        <w:rPr>
          <w:rFonts w:ascii="Bookman Old Style" w:hAnsi="Bookman Old Style" w:cs="Arial"/>
          <w:sz w:val="22"/>
          <w:szCs w:val="22"/>
        </w:rPr>
      </w:pPr>
    </w:p>
    <w:p w14:paraId="4FD69DB4"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7.1.9.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2865FCCB" w14:textId="77777777" w:rsidR="00E332B9" w:rsidRPr="00A8292E" w:rsidRDefault="00E332B9" w:rsidP="00E332B9">
      <w:pPr>
        <w:pStyle w:val="corpo"/>
        <w:spacing w:before="0" w:after="0"/>
        <w:jc w:val="both"/>
        <w:rPr>
          <w:rFonts w:ascii="Bookman Old Style" w:hAnsi="Bookman Old Style" w:cs="Arial"/>
          <w:sz w:val="22"/>
          <w:szCs w:val="22"/>
        </w:rPr>
      </w:pPr>
    </w:p>
    <w:p w14:paraId="6B9FC9CA" w14:textId="4142F2DF"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7.1.10. Responder eventuais pedidos de reestabelecimento do equilíbrio econômico</w:t>
      </w:r>
      <w:r w:rsidR="007E04BC" w:rsidRPr="00A8292E">
        <w:rPr>
          <w:rFonts w:ascii="Bookman Old Style" w:hAnsi="Bookman Old Style" w:cs="Arial"/>
          <w:sz w:val="22"/>
          <w:szCs w:val="22"/>
        </w:rPr>
        <w:t xml:space="preserve"> </w:t>
      </w:r>
      <w:r w:rsidRPr="00A8292E">
        <w:rPr>
          <w:rFonts w:ascii="Bookman Old Style" w:hAnsi="Bookman Old Style" w:cs="Arial"/>
          <w:sz w:val="22"/>
          <w:szCs w:val="22"/>
        </w:rPr>
        <w:t xml:space="preserve">financeiro feitos pelo contratado. </w:t>
      </w:r>
    </w:p>
    <w:p w14:paraId="545AD52B" w14:textId="77777777" w:rsidR="00E332B9" w:rsidRPr="00A8292E" w:rsidRDefault="00E332B9" w:rsidP="00E332B9">
      <w:pPr>
        <w:pStyle w:val="corpo"/>
        <w:spacing w:before="0" w:after="0"/>
        <w:jc w:val="both"/>
        <w:rPr>
          <w:rFonts w:ascii="Bookman Old Style" w:hAnsi="Bookman Old Style" w:cs="Arial"/>
          <w:sz w:val="22"/>
          <w:szCs w:val="22"/>
        </w:rPr>
      </w:pPr>
    </w:p>
    <w:p w14:paraId="3BB0AE4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7.1.11. Notificar os emitentes das garantias quanto ao início de processo administrativo para apuração de descumprimento de cláusulas contratuais. </w:t>
      </w:r>
    </w:p>
    <w:p w14:paraId="738300E5" w14:textId="77777777" w:rsidR="00E332B9" w:rsidRPr="00A8292E" w:rsidRDefault="00E332B9" w:rsidP="00E332B9">
      <w:pPr>
        <w:pStyle w:val="corpo"/>
        <w:spacing w:before="0" w:after="0"/>
        <w:jc w:val="both"/>
        <w:rPr>
          <w:rFonts w:ascii="Bookman Old Style" w:hAnsi="Bookman Old Style" w:cs="Arial"/>
          <w:sz w:val="22"/>
          <w:szCs w:val="22"/>
        </w:rPr>
      </w:pPr>
    </w:p>
    <w:p w14:paraId="5238C2AA" w14:textId="77777777" w:rsidR="003F640F"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5C93B399" w14:textId="77777777" w:rsidR="003F640F" w:rsidRDefault="003F640F" w:rsidP="00E332B9">
      <w:pPr>
        <w:pStyle w:val="corpo"/>
        <w:spacing w:before="0" w:after="0"/>
        <w:jc w:val="both"/>
        <w:rPr>
          <w:rFonts w:ascii="Bookman Old Style" w:hAnsi="Bookman Old Style" w:cs="Arial"/>
          <w:sz w:val="22"/>
          <w:szCs w:val="22"/>
        </w:rPr>
      </w:pPr>
    </w:p>
    <w:p w14:paraId="03C64EC6" w14:textId="6690D04B"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 São obrigações do Contratada: </w:t>
      </w:r>
    </w:p>
    <w:p w14:paraId="565C8C00" w14:textId="77777777" w:rsidR="00E332B9" w:rsidRPr="00A8292E" w:rsidRDefault="00E332B9" w:rsidP="00E332B9">
      <w:pPr>
        <w:pStyle w:val="corpo"/>
        <w:spacing w:before="0" w:after="0"/>
        <w:jc w:val="both"/>
        <w:rPr>
          <w:rFonts w:ascii="Bookman Old Style" w:hAnsi="Bookman Old Style" w:cs="Arial"/>
          <w:sz w:val="22"/>
          <w:szCs w:val="22"/>
        </w:rPr>
      </w:pPr>
    </w:p>
    <w:p w14:paraId="3773C37A" w14:textId="10C9F8D2"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 O Contratado deve cumprir todas as obrigações constantes neste Contrato, no Termo de </w:t>
      </w:r>
      <w:r w:rsidR="007E04BC" w:rsidRPr="00A8292E">
        <w:rPr>
          <w:rFonts w:ascii="Bookman Old Style" w:hAnsi="Bookman Old Style" w:cs="Arial"/>
          <w:sz w:val="22"/>
          <w:szCs w:val="22"/>
        </w:rPr>
        <w:t>Referência</w:t>
      </w:r>
      <w:r w:rsidRPr="00A8292E">
        <w:rPr>
          <w:rFonts w:ascii="Bookman Old Style" w:hAnsi="Bookman Old Style" w:cs="Arial"/>
          <w:sz w:val="22"/>
          <w:szCs w:val="22"/>
        </w:rPr>
        <w:t xml:space="preserve">, e seus anexos, assumindo como exclusivamente seus os riscos e as despesas decorrentes da boa e perfeita execução do objeto, observando, ainda, as obrigações a seguir dispostas: </w:t>
      </w:r>
    </w:p>
    <w:p w14:paraId="116655C9" w14:textId="77777777" w:rsidR="00E332B9" w:rsidRPr="00A8292E" w:rsidRDefault="00E332B9" w:rsidP="00E332B9">
      <w:pPr>
        <w:pStyle w:val="corpo"/>
        <w:spacing w:before="0" w:after="0"/>
        <w:jc w:val="both"/>
        <w:rPr>
          <w:rFonts w:ascii="Bookman Old Style" w:hAnsi="Bookman Old Style" w:cs="Arial"/>
          <w:sz w:val="22"/>
          <w:szCs w:val="22"/>
        </w:rPr>
      </w:pPr>
    </w:p>
    <w:p w14:paraId="1DF5C5C8"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7.2.2. Responsabilizar-se pelos vícios e danos decorrentes do objeto, de acordo com o Código de Defesa do Consumidor (Lei nº 8.078, de 1990); </w:t>
      </w:r>
    </w:p>
    <w:p w14:paraId="43212BE9" w14:textId="77777777" w:rsidR="00E332B9" w:rsidRPr="00A8292E" w:rsidRDefault="00E332B9" w:rsidP="00E332B9">
      <w:pPr>
        <w:pStyle w:val="corpo"/>
        <w:spacing w:before="0" w:after="0"/>
        <w:jc w:val="both"/>
        <w:rPr>
          <w:rFonts w:ascii="Bookman Old Style" w:hAnsi="Bookman Old Style" w:cs="Arial"/>
          <w:sz w:val="22"/>
          <w:szCs w:val="22"/>
        </w:rPr>
      </w:pPr>
    </w:p>
    <w:p w14:paraId="6A9E66A1"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7.2.3. Comunicar ao contratante, no prazo máximo de 48 (quarenta e oito) horas que antecede a data da entrega, os motivos que impossibilitem o cumprimento do prazo previsto, com a devida comprovação; </w:t>
      </w:r>
    </w:p>
    <w:p w14:paraId="38B494A4" w14:textId="77777777" w:rsidR="00E332B9" w:rsidRPr="00A8292E" w:rsidRDefault="00E332B9" w:rsidP="00E332B9">
      <w:pPr>
        <w:pStyle w:val="corpo"/>
        <w:spacing w:before="0" w:after="0"/>
        <w:jc w:val="both"/>
        <w:rPr>
          <w:rFonts w:ascii="Bookman Old Style" w:hAnsi="Bookman Old Style" w:cs="Arial"/>
          <w:sz w:val="22"/>
          <w:szCs w:val="22"/>
        </w:rPr>
      </w:pPr>
    </w:p>
    <w:p w14:paraId="02B7358B"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7.2.4. Atender às determinações regulares emitidas pelo fiscal ou gestor do contrato ou autoridade superior e prestar todo esclarecimento ou informação por eles solicitados; </w:t>
      </w:r>
    </w:p>
    <w:p w14:paraId="5E1C18DF" w14:textId="77777777" w:rsidR="00E332B9" w:rsidRPr="00A8292E" w:rsidRDefault="00E332B9" w:rsidP="00E332B9">
      <w:pPr>
        <w:pStyle w:val="corpo"/>
        <w:spacing w:before="0" w:after="0"/>
        <w:jc w:val="both"/>
        <w:rPr>
          <w:rFonts w:ascii="Bookman Old Style" w:hAnsi="Bookman Old Style" w:cs="Arial"/>
          <w:sz w:val="22"/>
          <w:szCs w:val="22"/>
        </w:rPr>
      </w:pPr>
    </w:p>
    <w:p w14:paraId="76F31CD8"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lastRenderedPageBreak/>
        <w:t xml:space="preserve">7.2.5. Reparar, corrigir, remover, reconstruir ou substituir, às suas expensas, no total ou em parte, no prazo fixado pelo fiscal do contrato, os bens nos quais se verificarem vícios, defeitos ou incorreções resultantes da execução ou dos materiais empregados; </w:t>
      </w:r>
    </w:p>
    <w:p w14:paraId="7762A56C" w14:textId="77777777" w:rsidR="00E332B9" w:rsidRPr="00A8292E" w:rsidRDefault="00E332B9" w:rsidP="00E332B9">
      <w:pPr>
        <w:pStyle w:val="corpo"/>
        <w:spacing w:before="0" w:after="0"/>
        <w:jc w:val="both"/>
        <w:rPr>
          <w:rFonts w:ascii="Bookman Old Style" w:hAnsi="Bookman Old Style" w:cs="Arial"/>
          <w:sz w:val="22"/>
          <w:szCs w:val="22"/>
        </w:rPr>
      </w:pPr>
    </w:p>
    <w:p w14:paraId="1E712250"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6A0A0C13" w14:textId="77777777" w:rsidR="00E332B9" w:rsidRPr="00A8292E" w:rsidRDefault="00E332B9" w:rsidP="00E332B9">
      <w:pPr>
        <w:pStyle w:val="corpo"/>
        <w:spacing w:before="0" w:after="0"/>
        <w:jc w:val="both"/>
        <w:rPr>
          <w:rFonts w:ascii="Bookman Old Style" w:hAnsi="Bookman Old Style" w:cs="Arial"/>
          <w:sz w:val="22"/>
          <w:szCs w:val="22"/>
        </w:rPr>
      </w:pPr>
    </w:p>
    <w:p w14:paraId="7B2F4244" w14:textId="753E1720"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7.2.7. Quando não for possível a verificação da regularidade pela contratante, o contratado deverá entregar ao setor responsável pela fiscalização do contrato, junto com a Nota Fiscal para fins de pagamento, os seguintes documentos:</w:t>
      </w:r>
    </w:p>
    <w:p w14:paraId="1E7E3302" w14:textId="77777777" w:rsidR="00E332B9" w:rsidRPr="00A8292E" w:rsidRDefault="00E332B9" w:rsidP="00E332B9">
      <w:pPr>
        <w:pStyle w:val="corpo"/>
        <w:spacing w:before="0" w:after="0"/>
        <w:jc w:val="both"/>
        <w:rPr>
          <w:rFonts w:ascii="Bookman Old Style" w:hAnsi="Bookman Old Style" w:cs="Arial"/>
          <w:sz w:val="22"/>
          <w:szCs w:val="22"/>
        </w:rPr>
      </w:pPr>
    </w:p>
    <w:p w14:paraId="6A77A219"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Prova de regularidade para com a Fazenda Nacional; </w:t>
      </w:r>
    </w:p>
    <w:p w14:paraId="35099773"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Prova de regularidade para com a Fazenda Estadual; </w:t>
      </w:r>
    </w:p>
    <w:p w14:paraId="4F5DA19F"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c) Prova de regularidade para com a Fazenda Municipal; </w:t>
      </w:r>
    </w:p>
    <w:p w14:paraId="7776F3C5"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d) Certidão de Regularidade do FGTS – CRF; </w:t>
      </w:r>
    </w:p>
    <w:p w14:paraId="34A4EDA0"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e) Certidão Negativa de Débitos Trabalhistas – CNDT.  </w:t>
      </w:r>
    </w:p>
    <w:p w14:paraId="57285642" w14:textId="77777777" w:rsidR="00E332B9" w:rsidRPr="00A8292E" w:rsidRDefault="00E332B9" w:rsidP="00E332B9">
      <w:pPr>
        <w:pStyle w:val="corpo"/>
        <w:spacing w:before="0" w:after="0"/>
        <w:jc w:val="both"/>
        <w:rPr>
          <w:rFonts w:ascii="Bookman Old Style" w:hAnsi="Bookman Old Style" w:cs="Arial"/>
          <w:sz w:val="22"/>
          <w:szCs w:val="22"/>
        </w:rPr>
      </w:pPr>
    </w:p>
    <w:p w14:paraId="5FFE17DA"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7.2.8.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5ADEEA4B" w14:textId="77777777" w:rsidR="005C5FB8" w:rsidRPr="00A8292E" w:rsidRDefault="005C5FB8" w:rsidP="00E332B9">
      <w:pPr>
        <w:pStyle w:val="corpo"/>
        <w:spacing w:before="0" w:after="0"/>
        <w:jc w:val="both"/>
        <w:rPr>
          <w:rFonts w:ascii="Bookman Old Style" w:hAnsi="Bookman Old Style" w:cs="Arial"/>
          <w:sz w:val="22"/>
          <w:szCs w:val="22"/>
        </w:rPr>
      </w:pPr>
    </w:p>
    <w:p w14:paraId="34CF2A65"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7.2.9. Comunicar ao Fiscal do contrato, no prazo de 24 (vinte e quatro) horas, qualquer ocorrência anormal ou acidente que se verifique no local da execução do objeto contratual. </w:t>
      </w:r>
    </w:p>
    <w:p w14:paraId="58E809E4"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7.2.10. Paralisar, por determinação do contratante, qualquer atividade que não esteja sendo executada de acordo com a boa técnica ou que ponha em risco a segurança de pessoas ou bens de terceiros. </w:t>
      </w:r>
    </w:p>
    <w:p w14:paraId="4961F9E6" w14:textId="77777777" w:rsidR="005C5FB8" w:rsidRPr="00A8292E" w:rsidRDefault="005C5FB8" w:rsidP="00E332B9">
      <w:pPr>
        <w:pStyle w:val="corpo"/>
        <w:spacing w:before="0" w:after="0"/>
        <w:jc w:val="both"/>
        <w:rPr>
          <w:rFonts w:ascii="Bookman Old Style" w:hAnsi="Bookman Old Style" w:cs="Arial"/>
          <w:sz w:val="22"/>
          <w:szCs w:val="22"/>
        </w:rPr>
      </w:pPr>
    </w:p>
    <w:p w14:paraId="4EBCB5C2"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7.2.11. Manter durante toda a vigência do contrato, em compatibilidade com as obrigações assumidas, todas as condições exigidas para habilitação na licitação; </w:t>
      </w:r>
    </w:p>
    <w:p w14:paraId="63D00F72" w14:textId="77777777" w:rsidR="005C5FB8" w:rsidRPr="00A8292E" w:rsidRDefault="005C5FB8" w:rsidP="00E332B9">
      <w:pPr>
        <w:pStyle w:val="corpo"/>
        <w:spacing w:before="0" w:after="0"/>
        <w:jc w:val="both"/>
        <w:rPr>
          <w:rFonts w:ascii="Bookman Old Style" w:hAnsi="Bookman Old Style" w:cs="Arial"/>
          <w:sz w:val="22"/>
          <w:szCs w:val="22"/>
        </w:rPr>
      </w:pPr>
    </w:p>
    <w:p w14:paraId="3FED768F"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7.2.12. Guardar sigilo sobre todas as informações obtidas em decorrência do cumprimento do contrato; </w:t>
      </w:r>
    </w:p>
    <w:p w14:paraId="18C9C748" w14:textId="77777777" w:rsidR="005C5FB8" w:rsidRPr="00A8292E" w:rsidRDefault="005C5FB8" w:rsidP="00E332B9">
      <w:pPr>
        <w:pStyle w:val="corpo"/>
        <w:spacing w:before="0" w:after="0"/>
        <w:jc w:val="both"/>
        <w:rPr>
          <w:rFonts w:ascii="Bookman Old Style" w:hAnsi="Bookman Old Style" w:cs="Arial"/>
          <w:sz w:val="22"/>
          <w:szCs w:val="22"/>
        </w:rPr>
      </w:pPr>
    </w:p>
    <w:p w14:paraId="0FEED5D3"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w:t>
      </w:r>
    </w:p>
    <w:p w14:paraId="4DB67AD3" w14:textId="77777777" w:rsidR="005C5FB8" w:rsidRPr="00A8292E" w:rsidRDefault="005C5FB8" w:rsidP="00E332B9">
      <w:pPr>
        <w:pStyle w:val="corpo"/>
        <w:spacing w:before="0" w:after="0"/>
        <w:jc w:val="both"/>
        <w:rPr>
          <w:rFonts w:ascii="Bookman Old Style" w:hAnsi="Bookman Old Style" w:cs="Arial"/>
          <w:sz w:val="22"/>
          <w:szCs w:val="22"/>
        </w:rPr>
      </w:pPr>
    </w:p>
    <w:p w14:paraId="6C92DA73"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7.2.14. Cumprir, além dos postulados legais vigentes de âmbito federal, estadual ou municipal, as normas de segurança do contratante; </w:t>
      </w:r>
    </w:p>
    <w:p w14:paraId="3F2CAA97" w14:textId="77777777" w:rsidR="005C5FB8" w:rsidRPr="00A8292E" w:rsidRDefault="005C5FB8" w:rsidP="00E332B9">
      <w:pPr>
        <w:pStyle w:val="corpo"/>
        <w:spacing w:before="0" w:after="0"/>
        <w:jc w:val="both"/>
        <w:rPr>
          <w:rFonts w:ascii="Bookman Old Style" w:hAnsi="Bookman Old Style" w:cs="Arial"/>
          <w:sz w:val="22"/>
          <w:szCs w:val="22"/>
        </w:rPr>
      </w:pPr>
    </w:p>
    <w:p w14:paraId="2F993B1F"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7.2.15. Não transferir a terceiros, por qualquer forma, nem mesmo parcialmente, as obrigações assumidas, nem subcontratar qualquer das prestações a que está obrigada, exceto nas condições autorizadas no Termo de Referência ou na minuta de contrato; </w:t>
      </w:r>
    </w:p>
    <w:p w14:paraId="0DFBEEEE" w14:textId="77777777" w:rsidR="005C5FB8" w:rsidRPr="00A8292E" w:rsidRDefault="005C5FB8" w:rsidP="00E332B9">
      <w:pPr>
        <w:pStyle w:val="corpo"/>
        <w:spacing w:before="0" w:after="0"/>
        <w:jc w:val="both"/>
        <w:rPr>
          <w:rFonts w:ascii="Bookman Old Style" w:hAnsi="Bookman Old Style" w:cs="Arial"/>
          <w:sz w:val="22"/>
          <w:szCs w:val="22"/>
        </w:rPr>
      </w:pPr>
    </w:p>
    <w:p w14:paraId="1509E6D2" w14:textId="335EB2B1"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7.2.16. Responsabilizar pelo tra</w:t>
      </w:r>
      <w:r w:rsidR="0073343A">
        <w:rPr>
          <w:rFonts w:ascii="Bookman Old Style" w:hAnsi="Bookman Old Style" w:cs="Arial"/>
          <w:sz w:val="22"/>
          <w:szCs w:val="22"/>
        </w:rPr>
        <w:t>nsporte e entrega dos materiais</w:t>
      </w:r>
      <w:r w:rsidRPr="00A8292E">
        <w:rPr>
          <w:rFonts w:ascii="Bookman Old Style" w:hAnsi="Bookman Old Style" w:cs="Arial"/>
          <w:sz w:val="22"/>
          <w:szCs w:val="22"/>
        </w:rPr>
        <w:t xml:space="preserve">. </w:t>
      </w:r>
    </w:p>
    <w:p w14:paraId="796460C1" w14:textId="77777777" w:rsidR="005C5FB8" w:rsidRPr="00A8292E" w:rsidRDefault="005C5FB8" w:rsidP="00E332B9">
      <w:pPr>
        <w:pStyle w:val="corpo"/>
        <w:spacing w:before="0" w:after="0"/>
        <w:jc w:val="both"/>
        <w:rPr>
          <w:rFonts w:ascii="Bookman Old Style" w:hAnsi="Bookman Old Style" w:cs="Arial"/>
          <w:sz w:val="22"/>
          <w:szCs w:val="22"/>
        </w:rPr>
      </w:pPr>
    </w:p>
    <w:p w14:paraId="1AE0D263"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7.2.17. Cumprir os prazos de entrega pactuados. </w:t>
      </w:r>
    </w:p>
    <w:p w14:paraId="50E3469D" w14:textId="77777777" w:rsidR="005C5FB8" w:rsidRPr="00A8292E" w:rsidRDefault="005C5FB8" w:rsidP="00E332B9">
      <w:pPr>
        <w:pStyle w:val="corpo"/>
        <w:spacing w:before="0" w:after="0"/>
        <w:jc w:val="both"/>
        <w:rPr>
          <w:rFonts w:ascii="Bookman Old Style" w:hAnsi="Bookman Old Style" w:cs="Arial"/>
          <w:sz w:val="22"/>
          <w:szCs w:val="22"/>
        </w:rPr>
      </w:pPr>
    </w:p>
    <w:p w14:paraId="3A18E19B" w14:textId="6D550E4F" w:rsidR="005C5FB8"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lastRenderedPageBreak/>
        <w:t xml:space="preserve">7.2.18. </w:t>
      </w:r>
      <w:r w:rsidR="004B766C">
        <w:rPr>
          <w:rFonts w:ascii="Bookman Old Style" w:hAnsi="Bookman Old Style" w:cs="Arial"/>
          <w:sz w:val="22"/>
          <w:szCs w:val="22"/>
        </w:rPr>
        <w:t>E</w:t>
      </w:r>
      <w:r w:rsidR="0073343A">
        <w:rPr>
          <w:rFonts w:ascii="Bookman Old Style" w:hAnsi="Bookman Old Style" w:cs="Arial"/>
          <w:sz w:val="22"/>
          <w:szCs w:val="22"/>
        </w:rPr>
        <w:t xml:space="preserve">xecutar a entrega dos itens </w:t>
      </w:r>
      <w:r w:rsidRPr="00A8292E">
        <w:rPr>
          <w:rFonts w:ascii="Bookman Old Style" w:hAnsi="Bookman Old Style" w:cs="Arial"/>
          <w:sz w:val="22"/>
          <w:szCs w:val="22"/>
        </w:rPr>
        <w:t xml:space="preserve">no local e nos horários designados pela Secretaria solicitante.  </w:t>
      </w:r>
    </w:p>
    <w:p w14:paraId="7312D359" w14:textId="41CB7C2E" w:rsidR="00F00FBD" w:rsidRPr="00A8292E" w:rsidRDefault="00F00FBD" w:rsidP="00E332B9">
      <w:pPr>
        <w:pStyle w:val="corpo"/>
        <w:spacing w:before="0" w:after="0"/>
        <w:jc w:val="both"/>
        <w:rPr>
          <w:rFonts w:ascii="Bookman Old Style" w:hAnsi="Bookman Old Style" w:cs="Arial"/>
          <w:sz w:val="22"/>
          <w:szCs w:val="22"/>
        </w:rPr>
      </w:pPr>
      <w:r>
        <w:rPr>
          <w:rFonts w:ascii="Bookman Old Style" w:hAnsi="Bookman Old Style" w:cs="Arial"/>
          <w:sz w:val="22"/>
          <w:szCs w:val="22"/>
        </w:rPr>
        <w:t>7.2.19. Efetuar a instalação com profissionais treinados e capacitados para execução dos serviços.</w:t>
      </w:r>
    </w:p>
    <w:p w14:paraId="2DEDC36B" w14:textId="77777777" w:rsidR="005C5FB8" w:rsidRPr="00A8292E" w:rsidRDefault="005C5FB8" w:rsidP="00E332B9">
      <w:pPr>
        <w:pStyle w:val="corpo"/>
        <w:spacing w:before="0" w:after="0"/>
        <w:jc w:val="both"/>
        <w:rPr>
          <w:rFonts w:ascii="Bookman Old Style" w:hAnsi="Bookman Old Style" w:cs="Arial"/>
          <w:sz w:val="22"/>
          <w:szCs w:val="22"/>
        </w:rPr>
      </w:pPr>
    </w:p>
    <w:p w14:paraId="156E98AB"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b/>
          <w:sz w:val="22"/>
          <w:szCs w:val="22"/>
        </w:rPr>
        <w:t>8. INFRAÇÕES E SANÇÕES ADMINISTRATIVAS</w:t>
      </w:r>
      <w:r w:rsidRPr="00A8292E">
        <w:rPr>
          <w:rFonts w:ascii="Bookman Old Style" w:hAnsi="Bookman Old Style" w:cs="Arial"/>
          <w:sz w:val="22"/>
          <w:szCs w:val="22"/>
        </w:rPr>
        <w:t xml:space="preserve">:  </w:t>
      </w:r>
    </w:p>
    <w:p w14:paraId="0E5D50FE" w14:textId="77777777" w:rsidR="005C5FB8" w:rsidRPr="00A8292E" w:rsidRDefault="005C5FB8" w:rsidP="00E332B9">
      <w:pPr>
        <w:pStyle w:val="corpo"/>
        <w:spacing w:before="0" w:after="0"/>
        <w:jc w:val="both"/>
        <w:rPr>
          <w:rFonts w:ascii="Bookman Old Style" w:hAnsi="Bookman Old Style" w:cs="Arial"/>
          <w:sz w:val="22"/>
          <w:szCs w:val="22"/>
        </w:rPr>
      </w:pPr>
    </w:p>
    <w:p w14:paraId="2CF8E2BC"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8.1. As infrações e Sanções Administrativas serão aplicadas nos termos da Lei nº 14.133, de 2021.   </w:t>
      </w:r>
    </w:p>
    <w:p w14:paraId="3CCA48C2" w14:textId="77777777" w:rsidR="005C5FB8" w:rsidRPr="00A8292E" w:rsidRDefault="005C5FB8" w:rsidP="00E332B9">
      <w:pPr>
        <w:pStyle w:val="corpo"/>
        <w:spacing w:before="0" w:after="0"/>
        <w:jc w:val="both"/>
        <w:rPr>
          <w:rFonts w:ascii="Bookman Old Style" w:hAnsi="Bookman Old Style" w:cs="Arial"/>
          <w:sz w:val="22"/>
          <w:szCs w:val="22"/>
        </w:rPr>
      </w:pPr>
    </w:p>
    <w:p w14:paraId="375606E7"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8.2. Comete infração administrativa, nos termos da Lei nº 14.133, de 2021, o contratado que:  </w:t>
      </w:r>
    </w:p>
    <w:p w14:paraId="779D430A" w14:textId="77777777" w:rsidR="005C5FB8" w:rsidRPr="00A8292E" w:rsidRDefault="005C5FB8" w:rsidP="00E332B9">
      <w:pPr>
        <w:pStyle w:val="corpo"/>
        <w:spacing w:before="0" w:after="0"/>
        <w:jc w:val="both"/>
        <w:rPr>
          <w:rFonts w:ascii="Bookman Old Style" w:hAnsi="Bookman Old Style" w:cs="Arial"/>
          <w:sz w:val="22"/>
          <w:szCs w:val="22"/>
        </w:rPr>
      </w:pPr>
    </w:p>
    <w:p w14:paraId="6721D509"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I. Dar causa à inexecução parcial do contrato; </w:t>
      </w:r>
    </w:p>
    <w:p w14:paraId="320BDE5A"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II. Dar causa à inexecução parcial do contrato que cause grave dano à Administração, ao funcionamento dos serviços públicos ou ao interesse coletivo; </w:t>
      </w:r>
    </w:p>
    <w:p w14:paraId="0C158C4D"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III. Dar causa à inexecução total do contrato; </w:t>
      </w:r>
    </w:p>
    <w:p w14:paraId="636C9787"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IV. Deixar de entregar a documentação exigida para o certame; </w:t>
      </w:r>
    </w:p>
    <w:p w14:paraId="46C581CC"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V. Não manter a proposta, salvo em decorrência de fato superveniente devidamente justificado; </w:t>
      </w:r>
    </w:p>
    <w:p w14:paraId="09D55EB9"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VI. Não celebrar o contrato ou não entregar a documentação exigida para a contratação,</w:t>
      </w:r>
      <w:r w:rsidRPr="00A8292E">
        <w:rPr>
          <w:rFonts w:ascii="Bookman Old Style" w:hAnsi="Bookman Old Style"/>
          <w:sz w:val="22"/>
          <w:szCs w:val="22"/>
        </w:rPr>
        <w:t xml:space="preserve"> </w:t>
      </w:r>
      <w:r w:rsidRPr="00A8292E">
        <w:rPr>
          <w:rFonts w:ascii="Bookman Old Style" w:hAnsi="Bookman Old Style" w:cs="Arial"/>
          <w:sz w:val="22"/>
          <w:szCs w:val="22"/>
        </w:rPr>
        <w:t xml:space="preserve">quando convocado dentro do prazo de validade de sua proposta; </w:t>
      </w:r>
    </w:p>
    <w:p w14:paraId="5B15A65F"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VII. Ensejar o retardamento da execução ou da entrega do objeto da licitação sem motivo justificado; </w:t>
      </w:r>
    </w:p>
    <w:p w14:paraId="5668D856"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VIII. Apresentar declaração ou documentação falsa exigida para o certame ou prestar declaração falsa durante a licitação ou a execução do contrato; </w:t>
      </w:r>
    </w:p>
    <w:p w14:paraId="2DB15342"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IX. Fraudar a licitação ou praticar ato fraudulento na execução do contrato; </w:t>
      </w:r>
    </w:p>
    <w:p w14:paraId="08D5E4EC"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X. Comportar-se de modo inidôneo ou cometer fraude de qualquer natureza; </w:t>
      </w:r>
    </w:p>
    <w:p w14:paraId="13A2B6CD"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XI. Praticar atos ilícitos com vistas a frustrar os objetivos da licitação; </w:t>
      </w:r>
    </w:p>
    <w:p w14:paraId="41795B21"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XII. Praticar ato lesivo previsto no art. 5º da Lei nº 12.846, de 1º de agosto de 2013.  </w:t>
      </w:r>
    </w:p>
    <w:p w14:paraId="7B1FDE78" w14:textId="77777777" w:rsidR="005C5FB8" w:rsidRPr="00A8292E" w:rsidRDefault="005C5FB8" w:rsidP="00E332B9">
      <w:pPr>
        <w:pStyle w:val="corpo"/>
        <w:spacing w:before="0" w:after="0"/>
        <w:jc w:val="both"/>
        <w:rPr>
          <w:rFonts w:ascii="Bookman Old Style" w:hAnsi="Bookman Old Style" w:cs="Arial"/>
          <w:sz w:val="22"/>
          <w:szCs w:val="22"/>
        </w:rPr>
      </w:pPr>
    </w:p>
    <w:p w14:paraId="79F5E0E0"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8.3. Serão aplicadas ao contratado que incorrer nas infrações acima descritas as seguintes sanções: </w:t>
      </w:r>
    </w:p>
    <w:p w14:paraId="4D3CE9B9" w14:textId="77777777" w:rsidR="005C5FB8" w:rsidRPr="00A8292E" w:rsidRDefault="005C5FB8" w:rsidP="00E332B9">
      <w:pPr>
        <w:pStyle w:val="corpo"/>
        <w:spacing w:before="0" w:after="0"/>
        <w:jc w:val="both"/>
        <w:rPr>
          <w:rFonts w:ascii="Bookman Old Style" w:hAnsi="Bookman Old Style" w:cs="Arial"/>
          <w:sz w:val="22"/>
          <w:szCs w:val="22"/>
        </w:rPr>
      </w:pPr>
    </w:p>
    <w:p w14:paraId="34DF2DC8"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8.3.1. Advertência, quando o contratado der causa à inexecução parcial do contrato, sempre que não se justificar a imposição de penalidade mais grave (art. 156, §2º, da Lei nº 14.133, de 2021); </w:t>
      </w:r>
    </w:p>
    <w:p w14:paraId="2EBDBF47" w14:textId="77777777" w:rsidR="005C5FB8" w:rsidRPr="00A8292E" w:rsidRDefault="005C5FB8" w:rsidP="00E332B9">
      <w:pPr>
        <w:pStyle w:val="corpo"/>
        <w:spacing w:before="0" w:after="0"/>
        <w:jc w:val="both"/>
        <w:rPr>
          <w:rFonts w:ascii="Bookman Old Style" w:hAnsi="Bookman Old Style" w:cs="Arial"/>
          <w:sz w:val="22"/>
          <w:szCs w:val="22"/>
        </w:rPr>
      </w:pPr>
    </w:p>
    <w:p w14:paraId="405FC80E"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8.3.2. Impedimento de licitar e contratar, quando praticadas as condutas descritas nas alíneas “b”, “c” e “d” do subitem acima deste Contrato, sempre que não se justificar a imposição de penalidade mais grave (art. 156, § 4º, da Lei nº 14.133, de 2021); </w:t>
      </w:r>
    </w:p>
    <w:p w14:paraId="2299D9EF" w14:textId="77777777" w:rsidR="005C5FB8" w:rsidRPr="00A8292E" w:rsidRDefault="005C5FB8" w:rsidP="00E332B9">
      <w:pPr>
        <w:pStyle w:val="corpo"/>
        <w:spacing w:before="0" w:after="0"/>
        <w:jc w:val="both"/>
        <w:rPr>
          <w:rFonts w:ascii="Bookman Old Style" w:hAnsi="Bookman Old Style" w:cs="Arial"/>
          <w:sz w:val="22"/>
          <w:szCs w:val="22"/>
        </w:rPr>
      </w:pPr>
    </w:p>
    <w:p w14:paraId="034A6C43"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8.3.3. 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75477C67" w14:textId="77777777" w:rsidR="005C5FB8" w:rsidRPr="00A8292E" w:rsidRDefault="005C5FB8" w:rsidP="00E332B9">
      <w:pPr>
        <w:pStyle w:val="corpo"/>
        <w:spacing w:before="0" w:after="0"/>
        <w:jc w:val="both"/>
        <w:rPr>
          <w:rFonts w:ascii="Bookman Old Style" w:hAnsi="Bookman Old Style" w:cs="Arial"/>
          <w:sz w:val="22"/>
          <w:szCs w:val="22"/>
        </w:rPr>
      </w:pPr>
    </w:p>
    <w:p w14:paraId="527C8237"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8.3.4. Multa: </w:t>
      </w:r>
    </w:p>
    <w:p w14:paraId="3FAE45F7" w14:textId="77777777" w:rsidR="005C5FB8" w:rsidRPr="00A8292E" w:rsidRDefault="005C5FB8" w:rsidP="00E332B9">
      <w:pPr>
        <w:pStyle w:val="corpo"/>
        <w:spacing w:before="0" w:after="0"/>
        <w:jc w:val="both"/>
        <w:rPr>
          <w:rFonts w:ascii="Bookman Old Style" w:hAnsi="Bookman Old Style" w:cs="Arial"/>
          <w:sz w:val="22"/>
          <w:szCs w:val="22"/>
        </w:rPr>
      </w:pPr>
    </w:p>
    <w:p w14:paraId="1BBED971"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Moratória de 0,5% (cinco décimos por cento) por dia de atraso injustificado sobre o valor da parcela inadimplida, até o limite de 30 (trinta) dias; </w:t>
      </w:r>
    </w:p>
    <w:p w14:paraId="743D0256"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Moratória de 05% (cinco décimos por cento) por dia de atraso injustificado sobre o valor total do contrato, até o máximo de 30% (trinta por cento), pela inobservância do prazo fixado para apresentação, suplementação ou reposição da garantia. </w:t>
      </w:r>
    </w:p>
    <w:p w14:paraId="174493FD" w14:textId="77777777" w:rsidR="005C5FB8" w:rsidRPr="00A8292E" w:rsidRDefault="005C5FB8" w:rsidP="00E332B9">
      <w:pPr>
        <w:pStyle w:val="corpo"/>
        <w:spacing w:before="0" w:after="0"/>
        <w:jc w:val="both"/>
        <w:rPr>
          <w:rFonts w:ascii="Bookman Old Style" w:hAnsi="Bookman Old Style" w:cs="Arial"/>
          <w:sz w:val="22"/>
          <w:szCs w:val="22"/>
        </w:rPr>
      </w:pPr>
    </w:p>
    <w:p w14:paraId="3CEE164B"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lastRenderedPageBreak/>
        <w:t xml:space="preserve">8.3.4.1. O atraso superior a 30 (trinta) dias autoriza a Administração a promover a extinção do contrato por descumprimento ou cumprimento irregular de suas cláusulas, conforme dispõe o inciso I do art. 137 da Lei n. 14.133, de 2021. </w:t>
      </w:r>
    </w:p>
    <w:p w14:paraId="0E8CF17A" w14:textId="77777777" w:rsidR="005C5FB8" w:rsidRPr="00A8292E" w:rsidRDefault="005C5FB8" w:rsidP="00E332B9">
      <w:pPr>
        <w:pStyle w:val="corpo"/>
        <w:spacing w:before="0" w:after="0"/>
        <w:jc w:val="both"/>
        <w:rPr>
          <w:rFonts w:ascii="Bookman Old Style" w:hAnsi="Bookman Old Style" w:cs="Arial"/>
          <w:sz w:val="22"/>
          <w:szCs w:val="22"/>
        </w:rPr>
      </w:pPr>
    </w:p>
    <w:p w14:paraId="501889FF"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Compensatória de 5 % (cinco por cento) sobre o valor total do contrato, no caso de inexecução total do objeto.  </w:t>
      </w:r>
    </w:p>
    <w:p w14:paraId="46B12F4C" w14:textId="77777777" w:rsidR="005C5FB8" w:rsidRPr="00A8292E" w:rsidRDefault="005C5FB8" w:rsidP="00E332B9">
      <w:pPr>
        <w:pStyle w:val="corpo"/>
        <w:spacing w:before="0" w:after="0"/>
        <w:jc w:val="both"/>
        <w:rPr>
          <w:rFonts w:ascii="Bookman Old Style" w:hAnsi="Bookman Old Style" w:cs="Arial"/>
          <w:sz w:val="22"/>
          <w:szCs w:val="22"/>
        </w:rPr>
      </w:pPr>
    </w:p>
    <w:p w14:paraId="16704AD5"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8.4 A aplicação das sanções previstas neste Contrato não exclui, em hipótese alguma, a obrigação de reparação integral do dano causado ao Contratante (art. 156, §9º, da Lei nº 14.133, de 2021).  </w:t>
      </w:r>
    </w:p>
    <w:p w14:paraId="5594985E" w14:textId="77777777" w:rsidR="005C5FB8" w:rsidRPr="00A8292E" w:rsidRDefault="005C5FB8" w:rsidP="00E332B9">
      <w:pPr>
        <w:pStyle w:val="corpo"/>
        <w:spacing w:before="0" w:after="0"/>
        <w:jc w:val="both"/>
        <w:rPr>
          <w:rFonts w:ascii="Bookman Old Style" w:hAnsi="Bookman Old Style" w:cs="Arial"/>
          <w:sz w:val="22"/>
          <w:szCs w:val="22"/>
        </w:rPr>
      </w:pPr>
    </w:p>
    <w:p w14:paraId="40A626CA"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8.5 Todas as sanções previstas neste Contrato poderão ser aplicadas cumulativamente com a multa (art. 156, §7º, da Lei nº 14.133, de 2021). </w:t>
      </w:r>
    </w:p>
    <w:p w14:paraId="262C1D45" w14:textId="77777777" w:rsidR="005C5FB8" w:rsidRPr="00A8292E" w:rsidRDefault="005C5FB8" w:rsidP="00E332B9">
      <w:pPr>
        <w:pStyle w:val="corpo"/>
        <w:spacing w:before="0" w:after="0"/>
        <w:jc w:val="both"/>
        <w:rPr>
          <w:rFonts w:ascii="Bookman Old Style" w:hAnsi="Bookman Old Style" w:cs="Arial"/>
          <w:sz w:val="22"/>
          <w:szCs w:val="22"/>
        </w:rPr>
      </w:pPr>
    </w:p>
    <w:p w14:paraId="056BA84D"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8.5.01 Antes da aplicação da multa será facultada a defesa do interessado no prazo de 15 (quinze) dias úteis, contado da data de sua intimação (art. 157, da Lei nº 14.133, de 2021) </w:t>
      </w:r>
    </w:p>
    <w:p w14:paraId="211E97BA" w14:textId="77777777" w:rsidR="005C5FB8" w:rsidRPr="00A8292E" w:rsidRDefault="005C5FB8" w:rsidP="00E332B9">
      <w:pPr>
        <w:pStyle w:val="corpo"/>
        <w:spacing w:before="0" w:after="0"/>
        <w:jc w:val="both"/>
        <w:rPr>
          <w:rFonts w:ascii="Bookman Old Style" w:hAnsi="Bookman Old Style" w:cs="Arial"/>
          <w:sz w:val="22"/>
          <w:szCs w:val="22"/>
        </w:rPr>
      </w:pPr>
    </w:p>
    <w:p w14:paraId="2DAF7D7C"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8.5.02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4C6E05C6" w14:textId="77777777" w:rsidR="005C5FB8" w:rsidRPr="00A8292E" w:rsidRDefault="005C5FB8" w:rsidP="00E332B9">
      <w:pPr>
        <w:pStyle w:val="corpo"/>
        <w:spacing w:before="0" w:after="0"/>
        <w:jc w:val="both"/>
        <w:rPr>
          <w:rFonts w:ascii="Bookman Old Style" w:hAnsi="Bookman Old Style" w:cs="Arial"/>
          <w:sz w:val="22"/>
          <w:szCs w:val="22"/>
        </w:rPr>
      </w:pPr>
    </w:p>
    <w:p w14:paraId="33E04B9B"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8.5.03 Previamente ao encaminhamento à cobrança judicial, a multa poderá ser recolhida administrativamente no prazo máximo de 30 (trinta) dias, a contar da data do recebimento da comunicação enviada pela autoridade competente.  </w:t>
      </w:r>
    </w:p>
    <w:p w14:paraId="18077CD8" w14:textId="77777777" w:rsidR="005C5FB8" w:rsidRPr="00A8292E" w:rsidRDefault="005C5FB8" w:rsidP="00E332B9">
      <w:pPr>
        <w:pStyle w:val="corpo"/>
        <w:spacing w:before="0" w:after="0"/>
        <w:jc w:val="both"/>
        <w:rPr>
          <w:rFonts w:ascii="Bookman Old Style" w:hAnsi="Bookman Old Style" w:cs="Arial"/>
          <w:sz w:val="22"/>
          <w:szCs w:val="22"/>
        </w:rPr>
      </w:pPr>
    </w:p>
    <w:p w14:paraId="724D273C"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8.6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7F260478" w14:textId="77777777" w:rsidR="005C5FB8" w:rsidRPr="00A8292E" w:rsidRDefault="005C5FB8" w:rsidP="00E332B9">
      <w:pPr>
        <w:pStyle w:val="corpo"/>
        <w:spacing w:before="0" w:after="0"/>
        <w:jc w:val="both"/>
        <w:rPr>
          <w:rFonts w:ascii="Bookman Old Style" w:hAnsi="Bookman Old Style" w:cs="Arial"/>
          <w:sz w:val="22"/>
          <w:szCs w:val="22"/>
        </w:rPr>
      </w:pPr>
    </w:p>
    <w:p w14:paraId="70867A35" w14:textId="5ADC0C88"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8.7 Na aplicação das sanções serão </w:t>
      </w:r>
      <w:r w:rsidR="007E04BC" w:rsidRPr="00A8292E">
        <w:rPr>
          <w:rFonts w:ascii="Bookman Old Style" w:hAnsi="Bookman Old Style" w:cs="Arial"/>
          <w:sz w:val="22"/>
          <w:szCs w:val="22"/>
        </w:rPr>
        <w:t>considerados:</w:t>
      </w:r>
      <w:r w:rsidRPr="00A8292E">
        <w:rPr>
          <w:rFonts w:ascii="Bookman Old Style" w:hAnsi="Bookman Old Style" w:cs="Arial"/>
          <w:sz w:val="22"/>
          <w:szCs w:val="22"/>
        </w:rPr>
        <w:t xml:space="preserve"> </w:t>
      </w:r>
    </w:p>
    <w:p w14:paraId="35612EAA" w14:textId="77777777" w:rsidR="005C5FB8" w:rsidRPr="00A8292E" w:rsidRDefault="005C5FB8" w:rsidP="00E332B9">
      <w:pPr>
        <w:pStyle w:val="corpo"/>
        <w:spacing w:before="0" w:after="0"/>
        <w:jc w:val="both"/>
        <w:rPr>
          <w:rFonts w:ascii="Bookman Old Style" w:hAnsi="Bookman Old Style" w:cs="Arial"/>
          <w:sz w:val="22"/>
          <w:szCs w:val="22"/>
        </w:rPr>
      </w:pPr>
    </w:p>
    <w:p w14:paraId="6C480A7E"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A natureza e a gravidade da infração cometida; </w:t>
      </w:r>
    </w:p>
    <w:p w14:paraId="5AEE01D7"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As peculiaridades do caso concreto; </w:t>
      </w:r>
    </w:p>
    <w:p w14:paraId="06B79FD2"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c) As circunstâncias agravantes ou atenuantes; </w:t>
      </w:r>
    </w:p>
    <w:p w14:paraId="0162D8A7"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d) Os danos que dela provierem para o Contratante; </w:t>
      </w:r>
    </w:p>
    <w:p w14:paraId="4A737BBC"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e) A implantação ou o aperfeiçoamento de programa de integridade, conforme normas e orientações dos órgãos de controle.  </w:t>
      </w:r>
    </w:p>
    <w:p w14:paraId="0A637C62" w14:textId="77777777" w:rsidR="005C5FB8" w:rsidRPr="00A8292E" w:rsidRDefault="005C5FB8" w:rsidP="00E332B9">
      <w:pPr>
        <w:pStyle w:val="corpo"/>
        <w:spacing w:before="0" w:after="0"/>
        <w:jc w:val="both"/>
        <w:rPr>
          <w:rFonts w:ascii="Bookman Old Style" w:hAnsi="Bookman Old Style" w:cs="Arial"/>
          <w:sz w:val="22"/>
          <w:szCs w:val="22"/>
        </w:rPr>
      </w:pPr>
    </w:p>
    <w:p w14:paraId="25A773A6"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8.8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0DFFC2E9" w14:textId="77777777" w:rsidR="005C5FB8" w:rsidRPr="00A8292E" w:rsidRDefault="005C5FB8" w:rsidP="00E332B9">
      <w:pPr>
        <w:pStyle w:val="corpo"/>
        <w:spacing w:before="0" w:after="0"/>
        <w:jc w:val="both"/>
        <w:rPr>
          <w:rFonts w:ascii="Bookman Old Style" w:hAnsi="Bookman Old Style" w:cs="Arial"/>
          <w:sz w:val="22"/>
          <w:szCs w:val="22"/>
        </w:rPr>
      </w:pPr>
    </w:p>
    <w:p w14:paraId="27E5235C"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02E66BD1" w14:textId="77777777" w:rsidR="005C5FB8" w:rsidRPr="00A8292E" w:rsidRDefault="005C5FB8" w:rsidP="00E332B9">
      <w:pPr>
        <w:pStyle w:val="corpo"/>
        <w:spacing w:before="0" w:after="0"/>
        <w:jc w:val="both"/>
        <w:rPr>
          <w:rFonts w:ascii="Bookman Old Style" w:hAnsi="Bookman Old Style" w:cs="Arial"/>
          <w:sz w:val="22"/>
          <w:szCs w:val="22"/>
        </w:rPr>
      </w:pPr>
    </w:p>
    <w:p w14:paraId="5CC2EA9E"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8.10 A administração Municipal,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A8292E">
        <w:rPr>
          <w:rFonts w:ascii="Bookman Old Style" w:hAnsi="Bookman Old Style" w:cs="Arial"/>
          <w:sz w:val="22"/>
          <w:szCs w:val="22"/>
        </w:rPr>
        <w:t>Ceis</w:t>
      </w:r>
      <w:proofErr w:type="spellEnd"/>
      <w:r w:rsidRPr="00A8292E">
        <w:rPr>
          <w:rFonts w:ascii="Bookman Old Style" w:hAnsi="Bookman Old Style" w:cs="Arial"/>
          <w:sz w:val="22"/>
          <w:szCs w:val="22"/>
        </w:rPr>
        <w:t>) e no Cadastro Nacional de Empresas Punidas (</w:t>
      </w:r>
      <w:proofErr w:type="spellStart"/>
      <w:r w:rsidRPr="00A8292E">
        <w:rPr>
          <w:rFonts w:ascii="Bookman Old Style" w:hAnsi="Bookman Old Style" w:cs="Arial"/>
          <w:sz w:val="22"/>
          <w:szCs w:val="22"/>
        </w:rPr>
        <w:t>Cnep</w:t>
      </w:r>
      <w:proofErr w:type="spellEnd"/>
      <w:r w:rsidRPr="00A8292E">
        <w:rPr>
          <w:rFonts w:ascii="Bookman Old Style" w:hAnsi="Bookman Old Style" w:cs="Arial"/>
          <w:sz w:val="22"/>
          <w:szCs w:val="22"/>
        </w:rPr>
        <w:t xml:space="preserve">), instituídos no âmbito do Poder Executivo Federal.  </w:t>
      </w:r>
    </w:p>
    <w:p w14:paraId="3A2758AC" w14:textId="77777777" w:rsidR="005C5FB8" w:rsidRPr="00A8292E" w:rsidRDefault="005C5FB8" w:rsidP="00E332B9">
      <w:pPr>
        <w:pStyle w:val="corpo"/>
        <w:spacing w:before="0" w:after="0"/>
        <w:jc w:val="both"/>
        <w:rPr>
          <w:rFonts w:ascii="Bookman Old Style" w:hAnsi="Bookman Old Style" w:cs="Arial"/>
          <w:sz w:val="22"/>
          <w:szCs w:val="22"/>
        </w:rPr>
      </w:pPr>
    </w:p>
    <w:p w14:paraId="1281A2BE"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8.11 As sanções de impedimento de licitar e contratar e declaração de inidoneidade para licitar ou contratar são passíveis de reabilitação na forma do art. 163 da Lei nº 14.133/21.  </w:t>
      </w:r>
    </w:p>
    <w:p w14:paraId="3032EBD8" w14:textId="77777777" w:rsidR="005C5FB8" w:rsidRPr="00A8292E" w:rsidRDefault="005C5FB8" w:rsidP="00E332B9">
      <w:pPr>
        <w:pStyle w:val="corpo"/>
        <w:spacing w:before="0" w:after="0"/>
        <w:jc w:val="both"/>
        <w:rPr>
          <w:rFonts w:ascii="Bookman Old Style" w:hAnsi="Bookman Old Style" w:cs="Arial"/>
          <w:sz w:val="22"/>
          <w:szCs w:val="22"/>
        </w:rPr>
      </w:pPr>
    </w:p>
    <w:p w14:paraId="2C8E9968"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8.12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162341D8" w14:textId="77777777" w:rsidR="005C5FB8" w:rsidRPr="00A8292E" w:rsidRDefault="005C5FB8" w:rsidP="00E332B9">
      <w:pPr>
        <w:pStyle w:val="corpo"/>
        <w:spacing w:before="0" w:after="0"/>
        <w:jc w:val="both"/>
        <w:rPr>
          <w:rFonts w:ascii="Bookman Old Style" w:hAnsi="Bookman Old Style" w:cs="Arial"/>
          <w:sz w:val="22"/>
          <w:szCs w:val="22"/>
        </w:rPr>
      </w:pPr>
    </w:p>
    <w:p w14:paraId="00F0A963" w14:textId="759FFFBF" w:rsidR="00E332B9" w:rsidRPr="00A8292E" w:rsidRDefault="00E332B9" w:rsidP="00E332B9">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9. FORMA E CRITÉRIOS DE SELEÇÃO DO FORNECEDOR:</w:t>
      </w:r>
    </w:p>
    <w:p w14:paraId="61A1ADE5" w14:textId="77777777" w:rsidR="005C5FB8" w:rsidRPr="00A8292E" w:rsidRDefault="005C5FB8" w:rsidP="00E332B9">
      <w:pPr>
        <w:pStyle w:val="corpo"/>
        <w:spacing w:before="0" w:after="0"/>
        <w:jc w:val="both"/>
        <w:rPr>
          <w:rFonts w:ascii="Bookman Old Style" w:hAnsi="Bookman Old Style" w:cs="Arial"/>
          <w:sz w:val="22"/>
          <w:szCs w:val="22"/>
        </w:rPr>
      </w:pPr>
    </w:p>
    <w:p w14:paraId="12990D66"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9.1. Forma de seleção e critério de julgamento da proposta: </w:t>
      </w:r>
    </w:p>
    <w:p w14:paraId="6A4C537C" w14:textId="77777777" w:rsidR="005C5FB8" w:rsidRPr="002A5CA1" w:rsidRDefault="005C5FB8" w:rsidP="00E332B9">
      <w:pPr>
        <w:pStyle w:val="corpo"/>
        <w:spacing w:before="0" w:after="0"/>
        <w:jc w:val="both"/>
        <w:rPr>
          <w:rFonts w:ascii="Bookman Old Style" w:hAnsi="Bookman Old Style" w:cs="Arial"/>
          <w:sz w:val="22"/>
          <w:szCs w:val="22"/>
        </w:rPr>
      </w:pPr>
    </w:p>
    <w:p w14:paraId="0D2BB91B" w14:textId="36444224"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9.1.1. O fornecedor será selecionado por meio da realização de procedimento de LICITAÇÃO, na modalidade PREGÃO, sob a forma ELETRÔNICA, com adoção do critério de julgamento pelo MENOR PREÇO POR </w:t>
      </w:r>
      <w:r w:rsidR="00B756DE">
        <w:rPr>
          <w:rFonts w:ascii="Bookman Old Style" w:hAnsi="Bookman Old Style" w:cs="Arial"/>
          <w:sz w:val="22"/>
          <w:szCs w:val="22"/>
        </w:rPr>
        <w:t>ITEM</w:t>
      </w:r>
      <w:r w:rsidRPr="002A5CA1">
        <w:rPr>
          <w:rFonts w:ascii="Bookman Old Style" w:hAnsi="Bookman Old Style" w:cs="Arial"/>
          <w:sz w:val="22"/>
          <w:szCs w:val="22"/>
        </w:rPr>
        <w:t xml:space="preserve">.   </w:t>
      </w:r>
    </w:p>
    <w:p w14:paraId="13593BB8" w14:textId="77777777" w:rsidR="005C5FB8" w:rsidRPr="002A5CA1" w:rsidRDefault="005C5FB8" w:rsidP="00E332B9">
      <w:pPr>
        <w:pStyle w:val="corpo"/>
        <w:spacing w:before="0" w:after="0"/>
        <w:jc w:val="both"/>
        <w:rPr>
          <w:rFonts w:ascii="Bookman Old Style" w:hAnsi="Bookman Old Style" w:cs="Arial"/>
          <w:sz w:val="22"/>
          <w:szCs w:val="22"/>
        </w:rPr>
      </w:pPr>
    </w:p>
    <w:p w14:paraId="6154C055"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9.2. Exigências de habilitação: </w:t>
      </w:r>
    </w:p>
    <w:p w14:paraId="7FD1422E" w14:textId="77777777" w:rsidR="005C5FB8" w:rsidRPr="002A5CA1" w:rsidRDefault="005C5FB8" w:rsidP="00E332B9">
      <w:pPr>
        <w:pStyle w:val="corpo"/>
        <w:spacing w:before="0" w:after="0"/>
        <w:jc w:val="both"/>
        <w:rPr>
          <w:rFonts w:ascii="Bookman Old Style" w:hAnsi="Bookman Old Style" w:cs="Arial"/>
          <w:sz w:val="22"/>
          <w:szCs w:val="22"/>
        </w:rPr>
      </w:pPr>
    </w:p>
    <w:p w14:paraId="19E4E403" w14:textId="77777777" w:rsidR="005C5FB8" w:rsidRPr="002A5CA1" w:rsidRDefault="00E332B9" w:rsidP="00E332B9">
      <w:pPr>
        <w:pStyle w:val="corpo"/>
        <w:spacing w:before="0" w:after="0"/>
        <w:jc w:val="both"/>
        <w:rPr>
          <w:rFonts w:ascii="Bookman Old Style" w:hAnsi="Bookman Old Style" w:cs="Arial"/>
          <w:b/>
          <w:sz w:val="22"/>
          <w:szCs w:val="22"/>
        </w:rPr>
      </w:pPr>
      <w:r w:rsidRPr="002A5CA1">
        <w:rPr>
          <w:rFonts w:ascii="Bookman Old Style" w:hAnsi="Bookman Old Style" w:cs="Arial"/>
          <w:b/>
          <w:sz w:val="22"/>
          <w:szCs w:val="22"/>
        </w:rPr>
        <w:t xml:space="preserve">9.2.1. Documentos relativos à habilitação jurídica:  </w:t>
      </w:r>
    </w:p>
    <w:p w14:paraId="50675509" w14:textId="77777777" w:rsidR="005C5FB8" w:rsidRPr="002A5CA1" w:rsidRDefault="005C5FB8" w:rsidP="00E332B9">
      <w:pPr>
        <w:pStyle w:val="corpo"/>
        <w:spacing w:before="0" w:after="0"/>
        <w:jc w:val="both"/>
        <w:rPr>
          <w:rFonts w:ascii="Bookman Old Style" w:hAnsi="Bookman Old Style" w:cs="Arial"/>
          <w:sz w:val="22"/>
          <w:szCs w:val="22"/>
        </w:rPr>
      </w:pPr>
    </w:p>
    <w:p w14:paraId="27361E00"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a) Certificado de Condição de Microempreendedor Individual, quando couber; </w:t>
      </w:r>
    </w:p>
    <w:p w14:paraId="75559C6C"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b) Registro comercial, no caso de empresa individual e comprovação de pertinência entre o ramo de atividade e o serviço licitado; </w:t>
      </w:r>
    </w:p>
    <w:p w14:paraId="02010A45"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c) Ato constitutivo, estatuto social, contrato social ou sua consolidação e posteriores alterações contratuais, devidamente registradas na junta comercial e em vigor e, no caso de sociedade por ações, acompanhado da Ata de eleição e sua atual administração, registrados e publicados, e comprovação de pertinência entre o ramo de atividade e o objeto licitado; </w:t>
      </w:r>
    </w:p>
    <w:p w14:paraId="29B3B33E"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d) Inscrição do ato constitutivo, no caso de sociedades civis, acompanhada de prova de diretoria em exercício; </w:t>
      </w:r>
    </w:p>
    <w:p w14:paraId="30692FB8"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e) Decreto de autorização, em se tratando de empresa ou sociedade estrangeira em funcionamento no País, e ato de registro ou autorização para funcionamento expedido pelo órgão competente, quando a atividade assim o exigir;  </w:t>
      </w:r>
    </w:p>
    <w:p w14:paraId="3238C47E" w14:textId="77777777" w:rsidR="005C5FB8" w:rsidRPr="002A5CA1" w:rsidRDefault="005C5FB8" w:rsidP="00E332B9">
      <w:pPr>
        <w:pStyle w:val="corpo"/>
        <w:spacing w:before="0" w:after="0"/>
        <w:jc w:val="both"/>
        <w:rPr>
          <w:rFonts w:ascii="Bookman Old Style" w:hAnsi="Bookman Old Style" w:cs="Arial"/>
          <w:sz w:val="22"/>
          <w:szCs w:val="22"/>
        </w:rPr>
      </w:pPr>
    </w:p>
    <w:p w14:paraId="46D6DB15"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OBSERVAÇÃO: Os documentos em apreço deverão estar acompanhados de todas as alterações ou da consolidação respectiva.  </w:t>
      </w:r>
    </w:p>
    <w:p w14:paraId="73434219" w14:textId="77777777" w:rsidR="005C5FB8" w:rsidRPr="002A5CA1" w:rsidRDefault="005C5FB8" w:rsidP="00E332B9">
      <w:pPr>
        <w:pStyle w:val="corpo"/>
        <w:spacing w:before="0" w:after="0"/>
        <w:jc w:val="both"/>
        <w:rPr>
          <w:rFonts w:ascii="Bookman Old Style" w:hAnsi="Bookman Old Style" w:cs="Arial"/>
          <w:sz w:val="22"/>
          <w:szCs w:val="22"/>
        </w:rPr>
      </w:pPr>
    </w:p>
    <w:p w14:paraId="764BBA1B" w14:textId="77777777" w:rsidR="005C5FB8" w:rsidRPr="002A5CA1" w:rsidRDefault="00E332B9" w:rsidP="00E332B9">
      <w:pPr>
        <w:pStyle w:val="corpo"/>
        <w:spacing w:before="0" w:after="0"/>
        <w:jc w:val="both"/>
        <w:rPr>
          <w:rFonts w:ascii="Bookman Old Style" w:hAnsi="Bookman Old Style" w:cs="Arial"/>
          <w:b/>
          <w:sz w:val="22"/>
          <w:szCs w:val="22"/>
        </w:rPr>
      </w:pPr>
      <w:r w:rsidRPr="002A5CA1">
        <w:rPr>
          <w:rFonts w:ascii="Bookman Old Style" w:hAnsi="Bookman Old Style" w:cs="Arial"/>
          <w:b/>
          <w:sz w:val="22"/>
          <w:szCs w:val="22"/>
        </w:rPr>
        <w:t xml:space="preserve">9.2.2. Documento do representante legal da empresa:  </w:t>
      </w:r>
    </w:p>
    <w:p w14:paraId="069738CF" w14:textId="7B8C9C89" w:rsidR="005C5FB8" w:rsidRDefault="005C5FB8" w:rsidP="00E332B9">
      <w:pPr>
        <w:pStyle w:val="corpo"/>
        <w:spacing w:before="0" w:after="0"/>
        <w:jc w:val="both"/>
        <w:rPr>
          <w:rFonts w:ascii="Bookman Old Style" w:hAnsi="Bookman Old Style" w:cs="Arial"/>
          <w:sz w:val="22"/>
          <w:szCs w:val="22"/>
        </w:rPr>
      </w:pPr>
    </w:p>
    <w:p w14:paraId="5C5E2762" w14:textId="77777777" w:rsidR="00D3496E" w:rsidRPr="002A5CA1" w:rsidRDefault="00D3496E" w:rsidP="00E332B9">
      <w:pPr>
        <w:pStyle w:val="corpo"/>
        <w:spacing w:before="0" w:after="0"/>
        <w:jc w:val="both"/>
        <w:rPr>
          <w:rFonts w:ascii="Bookman Old Style" w:hAnsi="Bookman Old Style" w:cs="Arial"/>
          <w:sz w:val="22"/>
          <w:szCs w:val="22"/>
        </w:rPr>
      </w:pPr>
    </w:p>
    <w:p w14:paraId="726B07E8"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a)     Documento com CPF e Identidade do(s) Sócio(s) Administrador(es), conforme contrato social.  </w:t>
      </w:r>
    </w:p>
    <w:p w14:paraId="2318F893" w14:textId="77777777" w:rsidR="005C5FB8" w:rsidRPr="002A5CA1" w:rsidRDefault="005C5FB8" w:rsidP="00E332B9">
      <w:pPr>
        <w:pStyle w:val="corpo"/>
        <w:spacing w:before="0" w:after="0"/>
        <w:jc w:val="both"/>
        <w:rPr>
          <w:rFonts w:ascii="Bookman Old Style" w:hAnsi="Bookman Old Style" w:cs="Arial"/>
          <w:sz w:val="22"/>
          <w:szCs w:val="22"/>
        </w:rPr>
      </w:pPr>
    </w:p>
    <w:p w14:paraId="1004EF21"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b/>
          <w:sz w:val="22"/>
          <w:szCs w:val="22"/>
        </w:rPr>
        <w:t>9.2.3. Documentos relativos à Regularidade Fiscal e Trabalhista</w:t>
      </w:r>
      <w:r w:rsidRPr="002A5CA1">
        <w:rPr>
          <w:rFonts w:ascii="Bookman Old Style" w:hAnsi="Bookman Old Style" w:cs="Arial"/>
          <w:sz w:val="22"/>
          <w:szCs w:val="22"/>
        </w:rPr>
        <w:t xml:space="preserve">:  </w:t>
      </w:r>
    </w:p>
    <w:p w14:paraId="19DF2D51" w14:textId="77777777" w:rsidR="005C5FB8" w:rsidRPr="002A5CA1" w:rsidRDefault="005C5FB8" w:rsidP="00E332B9">
      <w:pPr>
        <w:pStyle w:val="corpo"/>
        <w:spacing w:before="0" w:after="0"/>
        <w:jc w:val="both"/>
        <w:rPr>
          <w:rFonts w:ascii="Bookman Old Style" w:hAnsi="Bookman Old Style" w:cs="Arial"/>
          <w:sz w:val="22"/>
          <w:szCs w:val="22"/>
        </w:rPr>
      </w:pPr>
    </w:p>
    <w:p w14:paraId="21DA3E71"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a) Prova de inscrição no Cadastro Nacional de Pessoas Jurídicas (CNPJ); </w:t>
      </w:r>
    </w:p>
    <w:p w14:paraId="5136F308" w14:textId="7C3CE900"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lastRenderedPageBreak/>
        <w:t xml:space="preserve">b) </w:t>
      </w:r>
      <w:r w:rsidR="00D040F6" w:rsidRPr="002A5CA1">
        <w:rPr>
          <w:rFonts w:ascii="Bookman Old Style" w:hAnsi="Bookman Old Style" w:cs="Arial"/>
          <w:spacing w:val="-1"/>
          <w:sz w:val="22"/>
          <w:szCs w:val="22"/>
        </w:rPr>
        <w:t>Prova de regularidade fiscal perante a Fazenda Nacional, expedida conjuntamente pela Secretaria da Receita Federal do Brasil (RFB) e pela Procuradoria Geral da Fazenda Nacional (PGFN), abrangendo inclusive as contribuições previdenciárias e de terceiros (</w:t>
      </w:r>
      <w:r w:rsidR="00D040F6" w:rsidRPr="002A5CA1">
        <w:rPr>
          <w:rFonts w:ascii="Bookman Old Style" w:hAnsi="Bookman Old Style" w:cs="Arial"/>
          <w:sz w:val="22"/>
          <w:szCs w:val="22"/>
        </w:rPr>
        <w:t>Prova de regularidade relativa à seguridade social)</w:t>
      </w:r>
    </w:p>
    <w:p w14:paraId="2AFE90E0" w14:textId="30C9B55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c) </w:t>
      </w:r>
      <w:r w:rsidR="00D040F6" w:rsidRPr="002A5CA1">
        <w:rPr>
          <w:rFonts w:ascii="Bookman Old Style" w:hAnsi="Bookman Old Style" w:cs="Arial"/>
          <w:sz w:val="22"/>
          <w:szCs w:val="22"/>
        </w:rPr>
        <w:t>Prova de regularidade com a Fazenda do Estado ou do Distrito Federal, se for o caso, onde a Empresa tiver sede</w:t>
      </w:r>
    </w:p>
    <w:p w14:paraId="7DCA03C4" w14:textId="0C747048"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d) </w:t>
      </w:r>
      <w:r w:rsidR="00D040F6" w:rsidRPr="002A5CA1">
        <w:rPr>
          <w:rFonts w:ascii="Bookman Old Style" w:hAnsi="Bookman Old Style" w:cs="Arial"/>
          <w:sz w:val="22"/>
          <w:szCs w:val="22"/>
        </w:rPr>
        <w:t>Prova de Regularidade com a Fazenda Municipal, sede da Empresa participante</w:t>
      </w:r>
    </w:p>
    <w:p w14:paraId="6763088E" w14:textId="00D89B38"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e)</w:t>
      </w:r>
      <w:r w:rsidR="00D040F6" w:rsidRPr="002A5CA1">
        <w:rPr>
          <w:rFonts w:ascii="Bookman Old Style" w:hAnsi="Bookman Old Style" w:cs="Arial"/>
          <w:sz w:val="22"/>
          <w:szCs w:val="22"/>
        </w:rPr>
        <w:t xml:space="preserve"> Prova de regularidade relativa ao Fundo de Garantia por Tempo de Serviço - FGTS, emitida pela Caixa Econômica Federal</w:t>
      </w:r>
    </w:p>
    <w:p w14:paraId="4E620F19" w14:textId="30DAAF38"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f)</w:t>
      </w:r>
      <w:r w:rsidR="00D040F6" w:rsidRPr="002A5CA1">
        <w:rPr>
          <w:rFonts w:ascii="Bookman Old Style" w:hAnsi="Bookman Old Style" w:cs="Arial"/>
          <w:sz w:val="22"/>
          <w:szCs w:val="22"/>
        </w:rPr>
        <w:t xml:space="preserve"> Certidão Negativa de Débitos Trabalhistas (CNDT), emitida pela Justiça do Trabalho ou comprovação de regularidade perante a Justiça através da Certidão Positiva com efeitos de Negativa. A Certidão deve ser emitida em caráter Nacional</w:t>
      </w:r>
      <w:r w:rsidRPr="002A5CA1">
        <w:rPr>
          <w:rFonts w:ascii="Bookman Old Style" w:hAnsi="Bookman Old Style" w:cs="Arial"/>
          <w:sz w:val="22"/>
          <w:szCs w:val="22"/>
        </w:rPr>
        <w:t xml:space="preserve">.  </w:t>
      </w:r>
    </w:p>
    <w:p w14:paraId="08DDC2A4" w14:textId="77777777" w:rsidR="005C5FB8" w:rsidRPr="002A5CA1" w:rsidRDefault="005C5FB8" w:rsidP="00E332B9">
      <w:pPr>
        <w:pStyle w:val="corpo"/>
        <w:spacing w:before="0" w:after="0"/>
        <w:jc w:val="both"/>
        <w:rPr>
          <w:rFonts w:ascii="Bookman Old Style" w:hAnsi="Bookman Old Style" w:cs="Arial"/>
          <w:sz w:val="22"/>
          <w:szCs w:val="22"/>
        </w:rPr>
      </w:pPr>
    </w:p>
    <w:p w14:paraId="70213A2E" w14:textId="22EA12BE" w:rsidR="00E332B9"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OBSERVAÇÃO: As Microempresas e Empresas de Pequeno Porte deverão encaminhar a documentação de habilitação, ainda que haja alguma restrição de regularidade fiscal e trabalhista, nos termos do art. 43, § 1º da LC nº 123, de 2006.</w:t>
      </w:r>
    </w:p>
    <w:p w14:paraId="3E80C939" w14:textId="77777777" w:rsidR="005C5FB8" w:rsidRPr="002A5CA1" w:rsidRDefault="005C5FB8" w:rsidP="00E332B9">
      <w:pPr>
        <w:pStyle w:val="corpo"/>
        <w:spacing w:before="0" w:after="0"/>
        <w:jc w:val="both"/>
        <w:rPr>
          <w:rFonts w:ascii="Bookman Old Style" w:hAnsi="Bookman Old Style" w:cs="Arial"/>
          <w:sz w:val="22"/>
          <w:szCs w:val="22"/>
        </w:rPr>
      </w:pPr>
    </w:p>
    <w:p w14:paraId="6DB459A9" w14:textId="77777777" w:rsidR="005C5FB8" w:rsidRPr="002A5CA1" w:rsidRDefault="00E332B9" w:rsidP="00E332B9">
      <w:pPr>
        <w:pStyle w:val="corpo"/>
        <w:spacing w:before="0" w:after="0"/>
        <w:jc w:val="both"/>
        <w:rPr>
          <w:rFonts w:ascii="Bookman Old Style" w:hAnsi="Bookman Old Style" w:cs="Arial"/>
          <w:b/>
          <w:sz w:val="22"/>
          <w:szCs w:val="22"/>
        </w:rPr>
      </w:pPr>
      <w:r w:rsidRPr="002A5CA1">
        <w:rPr>
          <w:rFonts w:ascii="Bookman Old Style" w:hAnsi="Bookman Old Style" w:cs="Arial"/>
          <w:b/>
          <w:sz w:val="22"/>
          <w:szCs w:val="22"/>
        </w:rPr>
        <w:t xml:space="preserve">9.2.4. Documento referente à Qualificação Econômico-financeira:  </w:t>
      </w:r>
    </w:p>
    <w:p w14:paraId="538C1720" w14:textId="77777777" w:rsidR="005C5FB8" w:rsidRPr="002A5CA1" w:rsidRDefault="005C5FB8" w:rsidP="00E332B9">
      <w:pPr>
        <w:pStyle w:val="corpo"/>
        <w:spacing w:before="0" w:after="0"/>
        <w:jc w:val="both"/>
        <w:rPr>
          <w:rFonts w:ascii="Bookman Old Style" w:hAnsi="Bookman Old Style" w:cs="Arial"/>
          <w:sz w:val="22"/>
          <w:szCs w:val="22"/>
        </w:rPr>
      </w:pPr>
    </w:p>
    <w:p w14:paraId="40600017" w14:textId="629E51B8"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a) </w:t>
      </w:r>
      <w:r w:rsidR="00D040F6" w:rsidRPr="002A5CA1">
        <w:rPr>
          <w:rFonts w:ascii="Bookman Old Style" w:hAnsi="Bookman Old Style" w:cs="Arial"/>
          <w:sz w:val="22"/>
          <w:szCs w:val="22"/>
        </w:rPr>
        <w:t>Certidão Negativa de Falência ou Concordata, expedida pelo distribuidor judicial do foro da pessoa jurídica ou Certidão Judicial Cível Negativa, expedida nos últimos 90 (noventa) dias</w:t>
      </w:r>
      <w:r w:rsidRPr="002A5CA1">
        <w:rPr>
          <w:rFonts w:ascii="Bookman Old Style" w:hAnsi="Bookman Old Style" w:cs="Arial"/>
          <w:sz w:val="22"/>
          <w:szCs w:val="22"/>
        </w:rPr>
        <w:t xml:space="preserve">.  </w:t>
      </w:r>
    </w:p>
    <w:p w14:paraId="45F5B3DB" w14:textId="77777777" w:rsidR="005C5FB8" w:rsidRPr="002A5CA1" w:rsidRDefault="005C5FB8" w:rsidP="00E332B9">
      <w:pPr>
        <w:pStyle w:val="corpo"/>
        <w:spacing w:before="0" w:after="0"/>
        <w:jc w:val="both"/>
        <w:rPr>
          <w:rFonts w:ascii="Bookman Old Style" w:hAnsi="Bookman Old Style" w:cs="Arial"/>
          <w:sz w:val="22"/>
          <w:szCs w:val="22"/>
        </w:rPr>
      </w:pPr>
    </w:p>
    <w:p w14:paraId="7E01A4E8" w14:textId="77777777" w:rsidR="005C5FB8" w:rsidRPr="002A5CA1" w:rsidRDefault="00E332B9" w:rsidP="00E332B9">
      <w:pPr>
        <w:pStyle w:val="corpo"/>
        <w:spacing w:before="0" w:after="0"/>
        <w:jc w:val="both"/>
        <w:rPr>
          <w:rFonts w:ascii="Bookman Old Style" w:hAnsi="Bookman Old Style" w:cs="Arial"/>
          <w:b/>
          <w:sz w:val="22"/>
          <w:szCs w:val="22"/>
        </w:rPr>
      </w:pPr>
      <w:r w:rsidRPr="002A5CA1">
        <w:rPr>
          <w:rFonts w:ascii="Bookman Old Style" w:hAnsi="Bookman Old Style" w:cs="Arial"/>
          <w:b/>
          <w:sz w:val="22"/>
          <w:szCs w:val="22"/>
        </w:rPr>
        <w:t xml:space="preserve">9.2.5. Qualificação Técnica:  </w:t>
      </w:r>
    </w:p>
    <w:p w14:paraId="147678CB" w14:textId="77777777" w:rsidR="005C5FB8" w:rsidRPr="002A5CA1" w:rsidRDefault="005C5FB8" w:rsidP="00E332B9">
      <w:pPr>
        <w:pStyle w:val="corpo"/>
        <w:spacing w:before="0" w:after="0"/>
        <w:jc w:val="both"/>
        <w:rPr>
          <w:rFonts w:ascii="Bookman Old Style" w:hAnsi="Bookman Old Style" w:cs="Arial"/>
          <w:sz w:val="22"/>
          <w:szCs w:val="22"/>
        </w:rPr>
      </w:pPr>
    </w:p>
    <w:p w14:paraId="08E8396E" w14:textId="200CDAFE" w:rsidR="005C5FB8" w:rsidRDefault="00E332B9" w:rsidP="00E332B9">
      <w:pPr>
        <w:pStyle w:val="corpo"/>
        <w:spacing w:before="0" w:after="0"/>
        <w:jc w:val="both"/>
        <w:rPr>
          <w:rFonts w:ascii="Bookman Old Style" w:hAnsi="Bookman Old Style"/>
          <w:sz w:val="22"/>
          <w:szCs w:val="22"/>
        </w:rPr>
      </w:pPr>
      <w:r w:rsidRPr="002A5CA1">
        <w:rPr>
          <w:rFonts w:ascii="Bookman Old Style" w:hAnsi="Bookman Old Style" w:cs="Arial"/>
          <w:sz w:val="22"/>
          <w:szCs w:val="22"/>
        </w:rPr>
        <w:t>a</w:t>
      </w:r>
      <w:r w:rsidRPr="00A60048">
        <w:rPr>
          <w:rFonts w:ascii="Bookman Old Style" w:hAnsi="Bookman Old Style" w:cs="Arial"/>
          <w:sz w:val="22"/>
          <w:szCs w:val="22"/>
        </w:rPr>
        <w:t>)</w:t>
      </w:r>
      <w:r w:rsidR="00A60048">
        <w:rPr>
          <w:rFonts w:ascii="Bookman Old Style" w:hAnsi="Bookman Old Style" w:cs="Arial"/>
          <w:sz w:val="22"/>
          <w:szCs w:val="22"/>
        </w:rPr>
        <w:t xml:space="preserve"> </w:t>
      </w:r>
      <w:r w:rsidRPr="00A60048">
        <w:rPr>
          <w:rFonts w:ascii="Bookman Old Style" w:hAnsi="Bookman Old Style" w:cs="Arial"/>
          <w:sz w:val="22"/>
          <w:szCs w:val="22"/>
        </w:rPr>
        <w:t>Alvará de Licença de Localização e Funcionamento;</w:t>
      </w:r>
      <w:r w:rsidR="00A60048" w:rsidRPr="00A60048">
        <w:rPr>
          <w:rFonts w:ascii="Bookman Old Style" w:hAnsi="Bookman Old Style" w:cs="Arial"/>
          <w:sz w:val="22"/>
          <w:szCs w:val="22"/>
        </w:rPr>
        <w:br/>
        <w:t xml:space="preserve">b) </w:t>
      </w:r>
      <w:r w:rsidR="00A60048">
        <w:rPr>
          <w:rFonts w:ascii="Bookman Old Style" w:hAnsi="Bookman Old Style" w:cs="Arial"/>
          <w:sz w:val="22"/>
          <w:szCs w:val="22"/>
        </w:rPr>
        <w:tab/>
      </w:r>
      <w:r w:rsidR="00A60048" w:rsidRPr="00A60048">
        <w:rPr>
          <w:rFonts w:ascii="Bookman Old Style" w:hAnsi="Bookman Old Style" w:cs="Arial"/>
          <w:sz w:val="22"/>
          <w:szCs w:val="22"/>
        </w:rPr>
        <w:t xml:space="preserve">No mínimo 2 atestados </w:t>
      </w:r>
      <w:r w:rsidR="00A60048" w:rsidRPr="00A60048">
        <w:rPr>
          <w:rFonts w:ascii="Bookman Old Style" w:hAnsi="Bookman Old Style"/>
          <w:sz w:val="22"/>
          <w:szCs w:val="22"/>
        </w:rPr>
        <w:t>Capacidade Técnica fornecido por pessoas jurídicas de direito público ou privado, comprovando que a empresa realizou serviços idênticos ou similares ao objeto da licitação.</w:t>
      </w:r>
    </w:p>
    <w:p w14:paraId="2FE5C6AD" w14:textId="24938A59" w:rsidR="000E64C5" w:rsidRPr="000E64C5" w:rsidRDefault="000E64C5" w:rsidP="000E64C5">
      <w:pPr>
        <w:suppressAutoHyphens w:val="0"/>
        <w:spacing w:after="5" w:line="249" w:lineRule="auto"/>
        <w:jc w:val="both"/>
        <w:rPr>
          <w:rFonts w:ascii="Bookman Old Style" w:hAnsi="Bookman Old Style"/>
          <w:sz w:val="22"/>
          <w:szCs w:val="22"/>
        </w:rPr>
      </w:pPr>
      <w:r w:rsidRPr="000E64C5">
        <w:rPr>
          <w:rFonts w:ascii="Bookman Old Style" w:hAnsi="Bookman Old Style"/>
          <w:sz w:val="22"/>
          <w:szCs w:val="22"/>
        </w:rPr>
        <w:t xml:space="preserve">c) 1)Catálogo técnico, original, próprio do fabricante contendo: ilustrações ou fotografias, desenho industrial, dimensões, massa (peso), marca, modelo e especificações técnicas dos equipamentos, sem deixar qualquer dúvida por ocasião da análise técnica e informações necessárias para avaliar se o equipamento ofertado atende as exigências do edital, acompanhado do manual de instalação e por 04 (quatro) formatos de praças ou áreas como sugestão de disposição dos equipamentos ofertados; </w:t>
      </w:r>
      <w:r w:rsidRPr="00A5380C">
        <w:rPr>
          <w:rFonts w:ascii="Bookman Old Style" w:hAnsi="Bookman Old Style"/>
          <w:b/>
          <w:sz w:val="22"/>
          <w:szCs w:val="22"/>
        </w:rPr>
        <w:t>(do Fabricante)</w:t>
      </w:r>
      <w:r w:rsidRPr="00A5380C">
        <w:rPr>
          <w:rFonts w:ascii="Bookman Old Style" w:hAnsi="Bookman Old Style"/>
          <w:sz w:val="22"/>
          <w:szCs w:val="22"/>
        </w:rPr>
        <w:t xml:space="preserve">    </w:t>
      </w:r>
    </w:p>
    <w:p w14:paraId="1D03B1C4" w14:textId="52143AF2" w:rsidR="000E64C5" w:rsidRPr="000E64C5" w:rsidRDefault="000E64C5" w:rsidP="000E64C5">
      <w:pPr>
        <w:suppressAutoHyphens w:val="0"/>
        <w:spacing w:after="5" w:line="249" w:lineRule="auto"/>
        <w:ind w:left="10"/>
        <w:jc w:val="both"/>
        <w:rPr>
          <w:rFonts w:ascii="Bookman Old Style" w:hAnsi="Bookman Old Style"/>
          <w:sz w:val="22"/>
          <w:szCs w:val="22"/>
        </w:rPr>
      </w:pPr>
      <w:r w:rsidRPr="000E64C5">
        <w:rPr>
          <w:rFonts w:ascii="Bookman Old Style" w:hAnsi="Bookman Old Style"/>
          <w:sz w:val="22"/>
          <w:szCs w:val="22"/>
        </w:rPr>
        <w:t xml:space="preserve">2)Laudo de ergonomia e biomecânica dos equipamentos assinado </w:t>
      </w:r>
      <w:r w:rsidR="00EF0DEA">
        <w:rPr>
          <w:rFonts w:ascii="Bookman Old Style" w:hAnsi="Bookman Old Style"/>
          <w:sz w:val="22"/>
          <w:szCs w:val="22"/>
        </w:rPr>
        <w:t xml:space="preserve">por profissional competente </w:t>
      </w:r>
      <w:r w:rsidRPr="000E64C5">
        <w:rPr>
          <w:rFonts w:ascii="Bookman Old Style" w:hAnsi="Bookman Old Style"/>
          <w:sz w:val="22"/>
          <w:szCs w:val="22"/>
        </w:rPr>
        <w:t>- com reconhecimento de firma em cartório</w:t>
      </w:r>
      <w:r w:rsidR="00EF0DEA">
        <w:rPr>
          <w:rFonts w:ascii="Bookman Old Style" w:hAnsi="Bookman Old Style"/>
          <w:sz w:val="22"/>
          <w:szCs w:val="22"/>
        </w:rPr>
        <w:t xml:space="preserve">, </w:t>
      </w:r>
      <w:bookmarkStart w:id="1" w:name="_GoBack"/>
      <w:bookmarkEnd w:id="1"/>
      <w:r w:rsidRPr="000E64C5">
        <w:rPr>
          <w:rFonts w:ascii="Bookman Old Style" w:hAnsi="Bookman Old Style"/>
          <w:sz w:val="22"/>
          <w:szCs w:val="22"/>
        </w:rPr>
        <w:t xml:space="preserve">devidamente credenciados nos respectivos conselhos de classe, acompanhado das respectivas carteiras de identidade profissional; </w:t>
      </w:r>
      <w:r w:rsidRPr="00A5380C">
        <w:rPr>
          <w:rFonts w:ascii="Bookman Old Style" w:hAnsi="Bookman Old Style"/>
          <w:b/>
          <w:sz w:val="22"/>
          <w:szCs w:val="22"/>
        </w:rPr>
        <w:t>(do Fabricante)</w:t>
      </w:r>
      <w:r w:rsidRPr="00A5380C">
        <w:rPr>
          <w:rFonts w:ascii="Bookman Old Style" w:hAnsi="Bookman Old Style"/>
          <w:sz w:val="22"/>
          <w:szCs w:val="22"/>
        </w:rPr>
        <w:t xml:space="preserve"> </w:t>
      </w:r>
    </w:p>
    <w:p w14:paraId="283A0FD3" w14:textId="35530B1A" w:rsidR="00D52EE3" w:rsidRPr="000E64C5" w:rsidRDefault="000E64C5" w:rsidP="00E332B9">
      <w:pPr>
        <w:pStyle w:val="corpo"/>
        <w:spacing w:before="0" w:after="0"/>
        <w:jc w:val="both"/>
        <w:rPr>
          <w:rFonts w:ascii="Bookman Old Style" w:hAnsi="Bookman Old Style"/>
          <w:sz w:val="22"/>
          <w:szCs w:val="22"/>
        </w:rPr>
      </w:pPr>
      <w:r w:rsidRPr="000E64C5">
        <w:rPr>
          <w:rFonts w:ascii="Bookman Old Style" w:hAnsi="Bookman Old Style"/>
          <w:sz w:val="22"/>
          <w:szCs w:val="22"/>
        </w:rPr>
        <w:t>3)Termo de garantia dos equipamentos ofertados contra defeitos de fabricação, a partir da entrega do objeto declarando que é assistência técnica ou possui parceiro autorizado do fabricante</w:t>
      </w:r>
      <w:r w:rsidRPr="000E64C5">
        <w:rPr>
          <w:rFonts w:ascii="Bookman Old Style" w:hAnsi="Bookman Old Style"/>
          <w:color w:val="0070C0"/>
          <w:sz w:val="22"/>
          <w:szCs w:val="22"/>
        </w:rPr>
        <w:t xml:space="preserve"> </w:t>
      </w:r>
      <w:r w:rsidRPr="000E64C5">
        <w:rPr>
          <w:rFonts w:ascii="Bookman Old Style" w:hAnsi="Bookman Old Style"/>
          <w:sz w:val="22"/>
          <w:szCs w:val="22"/>
        </w:rPr>
        <w:t xml:space="preserve">e que disporá de estrutura técnica adequada (própria ou terceirizada) para prestar o serviço pelo período de 12 (doze) meses, a partir da entrega dos equipamentos;  </w:t>
      </w:r>
    </w:p>
    <w:p w14:paraId="1D296796" w14:textId="58779479" w:rsidR="00A60048" w:rsidRDefault="00A60048" w:rsidP="00E332B9">
      <w:pPr>
        <w:pStyle w:val="corpo"/>
        <w:spacing w:before="0" w:after="0"/>
        <w:jc w:val="both"/>
        <w:rPr>
          <w:rFonts w:ascii="Bookman Old Style" w:hAnsi="Bookman Old Style"/>
          <w:sz w:val="22"/>
          <w:szCs w:val="22"/>
        </w:rPr>
      </w:pPr>
    </w:p>
    <w:p w14:paraId="60240EA7" w14:textId="2B46B01B" w:rsidR="00A60048" w:rsidRDefault="00A60048" w:rsidP="00A60048">
      <w:pPr>
        <w:pStyle w:val="corpo"/>
        <w:spacing w:before="0" w:after="0"/>
        <w:jc w:val="both"/>
        <w:rPr>
          <w:rFonts w:ascii="Bookman Old Style" w:hAnsi="Bookman Old Style" w:cs="Arial"/>
          <w:b/>
          <w:sz w:val="22"/>
          <w:szCs w:val="22"/>
        </w:rPr>
      </w:pPr>
      <w:r w:rsidRPr="002A5CA1">
        <w:rPr>
          <w:rFonts w:ascii="Bookman Old Style" w:hAnsi="Bookman Old Style" w:cs="Arial"/>
          <w:b/>
          <w:sz w:val="22"/>
          <w:szCs w:val="22"/>
        </w:rPr>
        <w:t xml:space="preserve">9.2.5. </w:t>
      </w:r>
      <w:r>
        <w:rPr>
          <w:rFonts w:ascii="Bookman Old Style" w:hAnsi="Bookman Old Style" w:cs="Arial"/>
          <w:b/>
          <w:sz w:val="22"/>
          <w:szCs w:val="22"/>
        </w:rPr>
        <w:t>Demais documentos</w:t>
      </w:r>
      <w:r w:rsidRPr="002A5CA1">
        <w:rPr>
          <w:rFonts w:ascii="Bookman Old Style" w:hAnsi="Bookman Old Style" w:cs="Arial"/>
          <w:b/>
          <w:sz w:val="22"/>
          <w:szCs w:val="22"/>
        </w:rPr>
        <w:t>:</w:t>
      </w:r>
    </w:p>
    <w:p w14:paraId="51DED56C" w14:textId="77777777" w:rsidR="00D3496E" w:rsidRDefault="00D3496E" w:rsidP="00A60048">
      <w:pPr>
        <w:pStyle w:val="corpo"/>
        <w:spacing w:before="0" w:after="0"/>
        <w:jc w:val="both"/>
        <w:rPr>
          <w:rFonts w:ascii="Bookman Old Style" w:hAnsi="Bookman Old Style" w:cs="Arial"/>
          <w:b/>
          <w:sz w:val="22"/>
          <w:szCs w:val="22"/>
        </w:rPr>
      </w:pPr>
    </w:p>
    <w:p w14:paraId="0B25C560" w14:textId="58666356" w:rsidR="00D06CE8" w:rsidRDefault="00D06CE8" w:rsidP="00D06CE8">
      <w:pPr>
        <w:pStyle w:val="corpo"/>
        <w:spacing w:before="0" w:after="0"/>
        <w:jc w:val="both"/>
        <w:rPr>
          <w:rFonts w:ascii="Bookman Old Style" w:hAnsi="Bookman Old Style" w:cs="Arial"/>
          <w:bCs/>
          <w:sz w:val="22"/>
          <w:szCs w:val="22"/>
        </w:rPr>
      </w:pPr>
      <w:r>
        <w:rPr>
          <w:rFonts w:ascii="Bookman Old Style" w:hAnsi="Bookman Old Style" w:cs="Arial"/>
          <w:sz w:val="22"/>
          <w:szCs w:val="22"/>
        </w:rPr>
        <w:t xml:space="preserve">a) Declaração </w:t>
      </w:r>
      <w:r w:rsidRPr="00D06CE8">
        <w:rPr>
          <w:rFonts w:ascii="Bookman Old Style" w:hAnsi="Bookman Old Style" w:cs="Arial"/>
          <w:bCs/>
          <w:sz w:val="22"/>
          <w:szCs w:val="22"/>
        </w:rPr>
        <w:t>de não existência de trabalhadores menores/idoneidade/não parentesco</w:t>
      </w:r>
      <w:r>
        <w:rPr>
          <w:rFonts w:ascii="Bookman Old Style" w:hAnsi="Bookman Old Style" w:cs="Arial"/>
          <w:bCs/>
          <w:sz w:val="22"/>
          <w:szCs w:val="22"/>
        </w:rPr>
        <w:t xml:space="preserve"> (ANEXO II)</w:t>
      </w:r>
    </w:p>
    <w:p w14:paraId="016DC343" w14:textId="73116878" w:rsidR="00D06CE8" w:rsidRDefault="00D06CE8" w:rsidP="00D06CE8">
      <w:pPr>
        <w:pStyle w:val="corpo"/>
        <w:spacing w:before="0" w:after="0"/>
        <w:jc w:val="both"/>
        <w:rPr>
          <w:rFonts w:ascii="Bookman Old Style" w:hAnsi="Bookman Old Style" w:cs="Arial"/>
          <w:bCs/>
          <w:sz w:val="22"/>
          <w:szCs w:val="22"/>
        </w:rPr>
      </w:pPr>
      <w:r>
        <w:rPr>
          <w:rFonts w:ascii="Bookman Old Style" w:hAnsi="Bookman Old Style" w:cs="Arial"/>
          <w:bCs/>
          <w:sz w:val="22"/>
          <w:szCs w:val="22"/>
        </w:rPr>
        <w:t xml:space="preserve">b) </w:t>
      </w:r>
      <w:r w:rsidRPr="00D06CE8">
        <w:rPr>
          <w:rFonts w:ascii="Bookman Old Style" w:hAnsi="Bookman Old Style" w:cs="Arial"/>
          <w:bCs/>
          <w:sz w:val="22"/>
          <w:szCs w:val="22"/>
        </w:rPr>
        <w:t>Declaração de sujeição às condições estabelecidas no edital e de inexistência de fatos supervenientes impeditivos da habilitação/ declaração de que cumpre plenamente os requisitos da habilitação</w:t>
      </w:r>
      <w:r>
        <w:rPr>
          <w:rFonts w:ascii="Bookman Old Style" w:hAnsi="Bookman Old Style" w:cs="Arial"/>
          <w:bCs/>
          <w:sz w:val="22"/>
          <w:szCs w:val="22"/>
        </w:rPr>
        <w:t xml:space="preserve"> (ANEXO III);</w:t>
      </w:r>
    </w:p>
    <w:p w14:paraId="35E0955D" w14:textId="3BBE92E2" w:rsidR="00D06CE8" w:rsidRDefault="00D06CE8" w:rsidP="00D06CE8">
      <w:pPr>
        <w:pStyle w:val="corpo"/>
        <w:spacing w:before="0" w:after="0"/>
        <w:jc w:val="both"/>
        <w:rPr>
          <w:rFonts w:ascii="Bookman Old Style" w:hAnsi="Bookman Old Style" w:cs="Arial"/>
          <w:sz w:val="22"/>
          <w:szCs w:val="22"/>
        </w:rPr>
      </w:pPr>
      <w:r>
        <w:rPr>
          <w:rFonts w:ascii="Bookman Old Style" w:hAnsi="Bookman Old Style" w:cs="Arial"/>
          <w:sz w:val="22"/>
          <w:szCs w:val="22"/>
        </w:rPr>
        <w:t>c</w:t>
      </w:r>
      <w:r w:rsidRPr="00A60048">
        <w:rPr>
          <w:rFonts w:ascii="Bookman Old Style" w:hAnsi="Bookman Old Style" w:cs="Arial"/>
          <w:sz w:val="22"/>
          <w:szCs w:val="22"/>
        </w:rPr>
        <w:t>)</w:t>
      </w:r>
      <w:r>
        <w:rPr>
          <w:rFonts w:ascii="Bookman Old Style" w:hAnsi="Bookman Old Style" w:cs="Arial"/>
          <w:sz w:val="22"/>
          <w:szCs w:val="22"/>
        </w:rPr>
        <w:t xml:space="preserve"> Declaração de que a empresa possui em seu quadro de funcionários, servidores com capacidade técnica para instalação dos produtos, de forma justa e honesta, observado as garantias legais de funcionamento e execução (anexo IV)</w:t>
      </w:r>
      <w:r w:rsidRPr="00A60048">
        <w:rPr>
          <w:rFonts w:ascii="Bookman Old Style" w:hAnsi="Bookman Old Style" w:cs="Arial"/>
          <w:sz w:val="22"/>
          <w:szCs w:val="22"/>
        </w:rPr>
        <w:t>;</w:t>
      </w:r>
    </w:p>
    <w:p w14:paraId="47C0433F" w14:textId="77777777" w:rsidR="00D06CE8" w:rsidRDefault="00D06CE8" w:rsidP="00D06CE8">
      <w:pPr>
        <w:pStyle w:val="corpo"/>
        <w:spacing w:before="0" w:after="0"/>
        <w:rPr>
          <w:rFonts w:ascii="Bookman Old Style" w:hAnsi="Bookman Old Style" w:cs="Arial"/>
          <w:bCs/>
          <w:sz w:val="22"/>
          <w:szCs w:val="22"/>
        </w:rPr>
      </w:pPr>
    </w:p>
    <w:p w14:paraId="15BA35BF" w14:textId="6AFDC0F7" w:rsidR="00A60048" w:rsidRDefault="00A60048" w:rsidP="00D06CE8">
      <w:pPr>
        <w:pStyle w:val="corpo"/>
        <w:spacing w:before="0" w:after="0"/>
        <w:rPr>
          <w:rFonts w:ascii="Bookman Old Style" w:hAnsi="Bookman Old Style"/>
          <w:sz w:val="22"/>
          <w:szCs w:val="22"/>
        </w:rPr>
      </w:pPr>
    </w:p>
    <w:p w14:paraId="4FEFF346" w14:textId="2319BEEF" w:rsidR="005C5FB8" w:rsidRDefault="00E332B9" w:rsidP="00E332B9">
      <w:pPr>
        <w:pStyle w:val="corpo"/>
        <w:spacing w:before="0" w:after="0"/>
        <w:jc w:val="both"/>
        <w:rPr>
          <w:rFonts w:ascii="Bookman Old Style" w:hAnsi="Bookman Old Style" w:cs="Arial"/>
          <w:b/>
          <w:sz w:val="22"/>
          <w:szCs w:val="22"/>
        </w:rPr>
      </w:pPr>
      <w:r w:rsidRPr="002A5CA1">
        <w:rPr>
          <w:rFonts w:ascii="Bookman Old Style" w:hAnsi="Bookman Old Style" w:cs="Arial"/>
          <w:b/>
          <w:sz w:val="22"/>
          <w:szCs w:val="22"/>
        </w:rPr>
        <w:t xml:space="preserve">10. ESTIMATIVAS DO VALOR DA CONTRATAÇÃO:  </w:t>
      </w:r>
    </w:p>
    <w:p w14:paraId="2DBE929E" w14:textId="77777777" w:rsidR="00D3496E" w:rsidRPr="002A5CA1" w:rsidRDefault="00D3496E" w:rsidP="00E332B9">
      <w:pPr>
        <w:pStyle w:val="corpo"/>
        <w:spacing w:before="0" w:after="0"/>
        <w:jc w:val="both"/>
        <w:rPr>
          <w:rFonts w:ascii="Bookman Old Style" w:hAnsi="Bookman Old Style" w:cs="Arial"/>
          <w:b/>
          <w:sz w:val="22"/>
          <w:szCs w:val="22"/>
        </w:rPr>
      </w:pPr>
    </w:p>
    <w:p w14:paraId="1EDB7F2A" w14:textId="77777777" w:rsidR="005C5FB8" w:rsidRPr="00A8292E" w:rsidRDefault="005C5FB8" w:rsidP="00E332B9">
      <w:pPr>
        <w:pStyle w:val="corpo"/>
        <w:spacing w:before="0" w:after="0"/>
        <w:jc w:val="both"/>
        <w:rPr>
          <w:rFonts w:ascii="Bookman Old Style" w:hAnsi="Bookman Old Style" w:cs="Arial"/>
          <w:sz w:val="22"/>
          <w:szCs w:val="22"/>
        </w:rPr>
      </w:pPr>
    </w:p>
    <w:p w14:paraId="24B670E2" w14:textId="030B8F4B" w:rsidR="00E332B9"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10.1. O custo estimado total da contratação conforme </w:t>
      </w:r>
      <w:r w:rsidR="007C7E53">
        <w:rPr>
          <w:rFonts w:ascii="Bookman Old Style" w:hAnsi="Bookman Old Style" w:cs="Arial"/>
          <w:sz w:val="22"/>
          <w:szCs w:val="22"/>
        </w:rPr>
        <w:t>orçamentos</w:t>
      </w:r>
      <w:r w:rsidRPr="00A8292E">
        <w:rPr>
          <w:rFonts w:ascii="Bookman Old Style" w:hAnsi="Bookman Old Style" w:cs="Arial"/>
          <w:sz w:val="22"/>
          <w:szCs w:val="22"/>
        </w:rPr>
        <w:t xml:space="preserve">:  </w:t>
      </w:r>
    </w:p>
    <w:p w14:paraId="6D84E631" w14:textId="77777777" w:rsidR="00D3496E" w:rsidRPr="00A8292E" w:rsidRDefault="00D3496E" w:rsidP="00E332B9">
      <w:pPr>
        <w:pStyle w:val="corpo"/>
        <w:spacing w:before="0" w:after="0"/>
        <w:jc w:val="both"/>
        <w:rPr>
          <w:rFonts w:ascii="Bookman Old Style" w:hAnsi="Bookman Old Style" w:cs="Arial"/>
          <w:sz w:val="22"/>
          <w:szCs w:val="22"/>
        </w:rPr>
      </w:pPr>
    </w:p>
    <w:p w14:paraId="65AA39EF" w14:textId="77777777" w:rsidR="005C5FB8" w:rsidRPr="00A8292E" w:rsidRDefault="005C5FB8" w:rsidP="00E332B9">
      <w:pPr>
        <w:pStyle w:val="corpo"/>
        <w:spacing w:before="0" w:after="0"/>
        <w:jc w:val="both"/>
        <w:rPr>
          <w:rFonts w:ascii="Bookman Old Style" w:hAnsi="Bookman Old Style" w:cs="Arial"/>
          <w:sz w:val="22"/>
          <w:szCs w:val="22"/>
        </w:rPr>
      </w:pPr>
    </w:p>
    <w:tbl>
      <w:tblPr>
        <w:tblStyle w:val="Tabelacomgrade"/>
        <w:tblW w:w="0" w:type="auto"/>
        <w:tblLook w:val="04A0" w:firstRow="1" w:lastRow="0" w:firstColumn="1" w:lastColumn="0" w:noHBand="0" w:noVBand="1"/>
      </w:tblPr>
      <w:tblGrid>
        <w:gridCol w:w="826"/>
        <w:gridCol w:w="5150"/>
        <w:gridCol w:w="985"/>
        <w:gridCol w:w="1395"/>
        <w:gridCol w:w="1698"/>
      </w:tblGrid>
      <w:tr w:rsidR="009B4168" w:rsidRPr="00360BB4" w14:paraId="59813DBE" w14:textId="77777777" w:rsidTr="009B4168">
        <w:tc>
          <w:tcPr>
            <w:tcW w:w="825" w:type="dxa"/>
          </w:tcPr>
          <w:p w14:paraId="140E2E1B" w14:textId="77777777" w:rsidR="009B4168" w:rsidRPr="00E91316" w:rsidRDefault="009B4168" w:rsidP="003D1E29">
            <w:pPr>
              <w:pStyle w:val="corpo"/>
              <w:spacing w:before="0" w:after="0"/>
              <w:jc w:val="center"/>
              <w:rPr>
                <w:rFonts w:ascii="Bookman Old Style" w:hAnsi="Bookman Old Style" w:cs="Arial"/>
                <w:b/>
                <w:sz w:val="22"/>
                <w:szCs w:val="22"/>
              </w:rPr>
            </w:pPr>
            <w:r w:rsidRPr="00E91316">
              <w:rPr>
                <w:rFonts w:ascii="Bookman Old Style" w:hAnsi="Bookman Old Style" w:cs="Arial"/>
                <w:b/>
                <w:sz w:val="22"/>
                <w:szCs w:val="22"/>
              </w:rPr>
              <w:t>ITEM</w:t>
            </w:r>
          </w:p>
        </w:tc>
        <w:tc>
          <w:tcPr>
            <w:tcW w:w="5237" w:type="dxa"/>
          </w:tcPr>
          <w:p w14:paraId="7F0B6C11" w14:textId="77777777" w:rsidR="009B4168" w:rsidRPr="00E91316" w:rsidRDefault="009B4168" w:rsidP="003D1E29">
            <w:pPr>
              <w:pStyle w:val="corpo"/>
              <w:spacing w:before="0" w:after="0"/>
              <w:jc w:val="center"/>
              <w:rPr>
                <w:rFonts w:ascii="Bookman Old Style" w:hAnsi="Bookman Old Style" w:cs="Arial"/>
                <w:b/>
                <w:sz w:val="22"/>
                <w:szCs w:val="22"/>
              </w:rPr>
            </w:pPr>
            <w:r w:rsidRPr="00E91316">
              <w:rPr>
                <w:rFonts w:ascii="Bookman Old Style" w:hAnsi="Bookman Old Style" w:cs="Arial"/>
                <w:b/>
                <w:sz w:val="22"/>
                <w:szCs w:val="22"/>
              </w:rPr>
              <w:t>DESCRIÇÃO</w:t>
            </w:r>
          </w:p>
        </w:tc>
        <w:tc>
          <w:tcPr>
            <w:tcW w:w="992" w:type="dxa"/>
          </w:tcPr>
          <w:p w14:paraId="743DB318" w14:textId="249C22A8" w:rsidR="009B4168" w:rsidRPr="00E91316" w:rsidRDefault="009B4168" w:rsidP="00B756DE">
            <w:pPr>
              <w:pStyle w:val="corpo"/>
              <w:tabs>
                <w:tab w:val="center" w:pos="317"/>
              </w:tabs>
              <w:spacing w:before="0" w:after="0"/>
              <w:rPr>
                <w:rFonts w:ascii="Bookman Old Style" w:hAnsi="Bookman Old Style" w:cs="Arial"/>
                <w:b/>
                <w:sz w:val="22"/>
                <w:szCs w:val="22"/>
              </w:rPr>
            </w:pPr>
            <w:r>
              <w:rPr>
                <w:rFonts w:ascii="Bookman Old Style" w:hAnsi="Bookman Old Style" w:cs="Arial"/>
                <w:b/>
                <w:sz w:val="22"/>
                <w:szCs w:val="22"/>
              </w:rPr>
              <w:tab/>
            </w:r>
            <w:r w:rsidRPr="00E91316">
              <w:rPr>
                <w:rFonts w:ascii="Bookman Old Style" w:hAnsi="Bookman Old Style" w:cs="Arial"/>
                <w:b/>
                <w:sz w:val="22"/>
                <w:szCs w:val="22"/>
              </w:rPr>
              <w:t>UND</w:t>
            </w:r>
          </w:p>
        </w:tc>
        <w:tc>
          <w:tcPr>
            <w:tcW w:w="1418" w:type="dxa"/>
          </w:tcPr>
          <w:p w14:paraId="7E0CA7B6" w14:textId="77777777" w:rsidR="009B4168" w:rsidRPr="00E91316" w:rsidRDefault="009B4168" w:rsidP="003D1E29">
            <w:pPr>
              <w:pStyle w:val="corpo"/>
              <w:spacing w:before="0" w:after="0"/>
              <w:jc w:val="center"/>
              <w:rPr>
                <w:rFonts w:ascii="Bookman Old Style" w:hAnsi="Bookman Old Style" w:cs="Arial"/>
                <w:b/>
                <w:sz w:val="22"/>
                <w:szCs w:val="22"/>
              </w:rPr>
            </w:pPr>
            <w:r w:rsidRPr="00E91316">
              <w:rPr>
                <w:rFonts w:ascii="Bookman Old Style" w:hAnsi="Bookman Old Style" w:cs="Arial"/>
                <w:b/>
                <w:sz w:val="22"/>
                <w:szCs w:val="22"/>
              </w:rPr>
              <w:t>QTD</w:t>
            </w:r>
          </w:p>
        </w:tc>
        <w:tc>
          <w:tcPr>
            <w:tcW w:w="1701" w:type="dxa"/>
          </w:tcPr>
          <w:p w14:paraId="468AE508" w14:textId="2FFE6655" w:rsidR="009B4168" w:rsidRPr="00360BB4" w:rsidRDefault="009B4168" w:rsidP="003D1E29">
            <w:pPr>
              <w:pStyle w:val="corpo"/>
              <w:spacing w:before="0" w:after="0"/>
              <w:jc w:val="center"/>
              <w:rPr>
                <w:rFonts w:ascii="Bookman Old Style" w:hAnsi="Bookman Old Style" w:cs="Arial"/>
                <w:b/>
                <w:color w:val="FF0000"/>
                <w:sz w:val="22"/>
                <w:szCs w:val="22"/>
              </w:rPr>
            </w:pPr>
            <w:r w:rsidRPr="00E91316">
              <w:rPr>
                <w:rFonts w:ascii="Bookman Old Style" w:hAnsi="Bookman Old Style" w:cs="Arial"/>
                <w:b/>
                <w:sz w:val="22"/>
                <w:szCs w:val="22"/>
              </w:rPr>
              <w:t>V.UNITÁRIO</w:t>
            </w:r>
          </w:p>
        </w:tc>
      </w:tr>
      <w:tr w:rsidR="009B4168" w14:paraId="33D83FE6" w14:textId="77777777" w:rsidTr="009B4168">
        <w:tc>
          <w:tcPr>
            <w:tcW w:w="825" w:type="dxa"/>
          </w:tcPr>
          <w:p w14:paraId="4E2A9A0F" w14:textId="3790F3E9" w:rsidR="009B4168" w:rsidRPr="00E91316" w:rsidRDefault="009B4168" w:rsidP="003D1E29">
            <w:pPr>
              <w:pStyle w:val="corpo"/>
              <w:spacing w:before="0" w:after="0"/>
              <w:jc w:val="both"/>
              <w:rPr>
                <w:rFonts w:ascii="Bookman Old Style" w:hAnsi="Bookman Old Style" w:cs="Arial"/>
                <w:sz w:val="22"/>
                <w:szCs w:val="22"/>
              </w:rPr>
            </w:pPr>
            <w:r>
              <w:rPr>
                <w:rFonts w:ascii="Bookman Old Style" w:hAnsi="Bookman Old Style" w:cs="Arial"/>
                <w:sz w:val="22"/>
                <w:szCs w:val="22"/>
              </w:rPr>
              <w:t>01</w:t>
            </w:r>
          </w:p>
        </w:tc>
        <w:tc>
          <w:tcPr>
            <w:tcW w:w="5237" w:type="dxa"/>
          </w:tcPr>
          <w:p w14:paraId="53650AD6" w14:textId="732D942F" w:rsidR="009B4168" w:rsidRPr="00E91316" w:rsidRDefault="009B4168" w:rsidP="003D1E29">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Conjunto metálico composto pelos seguintes aparelhos com acabamento em pintura epóxi, confeccionado em chapa carbono de 2,5x2, espessura mínima de 200mm, tubos oblongos chapa de 14mm, eixos maciços compostos por: 01 </w:t>
            </w:r>
            <w:proofErr w:type="spellStart"/>
            <w:r>
              <w:rPr>
                <w:rFonts w:ascii="Bookman Old Style" w:hAnsi="Bookman Old Style" w:cs="Arial"/>
                <w:sz w:val="22"/>
                <w:szCs w:val="22"/>
              </w:rPr>
              <w:t>cj</w:t>
            </w:r>
            <w:proofErr w:type="spellEnd"/>
            <w:r>
              <w:rPr>
                <w:rFonts w:ascii="Bookman Old Style" w:hAnsi="Bookman Old Style" w:cs="Arial"/>
                <w:sz w:val="22"/>
                <w:szCs w:val="22"/>
              </w:rPr>
              <w:t xml:space="preserve"> barra marinheiro, 01 </w:t>
            </w:r>
            <w:proofErr w:type="spellStart"/>
            <w:r>
              <w:rPr>
                <w:rFonts w:ascii="Bookman Old Style" w:hAnsi="Bookman Old Style" w:cs="Arial"/>
                <w:sz w:val="22"/>
                <w:szCs w:val="22"/>
              </w:rPr>
              <w:t>legpress</w:t>
            </w:r>
            <w:proofErr w:type="spellEnd"/>
            <w:r>
              <w:rPr>
                <w:rFonts w:ascii="Bookman Old Style" w:hAnsi="Bookman Old Style" w:cs="Arial"/>
                <w:sz w:val="22"/>
                <w:szCs w:val="22"/>
              </w:rPr>
              <w:t xml:space="preserve"> duplo, 01 </w:t>
            </w:r>
            <w:proofErr w:type="spellStart"/>
            <w:r>
              <w:rPr>
                <w:rFonts w:ascii="Bookman Old Style" w:hAnsi="Bookman Old Style" w:cs="Arial"/>
                <w:sz w:val="22"/>
                <w:szCs w:val="22"/>
              </w:rPr>
              <w:t>ap</w:t>
            </w:r>
            <w:proofErr w:type="spellEnd"/>
            <w:r>
              <w:rPr>
                <w:rFonts w:ascii="Bookman Old Style" w:hAnsi="Bookman Old Style" w:cs="Arial"/>
                <w:sz w:val="22"/>
                <w:szCs w:val="22"/>
              </w:rPr>
              <w:t xml:space="preserve"> caminhada individual, 01 </w:t>
            </w:r>
            <w:proofErr w:type="spellStart"/>
            <w:r>
              <w:rPr>
                <w:rFonts w:ascii="Bookman Old Style" w:hAnsi="Bookman Old Style" w:cs="Arial"/>
                <w:sz w:val="22"/>
                <w:szCs w:val="22"/>
              </w:rPr>
              <w:t>ap</w:t>
            </w:r>
            <w:proofErr w:type="spellEnd"/>
            <w:r>
              <w:rPr>
                <w:rFonts w:ascii="Bookman Old Style" w:hAnsi="Bookman Old Style" w:cs="Arial"/>
                <w:sz w:val="22"/>
                <w:szCs w:val="22"/>
              </w:rPr>
              <w:t xml:space="preserve"> vertical duplo e 01 </w:t>
            </w:r>
            <w:proofErr w:type="spellStart"/>
            <w:r>
              <w:rPr>
                <w:rFonts w:ascii="Bookman Old Style" w:hAnsi="Bookman Old Style" w:cs="Arial"/>
                <w:sz w:val="22"/>
                <w:szCs w:val="22"/>
              </w:rPr>
              <w:t>ap</w:t>
            </w:r>
            <w:proofErr w:type="spellEnd"/>
            <w:r>
              <w:rPr>
                <w:rFonts w:ascii="Bookman Old Style" w:hAnsi="Bookman Old Style" w:cs="Arial"/>
                <w:sz w:val="22"/>
                <w:szCs w:val="22"/>
              </w:rPr>
              <w:t xml:space="preserve"> cavalgada individual, 01 esqui individual, 01 placa instrutiva/orientativa em chapa de aço dupla com pedestal oblongo de 2,40m</w:t>
            </w:r>
          </w:p>
        </w:tc>
        <w:tc>
          <w:tcPr>
            <w:tcW w:w="992" w:type="dxa"/>
          </w:tcPr>
          <w:p w14:paraId="665DA854" w14:textId="0042DED9" w:rsidR="009B4168" w:rsidRPr="00E91316" w:rsidRDefault="009B4168" w:rsidP="003D1E29">
            <w:pPr>
              <w:pStyle w:val="corpo"/>
              <w:spacing w:before="0" w:after="0"/>
              <w:jc w:val="center"/>
              <w:rPr>
                <w:rFonts w:ascii="Bookman Old Style" w:hAnsi="Bookman Old Style" w:cs="Arial"/>
                <w:sz w:val="22"/>
                <w:szCs w:val="22"/>
              </w:rPr>
            </w:pPr>
            <w:r>
              <w:rPr>
                <w:rFonts w:ascii="Bookman Old Style" w:hAnsi="Bookman Old Style" w:cs="Arial"/>
                <w:sz w:val="22"/>
                <w:szCs w:val="22"/>
              </w:rPr>
              <w:t>SV</w:t>
            </w:r>
          </w:p>
        </w:tc>
        <w:tc>
          <w:tcPr>
            <w:tcW w:w="1418" w:type="dxa"/>
          </w:tcPr>
          <w:p w14:paraId="320F90A2" w14:textId="724C489B" w:rsidR="009B4168" w:rsidRPr="00E91316" w:rsidRDefault="009B4168" w:rsidP="003D1E29">
            <w:pPr>
              <w:pStyle w:val="corpo"/>
              <w:spacing w:before="0" w:after="0"/>
              <w:jc w:val="center"/>
              <w:rPr>
                <w:rFonts w:ascii="Bookman Old Style" w:hAnsi="Bookman Old Style" w:cs="Arial"/>
                <w:sz w:val="22"/>
                <w:szCs w:val="22"/>
              </w:rPr>
            </w:pPr>
            <w:r>
              <w:rPr>
                <w:rFonts w:ascii="Bookman Old Style" w:hAnsi="Bookman Old Style" w:cs="Arial"/>
                <w:sz w:val="22"/>
                <w:szCs w:val="22"/>
              </w:rPr>
              <w:t>10</w:t>
            </w:r>
          </w:p>
        </w:tc>
        <w:tc>
          <w:tcPr>
            <w:tcW w:w="1701" w:type="dxa"/>
          </w:tcPr>
          <w:p w14:paraId="1A2C62D5" w14:textId="56F558D9" w:rsidR="009B4168" w:rsidRDefault="009B4168" w:rsidP="003D1E29">
            <w:pPr>
              <w:pStyle w:val="corpo"/>
              <w:spacing w:before="0" w:after="0"/>
              <w:jc w:val="center"/>
              <w:rPr>
                <w:rFonts w:ascii="Bookman Old Style" w:hAnsi="Bookman Old Style" w:cs="Arial"/>
                <w:color w:val="FF0000"/>
                <w:sz w:val="22"/>
                <w:szCs w:val="22"/>
              </w:rPr>
            </w:pPr>
          </w:p>
        </w:tc>
      </w:tr>
    </w:tbl>
    <w:p w14:paraId="71A317EE" w14:textId="77777777" w:rsidR="001C2098" w:rsidRDefault="001C2098" w:rsidP="00E332B9">
      <w:pPr>
        <w:pStyle w:val="corpo"/>
        <w:spacing w:before="0" w:after="0"/>
        <w:jc w:val="both"/>
        <w:rPr>
          <w:rFonts w:ascii="Bookman Old Style" w:hAnsi="Bookman Old Style" w:cs="Arial"/>
          <w:sz w:val="22"/>
          <w:szCs w:val="22"/>
        </w:rPr>
      </w:pPr>
    </w:p>
    <w:p w14:paraId="1114CF45" w14:textId="77777777" w:rsidR="004B766C" w:rsidRPr="00A8292E" w:rsidRDefault="004B766C" w:rsidP="00E332B9">
      <w:pPr>
        <w:pStyle w:val="corpo"/>
        <w:spacing w:before="0" w:after="0"/>
        <w:jc w:val="both"/>
        <w:rPr>
          <w:rFonts w:ascii="Bookman Old Style" w:hAnsi="Bookman Old Style" w:cs="Arial"/>
          <w:sz w:val="22"/>
          <w:szCs w:val="22"/>
        </w:rPr>
      </w:pPr>
    </w:p>
    <w:p w14:paraId="7C858902" w14:textId="2A4A4A6E" w:rsidR="005C5FB8" w:rsidRPr="00A8292E" w:rsidRDefault="005C5FB8" w:rsidP="005C5FB8">
      <w:pPr>
        <w:pStyle w:val="corpo"/>
        <w:spacing w:before="0" w:after="0"/>
        <w:jc w:val="right"/>
        <w:rPr>
          <w:rFonts w:ascii="Bookman Old Style" w:hAnsi="Bookman Old Style" w:cs="Arial"/>
          <w:sz w:val="22"/>
          <w:szCs w:val="22"/>
        </w:rPr>
      </w:pPr>
      <w:r w:rsidRPr="00A8292E">
        <w:rPr>
          <w:rFonts w:ascii="Bookman Old Style" w:hAnsi="Bookman Old Style" w:cs="Arial"/>
          <w:sz w:val="22"/>
          <w:szCs w:val="22"/>
        </w:rPr>
        <w:t xml:space="preserve">Ipanema/MG, </w:t>
      </w:r>
      <w:r w:rsidR="00D5450F">
        <w:rPr>
          <w:rFonts w:ascii="Bookman Old Style" w:hAnsi="Bookman Old Style" w:cs="Arial"/>
          <w:sz w:val="22"/>
          <w:szCs w:val="22"/>
        </w:rPr>
        <w:t>16 de setembro</w:t>
      </w:r>
      <w:r w:rsidR="001414BE">
        <w:rPr>
          <w:rFonts w:ascii="Bookman Old Style" w:hAnsi="Bookman Old Style" w:cs="Arial"/>
          <w:sz w:val="22"/>
          <w:szCs w:val="22"/>
        </w:rPr>
        <w:t xml:space="preserve"> </w:t>
      </w:r>
      <w:r w:rsidRPr="00A8292E">
        <w:rPr>
          <w:rFonts w:ascii="Bookman Old Style" w:hAnsi="Bookman Old Style" w:cs="Arial"/>
          <w:sz w:val="22"/>
          <w:szCs w:val="22"/>
        </w:rPr>
        <w:t>de 2024</w:t>
      </w:r>
    </w:p>
    <w:p w14:paraId="743E9B6F" w14:textId="77777777" w:rsidR="005C5FB8" w:rsidRDefault="005C5FB8" w:rsidP="005C5FB8">
      <w:pPr>
        <w:pStyle w:val="corpo"/>
        <w:spacing w:before="0" w:after="0"/>
        <w:jc w:val="right"/>
        <w:rPr>
          <w:rFonts w:ascii="Bookman Old Style" w:hAnsi="Bookman Old Style" w:cs="Arial"/>
          <w:sz w:val="22"/>
          <w:szCs w:val="22"/>
        </w:rPr>
      </w:pPr>
    </w:p>
    <w:p w14:paraId="13CFD8A8" w14:textId="18DA04FE" w:rsidR="007C7E53" w:rsidRDefault="007C7E53" w:rsidP="005C5FB8">
      <w:pPr>
        <w:pStyle w:val="corpo"/>
        <w:spacing w:before="0" w:after="0"/>
        <w:jc w:val="right"/>
        <w:rPr>
          <w:rFonts w:ascii="Bookman Old Style" w:hAnsi="Bookman Old Style" w:cs="Arial"/>
          <w:sz w:val="22"/>
          <w:szCs w:val="22"/>
        </w:rPr>
      </w:pPr>
    </w:p>
    <w:p w14:paraId="7EFE3DBD" w14:textId="77777777" w:rsidR="001C2098" w:rsidRDefault="001C2098" w:rsidP="005C5FB8">
      <w:pPr>
        <w:pStyle w:val="corpo"/>
        <w:spacing w:before="0" w:after="0"/>
        <w:jc w:val="right"/>
        <w:rPr>
          <w:rFonts w:ascii="Bookman Old Style" w:hAnsi="Bookman Old Style" w:cs="Arial"/>
          <w:sz w:val="22"/>
          <w:szCs w:val="22"/>
        </w:rPr>
      </w:pPr>
    </w:p>
    <w:p w14:paraId="63E61DAB" w14:textId="0E0D16AB" w:rsidR="00A3523C" w:rsidRDefault="00A3523C" w:rsidP="005C5FB8">
      <w:pPr>
        <w:pStyle w:val="corpo"/>
        <w:spacing w:before="0" w:after="0"/>
        <w:jc w:val="right"/>
        <w:rPr>
          <w:rFonts w:ascii="Bookman Old Style" w:hAnsi="Bookman Old Style" w:cs="Arial"/>
          <w:sz w:val="22"/>
          <w:szCs w:val="22"/>
        </w:rPr>
      </w:pPr>
    </w:p>
    <w:p w14:paraId="6EBD732F" w14:textId="77777777" w:rsidR="004B766C" w:rsidRPr="003D1E29" w:rsidRDefault="004B766C" w:rsidP="005C5FB8">
      <w:pPr>
        <w:pStyle w:val="corpo"/>
        <w:spacing w:before="0" w:after="0"/>
        <w:jc w:val="right"/>
        <w:rPr>
          <w:rFonts w:ascii="Bookman Old Style" w:hAnsi="Bookman Old Style" w:cs="Arial"/>
          <w:color w:val="FF0000"/>
          <w:sz w:val="22"/>
          <w:szCs w:val="22"/>
        </w:rPr>
      </w:pPr>
    </w:p>
    <w:p w14:paraId="27B76998" w14:textId="77777777" w:rsidR="007C7E53" w:rsidRPr="003D1E29" w:rsidRDefault="007C7E53" w:rsidP="005C5FB8">
      <w:pPr>
        <w:pStyle w:val="corpo"/>
        <w:spacing w:before="0" w:after="0"/>
        <w:jc w:val="right"/>
        <w:rPr>
          <w:rFonts w:ascii="Bookman Old Style" w:hAnsi="Bookman Old Style" w:cs="Arial"/>
          <w:color w:val="FF0000"/>
          <w:sz w:val="22"/>
          <w:szCs w:val="22"/>
        </w:rPr>
      </w:pPr>
    </w:p>
    <w:p w14:paraId="20DDF2BA" w14:textId="5D24299A" w:rsidR="005C5FB8" w:rsidRPr="001414BE" w:rsidRDefault="00A3523C" w:rsidP="002B2AF0">
      <w:pPr>
        <w:pStyle w:val="corpo"/>
        <w:spacing w:before="0" w:after="0"/>
        <w:ind w:firstLine="708"/>
        <w:jc w:val="center"/>
        <w:rPr>
          <w:rFonts w:ascii="Bookman Old Style" w:hAnsi="Bookman Old Style" w:cs="Arial"/>
          <w:color w:val="000000" w:themeColor="text1"/>
          <w:sz w:val="22"/>
          <w:szCs w:val="22"/>
        </w:rPr>
      </w:pPr>
      <w:r w:rsidRPr="003D1E29">
        <w:rPr>
          <w:rFonts w:ascii="Bookman Old Style" w:hAnsi="Bookman Old Style" w:cs="Arial"/>
          <w:color w:val="FF0000"/>
          <w:sz w:val="22"/>
          <w:szCs w:val="22"/>
        </w:rPr>
        <w:tab/>
      </w:r>
      <w:r w:rsidRPr="003D1E29">
        <w:rPr>
          <w:rFonts w:ascii="Bookman Old Style" w:hAnsi="Bookman Old Style" w:cs="Arial"/>
          <w:color w:val="FF0000"/>
          <w:sz w:val="22"/>
          <w:szCs w:val="22"/>
        </w:rPr>
        <w:tab/>
      </w:r>
      <w:r w:rsidRPr="003D1E29">
        <w:rPr>
          <w:rFonts w:ascii="Bookman Old Style" w:hAnsi="Bookman Old Style" w:cs="Arial"/>
          <w:color w:val="FF0000"/>
          <w:sz w:val="22"/>
          <w:szCs w:val="22"/>
        </w:rPr>
        <w:tab/>
      </w:r>
      <w:r w:rsidRPr="003D1E29">
        <w:rPr>
          <w:rFonts w:ascii="Bookman Old Style" w:hAnsi="Bookman Old Style" w:cs="Arial"/>
          <w:color w:val="FF0000"/>
          <w:sz w:val="22"/>
          <w:szCs w:val="22"/>
        </w:rPr>
        <w:tab/>
      </w:r>
      <w:r w:rsidR="001414BE">
        <w:rPr>
          <w:rFonts w:ascii="Bookman Old Style" w:hAnsi="Bookman Old Style" w:cs="Arial"/>
          <w:color w:val="000000" w:themeColor="text1"/>
          <w:sz w:val="22"/>
          <w:szCs w:val="22"/>
        </w:rPr>
        <w:t xml:space="preserve">Othon </w:t>
      </w:r>
      <w:proofErr w:type="spellStart"/>
      <w:r w:rsidR="001414BE">
        <w:rPr>
          <w:rFonts w:ascii="Bookman Old Style" w:hAnsi="Bookman Old Style" w:cs="Arial"/>
          <w:color w:val="000000" w:themeColor="text1"/>
          <w:sz w:val="22"/>
          <w:szCs w:val="22"/>
        </w:rPr>
        <w:t>Grimaldo</w:t>
      </w:r>
      <w:proofErr w:type="spellEnd"/>
      <w:r w:rsidR="001414BE">
        <w:rPr>
          <w:rFonts w:ascii="Bookman Old Style" w:hAnsi="Bookman Old Style" w:cs="Arial"/>
          <w:color w:val="000000" w:themeColor="text1"/>
          <w:sz w:val="22"/>
          <w:szCs w:val="22"/>
        </w:rPr>
        <w:t xml:space="preserve"> Cardoso </w:t>
      </w:r>
      <w:r w:rsidRPr="001414BE">
        <w:rPr>
          <w:rFonts w:ascii="Bookman Old Style" w:hAnsi="Bookman Old Style" w:cs="Arial"/>
          <w:color w:val="000000" w:themeColor="text1"/>
          <w:sz w:val="22"/>
          <w:szCs w:val="22"/>
        </w:rPr>
        <w:tab/>
      </w:r>
      <w:r w:rsidRPr="001414BE">
        <w:rPr>
          <w:rFonts w:ascii="Bookman Old Style" w:hAnsi="Bookman Old Style" w:cs="Arial"/>
          <w:color w:val="000000" w:themeColor="text1"/>
          <w:sz w:val="22"/>
          <w:szCs w:val="22"/>
        </w:rPr>
        <w:tab/>
      </w:r>
      <w:r w:rsidRPr="001414BE">
        <w:rPr>
          <w:rFonts w:ascii="Bookman Old Style" w:hAnsi="Bookman Old Style" w:cs="Arial"/>
          <w:color w:val="000000" w:themeColor="text1"/>
          <w:sz w:val="22"/>
          <w:szCs w:val="22"/>
        </w:rPr>
        <w:tab/>
      </w:r>
      <w:r w:rsidRPr="001414BE">
        <w:rPr>
          <w:rFonts w:ascii="Bookman Old Style" w:hAnsi="Bookman Old Style" w:cs="Arial"/>
          <w:color w:val="000000" w:themeColor="text1"/>
          <w:sz w:val="22"/>
          <w:szCs w:val="22"/>
        </w:rPr>
        <w:tab/>
      </w:r>
      <w:r w:rsidRPr="001414BE">
        <w:rPr>
          <w:rFonts w:ascii="Bookman Old Style" w:hAnsi="Bookman Old Style" w:cs="Arial"/>
          <w:color w:val="000000" w:themeColor="text1"/>
          <w:sz w:val="22"/>
          <w:szCs w:val="22"/>
        </w:rPr>
        <w:tab/>
      </w:r>
      <w:r w:rsidR="005C5FB8" w:rsidRPr="001414BE">
        <w:rPr>
          <w:rFonts w:ascii="Bookman Old Style" w:hAnsi="Bookman Old Style" w:cs="Arial"/>
          <w:color w:val="000000" w:themeColor="text1"/>
          <w:sz w:val="22"/>
          <w:szCs w:val="22"/>
        </w:rPr>
        <w:br/>
        <w:t xml:space="preserve">Secretário </w:t>
      </w:r>
      <w:r w:rsidR="007C7E53" w:rsidRPr="001414BE">
        <w:rPr>
          <w:rFonts w:ascii="Bookman Old Style" w:hAnsi="Bookman Old Style" w:cs="Arial"/>
          <w:color w:val="000000" w:themeColor="text1"/>
          <w:sz w:val="22"/>
          <w:szCs w:val="22"/>
        </w:rPr>
        <w:t xml:space="preserve">Municipal de </w:t>
      </w:r>
      <w:r w:rsidR="001414BE">
        <w:rPr>
          <w:rFonts w:ascii="Bookman Old Style" w:hAnsi="Bookman Old Style" w:cs="Arial"/>
          <w:color w:val="000000" w:themeColor="text1"/>
          <w:sz w:val="22"/>
          <w:szCs w:val="22"/>
        </w:rPr>
        <w:t>Obras</w:t>
      </w:r>
    </w:p>
    <w:p w14:paraId="7E3C222A" w14:textId="63F7962C" w:rsidR="00AD5F3D" w:rsidRPr="001414BE" w:rsidRDefault="00AD5F3D" w:rsidP="002B2AF0">
      <w:pPr>
        <w:pStyle w:val="corpo"/>
        <w:spacing w:before="0" w:after="0"/>
        <w:ind w:firstLine="708"/>
        <w:jc w:val="center"/>
        <w:rPr>
          <w:rFonts w:ascii="Bookman Old Style" w:hAnsi="Bookman Old Style" w:cs="Arial"/>
          <w:color w:val="000000" w:themeColor="text1"/>
          <w:sz w:val="22"/>
          <w:szCs w:val="22"/>
        </w:rPr>
      </w:pPr>
    </w:p>
    <w:p w14:paraId="2C490BFF" w14:textId="095E12B4" w:rsidR="00AD5F3D" w:rsidRDefault="00AD5F3D" w:rsidP="002B2AF0">
      <w:pPr>
        <w:pStyle w:val="corpo"/>
        <w:spacing w:before="0" w:after="0"/>
        <w:ind w:firstLine="708"/>
        <w:jc w:val="center"/>
        <w:rPr>
          <w:rFonts w:ascii="Bookman Old Style" w:hAnsi="Bookman Old Style" w:cs="Arial"/>
          <w:color w:val="FF0000"/>
          <w:sz w:val="22"/>
          <w:szCs w:val="22"/>
        </w:rPr>
      </w:pPr>
    </w:p>
    <w:p w14:paraId="7900276E" w14:textId="15F58EF7" w:rsidR="00AD5F3D" w:rsidRDefault="00AD5F3D" w:rsidP="002B2AF0">
      <w:pPr>
        <w:pStyle w:val="corpo"/>
        <w:spacing w:before="0" w:after="0"/>
        <w:ind w:firstLine="708"/>
        <w:jc w:val="center"/>
        <w:rPr>
          <w:rFonts w:ascii="Bookman Old Style" w:hAnsi="Bookman Old Style" w:cs="Arial"/>
          <w:color w:val="FF0000"/>
          <w:sz w:val="22"/>
          <w:szCs w:val="22"/>
        </w:rPr>
      </w:pPr>
    </w:p>
    <w:p w14:paraId="087A51B5" w14:textId="6822D995" w:rsidR="00AD5F3D" w:rsidRDefault="00AD5F3D" w:rsidP="002B2AF0">
      <w:pPr>
        <w:pStyle w:val="corpo"/>
        <w:spacing w:before="0" w:after="0"/>
        <w:ind w:firstLine="708"/>
        <w:jc w:val="center"/>
        <w:rPr>
          <w:rFonts w:ascii="Bookman Old Style" w:hAnsi="Bookman Old Style" w:cs="Arial"/>
          <w:color w:val="FF0000"/>
          <w:sz w:val="22"/>
          <w:szCs w:val="22"/>
        </w:rPr>
      </w:pPr>
    </w:p>
    <w:p w14:paraId="1C021DB8" w14:textId="183AE799" w:rsidR="00D3496E" w:rsidRDefault="00D3496E" w:rsidP="002B2AF0">
      <w:pPr>
        <w:pStyle w:val="corpo"/>
        <w:spacing w:before="0" w:after="0"/>
        <w:ind w:firstLine="708"/>
        <w:jc w:val="center"/>
        <w:rPr>
          <w:rFonts w:ascii="Bookman Old Style" w:hAnsi="Bookman Old Style" w:cs="Arial"/>
          <w:color w:val="FF0000"/>
          <w:sz w:val="22"/>
          <w:szCs w:val="22"/>
        </w:rPr>
      </w:pPr>
    </w:p>
    <w:p w14:paraId="26D3A490" w14:textId="205CE2D5" w:rsidR="00D3496E" w:rsidRDefault="00D3496E" w:rsidP="002B2AF0">
      <w:pPr>
        <w:pStyle w:val="corpo"/>
        <w:spacing w:before="0" w:after="0"/>
        <w:ind w:firstLine="708"/>
        <w:jc w:val="center"/>
        <w:rPr>
          <w:rFonts w:ascii="Bookman Old Style" w:hAnsi="Bookman Old Style" w:cs="Arial"/>
          <w:color w:val="FF0000"/>
          <w:sz w:val="22"/>
          <w:szCs w:val="22"/>
        </w:rPr>
      </w:pPr>
    </w:p>
    <w:p w14:paraId="2676D9E6" w14:textId="38922233" w:rsidR="00D3496E" w:rsidRDefault="00D3496E" w:rsidP="002B2AF0">
      <w:pPr>
        <w:pStyle w:val="corpo"/>
        <w:spacing w:before="0" w:after="0"/>
        <w:ind w:firstLine="708"/>
        <w:jc w:val="center"/>
        <w:rPr>
          <w:rFonts w:ascii="Bookman Old Style" w:hAnsi="Bookman Old Style" w:cs="Arial"/>
          <w:color w:val="FF0000"/>
          <w:sz w:val="22"/>
          <w:szCs w:val="22"/>
        </w:rPr>
      </w:pPr>
    </w:p>
    <w:p w14:paraId="5936C99B" w14:textId="25E1194D" w:rsidR="00D3496E" w:rsidRDefault="00D3496E" w:rsidP="002B2AF0">
      <w:pPr>
        <w:pStyle w:val="corpo"/>
        <w:spacing w:before="0" w:after="0"/>
        <w:ind w:firstLine="708"/>
        <w:jc w:val="center"/>
        <w:rPr>
          <w:rFonts w:ascii="Bookman Old Style" w:hAnsi="Bookman Old Style" w:cs="Arial"/>
          <w:color w:val="FF0000"/>
          <w:sz w:val="22"/>
          <w:szCs w:val="22"/>
        </w:rPr>
      </w:pPr>
    </w:p>
    <w:p w14:paraId="47945838" w14:textId="21092D7E" w:rsidR="00D3496E" w:rsidRDefault="00D3496E" w:rsidP="002B2AF0">
      <w:pPr>
        <w:pStyle w:val="corpo"/>
        <w:spacing w:before="0" w:after="0"/>
        <w:ind w:firstLine="708"/>
        <w:jc w:val="center"/>
        <w:rPr>
          <w:rFonts w:ascii="Bookman Old Style" w:hAnsi="Bookman Old Style" w:cs="Arial"/>
          <w:color w:val="FF0000"/>
          <w:sz w:val="22"/>
          <w:szCs w:val="22"/>
        </w:rPr>
      </w:pPr>
    </w:p>
    <w:p w14:paraId="782309BF" w14:textId="7339CF75" w:rsidR="00D3496E" w:rsidRDefault="00D3496E" w:rsidP="002B2AF0">
      <w:pPr>
        <w:pStyle w:val="corpo"/>
        <w:spacing w:before="0" w:after="0"/>
        <w:ind w:firstLine="708"/>
        <w:jc w:val="center"/>
        <w:rPr>
          <w:rFonts w:ascii="Bookman Old Style" w:hAnsi="Bookman Old Style" w:cs="Arial"/>
          <w:color w:val="FF0000"/>
          <w:sz w:val="22"/>
          <w:szCs w:val="22"/>
        </w:rPr>
      </w:pPr>
    </w:p>
    <w:p w14:paraId="0BD8AB13" w14:textId="1227BD37" w:rsidR="00D3496E" w:rsidRDefault="00D3496E" w:rsidP="002B2AF0">
      <w:pPr>
        <w:pStyle w:val="corpo"/>
        <w:spacing w:before="0" w:after="0"/>
        <w:ind w:firstLine="708"/>
        <w:jc w:val="center"/>
        <w:rPr>
          <w:rFonts w:ascii="Bookman Old Style" w:hAnsi="Bookman Old Style" w:cs="Arial"/>
          <w:color w:val="FF0000"/>
          <w:sz w:val="22"/>
          <w:szCs w:val="22"/>
        </w:rPr>
      </w:pPr>
    </w:p>
    <w:p w14:paraId="19929B22" w14:textId="28562B03" w:rsidR="00D3496E" w:rsidRDefault="00D3496E" w:rsidP="002B2AF0">
      <w:pPr>
        <w:pStyle w:val="corpo"/>
        <w:spacing w:before="0" w:after="0"/>
        <w:ind w:firstLine="708"/>
        <w:jc w:val="center"/>
        <w:rPr>
          <w:rFonts w:ascii="Bookman Old Style" w:hAnsi="Bookman Old Style" w:cs="Arial"/>
          <w:color w:val="FF0000"/>
          <w:sz w:val="22"/>
          <w:szCs w:val="22"/>
        </w:rPr>
      </w:pPr>
    </w:p>
    <w:p w14:paraId="0CBCECC2" w14:textId="46D379B6" w:rsidR="00D3496E" w:rsidRDefault="00D3496E" w:rsidP="002B2AF0">
      <w:pPr>
        <w:pStyle w:val="corpo"/>
        <w:spacing w:before="0" w:after="0"/>
        <w:ind w:firstLine="708"/>
        <w:jc w:val="center"/>
        <w:rPr>
          <w:rFonts w:ascii="Bookman Old Style" w:hAnsi="Bookman Old Style" w:cs="Arial"/>
          <w:color w:val="FF0000"/>
          <w:sz w:val="22"/>
          <w:szCs w:val="22"/>
        </w:rPr>
      </w:pPr>
    </w:p>
    <w:p w14:paraId="39F10D8A" w14:textId="6FA1397A" w:rsidR="00D3496E" w:rsidRDefault="00D3496E" w:rsidP="002B2AF0">
      <w:pPr>
        <w:pStyle w:val="corpo"/>
        <w:spacing w:before="0" w:after="0"/>
        <w:ind w:firstLine="708"/>
        <w:jc w:val="center"/>
        <w:rPr>
          <w:rFonts w:ascii="Bookman Old Style" w:hAnsi="Bookman Old Style" w:cs="Arial"/>
          <w:color w:val="FF0000"/>
          <w:sz w:val="22"/>
          <w:szCs w:val="22"/>
        </w:rPr>
      </w:pPr>
    </w:p>
    <w:p w14:paraId="1726EF10" w14:textId="4BAE0876" w:rsidR="00D3496E" w:rsidRDefault="00D3496E" w:rsidP="002B2AF0">
      <w:pPr>
        <w:pStyle w:val="corpo"/>
        <w:spacing w:before="0" w:after="0"/>
        <w:ind w:firstLine="708"/>
        <w:jc w:val="center"/>
        <w:rPr>
          <w:rFonts w:ascii="Bookman Old Style" w:hAnsi="Bookman Old Style" w:cs="Arial"/>
          <w:color w:val="FF0000"/>
          <w:sz w:val="22"/>
          <w:szCs w:val="22"/>
        </w:rPr>
      </w:pPr>
    </w:p>
    <w:p w14:paraId="6E8773ED" w14:textId="5D773BDD" w:rsidR="00D3496E" w:rsidRDefault="00D3496E" w:rsidP="002B2AF0">
      <w:pPr>
        <w:pStyle w:val="corpo"/>
        <w:spacing w:before="0" w:after="0"/>
        <w:ind w:firstLine="708"/>
        <w:jc w:val="center"/>
        <w:rPr>
          <w:rFonts w:ascii="Bookman Old Style" w:hAnsi="Bookman Old Style" w:cs="Arial"/>
          <w:color w:val="FF0000"/>
          <w:sz w:val="22"/>
          <w:szCs w:val="22"/>
        </w:rPr>
      </w:pPr>
    </w:p>
    <w:p w14:paraId="4240755C" w14:textId="3DE32FBA" w:rsidR="00D3496E" w:rsidRDefault="00D3496E" w:rsidP="002B2AF0">
      <w:pPr>
        <w:pStyle w:val="corpo"/>
        <w:spacing w:before="0" w:after="0"/>
        <w:ind w:firstLine="708"/>
        <w:jc w:val="center"/>
        <w:rPr>
          <w:rFonts w:ascii="Bookman Old Style" w:hAnsi="Bookman Old Style" w:cs="Arial"/>
          <w:color w:val="FF0000"/>
          <w:sz w:val="22"/>
          <w:szCs w:val="22"/>
        </w:rPr>
      </w:pPr>
    </w:p>
    <w:p w14:paraId="4FAABC39" w14:textId="6403C5C0" w:rsidR="00D3496E" w:rsidRDefault="00D3496E" w:rsidP="002B2AF0">
      <w:pPr>
        <w:pStyle w:val="corpo"/>
        <w:spacing w:before="0" w:after="0"/>
        <w:ind w:firstLine="708"/>
        <w:jc w:val="center"/>
        <w:rPr>
          <w:rFonts w:ascii="Bookman Old Style" w:hAnsi="Bookman Old Style" w:cs="Arial"/>
          <w:color w:val="FF0000"/>
          <w:sz w:val="22"/>
          <w:szCs w:val="22"/>
        </w:rPr>
      </w:pPr>
    </w:p>
    <w:p w14:paraId="7FC637EE" w14:textId="725C95DA" w:rsidR="00D3496E" w:rsidRDefault="00D3496E" w:rsidP="002B2AF0">
      <w:pPr>
        <w:pStyle w:val="corpo"/>
        <w:spacing w:before="0" w:after="0"/>
        <w:ind w:firstLine="708"/>
        <w:jc w:val="center"/>
        <w:rPr>
          <w:rFonts w:ascii="Bookman Old Style" w:hAnsi="Bookman Old Style" w:cs="Arial"/>
          <w:color w:val="FF0000"/>
          <w:sz w:val="22"/>
          <w:szCs w:val="22"/>
        </w:rPr>
      </w:pPr>
    </w:p>
    <w:p w14:paraId="64EDB7B7" w14:textId="0EADDA80" w:rsidR="00D3496E" w:rsidRDefault="00D3496E" w:rsidP="002B2AF0">
      <w:pPr>
        <w:pStyle w:val="corpo"/>
        <w:spacing w:before="0" w:after="0"/>
        <w:ind w:firstLine="708"/>
        <w:jc w:val="center"/>
        <w:rPr>
          <w:rFonts w:ascii="Bookman Old Style" w:hAnsi="Bookman Old Style" w:cs="Arial"/>
          <w:color w:val="FF0000"/>
          <w:sz w:val="22"/>
          <w:szCs w:val="22"/>
        </w:rPr>
      </w:pPr>
    </w:p>
    <w:p w14:paraId="3EA40D02" w14:textId="3693DB85" w:rsidR="00D3496E" w:rsidRDefault="00D3496E" w:rsidP="002B2AF0">
      <w:pPr>
        <w:pStyle w:val="corpo"/>
        <w:spacing w:before="0" w:after="0"/>
        <w:ind w:firstLine="708"/>
        <w:jc w:val="center"/>
        <w:rPr>
          <w:rFonts w:ascii="Bookman Old Style" w:hAnsi="Bookman Old Style" w:cs="Arial"/>
          <w:color w:val="FF0000"/>
          <w:sz w:val="22"/>
          <w:szCs w:val="22"/>
        </w:rPr>
      </w:pPr>
    </w:p>
    <w:p w14:paraId="61595654" w14:textId="3B51CCA0" w:rsidR="00D3496E" w:rsidRDefault="00D3496E" w:rsidP="002B2AF0">
      <w:pPr>
        <w:pStyle w:val="corpo"/>
        <w:spacing w:before="0" w:after="0"/>
        <w:ind w:firstLine="708"/>
        <w:jc w:val="center"/>
        <w:rPr>
          <w:rFonts w:ascii="Bookman Old Style" w:hAnsi="Bookman Old Style" w:cs="Arial"/>
          <w:color w:val="FF0000"/>
          <w:sz w:val="22"/>
          <w:szCs w:val="22"/>
        </w:rPr>
      </w:pPr>
    </w:p>
    <w:p w14:paraId="4C23F67B" w14:textId="1AB3BD27" w:rsidR="00D3496E" w:rsidRDefault="00D3496E" w:rsidP="002B2AF0">
      <w:pPr>
        <w:pStyle w:val="corpo"/>
        <w:spacing w:before="0" w:after="0"/>
        <w:ind w:firstLine="708"/>
        <w:jc w:val="center"/>
        <w:rPr>
          <w:rFonts w:ascii="Bookman Old Style" w:hAnsi="Bookman Old Style" w:cs="Arial"/>
          <w:color w:val="FF0000"/>
          <w:sz w:val="22"/>
          <w:szCs w:val="22"/>
        </w:rPr>
      </w:pPr>
    </w:p>
    <w:p w14:paraId="7C6C4D4B" w14:textId="61DE2510" w:rsidR="00D3496E" w:rsidRDefault="00D3496E" w:rsidP="002B2AF0">
      <w:pPr>
        <w:pStyle w:val="corpo"/>
        <w:spacing w:before="0" w:after="0"/>
        <w:ind w:firstLine="708"/>
        <w:jc w:val="center"/>
        <w:rPr>
          <w:rFonts w:ascii="Bookman Old Style" w:hAnsi="Bookman Old Style" w:cs="Arial"/>
          <w:color w:val="FF0000"/>
          <w:sz w:val="22"/>
          <w:szCs w:val="22"/>
        </w:rPr>
      </w:pPr>
    </w:p>
    <w:p w14:paraId="2240C988" w14:textId="2A801D68" w:rsidR="00D3496E" w:rsidRDefault="00D3496E" w:rsidP="002B2AF0">
      <w:pPr>
        <w:pStyle w:val="corpo"/>
        <w:spacing w:before="0" w:after="0"/>
        <w:ind w:firstLine="708"/>
        <w:jc w:val="center"/>
        <w:rPr>
          <w:rFonts w:ascii="Bookman Old Style" w:hAnsi="Bookman Old Style" w:cs="Arial"/>
          <w:color w:val="FF0000"/>
          <w:sz w:val="22"/>
          <w:szCs w:val="22"/>
        </w:rPr>
      </w:pPr>
    </w:p>
    <w:p w14:paraId="5888C985" w14:textId="12A7EA9B" w:rsidR="00CC2479" w:rsidRDefault="00CC2479" w:rsidP="002B2AF0">
      <w:pPr>
        <w:pStyle w:val="corpo"/>
        <w:spacing w:before="0" w:after="0"/>
        <w:ind w:firstLine="708"/>
        <w:jc w:val="center"/>
        <w:rPr>
          <w:rFonts w:ascii="Bookman Old Style" w:hAnsi="Bookman Old Style" w:cs="Arial"/>
          <w:color w:val="FF0000"/>
          <w:sz w:val="22"/>
          <w:szCs w:val="22"/>
        </w:rPr>
      </w:pPr>
    </w:p>
    <w:p w14:paraId="0742A92C" w14:textId="77777777" w:rsidR="00304EB1" w:rsidRPr="00852E3A" w:rsidRDefault="00304EB1" w:rsidP="00304EB1">
      <w:pPr>
        <w:pStyle w:val="corpo"/>
        <w:spacing w:before="0" w:after="0"/>
        <w:jc w:val="center"/>
        <w:rPr>
          <w:rFonts w:ascii="Bookman Old Style" w:hAnsi="Bookman Old Style" w:cs="Arial"/>
          <w:b/>
          <w:sz w:val="22"/>
          <w:szCs w:val="22"/>
        </w:rPr>
      </w:pPr>
      <w:r w:rsidRPr="00852E3A">
        <w:rPr>
          <w:rFonts w:ascii="Bookman Old Style" w:hAnsi="Bookman Old Style" w:cs="Arial"/>
          <w:b/>
          <w:sz w:val="22"/>
          <w:szCs w:val="22"/>
        </w:rPr>
        <w:t>ANEXO II</w:t>
      </w:r>
    </w:p>
    <w:p w14:paraId="2360B841" w14:textId="519B8ED3" w:rsidR="00304EB1" w:rsidRDefault="00304EB1" w:rsidP="00304EB1">
      <w:pPr>
        <w:pStyle w:val="corpo"/>
        <w:spacing w:before="0" w:after="0"/>
        <w:jc w:val="center"/>
        <w:rPr>
          <w:rFonts w:ascii="Bookman Old Style" w:hAnsi="Bookman Old Style" w:cs="Arial"/>
          <w:b/>
          <w:sz w:val="22"/>
          <w:szCs w:val="22"/>
        </w:rPr>
      </w:pPr>
      <w:r w:rsidRPr="00852E3A">
        <w:rPr>
          <w:rFonts w:ascii="Bookman Old Style" w:hAnsi="Bookman Old Style" w:cs="Arial"/>
          <w:b/>
          <w:sz w:val="22"/>
          <w:szCs w:val="22"/>
        </w:rPr>
        <w:t xml:space="preserve">PREGÃO ELETRÔNICO Nº </w:t>
      </w:r>
      <w:r w:rsidR="00D5450F">
        <w:rPr>
          <w:rFonts w:ascii="Bookman Old Style" w:hAnsi="Bookman Old Style" w:cs="Arial"/>
          <w:b/>
          <w:sz w:val="22"/>
          <w:szCs w:val="22"/>
        </w:rPr>
        <w:t>048/2024</w:t>
      </w:r>
    </w:p>
    <w:p w14:paraId="50896317" w14:textId="77777777" w:rsidR="00304EB1" w:rsidRDefault="00304EB1" w:rsidP="00304EB1">
      <w:pPr>
        <w:pStyle w:val="corpo"/>
        <w:spacing w:before="0" w:after="0"/>
        <w:jc w:val="both"/>
        <w:rPr>
          <w:rFonts w:ascii="Bookman Old Style" w:hAnsi="Bookman Old Style" w:cs="Arial"/>
          <w:b/>
          <w:sz w:val="22"/>
          <w:szCs w:val="22"/>
        </w:rPr>
      </w:pPr>
    </w:p>
    <w:p w14:paraId="41AB3C27" w14:textId="77777777" w:rsidR="00304EB1" w:rsidRPr="006018B3" w:rsidRDefault="00304EB1" w:rsidP="00304EB1">
      <w:pPr>
        <w:pStyle w:val="corpo"/>
        <w:spacing w:before="0" w:after="0"/>
        <w:jc w:val="both"/>
        <w:rPr>
          <w:rFonts w:ascii="Bookman Old Style" w:hAnsi="Bookman Old Style" w:cs="Arial"/>
          <w:sz w:val="22"/>
          <w:szCs w:val="22"/>
        </w:rPr>
      </w:pPr>
      <w:r w:rsidRPr="007B0E68">
        <w:rPr>
          <w:rFonts w:ascii="Bookman Old Style" w:hAnsi="Bookman Old Style" w:cs="Arial"/>
          <w:b/>
          <w:sz w:val="22"/>
          <w:szCs w:val="22"/>
        </w:rPr>
        <w:t>Observação:</w:t>
      </w:r>
      <w:r w:rsidRPr="006018B3">
        <w:rPr>
          <w:rFonts w:ascii="Bookman Old Style" w:hAnsi="Bookman Old Style" w:cs="Arial"/>
          <w:sz w:val="22"/>
          <w:szCs w:val="22"/>
        </w:rPr>
        <w:t xml:space="preserve"> Ao redigir a presente Declaração o Proponente deverá utilizar formulário com timbre da proponente. </w:t>
      </w:r>
    </w:p>
    <w:p w14:paraId="612F72FE" w14:textId="77777777" w:rsidR="00304EB1" w:rsidRDefault="00304EB1" w:rsidP="00304EB1">
      <w:pPr>
        <w:pStyle w:val="corpo"/>
        <w:spacing w:before="0" w:after="0"/>
        <w:jc w:val="both"/>
        <w:rPr>
          <w:rFonts w:ascii="Bookman Old Style" w:hAnsi="Bookman Old Style" w:cs="Arial"/>
          <w:b/>
          <w:sz w:val="22"/>
          <w:szCs w:val="22"/>
        </w:rPr>
      </w:pPr>
    </w:p>
    <w:p w14:paraId="745B5768" w14:textId="77777777" w:rsidR="00304EB1" w:rsidRDefault="00304EB1" w:rsidP="00304EB1">
      <w:pPr>
        <w:pStyle w:val="corpo"/>
        <w:spacing w:before="0" w:after="0"/>
        <w:jc w:val="both"/>
        <w:rPr>
          <w:rFonts w:ascii="Bookman Old Style" w:hAnsi="Bookman Old Style" w:cs="Arial"/>
          <w:b/>
          <w:sz w:val="22"/>
          <w:szCs w:val="22"/>
        </w:rPr>
      </w:pPr>
      <w:r w:rsidRPr="006018B3">
        <w:rPr>
          <w:rFonts w:ascii="Bookman Old Style" w:hAnsi="Bookman Old Style" w:cs="Arial"/>
          <w:b/>
          <w:sz w:val="22"/>
          <w:szCs w:val="22"/>
        </w:rPr>
        <w:t>DECLARAÇÃO DE NÃO EXISTÊNCIA DE TRABALHADORES MENORES/IDONEIDADE/NÃO PARENTESCO</w:t>
      </w:r>
      <w:r>
        <w:rPr>
          <w:rFonts w:ascii="Bookman Old Style" w:hAnsi="Bookman Old Style" w:cs="Arial"/>
          <w:b/>
          <w:sz w:val="22"/>
          <w:szCs w:val="22"/>
        </w:rPr>
        <w:t>.</w:t>
      </w:r>
      <w:r w:rsidRPr="006018B3">
        <w:rPr>
          <w:rFonts w:ascii="Bookman Old Style" w:hAnsi="Bookman Old Style" w:cs="Arial"/>
          <w:b/>
          <w:sz w:val="22"/>
          <w:szCs w:val="22"/>
        </w:rPr>
        <w:t xml:space="preserve"> </w:t>
      </w:r>
    </w:p>
    <w:p w14:paraId="6F352884" w14:textId="77777777" w:rsidR="00304EB1" w:rsidRDefault="00304EB1" w:rsidP="00304EB1">
      <w:pPr>
        <w:pStyle w:val="corpo"/>
        <w:spacing w:before="0" w:after="0"/>
        <w:jc w:val="both"/>
        <w:rPr>
          <w:rFonts w:ascii="Bookman Old Style" w:hAnsi="Bookman Old Style" w:cs="Arial"/>
          <w:b/>
          <w:sz w:val="22"/>
          <w:szCs w:val="22"/>
        </w:rPr>
      </w:pPr>
    </w:p>
    <w:p w14:paraId="656033FB" w14:textId="77777777" w:rsidR="00304EB1" w:rsidRPr="006018B3" w:rsidRDefault="00304EB1" w:rsidP="00304EB1">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 xml:space="preserve">À </w:t>
      </w:r>
    </w:p>
    <w:p w14:paraId="36B710E8" w14:textId="77777777" w:rsidR="00304EB1" w:rsidRPr="00852E3A" w:rsidRDefault="00304EB1" w:rsidP="00304EB1">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Prefeitura Municipal de Ipanema. </w:t>
      </w:r>
    </w:p>
    <w:p w14:paraId="28105D43" w14:textId="77777777" w:rsidR="00304EB1" w:rsidRPr="00852E3A" w:rsidRDefault="00304EB1" w:rsidP="00304EB1">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Comissão Municipal de Licitação </w:t>
      </w:r>
    </w:p>
    <w:p w14:paraId="16D6AA09" w14:textId="7126C868" w:rsidR="00304EB1" w:rsidRPr="006018B3" w:rsidRDefault="00304EB1" w:rsidP="00304EB1">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PREGÃO ELETRÔNICO Nº. </w:t>
      </w:r>
      <w:r w:rsidR="00D5450F">
        <w:rPr>
          <w:rFonts w:ascii="Bookman Old Style" w:hAnsi="Bookman Old Style" w:cs="Arial"/>
          <w:sz w:val="22"/>
          <w:szCs w:val="22"/>
        </w:rPr>
        <w:t>048/2024</w:t>
      </w:r>
      <w:r w:rsidRPr="00852E3A">
        <w:rPr>
          <w:rFonts w:ascii="Bookman Old Style" w:hAnsi="Bookman Old Style" w:cs="Arial"/>
          <w:sz w:val="22"/>
          <w:szCs w:val="22"/>
        </w:rPr>
        <w:t>: _____________________- (nome da empresa)</w:t>
      </w:r>
      <w:r w:rsidRPr="006018B3">
        <w:rPr>
          <w:rFonts w:ascii="Bookman Old Style" w:hAnsi="Bookman Old Style" w:cs="Arial"/>
          <w:sz w:val="22"/>
          <w:szCs w:val="22"/>
        </w:rPr>
        <w:t xml:space="preserve"> </w:t>
      </w:r>
    </w:p>
    <w:p w14:paraId="4445D4D1" w14:textId="77777777" w:rsidR="00304EB1" w:rsidRPr="006018B3" w:rsidRDefault="00304EB1" w:rsidP="00304EB1">
      <w:pPr>
        <w:pStyle w:val="corpo"/>
        <w:spacing w:before="0" w:after="0"/>
        <w:jc w:val="both"/>
        <w:rPr>
          <w:rFonts w:ascii="Bookman Old Style" w:hAnsi="Bookman Old Style" w:cs="Arial"/>
          <w:sz w:val="22"/>
          <w:szCs w:val="22"/>
        </w:rPr>
      </w:pPr>
    </w:p>
    <w:p w14:paraId="46021C95" w14:textId="77777777" w:rsidR="00304EB1" w:rsidRPr="006018B3" w:rsidRDefault="00304EB1" w:rsidP="00304EB1">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 xml:space="preserve">______________________________, portador do RG ________________, abaixo assinado, na qualidade de responsável legal da proponente, _________________ CNPJ ____________________, DECLARA. </w:t>
      </w:r>
    </w:p>
    <w:p w14:paraId="5A0F64FB" w14:textId="77777777" w:rsidR="00304EB1" w:rsidRPr="006018B3" w:rsidRDefault="00304EB1" w:rsidP="00304EB1">
      <w:pPr>
        <w:pStyle w:val="corpo"/>
        <w:spacing w:before="0" w:after="0"/>
        <w:jc w:val="both"/>
        <w:rPr>
          <w:rFonts w:ascii="Bookman Old Style" w:hAnsi="Bookman Old Style" w:cs="Arial"/>
          <w:sz w:val="22"/>
          <w:szCs w:val="22"/>
        </w:rPr>
      </w:pPr>
    </w:p>
    <w:p w14:paraId="1BA1DDC2" w14:textId="77777777" w:rsidR="00304EB1" w:rsidRPr="006018B3" w:rsidRDefault="00304EB1" w:rsidP="00304EB1">
      <w:pPr>
        <w:pStyle w:val="corpo"/>
        <w:spacing w:before="0" w:after="0"/>
        <w:jc w:val="both"/>
        <w:rPr>
          <w:rFonts w:ascii="Bookman Old Style" w:hAnsi="Bookman Old Style" w:cs="Arial"/>
          <w:sz w:val="22"/>
          <w:szCs w:val="22"/>
        </w:rPr>
      </w:pPr>
      <w:r w:rsidRPr="006018B3">
        <w:rPr>
          <w:rFonts w:ascii="Segoe UI Symbol" w:hAnsi="Segoe UI Symbol" w:cs="Segoe UI Symbol"/>
          <w:sz w:val="22"/>
          <w:szCs w:val="22"/>
        </w:rPr>
        <w:t>✓</w:t>
      </w:r>
      <w:r w:rsidRPr="006018B3">
        <w:rPr>
          <w:rFonts w:ascii="Bookman Old Style" w:hAnsi="Bookman Old Style" w:cs="Arial"/>
          <w:sz w:val="22"/>
          <w:szCs w:val="22"/>
        </w:rPr>
        <w:t xml:space="preserve"> Que n</w:t>
      </w:r>
      <w:r w:rsidRPr="006018B3">
        <w:rPr>
          <w:rFonts w:ascii="Bookman Old Style" w:hAnsi="Bookman Old Style" w:cs="Bookman Old Style"/>
          <w:sz w:val="22"/>
          <w:szCs w:val="22"/>
        </w:rPr>
        <w:t>ã</w:t>
      </w:r>
      <w:r w:rsidRPr="006018B3">
        <w:rPr>
          <w:rFonts w:ascii="Bookman Old Style" w:hAnsi="Bookman Old Style" w:cs="Arial"/>
          <w:sz w:val="22"/>
          <w:szCs w:val="22"/>
        </w:rPr>
        <w:t>o mant</w:t>
      </w:r>
      <w:r w:rsidRPr="006018B3">
        <w:rPr>
          <w:rFonts w:ascii="Bookman Old Style" w:hAnsi="Bookman Old Style" w:cs="Bookman Old Style"/>
          <w:sz w:val="22"/>
          <w:szCs w:val="22"/>
        </w:rPr>
        <w:t>é</w:t>
      </w:r>
      <w:r w:rsidRPr="006018B3">
        <w:rPr>
          <w:rFonts w:ascii="Bookman Old Style" w:hAnsi="Bookman Old Style" w:cs="Arial"/>
          <w:sz w:val="22"/>
          <w:szCs w:val="22"/>
        </w:rPr>
        <w:t>m em seu quadro de pessoal trabalhadores menores de 18 (dezoito) anos em hor</w:t>
      </w:r>
      <w:r w:rsidRPr="006018B3">
        <w:rPr>
          <w:rFonts w:ascii="Bookman Old Style" w:hAnsi="Bookman Old Style" w:cs="Bookman Old Style"/>
          <w:sz w:val="22"/>
          <w:szCs w:val="22"/>
        </w:rPr>
        <w:t>á</w:t>
      </w:r>
      <w:r w:rsidRPr="006018B3">
        <w:rPr>
          <w:rFonts w:ascii="Bookman Old Style" w:hAnsi="Bookman Old Style" w:cs="Arial"/>
          <w:sz w:val="22"/>
          <w:szCs w:val="22"/>
        </w:rPr>
        <w:t>rio noturno de trabalho, ou em servi</w:t>
      </w:r>
      <w:r w:rsidRPr="006018B3">
        <w:rPr>
          <w:rFonts w:ascii="Bookman Old Style" w:hAnsi="Bookman Old Style" w:cs="Bookman Old Style"/>
          <w:sz w:val="22"/>
          <w:szCs w:val="22"/>
        </w:rPr>
        <w:t>ç</w:t>
      </w:r>
      <w:r w:rsidRPr="006018B3">
        <w:rPr>
          <w:rFonts w:ascii="Bookman Old Style" w:hAnsi="Bookman Old Style" w:cs="Arial"/>
          <w:sz w:val="22"/>
          <w:szCs w:val="22"/>
        </w:rPr>
        <w:t>os perigosos ou insalubres, n</w:t>
      </w:r>
      <w:r w:rsidRPr="006018B3">
        <w:rPr>
          <w:rFonts w:ascii="Bookman Old Style" w:hAnsi="Bookman Old Style" w:cs="Bookman Old Style"/>
          <w:sz w:val="22"/>
          <w:szCs w:val="22"/>
        </w:rPr>
        <w:t>ã</w:t>
      </w:r>
      <w:r w:rsidRPr="006018B3">
        <w:rPr>
          <w:rFonts w:ascii="Bookman Old Style" w:hAnsi="Bookman Old Style" w:cs="Arial"/>
          <w:sz w:val="22"/>
          <w:szCs w:val="22"/>
        </w:rPr>
        <w:t xml:space="preserve">o mantendo ainda, em qualquer trabalho, que cumpre o disposto no inciso XXXIII do art. 7º da Constituição Federal de 1988, que a empresa não possui menores de dezoito anos, salvo na condição de aprendiz, a partir de quatorze anos, de acordo com o inciso VI do art. 68º da Lei nº 14.133, de 1 de abril de 2021; </w:t>
      </w:r>
    </w:p>
    <w:p w14:paraId="2BC51686" w14:textId="77777777" w:rsidR="00304EB1" w:rsidRPr="006018B3" w:rsidRDefault="00304EB1" w:rsidP="00304EB1">
      <w:pPr>
        <w:pStyle w:val="corpo"/>
        <w:spacing w:before="0" w:after="0"/>
        <w:jc w:val="both"/>
        <w:rPr>
          <w:rFonts w:ascii="Bookman Old Style" w:hAnsi="Bookman Old Style" w:cs="Arial"/>
          <w:sz w:val="22"/>
          <w:szCs w:val="22"/>
        </w:rPr>
      </w:pPr>
      <w:r w:rsidRPr="006018B3">
        <w:rPr>
          <w:rFonts w:ascii="Segoe UI Symbol" w:hAnsi="Segoe UI Symbol" w:cs="Segoe UI Symbol"/>
          <w:sz w:val="22"/>
          <w:szCs w:val="22"/>
        </w:rPr>
        <w:t>✓</w:t>
      </w:r>
      <w:r w:rsidRPr="006018B3">
        <w:rPr>
          <w:rFonts w:ascii="Bookman Old Style" w:hAnsi="Bookman Old Style" w:cs="Arial"/>
          <w:sz w:val="22"/>
          <w:szCs w:val="22"/>
        </w:rPr>
        <w:t xml:space="preserve"> N</w:t>
      </w:r>
      <w:r w:rsidRPr="006018B3">
        <w:rPr>
          <w:rFonts w:ascii="Bookman Old Style" w:hAnsi="Bookman Old Style" w:cs="Bookman Old Style"/>
          <w:sz w:val="22"/>
          <w:szCs w:val="22"/>
        </w:rPr>
        <w:t>ã</w:t>
      </w:r>
      <w:r w:rsidRPr="006018B3">
        <w:rPr>
          <w:rFonts w:ascii="Bookman Old Style" w:hAnsi="Bookman Old Style" w:cs="Arial"/>
          <w:sz w:val="22"/>
          <w:szCs w:val="22"/>
        </w:rPr>
        <w:t>o ter recebido do Munic</w:t>
      </w:r>
      <w:r w:rsidRPr="006018B3">
        <w:rPr>
          <w:rFonts w:ascii="Bookman Old Style" w:hAnsi="Bookman Old Style" w:cs="Bookman Old Style"/>
          <w:sz w:val="22"/>
          <w:szCs w:val="22"/>
        </w:rPr>
        <w:t>í</w:t>
      </w:r>
      <w:r w:rsidRPr="006018B3">
        <w:rPr>
          <w:rFonts w:ascii="Bookman Old Style" w:hAnsi="Bookman Old Style" w:cs="Arial"/>
          <w:sz w:val="22"/>
          <w:szCs w:val="22"/>
        </w:rPr>
        <w:t xml:space="preserve">pio de </w:t>
      </w:r>
      <w:r>
        <w:rPr>
          <w:rFonts w:ascii="Bookman Old Style" w:hAnsi="Bookman Old Style" w:cs="Arial"/>
          <w:sz w:val="22"/>
          <w:szCs w:val="22"/>
        </w:rPr>
        <w:t>Ipanema</w:t>
      </w:r>
      <w:r w:rsidRPr="006018B3">
        <w:rPr>
          <w:rFonts w:ascii="Bookman Old Style" w:hAnsi="Bookman Old Style" w:cs="Arial"/>
          <w:sz w:val="22"/>
          <w:szCs w:val="22"/>
        </w:rPr>
        <w:t xml:space="preserve"> ou de qualquer outra entidade da Administra</w:t>
      </w:r>
      <w:r w:rsidRPr="006018B3">
        <w:rPr>
          <w:rFonts w:ascii="Bookman Old Style" w:hAnsi="Bookman Old Style" w:cs="Bookman Old Style"/>
          <w:sz w:val="22"/>
          <w:szCs w:val="22"/>
        </w:rPr>
        <w:t>çã</w:t>
      </w:r>
      <w:r w:rsidRPr="006018B3">
        <w:rPr>
          <w:rFonts w:ascii="Bookman Old Style" w:hAnsi="Bookman Old Style" w:cs="Arial"/>
          <w:sz w:val="22"/>
          <w:szCs w:val="22"/>
        </w:rPr>
        <w:t xml:space="preserve">o direta ou indireta, em </w:t>
      </w:r>
      <w:r w:rsidRPr="006018B3">
        <w:rPr>
          <w:rFonts w:ascii="Bookman Old Style" w:hAnsi="Bookman Old Style" w:cs="Bookman Old Style"/>
          <w:sz w:val="22"/>
          <w:szCs w:val="22"/>
        </w:rPr>
        <w:t>â</w:t>
      </w:r>
      <w:r w:rsidRPr="006018B3">
        <w:rPr>
          <w:rFonts w:ascii="Bookman Old Style" w:hAnsi="Bookman Old Style" w:cs="Arial"/>
          <w:sz w:val="22"/>
          <w:szCs w:val="22"/>
        </w:rPr>
        <w:t>mbito Federal, Estadual e Municipal, SUSPENS</w:t>
      </w:r>
      <w:r w:rsidRPr="006018B3">
        <w:rPr>
          <w:rFonts w:ascii="Bookman Old Style" w:hAnsi="Bookman Old Style" w:cs="Bookman Old Style"/>
          <w:sz w:val="22"/>
          <w:szCs w:val="22"/>
        </w:rPr>
        <w:t>Ã</w:t>
      </w:r>
      <w:r w:rsidRPr="006018B3">
        <w:rPr>
          <w:rFonts w:ascii="Bookman Old Style" w:hAnsi="Bookman Old Style" w:cs="Arial"/>
          <w:sz w:val="22"/>
          <w:szCs w:val="22"/>
        </w:rPr>
        <w:t>O TEMPOR</w:t>
      </w:r>
      <w:r w:rsidRPr="006018B3">
        <w:rPr>
          <w:rFonts w:ascii="Bookman Old Style" w:hAnsi="Bookman Old Style" w:cs="Bookman Old Style"/>
          <w:sz w:val="22"/>
          <w:szCs w:val="22"/>
        </w:rPr>
        <w:t>Á</w:t>
      </w:r>
      <w:r w:rsidRPr="006018B3">
        <w:rPr>
          <w:rFonts w:ascii="Bookman Old Style" w:hAnsi="Bookman Old Style" w:cs="Arial"/>
          <w:sz w:val="22"/>
          <w:szCs w:val="22"/>
        </w:rPr>
        <w:t>RIA de participa</w:t>
      </w:r>
      <w:r w:rsidRPr="006018B3">
        <w:rPr>
          <w:rFonts w:ascii="Bookman Old Style" w:hAnsi="Bookman Old Style" w:cs="Bookman Old Style"/>
          <w:sz w:val="22"/>
          <w:szCs w:val="22"/>
        </w:rPr>
        <w:t>çã</w:t>
      </w:r>
      <w:r w:rsidRPr="006018B3">
        <w:rPr>
          <w:rFonts w:ascii="Bookman Old Style" w:hAnsi="Bookman Old Style" w:cs="Arial"/>
          <w:sz w:val="22"/>
          <w:szCs w:val="22"/>
        </w:rPr>
        <w:t>o em licita</w:t>
      </w:r>
      <w:r w:rsidRPr="006018B3">
        <w:rPr>
          <w:rFonts w:ascii="Bookman Old Style" w:hAnsi="Bookman Old Style" w:cs="Bookman Old Style"/>
          <w:sz w:val="22"/>
          <w:szCs w:val="22"/>
        </w:rPr>
        <w:t>çã</w:t>
      </w:r>
      <w:r w:rsidRPr="006018B3">
        <w:rPr>
          <w:rFonts w:ascii="Bookman Old Style" w:hAnsi="Bookman Old Style" w:cs="Arial"/>
          <w:sz w:val="22"/>
          <w:szCs w:val="22"/>
        </w:rPr>
        <w:t xml:space="preserve">o e ou impedimento de contratar com a Administração, assim como não ter recebido declaração de INIDONEIDADE para licitar e ou contratar com a Administração Federal, Estadual e Municipal; </w:t>
      </w:r>
    </w:p>
    <w:p w14:paraId="42FDCB40" w14:textId="648B75C2" w:rsidR="00304EB1" w:rsidRPr="006018B3" w:rsidRDefault="00304EB1" w:rsidP="00304EB1">
      <w:pPr>
        <w:pStyle w:val="corpo"/>
        <w:spacing w:before="0" w:after="0"/>
        <w:jc w:val="both"/>
        <w:rPr>
          <w:rFonts w:ascii="Bookman Old Style" w:hAnsi="Bookman Old Style" w:cs="Arial"/>
          <w:sz w:val="22"/>
          <w:szCs w:val="22"/>
        </w:rPr>
      </w:pPr>
      <w:r w:rsidRPr="00852E3A">
        <w:rPr>
          <w:rFonts w:ascii="Segoe UI Symbol" w:hAnsi="Segoe UI Symbol" w:cs="Segoe UI Symbol"/>
          <w:sz w:val="22"/>
          <w:szCs w:val="22"/>
        </w:rPr>
        <w:t>✓</w:t>
      </w:r>
      <w:r w:rsidRPr="00852E3A">
        <w:rPr>
          <w:rFonts w:ascii="Bookman Old Style" w:hAnsi="Bookman Old Style" w:cs="Arial"/>
          <w:sz w:val="22"/>
          <w:szCs w:val="22"/>
        </w:rPr>
        <w:t xml:space="preserve"> Para feito de participa</w:t>
      </w:r>
      <w:r w:rsidRPr="00852E3A">
        <w:rPr>
          <w:rFonts w:ascii="Bookman Old Style" w:hAnsi="Bookman Old Style" w:cs="Bookman Old Style"/>
          <w:sz w:val="22"/>
          <w:szCs w:val="22"/>
        </w:rPr>
        <w:t>çã</w:t>
      </w:r>
      <w:r w:rsidRPr="00852E3A">
        <w:rPr>
          <w:rFonts w:ascii="Bookman Old Style" w:hAnsi="Bookman Old Style" w:cs="Arial"/>
          <w:sz w:val="22"/>
          <w:szCs w:val="22"/>
        </w:rPr>
        <w:t>o no processo licitat</w:t>
      </w:r>
      <w:r w:rsidRPr="00852E3A">
        <w:rPr>
          <w:rFonts w:ascii="Bookman Old Style" w:hAnsi="Bookman Old Style" w:cs="Bookman Old Style"/>
          <w:sz w:val="22"/>
          <w:szCs w:val="22"/>
        </w:rPr>
        <w:t>ó</w:t>
      </w:r>
      <w:r w:rsidRPr="00852E3A">
        <w:rPr>
          <w:rFonts w:ascii="Bookman Old Style" w:hAnsi="Bookman Old Style" w:cs="Arial"/>
          <w:sz w:val="22"/>
          <w:szCs w:val="22"/>
        </w:rPr>
        <w:t>rio PREG</w:t>
      </w:r>
      <w:r w:rsidRPr="00852E3A">
        <w:rPr>
          <w:rFonts w:ascii="Bookman Old Style" w:hAnsi="Bookman Old Style" w:cs="Bookman Old Style"/>
          <w:sz w:val="22"/>
          <w:szCs w:val="22"/>
        </w:rPr>
        <w:t>Ã</w:t>
      </w:r>
      <w:r w:rsidRPr="00852E3A">
        <w:rPr>
          <w:rFonts w:ascii="Bookman Old Style" w:hAnsi="Bookman Old Style" w:cs="Arial"/>
          <w:sz w:val="22"/>
          <w:szCs w:val="22"/>
        </w:rPr>
        <w:t>O ELETR</w:t>
      </w:r>
      <w:r w:rsidRPr="00852E3A">
        <w:rPr>
          <w:rFonts w:ascii="Bookman Old Style" w:hAnsi="Bookman Old Style" w:cs="Bookman Old Style"/>
          <w:sz w:val="22"/>
          <w:szCs w:val="22"/>
        </w:rPr>
        <w:t>Ô</w:t>
      </w:r>
      <w:r w:rsidRPr="00852E3A">
        <w:rPr>
          <w:rFonts w:ascii="Bookman Old Style" w:hAnsi="Bookman Old Style" w:cs="Arial"/>
          <w:sz w:val="22"/>
          <w:szCs w:val="22"/>
        </w:rPr>
        <w:t>NICO n</w:t>
      </w:r>
      <w:r w:rsidRPr="00852E3A">
        <w:rPr>
          <w:rFonts w:ascii="Bookman Old Style" w:hAnsi="Bookman Old Style" w:cs="Bookman Old Style"/>
          <w:sz w:val="22"/>
          <w:szCs w:val="22"/>
        </w:rPr>
        <w:t>°</w:t>
      </w:r>
      <w:r w:rsidRPr="00852E3A">
        <w:rPr>
          <w:rFonts w:ascii="Bookman Old Style" w:hAnsi="Bookman Old Style" w:cs="Arial"/>
          <w:sz w:val="22"/>
          <w:szCs w:val="22"/>
        </w:rPr>
        <w:t xml:space="preserve"> </w:t>
      </w:r>
      <w:r w:rsidR="00D5450F">
        <w:rPr>
          <w:rFonts w:ascii="Bookman Old Style" w:hAnsi="Bookman Old Style" w:cs="Arial"/>
          <w:sz w:val="22"/>
          <w:szCs w:val="22"/>
        </w:rPr>
        <w:t>048/2024</w:t>
      </w:r>
      <w:r w:rsidRPr="00852E3A">
        <w:rPr>
          <w:rFonts w:ascii="Bookman Old Style" w:hAnsi="Bookman Old Style" w:cs="Arial"/>
          <w:sz w:val="22"/>
          <w:szCs w:val="22"/>
        </w:rPr>
        <w:t>, da Prefeitura Municipal de Ipanema, que não mantém em seu quadro societário ou emprega cônjuges, companheiros ou parentes em linha reta, colateral ou por afinidade, até o terceiro</w:t>
      </w:r>
      <w:r w:rsidRPr="006018B3">
        <w:rPr>
          <w:rFonts w:ascii="Bookman Old Style" w:hAnsi="Bookman Old Style" w:cs="Arial"/>
          <w:sz w:val="22"/>
          <w:szCs w:val="22"/>
        </w:rPr>
        <w:t xml:space="preserve"> grau de servidores, quer sejam de cargo em confiança ou estatutário, de direção e de assessoramento, de membros ou servidores vinculados ao Setor de Finanças, Compras e Licitações do Município de </w:t>
      </w:r>
      <w:r>
        <w:rPr>
          <w:rFonts w:ascii="Bookman Old Style" w:hAnsi="Bookman Old Style" w:cs="Arial"/>
          <w:sz w:val="22"/>
          <w:szCs w:val="22"/>
        </w:rPr>
        <w:t>Ipanema</w:t>
      </w:r>
      <w:r w:rsidRPr="006018B3">
        <w:rPr>
          <w:rFonts w:ascii="Bookman Old Style" w:hAnsi="Bookman Old Style" w:cs="Arial"/>
          <w:sz w:val="22"/>
          <w:szCs w:val="22"/>
        </w:rPr>
        <w:t xml:space="preserve">, conforme o disposto no inciso IV do artigo 14 da Lei 14.133/21. </w:t>
      </w:r>
    </w:p>
    <w:p w14:paraId="1D6B3569" w14:textId="77777777" w:rsidR="00304EB1" w:rsidRPr="00852E3A" w:rsidRDefault="00304EB1" w:rsidP="00304EB1">
      <w:pPr>
        <w:pStyle w:val="corpo"/>
        <w:spacing w:before="0" w:after="0"/>
        <w:jc w:val="both"/>
        <w:rPr>
          <w:rFonts w:ascii="Bookman Old Style" w:hAnsi="Bookman Old Style" w:cs="Arial"/>
          <w:sz w:val="22"/>
          <w:szCs w:val="22"/>
        </w:rPr>
      </w:pPr>
      <w:r w:rsidRPr="006018B3">
        <w:rPr>
          <w:rFonts w:ascii="Segoe UI Symbol" w:hAnsi="Segoe UI Symbol" w:cs="Segoe UI Symbol"/>
          <w:sz w:val="22"/>
          <w:szCs w:val="22"/>
        </w:rPr>
        <w:t>✓</w:t>
      </w:r>
      <w:r w:rsidRPr="006018B3">
        <w:rPr>
          <w:rFonts w:ascii="Bookman Old Style" w:hAnsi="Bookman Old Style" w:cs="Arial"/>
          <w:sz w:val="22"/>
          <w:szCs w:val="22"/>
        </w:rPr>
        <w:t xml:space="preserve"> Que na fase de habilita</w:t>
      </w:r>
      <w:r w:rsidRPr="006018B3">
        <w:rPr>
          <w:rFonts w:ascii="Bookman Old Style" w:hAnsi="Bookman Old Style" w:cs="Bookman Old Style"/>
          <w:sz w:val="22"/>
          <w:szCs w:val="22"/>
        </w:rPr>
        <w:t>çã</w:t>
      </w:r>
      <w:r w:rsidRPr="006018B3">
        <w:rPr>
          <w:rFonts w:ascii="Bookman Old Style" w:hAnsi="Bookman Old Style" w:cs="Arial"/>
          <w:sz w:val="22"/>
          <w:szCs w:val="22"/>
        </w:rPr>
        <w:t>o das licita</w:t>
      </w:r>
      <w:r w:rsidRPr="006018B3">
        <w:rPr>
          <w:rFonts w:ascii="Bookman Old Style" w:hAnsi="Bookman Old Style" w:cs="Bookman Old Style"/>
          <w:sz w:val="22"/>
          <w:szCs w:val="22"/>
        </w:rPr>
        <w:t>çõ</w:t>
      </w:r>
      <w:r w:rsidRPr="006018B3">
        <w:rPr>
          <w:rFonts w:ascii="Bookman Old Style" w:hAnsi="Bookman Old Style" w:cs="Arial"/>
          <w:sz w:val="22"/>
          <w:szCs w:val="22"/>
        </w:rPr>
        <w:t>es ser</w:t>
      </w:r>
      <w:r w:rsidRPr="006018B3">
        <w:rPr>
          <w:rFonts w:ascii="Bookman Old Style" w:hAnsi="Bookman Old Style" w:cs="Bookman Old Style"/>
          <w:sz w:val="22"/>
          <w:szCs w:val="22"/>
        </w:rPr>
        <w:t>ã</w:t>
      </w:r>
      <w:r w:rsidRPr="006018B3">
        <w:rPr>
          <w:rFonts w:ascii="Bookman Old Style" w:hAnsi="Bookman Old Style" w:cs="Arial"/>
          <w:sz w:val="22"/>
          <w:szCs w:val="22"/>
        </w:rPr>
        <w:t xml:space="preserve">o observadas as seguintes disposições será exigida do licitante declaração de que cumpre </w:t>
      </w:r>
      <w:r w:rsidRPr="00852E3A">
        <w:rPr>
          <w:rFonts w:ascii="Bookman Old Style" w:hAnsi="Bookman Old Style" w:cs="Arial"/>
          <w:sz w:val="22"/>
          <w:szCs w:val="22"/>
        </w:rPr>
        <w:t xml:space="preserve">as exigências de reserva de cargos para pessoa com deficiência e para reabilitado da Previdência Social, previstas em lei e em outras normas específica, conforme o disposto no inciso IV do art. 63 da Lei 14.133/21. </w:t>
      </w:r>
    </w:p>
    <w:p w14:paraId="34ECCAD9" w14:textId="64B448AA" w:rsidR="00304EB1" w:rsidRPr="006018B3" w:rsidRDefault="00304EB1" w:rsidP="00304EB1">
      <w:pPr>
        <w:pStyle w:val="corpo"/>
        <w:spacing w:before="0" w:after="0"/>
        <w:jc w:val="both"/>
        <w:rPr>
          <w:rFonts w:ascii="Bookman Old Style" w:hAnsi="Bookman Old Style" w:cs="Arial"/>
          <w:sz w:val="22"/>
          <w:szCs w:val="22"/>
        </w:rPr>
      </w:pPr>
      <w:r w:rsidRPr="00852E3A">
        <w:rPr>
          <w:rFonts w:ascii="Segoe UI Symbol" w:hAnsi="Segoe UI Symbol" w:cs="Segoe UI Symbol"/>
          <w:sz w:val="22"/>
          <w:szCs w:val="22"/>
        </w:rPr>
        <w:t>✓</w:t>
      </w:r>
      <w:r w:rsidRPr="00852E3A">
        <w:rPr>
          <w:rFonts w:ascii="Bookman Old Style" w:hAnsi="Bookman Old Style" w:cs="Arial"/>
          <w:sz w:val="22"/>
          <w:szCs w:val="22"/>
        </w:rPr>
        <w:t xml:space="preserve"> Sob as penas do artigo 299 do C</w:t>
      </w:r>
      <w:r w:rsidRPr="00852E3A">
        <w:rPr>
          <w:rFonts w:ascii="Bookman Old Style" w:hAnsi="Bookman Old Style" w:cs="Bookman Old Style"/>
          <w:sz w:val="22"/>
          <w:szCs w:val="22"/>
        </w:rPr>
        <w:t>ó</w:t>
      </w:r>
      <w:r w:rsidRPr="00852E3A">
        <w:rPr>
          <w:rFonts w:ascii="Bookman Old Style" w:hAnsi="Bookman Old Style" w:cs="Arial"/>
          <w:sz w:val="22"/>
          <w:szCs w:val="22"/>
        </w:rPr>
        <w:t>digo Penal, de que ter</w:t>
      </w:r>
      <w:r w:rsidRPr="00852E3A">
        <w:rPr>
          <w:rFonts w:ascii="Bookman Old Style" w:hAnsi="Bookman Old Style" w:cs="Bookman Old Style"/>
          <w:sz w:val="22"/>
          <w:szCs w:val="22"/>
        </w:rPr>
        <w:t>á</w:t>
      </w:r>
      <w:r w:rsidRPr="00852E3A">
        <w:rPr>
          <w:rFonts w:ascii="Bookman Old Style" w:hAnsi="Bookman Old Style" w:cs="Arial"/>
          <w:sz w:val="22"/>
          <w:szCs w:val="22"/>
        </w:rPr>
        <w:t xml:space="preserve"> a disponibilidade, caso venha a vencer a licita</w:t>
      </w:r>
      <w:r w:rsidRPr="00852E3A">
        <w:rPr>
          <w:rFonts w:ascii="Bookman Old Style" w:hAnsi="Bookman Old Style" w:cs="Bookman Old Style"/>
          <w:sz w:val="22"/>
          <w:szCs w:val="22"/>
        </w:rPr>
        <w:t>çã</w:t>
      </w:r>
      <w:r w:rsidRPr="00852E3A">
        <w:rPr>
          <w:rFonts w:ascii="Bookman Old Style" w:hAnsi="Bookman Old Style" w:cs="Arial"/>
          <w:sz w:val="22"/>
          <w:szCs w:val="22"/>
        </w:rPr>
        <w:t>o na modalidade PREG</w:t>
      </w:r>
      <w:r w:rsidRPr="00852E3A">
        <w:rPr>
          <w:rFonts w:ascii="Bookman Old Style" w:hAnsi="Bookman Old Style" w:cs="Bookman Old Style"/>
          <w:sz w:val="22"/>
          <w:szCs w:val="22"/>
        </w:rPr>
        <w:t>Ã</w:t>
      </w:r>
      <w:r w:rsidRPr="00852E3A">
        <w:rPr>
          <w:rFonts w:ascii="Bookman Old Style" w:hAnsi="Bookman Old Style" w:cs="Arial"/>
          <w:sz w:val="22"/>
          <w:szCs w:val="22"/>
        </w:rPr>
        <w:t>O ELETR</w:t>
      </w:r>
      <w:r w:rsidRPr="00852E3A">
        <w:rPr>
          <w:rFonts w:ascii="Bookman Old Style" w:hAnsi="Bookman Old Style" w:cs="Bookman Old Style"/>
          <w:sz w:val="22"/>
          <w:szCs w:val="22"/>
        </w:rPr>
        <w:t>Ô</w:t>
      </w:r>
      <w:r w:rsidRPr="00852E3A">
        <w:rPr>
          <w:rFonts w:ascii="Bookman Old Style" w:hAnsi="Bookman Old Style" w:cs="Arial"/>
          <w:sz w:val="22"/>
          <w:szCs w:val="22"/>
        </w:rPr>
        <w:t>NICO n</w:t>
      </w:r>
      <w:r w:rsidRPr="00852E3A">
        <w:rPr>
          <w:rFonts w:ascii="Bookman Old Style" w:hAnsi="Bookman Old Style" w:cs="Bookman Old Style"/>
          <w:sz w:val="22"/>
          <w:szCs w:val="22"/>
        </w:rPr>
        <w:t>º</w:t>
      </w:r>
      <w:r w:rsidRPr="00852E3A">
        <w:rPr>
          <w:rFonts w:ascii="Bookman Old Style" w:hAnsi="Bookman Old Style" w:cs="Arial"/>
          <w:sz w:val="22"/>
          <w:szCs w:val="22"/>
        </w:rPr>
        <w:t xml:space="preserve"> </w:t>
      </w:r>
      <w:r w:rsidR="00D5450F">
        <w:rPr>
          <w:rFonts w:ascii="Bookman Old Style" w:hAnsi="Bookman Old Style" w:cs="Arial"/>
          <w:sz w:val="22"/>
          <w:szCs w:val="22"/>
        </w:rPr>
        <w:t>048/2024</w:t>
      </w:r>
      <w:r w:rsidRPr="00852E3A">
        <w:rPr>
          <w:rFonts w:ascii="Bookman Old Style" w:hAnsi="Bookman Old Style" w:cs="Arial"/>
          <w:sz w:val="22"/>
          <w:szCs w:val="22"/>
        </w:rPr>
        <w:t>, do fornecimento dos produtos/servi</w:t>
      </w:r>
      <w:r w:rsidRPr="00852E3A">
        <w:rPr>
          <w:rFonts w:ascii="Bookman Old Style" w:hAnsi="Bookman Old Style" w:cs="Bookman Old Style"/>
          <w:sz w:val="22"/>
          <w:szCs w:val="22"/>
        </w:rPr>
        <w:t>ç</w:t>
      </w:r>
      <w:r w:rsidRPr="00852E3A">
        <w:rPr>
          <w:rFonts w:ascii="Bookman Old Style" w:hAnsi="Bookman Old Style" w:cs="Arial"/>
          <w:sz w:val="22"/>
          <w:szCs w:val="22"/>
        </w:rPr>
        <w:t>os licitados, no prazo previsto.</w:t>
      </w:r>
      <w:r w:rsidRPr="006018B3">
        <w:rPr>
          <w:rFonts w:ascii="Bookman Old Style" w:hAnsi="Bookman Old Style" w:cs="Arial"/>
          <w:sz w:val="22"/>
          <w:szCs w:val="22"/>
        </w:rPr>
        <w:t xml:space="preserve"> </w:t>
      </w:r>
    </w:p>
    <w:p w14:paraId="7B2EA82B" w14:textId="77777777" w:rsidR="00304EB1" w:rsidRDefault="00304EB1" w:rsidP="00304EB1">
      <w:pPr>
        <w:pStyle w:val="corpo"/>
        <w:spacing w:before="0" w:after="0"/>
        <w:jc w:val="both"/>
        <w:rPr>
          <w:rFonts w:ascii="Bookman Old Style" w:hAnsi="Bookman Old Style" w:cs="Arial"/>
          <w:sz w:val="22"/>
          <w:szCs w:val="22"/>
        </w:rPr>
      </w:pPr>
    </w:p>
    <w:p w14:paraId="47F66272" w14:textId="77777777" w:rsidR="00304EB1" w:rsidRPr="006018B3" w:rsidRDefault="00304EB1" w:rsidP="00304EB1">
      <w:pPr>
        <w:pStyle w:val="corpo"/>
        <w:spacing w:before="0" w:after="0"/>
        <w:jc w:val="both"/>
        <w:rPr>
          <w:rFonts w:ascii="Bookman Old Style" w:hAnsi="Bookman Old Style" w:cs="Arial"/>
          <w:sz w:val="22"/>
          <w:szCs w:val="22"/>
        </w:rPr>
      </w:pPr>
    </w:p>
    <w:p w14:paraId="522B8DBF" w14:textId="77777777" w:rsidR="00304EB1" w:rsidRPr="006018B3" w:rsidRDefault="00304EB1" w:rsidP="00304EB1">
      <w:pPr>
        <w:pStyle w:val="corpo"/>
        <w:spacing w:before="0" w:after="0"/>
        <w:jc w:val="both"/>
        <w:rPr>
          <w:rFonts w:ascii="Bookman Old Style" w:hAnsi="Bookman Old Style" w:cs="Arial"/>
          <w:sz w:val="22"/>
          <w:szCs w:val="22"/>
        </w:rPr>
      </w:pPr>
    </w:p>
    <w:p w14:paraId="6BE9CC86" w14:textId="77777777" w:rsidR="00304EB1" w:rsidRPr="006018B3" w:rsidRDefault="00304EB1" w:rsidP="00304EB1">
      <w:pPr>
        <w:pStyle w:val="corpo"/>
        <w:spacing w:before="0" w:after="0"/>
        <w:jc w:val="center"/>
        <w:rPr>
          <w:rFonts w:ascii="Bookman Old Style" w:hAnsi="Bookman Old Style" w:cs="Arial"/>
          <w:sz w:val="22"/>
          <w:szCs w:val="22"/>
        </w:rPr>
      </w:pPr>
      <w:r w:rsidRPr="006018B3">
        <w:rPr>
          <w:rFonts w:ascii="Bookman Old Style" w:hAnsi="Bookman Old Style" w:cs="Arial"/>
          <w:sz w:val="22"/>
          <w:szCs w:val="22"/>
        </w:rPr>
        <w:t xml:space="preserve">__________________ em, _____ de ________ </w:t>
      </w:r>
      <w:proofErr w:type="spellStart"/>
      <w:r w:rsidRPr="006018B3">
        <w:rPr>
          <w:rFonts w:ascii="Bookman Old Style" w:hAnsi="Bookman Old Style" w:cs="Arial"/>
          <w:sz w:val="22"/>
          <w:szCs w:val="22"/>
        </w:rPr>
        <w:t>de</w:t>
      </w:r>
      <w:proofErr w:type="spellEnd"/>
      <w:r w:rsidRPr="006018B3">
        <w:rPr>
          <w:rFonts w:ascii="Bookman Old Style" w:hAnsi="Bookman Old Style" w:cs="Arial"/>
          <w:sz w:val="22"/>
          <w:szCs w:val="22"/>
        </w:rPr>
        <w:t xml:space="preserve"> 2024 </w:t>
      </w:r>
      <w:r w:rsidRPr="006018B3">
        <w:rPr>
          <w:rFonts w:ascii="Bookman Old Style" w:hAnsi="Bookman Old Style" w:cs="Arial"/>
          <w:sz w:val="22"/>
          <w:szCs w:val="22"/>
        </w:rPr>
        <w:br/>
        <w:t>(Assinatura do Responsável)</w:t>
      </w:r>
    </w:p>
    <w:p w14:paraId="03581F5A" w14:textId="77777777" w:rsidR="00304EB1" w:rsidRPr="006018B3" w:rsidRDefault="00304EB1" w:rsidP="00304EB1">
      <w:pPr>
        <w:pStyle w:val="corpo"/>
        <w:spacing w:before="0" w:after="0"/>
        <w:jc w:val="center"/>
        <w:rPr>
          <w:rFonts w:ascii="Bookman Old Style" w:hAnsi="Bookman Old Style" w:cs="Arial"/>
          <w:sz w:val="22"/>
          <w:szCs w:val="22"/>
        </w:rPr>
      </w:pPr>
    </w:p>
    <w:p w14:paraId="66B77E1C" w14:textId="77777777" w:rsidR="00304EB1" w:rsidRDefault="00304EB1" w:rsidP="00304EB1">
      <w:pPr>
        <w:pStyle w:val="corpo"/>
        <w:spacing w:before="0" w:after="0"/>
        <w:jc w:val="center"/>
        <w:rPr>
          <w:rFonts w:ascii="Bookman Old Style" w:hAnsi="Bookman Old Style" w:cs="Arial"/>
          <w:b/>
          <w:sz w:val="22"/>
          <w:szCs w:val="22"/>
        </w:rPr>
      </w:pPr>
    </w:p>
    <w:p w14:paraId="286DDDC7" w14:textId="77777777" w:rsidR="00304EB1" w:rsidRDefault="00304EB1" w:rsidP="00304EB1">
      <w:pPr>
        <w:pStyle w:val="corpo"/>
        <w:spacing w:before="0" w:after="0"/>
        <w:jc w:val="center"/>
        <w:rPr>
          <w:rFonts w:ascii="Bookman Old Style" w:hAnsi="Bookman Old Style" w:cs="Arial"/>
          <w:b/>
          <w:sz w:val="22"/>
          <w:szCs w:val="22"/>
        </w:rPr>
      </w:pPr>
    </w:p>
    <w:p w14:paraId="19E1DA76" w14:textId="77777777" w:rsidR="00304EB1" w:rsidRDefault="00304EB1" w:rsidP="00304EB1">
      <w:pPr>
        <w:pStyle w:val="corpo"/>
        <w:spacing w:before="0" w:after="0"/>
        <w:jc w:val="center"/>
        <w:rPr>
          <w:rFonts w:ascii="Bookman Old Style" w:hAnsi="Bookman Old Style" w:cs="Arial"/>
          <w:b/>
          <w:sz w:val="22"/>
          <w:szCs w:val="22"/>
        </w:rPr>
      </w:pPr>
    </w:p>
    <w:p w14:paraId="5B882062" w14:textId="4FF803CB" w:rsidR="00A36040" w:rsidRDefault="00A36040" w:rsidP="00304EB1">
      <w:pPr>
        <w:pStyle w:val="corpo"/>
        <w:spacing w:before="0" w:after="0"/>
        <w:jc w:val="center"/>
        <w:rPr>
          <w:rFonts w:ascii="Bookman Old Style" w:hAnsi="Bookman Old Style" w:cs="Arial"/>
          <w:b/>
          <w:sz w:val="22"/>
          <w:szCs w:val="22"/>
        </w:rPr>
      </w:pPr>
    </w:p>
    <w:p w14:paraId="78B66CEB" w14:textId="097D5BFA" w:rsidR="009B4168" w:rsidRDefault="009B4168" w:rsidP="00304EB1">
      <w:pPr>
        <w:pStyle w:val="corpo"/>
        <w:spacing w:before="0" w:after="0"/>
        <w:jc w:val="center"/>
        <w:rPr>
          <w:rFonts w:ascii="Bookman Old Style" w:hAnsi="Bookman Old Style" w:cs="Arial"/>
          <w:b/>
          <w:sz w:val="22"/>
          <w:szCs w:val="22"/>
        </w:rPr>
      </w:pPr>
    </w:p>
    <w:p w14:paraId="293E28D0" w14:textId="77777777" w:rsidR="009B4168" w:rsidRDefault="009B4168" w:rsidP="00304EB1">
      <w:pPr>
        <w:pStyle w:val="corpo"/>
        <w:spacing w:before="0" w:after="0"/>
        <w:jc w:val="center"/>
        <w:rPr>
          <w:rFonts w:ascii="Bookman Old Style" w:hAnsi="Bookman Old Style" w:cs="Arial"/>
          <w:b/>
          <w:sz w:val="22"/>
          <w:szCs w:val="22"/>
        </w:rPr>
      </w:pPr>
    </w:p>
    <w:p w14:paraId="6C000D14" w14:textId="77777777" w:rsidR="00304EB1" w:rsidRPr="00852E3A" w:rsidRDefault="00304EB1" w:rsidP="00304EB1">
      <w:pPr>
        <w:pStyle w:val="corpo"/>
        <w:spacing w:before="0" w:after="0"/>
        <w:jc w:val="center"/>
        <w:rPr>
          <w:rFonts w:ascii="Bookman Old Style" w:hAnsi="Bookman Old Style" w:cs="Arial"/>
          <w:b/>
          <w:sz w:val="22"/>
          <w:szCs w:val="22"/>
        </w:rPr>
      </w:pPr>
      <w:r w:rsidRPr="00852E3A">
        <w:rPr>
          <w:rFonts w:ascii="Bookman Old Style" w:hAnsi="Bookman Old Style" w:cs="Arial"/>
          <w:b/>
          <w:sz w:val="22"/>
          <w:szCs w:val="22"/>
        </w:rPr>
        <w:t>ANEXO III</w:t>
      </w:r>
    </w:p>
    <w:p w14:paraId="59029E18" w14:textId="0DD3CEB4" w:rsidR="00304EB1" w:rsidRPr="00852E3A" w:rsidRDefault="00304EB1" w:rsidP="00304EB1">
      <w:pPr>
        <w:pStyle w:val="corpo"/>
        <w:spacing w:before="0" w:after="0"/>
        <w:jc w:val="center"/>
        <w:rPr>
          <w:rFonts w:ascii="Bookman Old Style" w:hAnsi="Bookman Old Style" w:cs="Arial"/>
          <w:b/>
          <w:sz w:val="22"/>
          <w:szCs w:val="22"/>
        </w:rPr>
      </w:pPr>
      <w:r w:rsidRPr="00852E3A">
        <w:rPr>
          <w:rFonts w:ascii="Bookman Old Style" w:hAnsi="Bookman Old Style" w:cs="Arial"/>
          <w:b/>
          <w:sz w:val="22"/>
          <w:szCs w:val="22"/>
        </w:rPr>
        <w:t xml:space="preserve">PREGÃO ELETRÔNICO Nº </w:t>
      </w:r>
      <w:r w:rsidR="00D5450F">
        <w:rPr>
          <w:rFonts w:ascii="Bookman Old Style" w:hAnsi="Bookman Old Style" w:cs="Arial"/>
          <w:b/>
          <w:sz w:val="22"/>
          <w:szCs w:val="22"/>
        </w:rPr>
        <w:t>048/2024</w:t>
      </w:r>
    </w:p>
    <w:p w14:paraId="5477D2DD" w14:textId="77777777" w:rsidR="00304EB1" w:rsidRPr="00852E3A" w:rsidRDefault="00304EB1" w:rsidP="00304EB1">
      <w:pPr>
        <w:pStyle w:val="corpo"/>
        <w:spacing w:before="0" w:after="0"/>
        <w:jc w:val="both"/>
        <w:rPr>
          <w:rFonts w:ascii="Bookman Old Style" w:hAnsi="Bookman Old Style" w:cs="Arial"/>
          <w:sz w:val="22"/>
          <w:szCs w:val="22"/>
        </w:rPr>
      </w:pPr>
    </w:p>
    <w:p w14:paraId="13E14174" w14:textId="77777777" w:rsidR="00304EB1" w:rsidRPr="00852E3A" w:rsidRDefault="00304EB1" w:rsidP="00304EB1">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Observação: Ao redigir a presente Declaração o Proponente deverá utilizar formulário com timbre da proponente. </w:t>
      </w:r>
    </w:p>
    <w:p w14:paraId="4398B876" w14:textId="77777777" w:rsidR="00304EB1" w:rsidRPr="00852E3A" w:rsidRDefault="00304EB1" w:rsidP="00304EB1">
      <w:pPr>
        <w:pStyle w:val="corpo"/>
        <w:spacing w:before="0" w:after="0"/>
        <w:jc w:val="both"/>
        <w:rPr>
          <w:rFonts w:ascii="Bookman Old Style" w:hAnsi="Bookman Old Style" w:cs="Arial"/>
          <w:sz w:val="22"/>
          <w:szCs w:val="22"/>
        </w:rPr>
      </w:pPr>
    </w:p>
    <w:p w14:paraId="54E95EFB" w14:textId="77777777" w:rsidR="00304EB1" w:rsidRPr="00852E3A" w:rsidRDefault="00304EB1" w:rsidP="00304EB1">
      <w:pPr>
        <w:pStyle w:val="corpo"/>
        <w:spacing w:before="0" w:after="0"/>
        <w:jc w:val="both"/>
        <w:rPr>
          <w:rFonts w:ascii="Bookman Old Style" w:hAnsi="Bookman Old Style" w:cs="Arial"/>
          <w:b/>
          <w:sz w:val="22"/>
          <w:szCs w:val="22"/>
        </w:rPr>
      </w:pPr>
      <w:r w:rsidRPr="00852E3A">
        <w:rPr>
          <w:rFonts w:ascii="Bookman Old Style" w:hAnsi="Bookman Old Style" w:cs="Arial"/>
          <w:b/>
          <w:sz w:val="22"/>
          <w:szCs w:val="22"/>
        </w:rPr>
        <w:t>DECLARAÇÃO DE SUJEIÇÃO ÀS CONDIÇÕES ESTABELECIDAS NO EDITAL E DE INEXISTÊNCIA DE FATOS SUPERVENIENTES IMPEDITIVOS DA HABILITAÇÃO/ DECLARAÇÃO DE QUE CUMPRE PLENAMENTE OS REQUISITOS DA HABILITAÇÃO.</w:t>
      </w:r>
    </w:p>
    <w:p w14:paraId="17EDB467" w14:textId="77777777" w:rsidR="00304EB1" w:rsidRPr="00852E3A" w:rsidRDefault="00304EB1" w:rsidP="00304EB1">
      <w:pPr>
        <w:pStyle w:val="corpo"/>
        <w:spacing w:before="0" w:after="0"/>
        <w:jc w:val="both"/>
        <w:rPr>
          <w:rFonts w:ascii="Bookman Old Style" w:hAnsi="Bookman Old Style" w:cs="Arial"/>
          <w:sz w:val="22"/>
          <w:szCs w:val="22"/>
        </w:rPr>
      </w:pPr>
    </w:p>
    <w:p w14:paraId="152E9881" w14:textId="77777777" w:rsidR="00304EB1" w:rsidRPr="00852E3A" w:rsidRDefault="00304EB1" w:rsidP="00304EB1">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À </w:t>
      </w:r>
    </w:p>
    <w:p w14:paraId="379D5279" w14:textId="77777777" w:rsidR="00304EB1" w:rsidRPr="00852E3A" w:rsidRDefault="00304EB1" w:rsidP="00304EB1">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Prefeitura Municipal de Ipanema-MG </w:t>
      </w:r>
    </w:p>
    <w:p w14:paraId="2971BBFB" w14:textId="77777777" w:rsidR="00304EB1" w:rsidRPr="00852E3A" w:rsidRDefault="00304EB1" w:rsidP="00304EB1">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Comissão Municipal de Licitações </w:t>
      </w:r>
    </w:p>
    <w:p w14:paraId="0B4565BA" w14:textId="47405ECE" w:rsidR="00304EB1" w:rsidRPr="006018B3" w:rsidRDefault="00304EB1" w:rsidP="00304EB1">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PREGÃO ELETRÔNICO Nº. </w:t>
      </w:r>
      <w:r w:rsidR="00D5450F">
        <w:rPr>
          <w:rFonts w:ascii="Bookman Old Style" w:hAnsi="Bookman Old Style" w:cs="Arial"/>
          <w:sz w:val="22"/>
          <w:szCs w:val="22"/>
        </w:rPr>
        <w:t>048/2024</w:t>
      </w:r>
    </w:p>
    <w:p w14:paraId="005C465F" w14:textId="77777777" w:rsidR="00304EB1" w:rsidRPr="006018B3" w:rsidRDefault="00304EB1" w:rsidP="00304EB1">
      <w:pPr>
        <w:pStyle w:val="corpo"/>
        <w:spacing w:before="0" w:after="0"/>
        <w:jc w:val="both"/>
        <w:rPr>
          <w:rFonts w:ascii="Bookman Old Style" w:hAnsi="Bookman Old Style" w:cs="Arial"/>
          <w:sz w:val="22"/>
          <w:szCs w:val="22"/>
        </w:rPr>
      </w:pPr>
    </w:p>
    <w:p w14:paraId="6F046E05" w14:textId="77777777" w:rsidR="00304EB1" w:rsidRPr="006018B3" w:rsidRDefault="00304EB1" w:rsidP="00304EB1">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 xml:space="preserve"> __________________________, portador do RG ____________, abaixo assinado, na qualidade de responsável legal da proponente, ___________________, CNPJ __________________, DECLARA: </w:t>
      </w:r>
    </w:p>
    <w:p w14:paraId="17FDA8E9" w14:textId="77777777" w:rsidR="00304EB1" w:rsidRPr="006018B3" w:rsidRDefault="00304EB1" w:rsidP="00304EB1">
      <w:pPr>
        <w:pStyle w:val="corpo"/>
        <w:spacing w:before="0" w:after="0"/>
        <w:jc w:val="both"/>
        <w:rPr>
          <w:rFonts w:ascii="Bookman Old Style" w:hAnsi="Bookman Old Style" w:cs="Arial"/>
          <w:sz w:val="22"/>
          <w:szCs w:val="22"/>
        </w:rPr>
      </w:pPr>
    </w:p>
    <w:p w14:paraId="7945B481" w14:textId="77777777" w:rsidR="00304EB1" w:rsidRPr="006018B3" w:rsidRDefault="00304EB1" w:rsidP="00304EB1">
      <w:pPr>
        <w:pStyle w:val="corpo"/>
        <w:spacing w:before="0" w:after="0"/>
        <w:jc w:val="both"/>
        <w:rPr>
          <w:rFonts w:ascii="Bookman Old Style" w:hAnsi="Bookman Old Style" w:cs="Arial"/>
          <w:sz w:val="22"/>
          <w:szCs w:val="22"/>
        </w:rPr>
      </w:pPr>
      <w:r w:rsidRPr="006018B3">
        <w:rPr>
          <w:rFonts w:ascii="Segoe UI Symbol" w:hAnsi="Segoe UI Symbol" w:cs="Segoe UI Symbol"/>
          <w:sz w:val="22"/>
          <w:szCs w:val="22"/>
        </w:rPr>
        <w:t>➢</w:t>
      </w:r>
      <w:r w:rsidRPr="006018B3">
        <w:rPr>
          <w:rFonts w:ascii="Bookman Old Style" w:hAnsi="Bookman Old Style" w:cs="Arial"/>
          <w:sz w:val="22"/>
          <w:szCs w:val="22"/>
        </w:rPr>
        <w:t xml:space="preserve"> Que se sujeita </w:t>
      </w:r>
      <w:r w:rsidRPr="006018B3">
        <w:rPr>
          <w:rFonts w:ascii="Bookman Old Style" w:hAnsi="Bookman Old Style" w:cs="Bookman Old Style"/>
          <w:sz w:val="22"/>
          <w:szCs w:val="22"/>
        </w:rPr>
        <w:t>à</w:t>
      </w:r>
      <w:r w:rsidRPr="006018B3">
        <w:rPr>
          <w:rFonts w:ascii="Bookman Old Style" w:hAnsi="Bookman Old Style" w:cs="Arial"/>
          <w:sz w:val="22"/>
          <w:szCs w:val="22"/>
        </w:rPr>
        <w:t>s condi</w:t>
      </w:r>
      <w:r w:rsidRPr="006018B3">
        <w:rPr>
          <w:rFonts w:ascii="Bookman Old Style" w:hAnsi="Bookman Old Style" w:cs="Bookman Old Style"/>
          <w:sz w:val="22"/>
          <w:szCs w:val="22"/>
        </w:rPr>
        <w:t>çõ</w:t>
      </w:r>
      <w:r w:rsidRPr="006018B3">
        <w:rPr>
          <w:rFonts w:ascii="Bookman Old Style" w:hAnsi="Bookman Old Style" w:cs="Arial"/>
          <w:sz w:val="22"/>
          <w:szCs w:val="22"/>
        </w:rPr>
        <w:t>es estabelecidas no Edital acima citado e que acatar</w:t>
      </w:r>
      <w:r w:rsidRPr="006018B3">
        <w:rPr>
          <w:rFonts w:ascii="Bookman Old Style" w:hAnsi="Bookman Old Style" w:cs="Bookman Old Style"/>
          <w:sz w:val="22"/>
          <w:szCs w:val="22"/>
        </w:rPr>
        <w:t>á</w:t>
      </w:r>
      <w:r w:rsidRPr="006018B3">
        <w:rPr>
          <w:rFonts w:ascii="Bookman Old Style" w:hAnsi="Bookman Old Style" w:cs="Arial"/>
          <w:sz w:val="22"/>
          <w:szCs w:val="22"/>
        </w:rPr>
        <w:t xml:space="preserve"> integralmente qualquer decis</w:t>
      </w:r>
      <w:r w:rsidRPr="006018B3">
        <w:rPr>
          <w:rFonts w:ascii="Bookman Old Style" w:hAnsi="Bookman Old Style" w:cs="Bookman Old Style"/>
          <w:sz w:val="22"/>
          <w:szCs w:val="22"/>
        </w:rPr>
        <w:t>ã</w:t>
      </w:r>
      <w:r w:rsidRPr="006018B3">
        <w:rPr>
          <w:rFonts w:ascii="Bookman Old Style" w:hAnsi="Bookman Old Style" w:cs="Arial"/>
          <w:sz w:val="22"/>
          <w:szCs w:val="22"/>
        </w:rPr>
        <w:t xml:space="preserve">o que venha a ser tomada pelo licitador quanto à qualificação apenas das proponentes que tenham atendido às condições estabelecidas no Edital e que demonstrem integral capacidade de executar o fornecimento do bem previsto. DECLARA, ainda, para todos os fins de direito, a inexistência de fatos supervenientes impeditivos da habilitação ou que comprometa a idoneidade da proponente nos termos do inciso I do art. 63º da Lei nº 14.133, de 1 de abril de 2021; </w:t>
      </w:r>
    </w:p>
    <w:p w14:paraId="022AAC1B" w14:textId="77777777" w:rsidR="00304EB1" w:rsidRPr="006018B3" w:rsidRDefault="00304EB1" w:rsidP="00304EB1">
      <w:pPr>
        <w:pStyle w:val="corpo"/>
        <w:spacing w:before="0" w:after="0"/>
        <w:jc w:val="both"/>
        <w:rPr>
          <w:rFonts w:ascii="Bookman Old Style" w:hAnsi="Bookman Old Style" w:cs="Arial"/>
          <w:sz w:val="22"/>
          <w:szCs w:val="22"/>
        </w:rPr>
      </w:pPr>
    </w:p>
    <w:p w14:paraId="3A19495F" w14:textId="1065233B" w:rsidR="00304EB1" w:rsidRPr="002268C7" w:rsidRDefault="00304EB1" w:rsidP="00304EB1">
      <w:pPr>
        <w:pStyle w:val="corpo"/>
        <w:spacing w:before="0" w:after="0"/>
        <w:jc w:val="both"/>
        <w:rPr>
          <w:rFonts w:ascii="Bookman Old Style" w:hAnsi="Bookman Old Style" w:cs="Arial"/>
          <w:sz w:val="22"/>
          <w:szCs w:val="22"/>
        </w:rPr>
      </w:pPr>
      <w:r w:rsidRPr="006018B3">
        <w:rPr>
          <w:rFonts w:ascii="Segoe UI Symbol" w:hAnsi="Segoe UI Symbol" w:cs="Segoe UI Symbol"/>
          <w:sz w:val="22"/>
          <w:szCs w:val="22"/>
        </w:rPr>
        <w:t>➢</w:t>
      </w:r>
      <w:r w:rsidRPr="006018B3">
        <w:rPr>
          <w:rFonts w:ascii="Bookman Old Style" w:hAnsi="Bookman Old Style" w:cs="Arial"/>
          <w:sz w:val="22"/>
          <w:szCs w:val="22"/>
        </w:rPr>
        <w:t xml:space="preserve"> </w:t>
      </w:r>
      <w:r w:rsidRPr="002268C7">
        <w:rPr>
          <w:rFonts w:ascii="Bookman Old Style" w:hAnsi="Bookman Old Style" w:cs="Arial"/>
          <w:sz w:val="22"/>
          <w:szCs w:val="22"/>
        </w:rPr>
        <w:t>Conforme preceitua o art. 63, inciso I, da Lei N.</w:t>
      </w:r>
      <w:r w:rsidRPr="002268C7">
        <w:rPr>
          <w:rFonts w:ascii="Bookman Old Style" w:hAnsi="Bookman Old Style" w:cs="Bookman Old Style"/>
          <w:sz w:val="22"/>
          <w:szCs w:val="22"/>
        </w:rPr>
        <w:t>º</w:t>
      </w:r>
      <w:r w:rsidRPr="002268C7">
        <w:rPr>
          <w:rFonts w:ascii="Bookman Old Style" w:hAnsi="Bookman Old Style" w:cs="Arial"/>
          <w:sz w:val="22"/>
          <w:szCs w:val="22"/>
        </w:rPr>
        <w:t xml:space="preserve"> 14.133/2021, cumpre plenamente os requisitos de habilitação para o PREGÃO ELETRÔNICO Nº </w:t>
      </w:r>
      <w:r w:rsidR="00D5450F">
        <w:rPr>
          <w:rFonts w:ascii="Bookman Old Style" w:hAnsi="Bookman Old Style" w:cs="Arial"/>
          <w:sz w:val="22"/>
          <w:szCs w:val="22"/>
        </w:rPr>
        <w:t>048/2024</w:t>
      </w:r>
      <w:r w:rsidRPr="002268C7">
        <w:rPr>
          <w:rFonts w:ascii="Bookman Old Style" w:hAnsi="Bookman Old Style" w:cs="Arial"/>
          <w:sz w:val="22"/>
          <w:szCs w:val="22"/>
        </w:rPr>
        <w:t xml:space="preserve">, cujo objeto é </w:t>
      </w:r>
      <w:r w:rsidRPr="00F26B3C">
        <w:rPr>
          <w:rFonts w:ascii="Bookman Old Style" w:hAnsi="Bookman Old Style" w:cs="Arial"/>
          <w:sz w:val="22"/>
          <w:szCs w:val="22"/>
        </w:rPr>
        <w:t>Contratação de empresa para aquisição de um drone para atender a demanda da secretaria Municipal de Saúde, deste Município de Ipanema</w:t>
      </w:r>
      <w:r w:rsidRPr="002268C7">
        <w:rPr>
          <w:rFonts w:ascii="Bookman Old Style" w:hAnsi="Bookman Old Style" w:cs="Arial"/>
          <w:sz w:val="22"/>
          <w:szCs w:val="22"/>
        </w:rPr>
        <w:t xml:space="preserve">, conforme descrição constante do ANEXO I. </w:t>
      </w:r>
    </w:p>
    <w:p w14:paraId="772098E1" w14:textId="77777777" w:rsidR="00304EB1" w:rsidRPr="002268C7" w:rsidRDefault="00304EB1" w:rsidP="00304EB1">
      <w:pPr>
        <w:pStyle w:val="corpo"/>
        <w:spacing w:before="0" w:after="0"/>
        <w:jc w:val="both"/>
        <w:rPr>
          <w:rFonts w:ascii="Bookman Old Style" w:hAnsi="Bookman Old Style" w:cs="Arial"/>
          <w:sz w:val="22"/>
          <w:szCs w:val="22"/>
        </w:rPr>
      </w:pPr>
    </w:p>
    <w:p w14:paraId="3895D8A3" w14:textId="77777777" w:rsidR="00304EB1" w:rsidRPr="006018B3" w:rsidRDefault="00304EB1" w:rsidP="00304EB1">
      <w:pPr>
        <w:pStyle w:val="corpo"/>
        <w:spacing w:before="0" w:after="0"/>
        <w:jc w:val="both"/>
        <w:rPr>
          <w:rFonts w:ascii="Bookman Old Style" w:hAnsi="Bookman Old Style" w:cs="Arial"/>
          <w:sz w:val="22"/>
          <w:szCs w:val="22"/>
        </w:rPr>
      </w:pPr>
    </w:p>
    <w:p w14:paraId="67A4CA71" w14:textId="77777777" w:rsidR="00304EB1" w:rsidRPr="006018B3" w:rsidRDefault="00304EB1" w:rsidP="00304EB1">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 xml:space="preserve">_______________, ____de____________ </w:t>
      </w:r>
      <w:proofErr w:type="spellStart"/>
      <w:r w:rsidRPr="006018B3">
        <w:rPr>
          <w:rFonts w:ascii="Bookman Old Style" w:hAnsi="Bookman Old Style" w:cs="Arial"/>
          <w:sz w:val="22"/>
          <w:szCs w:val="22"/>
        </w:rPr>
        <w:t>de</w:t>
      </w:r>
      <w:proofErr w:type="spellEnd"/>
      <w:r w:rsidRPr="006018B3">
        <w:rPr>
          <w:rFonts w:ascii="Bookman Old Style" w:hAnsi="Bookman Old Style" w:cs="Arial"/>
          <w:sz w:val="22"/>
          <w:szCs w:val="22"/>
        </w:rPr>
        <w:t xml:space="preserve"> 2024 ____________________________________ </w:t>
      </w:r>
    </w:p>
    <w:p w14:paraId="37F73A1A" w14:textId="77777777" w:rsidR="00304EB1" w:rsidRPr="006018B3" w:rsidRDefault="00304EB1" w:rsidP="00304EB1">
      <w:pPr>
        <w:pStyle w:val="corpo"/>
        <w:spacing w:before="0" w:after="0"/>
        <w:jc w:val="both"/>
        <w:rPr>
          <w:rFonts w:ascii="Bookman Old Style" w:hAnsi="Bookman Old Style" w:cs="Arial"/>
          <w:sz w:val="22"/>
          <w:szCs w:val="22"/>
        </w:rPr>
      </w:pPr>
    </w:p>
    <w:p w14:paraId="227CC440" w14:textId="77777777" w:rsidR="00304EB1" w:rsidRPr="006018B3" w:rsidRDefault="00304EB1" w:rsidP="00304EB1">
      <w:pPr>
        <w:pStyle w:val="corpo"/>
        <w:spacing w:before="0" w:after="0"/>
        <w:jc w:val="both"/>
        <w:rPr>
          <w:rFonts w:ascii="Bookman Old Style" w:hAnsi="Bookman Old Style" w:cs="Arial"/>
          <w:sz w:val="22"/>
          <w:szCs w:val="22"/>
        </w:rPr>
      </w:pPr>
    </w:p>
    <w:p w14:paraId="278185B2" w14:textId="77777777" w:rsidR="00304EB1" w:rsidRPr="006018B3" w:rsidRDefault="00304EB1" w:rsidP="00304EB1">
      <w:pPr>
        <w:pStyle w:val="corpo"/>
        <w:spacing w:before="0" w:after="0"/>
        <w:jc w:val="center"/>
        <w:rPr>
          <w:rFonts w:ascii="Bookman Old Style" w:hAnsi="Bookman Old Style" w:cs="Arial"/>
          <w:sz w:val="22"/>
          <w:szCs w:val="22"/>
        </w:rPr>
      </w:pPr>
      <w:r w:rsidRPr="006018B3">
        <w:rPr>
          <w:rFonts w:ascii="Bookman Old Style" w:hAnsi="Bookman Old Style" w:cs="Arial"/>
          <w:sz w:val="22"/>
          <w:szCs w:val="22"/>
        </w:rPr>
        <w:t>Assinatura do Responsável</w:t>
      </w:r>
      <w:r w:rsidRPr="006018B3">
        <w:rPr>
          <w:rFonts w:ascii="Bookman Old Style" w:hAnsi="Bookman Old Style" w:cs="Arial"/>
          <w:sz w:val="22"/>
          <w:szCs w:val="22"/>
        </w:rPr>
        <w:br/>
        <w:t>CNPJ</w:t>
      </w:r>
    </w:p>
    <w:p w14:paraId="2EF2CB37" w14:textId="77777777" w:rsidR="00304EB1" w:rsidRPr="006018B3" w:rsidRDefault="00304EB1" w:rsidP="00304EB1">
      <w:pPr>
        <w:pStyle w:val="corpo"/>
        <w:spacing w:before="0" w:after="0"/>
        <w:jc w:val="center"/>
        <w:rPr>
          <w:rFonts w:ascii="Bookman Old Style" w:hAnsi="Bookman Old Style" w:cs="Arial"/>
          <w:sz w:val="22"/>
          <w:szCs w:val="22"/>
        </w:rPr>
      </w:pPr>
    </w:p>
    <w:p w14:paraId="336AD6BF" w14:textId="77777777" w:rsidR="00304EB1" w:rsidRDefault="00304EB1" w:rsidP="00304EB1">
      <w:pPr>
        <w:pStyle w:val="corpo"/>
        <w:spacing w:before="0" w:after="0"/>
        <w:jc w:val="center"/>
        <w:rPr>
          <w:rFonts w:ascii="Bookman Old Style" w:hAnsi="Bookman Old Style" w:cs="Arial"/>
          <w:color w:val="FF0000"/>
          <w:sz w:val="22"/>
          <w:szCs w:val="22"/>
        </w:rPr>
      </w:pPr>
    </w:p>
    <w:p w14:paraId="24BD2818" w14:textId="77777777" w:rsidR="00304EB1" w:rsidRDefault="00304EB1" w:rsidP="00304EB1">
      <w:pPr>
        <w:pStyle w:val="corpo"/>
        <w:spacing w:before="0" w:after="0"/>
        <w:jc w:val="center"/>
        <w:rPr>
          <w:rFonts w:ascii="Bookman Old Style" w:hAnsi="Bookman Old Style" w:cs="Arial"/>
          <w:b/>
          <w:sz w:val="22"/>
          <w:szCs w:val="22"/>
        </w:rPr>
      </w:pPr>
    </w:p>
    <w:p w14:paraId="07B7D7DF" w14:textId="77777777" w:rsidR="00304EB1" w:rsidRDefault="00304EB1" w:rsidP="00304EB1">
      <w:pPr>
        <w:pStyle w:val="corpo"/>
        <w:spacing w:before="0" w:after="0"/>
        <w:jc w:val="center"/>
        <w:rPr>
          <w:rFonts w:ascii="Bookman Old Style" w:hAnsi="Bookman Old Style" w:cs="Arial"/>
          <w:b/>
          <w:sz w:val="22"/>
          <w:szCs w:val="22"/>
        </w:rPr>
      </w:pPr>
    </w:p>
    <w:p w14:paraId="32E12D80" w14:textId="77777777" w:rsidR="00304EB1" w:rsidRDefault="00304EB1" w:rsidP="00304EB1">
      <w:pPr>
        <w:pStyle w:val="corpo"/>
        <w:spacing w:before="0" w:after="0"/>
        <w:jc w:val="center"/>
        <w:rPr>
          <w:rFonts w:ascii="Bookman Old Style" w:hAnsi="Bookman Old Style" w:cs="Arial"/>
          <w:b/>
          <w:sz w:val="22"/>
          <w:szCs w:val="22"/>
        </w:rPr>
      </w:pPr>
    </w:p>
    <w:p w14:paraId="039B56C7" w14:textId="77777777" w:rsidR="00304EB1" w:rsidRDefault="00304EB1" w:rsidP="00304EB1">
      <w:pPr>
        <w:pStyle w:val="corpo"/>
        <w:spacing w:before="0" w:after="0"/>
        <w:jc w:val="center"/>
        <w:rPr>
          <w:rFonts w:ascii="Bookman Old Style" w:hAnsi="Bookman Old Style" w:cs="Arial"/>
          <w:b/>
          <w:sz w:val="22"/>
          <w:szCs w:val="22"/>
        </w:rPr>
      </w:pPr>
    </w:p>
    <w:p w14:paraId="795CCA82" w14:textId="77777777" w:rsidR="00304EB1" w:rsidRDefault="00304EB1" w:rsidP="00304EB1">
      <w:pPr>
        <w:pStyle w:val="corpo"/>
        <w:spacing w:before="0" w:after="0"/>
        <w:jc w:val="center"/>
        <w:rPr>
          <w:rFonts w:ascii="Bookman Old Style" w:hAnsi="Bookman Old Style" w:cs="Arial"/>
          <w:b/>
          <w:sz w:val="22"/>
          <w:szCs w:val="22"/>
        </w:rPr>
      </w:pPr>
    </w:p>
    <w:p w14:paraId="77D1E299" w14:textId="77777777" w:rsidR="00304EB1" w:rsidRDefault="00304EB1" w:rsidP="00304EB1">
      <w:pPr>
        <w:pStyle w:val="corpo"/>
        <w:spacing w:before="0" w:after="0"/>
        <w:jc w:val="center"/>
        <w:rPr>
          <w:rFonts w:ascii="Bookman Old Style" w:hAnsi="Bookman Old Style" w:cs="Arial"/>
          <w:b/>
          <w:sz w:val="22"/>
          <w:szCs w:val="22"/>
        </w:rPr>
      </w:pPr>
    </w:p>
    <w:p w14:paraId="49EEEDB6" w14:textId="77777777" w:rsidR="00304EB1" w:rsidRDefault="00304EB1" w:rsidP="00304EB1">
      <w:pPr>
        <w:pStyle w:val="corpo"/>
        <w:spacing w:before="0" w:after="0"/>
        <w:jc w:val="center"/>
        <w:rPr>
          <w:rFonts w:ascii="Bookman Old Style" w:hAnsi="Bookman Old Style" w:cs="Arial"/>
          <w:color w:val="FF0000"/>
          <w:sz w:val="22"/>
          <w:szCs w:val="22"/>
        </w:rPr>
      </w:pPr>
    </w:p>
    <w:p w14:paraId="6E2228C5" w14:textId="77777777" w:rsidR="00304EB1" w:rsidRDefault="00304EB1" w:rsidP="00304EB1">
      <w:pPr>
        <w:pStyle w:val="corpo"/>
        <w:spacing w:before="0" w:after="0"/>
        <w:jc w:val="center"/>
        <w:rPr>
          <w:rFonts w:ascii="Bookman Old Style" w:hAnsi="Bookman Old Style" w:cs="Arial"/>
          <w:color w:val="FF0000"/>
          <w:sz w:val="22"/>
          <w:szCs w:val="22"/>
        </w:rPr>
      </w:pPr>
    </w:p>
    <w:p w14:paraId="2F82FC9D" w14:textId="6F0B2E31" w:rsidR="00304EB1" w:rsidRDefault="00304EB1" w:rsidP="00304EB1">
      <w:pPr>
        <w:pStyle w:val="corpo"/>
        <w:spacing w:before="0" w:after="0"/>
        <w:jc w:val="center"/>
        <w:rPr>
          <w:rFonts w:ascii="Bookman Old Style" w:hAnsi="Bookman Old Style" w:cs="Arial"/>
          <w:color w:val="FF0000"/>
          <w:sz w:val="22"/>
          <w:szCs w:val="22"/>
        </w:rPr>
      </w:pPr>
    </w:p>
    <w:p w14:paraId="1AF80491" w14:textId="37D3DE68" w:rsidR="00D3496E" w:rsidRDefault="00D3496E" w:rsidP="00304EB1">
      <w:pPr>
        <w:pStyle w:val="corpo"/>
        <w:spacing w:before="0" w:after="0"/>
        <w:jc w:val="center"/>
        <w:rPr>
          <w:rFonts w:ascii="Bookman Old Style" w:hAnsi="Bookman Old Style" w:cs="Arial"/>
          <w:color w:val="FF0000"/>
          <w:sz w:val="22"/>
          <w:szCs w:val="22"/>
        </w:rPr>
      </w:pPr>
    </w:p>
    <w:p w14:paraId="56080A4E" w14:textId="0D8039F7" w:rsidR="00D3496E" w:rsidRDefault="00D3496E" w:rsidP="00304EB1">
      <w:pPr>
        <w:pStyle w:val="corpo"/>
        <w:spacing w:before="0" w:after="0"/>
        <w:jc w:val="center"/>
        <w:rPr>
          <w:rFonts w:ascii="Bookman Old Style" w:hAnsi="Bookman Old Style" w:cs="Arial"/>
          <w:color w:val="FF0000"/>
          <w:sz w:val="22"/>
          <w:szCs w:val="22"/>
        </w:rPr>
      </w:pPr>
    </w:p>
    <w:p w14:paraId="0B3C743A" w14:textId="29439117" w:rsidR="00D3496E" w:rsidRDefault="00D3496E" w:rsidP="00304EB1">
      <w:pPr>
        <w:pStyle w:val="corpo"/>
        <w:spacing w:before="0" w:after="0"/>
        <w:jc w:val="center"/>
        <w:rPr>
          <w:rFonts w:ascii="Bookman Old Style" w:hAnsi="Bookman Old Style" w:cs="Arial"/>
          <w:color w:val="FF0000"/>
          <w:sz w:val="22"/>
          <w:szCs w:val="22"/>
        </w:rPr>
      </w:pPr>
    </w:p>
    <w:p w14:paraId="2021E5CA" w14:textId="77777777" w:rsidR="00D3496E" w:rsidRDefault="00D3496E" w:rsidP="00304EB1">
      <w:pPr>
        <w:pStyle w:val="corpo"/>
        <w:spacing w:before="0" w:after="0"/>
        <w:jc w:val="center"/>
        <w:rPr>
          <w:rFonts w:ascii="Bookman Old Style" w:hAnsi="Bookman Old Style" w:cs="Arial"/>
          <w:color w:val="FF0000"/>
          <w:sz w:val="22"/>
          <w:szCs w:val="22"/>
        </w:rPr>
      </w:pPr>
    </w:p>
    <w:p w14:paraId="4F21CE01" w14:textId="77777777" w:rsidR="00304EB1" w:rsidRDefault="00304EB1" w:rsidP="00304EB1">
      <w:pPr>
        <w:pStyle w:val="corpo"/>
        <w:spacing w:before="0" w:after="0"/>
        <w:jc w:val="center"/>
        <w:rPr>
          <w:rFonts w:ascii="Bookman Old Style" w:hAnsi="Bookman Old Style" w:cs="Arial"/>
          <w:color w:val="FF0000"/>
          <w:sz w:val="22"/>
          <w:szCs w:val="22"/>
        </w:rPr>
      </w:pPr>
    </w:p>
    <w:p w14:paraId="5EE8D454" w14:textId="77777777" w:rsidR="00304EB1" w:rsidRDefault="00304EB1" w:rsidP="00304EB1">
      <w:pPr>
        <w:pStyle w:val="corpo"/>
        <w:spacing w:before="0" w:after="0"/>
        <w:jc w:val="center"/>
        <w:rPr>
          <w:rFonts w:ascii="Bookman Old Style" w:hAnsi="Bookman Old Style" w:cs="Arial"/>
          <w:color w:val="FF0000"/>
          <w:sz w:val="22"/>
          <w:szCs w:val="22"/>
        </w:rPr>
      </w:pPr>
    </w:p>
    <w:p w14:paraId="0C7C0B15" w14:textId="2F8DA467" w:rsidR="00D3496E" w:rsidRPr="00852E3A" w:rsidRDefault="00D3496E" w:rsidP="00D3496E">
      <w:pPr>
        <w:pStyle w:val="corpo"/>
        <w:spacing w:before="0" w:after="0"/>
        <w:jc w:val="center"/>
        <w:rPr>
          <w:rFonts w:ascii="Bookman Old Style" w:hAnsi="Bookman Old Style" w:cs="Arial"/>
          <w:b/>
          <w:sz w:val="22"/>
          <w:szCs w:val="22"/>
        </w:rPr>
      </w:pPr>
      <w:r w:rsidRPr="00852E3A">
        <w:rPr>
          <w:rFonts w:ascii="Bookman Old Style" w:hAnsi="Bookman Old Style" w:cs="Arial"/>
          <w:b/>
          <w:sz w:val="22"/>
          <w:szCs w:val="22"/>
        </w:rPr>
        <w:t>ANEXO I</w:t>
      </w:r>
      <w:r>
        <w:rPr>
          <w:rFonts w:ascii="Bookman Old Style" w:hAnsi="Bookman Old Style" w:cs="Arial"/>
          <w:b/>
          <w:sz w:val="22"/>
          <w:szCs w:val="22"/>
        </w:rPr>
        <w:t>V</w:t>
      </w:r>
    </w:p>
    <w:p w14:paraId="0DC1EBD0" w14:textId="4B3FDF02" w:rsidR="00D3496E" w:rsidRPr="00852E3A" w:rsidRDefault="00D3496E" w:rsidP="00D3496E">
      <w:pPr>
        <w:pStyle w:val="corpo"/>
        <w:spacing w:before="0" w:after="0"/>
        <w:jc w:val="center"/>
        <w:rPr>
          <w:rFonts w:ascii="Bookman Old Style" w:hAnsi="Bookman Old Style" w:cs="Arial"/>
          <w:b/>
          <w:sz w:val="22"/>
          <w:szCs w:val="22"/>
        </w:rPr>
      </w:pPr>
      <w:r w:rsidRPr="00852E3A">
        <w:rPr>
          <w:rFonts w:ascii="Bookman Old Style" w:hAnsi="Bookman Old Style" w:cs="Arial"/>
          <w:b/>
          <w:sz w:val="22"/>
          <w:szCs w:val="22"/>
        </w:rPr>
        <w:t xml:space="preserve">PREGÃO ELETRÔNICO Nº </w:t>
      </w:r>
      <w:r w:rsidR="00D5450F">
        <w:rPr>
          <w:rFonts w:ascii="Bookman Old Style" w:hAnsi="Bookman Old Style" w:cs="Arial"/>
          <w:b/>
          <w:sz w:val="22"/>
          <w:szCs w:val="22"/>
        </w:rPr>
        <w:t>048/2024</w:t>
      </w:r>
    </w:p>
    <w:p w14:paraId="63805377" w14:textId="77777777" w:rsidR="00D3496E" w:rsidRPr="00852E3A" w:rsidRDefault="00D3496E" w:rsidP="00D3496E">
      <w:pPr>
        <w:pStyle w:val="corpo"/>
        <w:spacing w:before="0" w:after="0"/>
        <w:jc w:val="both"/>
        <w:rPr>
          <w:rFonts w:ascii="Bookman Old Style" w:hAnsi="Bookman Old Style" w:cs="Arial"/>
          <w:sz w:val="22"/>
          <w:szCs w:val="22"/>
        </w:rPr>
      </w:pPr>
    </w:p>
    <w:p w14:paraId="4D0EF251" w14:textId="77777777" w:rsidR="00D3496E" w:rsidRPr="00852E3A" w:rsidRDefault="00D3496E" w:rsidP="00D3496E">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Observação: Ao redigir a presente Declaração o Proponente deverá utilizar formulário com timbre da proponente. </w:t>
      </w:r>
    </w:p>
    <w:p w14:paraId="5172F174" w14:textId="77777777" w:rsidR="00D3496E" w:rsidRPr="00852E3A" w:rsidRDefault="00D3496E" w:rsidP="00D3496E">
      <w:pPr>
        <w:pStyle w:val="corpo"/>
        <w:spacing w:before="0" w:after="0"/>
        <w:jc w:val="both"/>
        <w:rPr>
          <w:rFonts w:ascii="Bookman Old Style" w:hAnsi="Bookman Old Style" w:cs="Arial"/>
          <w:sz w:val="22"/>
          <w:szCs w:val="22"/>
        </w:rPr>
      </w:pPr>
    </w:p>
    <w:p w14:paraId="41A5DBC9" w14:textId="25ABEA5C" w:rsidR="00D3496E" w:rsidRPr="00D3496E" w:rsidRDefault="00D3496E" w:rsidP="00D3496E">
      <w:pPr>
        <w:pStyle w:val="corpo"/>
        <w:spacing w:before="0" w:after="0"/>
        <w:jc w:val="center"/>
        <w:rPr>
          <w:rFonts w:ascii="Bookman Old Style" w:hAnsi="Bookman Old Style" w:cs="Arial"/>
          <w:b/>
          <w:bCs/>
          <w:sz w:val="22"/>
          <w:szCs w:val="22"/>
        </w:rPr>
      </w:pPr>
      <w:r w:rsidRPr="00D3496E">
        <w:rPr>
          <w:rFonts w:ascii="Bookman Old Style" w:hAnsi="Bookman Old Style" w:cs="Arial"/>
          <w:b/>
          <w:bCs/>
          <w:sz w:val="22"/>
          <w:szCs w:val="22"/>
        </w:rPr>
        <w:t>DECLARAÇÃO DE CAPACIDADE TÉCNICA.</w:t>
      </w:r>
    </w:p>
    <w:p w14:paraId="12ED9666" w14:textId="77777777" w:rsidR="00D3496E" w:rsidRPr="00852E3A" w:rsidRDefault="00D3496E" w:rsidP="00D3496E">
      <w:pPr>
        <w:pStyle w:val="corpo"/>
        <w:spacing w:before="0" w:after="0"/>
        <w:jc w:val="both"/>
        <w:rPr>
          <w:rFonts w:ascii="Bookman Old Style" w:hAnsi="Bookman Old Style" w:cs="Arial"/>
          <w:sz w:val="22"/>
          <w:szCs w:val="22"/>
        </w:rPr>
      </w:pPr>
    </w:p>
    <w:p w14:paraId="3FAF7B81" w14:textId="77777777" w:rsidR="00D3496E" w:rsidRPr="00852E3A" w:rsidRDefault="00D3496E" w:rsidP="00D3496E">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À </w:t>
      </w:r>
    </w:p>
    <w:p w14:paraId="4A21E366" w14:textId="77777777" w:rsidR="00D3496E" w:rsidRPr="00852E3A" w:rsidRDefault="00D3496E" w:rsidP="00D3496E">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Prefeitura Municipal de Ipanema-MG </w:t>
      </w:r>
    </w:p>
    <w:p w14:paraId="111D8A3D" w14:textId="77777777" w:rsidR="00D3496E" w:rsidRPr="00852E3A" w:rsidRDefault="00D3496E" w:rsidP="00D3496E">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Comissão Municipal de Licitações </w:t>
      </w:r>
    </w:p>
    <w:p w14:paraId="354CF2E5" w14:textId="7EB2C43A" w:rsidR="00D3496E" w:rsidRPr="006018B3" w:rsidRDefault="00D3496E" w:rsidP="00D3496E">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PREGÃO ELETRÔNICO Nº. </w:t>
      </w:r>
      <w:r w:rsidR="00D5450F">
        <w:rPr>
          <w:rFonts w:ascii="Bookman Old Style" w:hAnsi="Bookman Old Style" w:cs="Arial"/>
          <w:sz w:val="22"/>
          <w:szCs w:val="22"/>
        </w:rPr>
        <w:t>048/2024</w:t>
      </w:r>
    </w:p>
    <w:p w14:paraId="640EFF86" w14:textId="77777777" w:rsidR="00D3496E" w:rsidRPr="006018B3" w:rsidRDefault="00D3496E" w:rsidP="00D3496E">
      <w:pPr>
        <w:pStyle w:val="corpo"/>
        <w:spacing w:before="0" w:after="0"/>
        <w:jc w:val="both"/>
        <w:rPr>
          <w:rFonts w:ascii="Bookman Old Style" w:hAnsi="Bookman Old Style" w:cs="Arial"/>
          <w:sz w:val="22"/>
          <w:szCs w:val="22"/>
        </w:rPr>
      </w:pPr>
    </w:p>
    <w:p w14:paraId="2E6DAAB2" w14:textId="087699BA" w:rsidR="00D3496E" w:rsidRPr="006018B3" w:rsidRDefault="00D3496E" w:rsidP="00D3496E">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 xml:space="preserve"> </w:t>
      </w:r>
      <w:r>
        <w:rPr>
          <w:rFonts w:ascii="Bookman Old Style" w:hAnsi="Bookman Old Style" w:cs="Arial"/>
          <w:sz w:val="22"/>
          <w:szCs w:val="22"/>
        </w:rPr>
        <w:t xml:space="preserve">A empresa </w:t>
      </w:r>
      <w:r w:rsidRPr="006018B3">
        <w:rPr>
          <w:rFonts w:ascii="Bookman Old Style" w:hAnsi="Bookman Old Style" w:cs="Arial"/>
          <w:sz w:val="22"/>
          <w:szCs w:val="22"/>
        </w:rPr>
        <w:t>__________________________</w:t>
      </w:r>
      <w:r>
        <w:rPr>
          <w:rFonts w:ascii="Bookman Old Style" w:hAnsi="Bookman Old Style" w:cs="Arial"/>
          <w:sz w:val="22"/>
          <w:szCs w:val="22"/>
        </w:rPr>
        <w:t xml:space="preserve">, inscrita no CNPJ </w:t>
      </w:r>
      <w:r w:rsidRPr="006018B3">
        <w:rPr>
          <w:rFonts w:ascii="Bookman Old Style" w:hAnsi="Bookman Old Style" w:cs="Arial"/>
          <w:sz w:val="22"/>
          <w:szCs w:val="22"/>
        </w:rPr>
        <w:t xml:space="preserve">__________________________, </w:t>
      </w:r>
      <w:r>
        <w:rPr>
          <w:rFonts w:ascii="Bookman Old Style" w:hAnsi="Bookman Old Style" w:cs="Arial"/>
          <w:sz w:val="22"/>
          <w:szCs w:val="22"/>
        </w:rPr>
        <w:t xml:space="preserve">por seu representante legal o </w:t>
      </w:r>
      <w:proofErr w:type="spellStart"/>
      <w:r>
        <w:rPr>
          <w:rFonts w:ascii="Bookman Old Style" w:hAnsi="Bookman Old Style" w:cs="Arial"/>
          <w:sz w:val="22"/>
          <w:szCs w:val="22"/>
        </w:rPr>
        <w:t>Sr</w:t>
      </w:r>
      <w:proofErr w:type="spellEnd"/>
      <w:r>
        <w:rPr>
          <w:rFonts w:ascii="Bookman Old Style" w:hAnsi="Bookman Old Style" w:cs="Arial"/>
          <w:sz w:val="22"/>
          <w:szCs w:val="22"/>
        </w:rPr>
        <w:t xml:space="preserve">(a) </w:t>
      </w:r>
      <w:r w:rsidRPr="006018B3">
        <w:rPr>
          <w:rFonts w:ascii="Bookman Old Style" w:hAnsi="Bookman Old Style" w:cs="Arial"/>
          <w:sz w:val="22"/>
          <w:szCs w:val="22"/>
        </w:rPr>
        <w:t>__________________________</w:t>
      </w:r>
      <w:r>
        <w:rPr>
          <w:rFonts w:ascii="Bookman Old Style" w:hAnsi="Bookman Old Style" w:cs="Arial"/>
          <w:sz w:val="22"/>
          <w:szCs w:val="22"/>
        </w:rPr>
        <w:t xml:space="preserve">, </w:t>
      </w:r>
      <w:r w:rsidRPr="006018B3">
        <w:rPr>
          <w:rFonts w:ascii="Bookman Old Style" w:hAnsi="Bookman Old Style" w:cs="Arial"/>
          <w:sz w:val="22"/>
          <w:szCs w:val="22"/>
        </w:rPr>
        <w:t xml:space="preserve">portador do RG ____________, </w:t>
      </w:r>
      <w:r>
        <w:rPr>
          <w:rFonts w:ascii="Bookman Old Style" w:hAnsi="Bookman Old Style" w:cs="Arial"/>
          <w:sz w:val="22"/>
          <w:szCs w:val="22"/>
        </w:rPr>
        <w:t xml:space="preserve">CPF </w:t>
      </w:r>
      <w:r w:rsidRPr="006018B3">
        <w:rPr>
          <w:rFonts w:ascii="Bookman Old Style" w:hAnsi="Bookman Old Style" w:cs="Arial"/>
          <w:sz w:val="22"/>
          <w:szCs w:val="22"/>
        </w:rPr>
        <w:t>__________________________</w:t>
      </w:r>
      <w:r>
        <w:rPr>
          <w:rFonts w:ascii="Bookman Old Style" w:hAnsi="Bookman Old Style" w:cs="Arial"/>
          <w:sz w:val="22"/>
          <w:szCs w:val="22"/>
        </w:rPr>
        <w:t xml:space="preserve">, </w:t>
      </w:r>
      <w:r w:rsidRPr="006018B3">
        <w:rPr>
          <w:rFonts w:ascii="Bookman Old Style" w:hAnsi="Bookman Old Style" w:cs="Arial"/>
          <w:sz w:val="22"/>
          <w:szCs w:val="22"/>
        </w:rPr>
        <w:t xml:space="preserve">abaixo assinado, DECLARA: </w:t>
      </w:r>
    </w:p>
    <w:p w14:paraId="403A4189" w14:textId="77777777" w:rsidR="00D3496E" w:rsidRPr="006018B3" w:rsidRDefault="00D3496E" w:rsidP="00D3496E">
      <w:pPr>
        <w:pStyle w:val="corpo"/>
        <w:spacing w:before="0" w:after="0"/>
        <w:jc w:val="both"/>
        <w:rPr>
          <w:rFonts w:ascii="Bookman Old Style" w:hAnsi="Bookman Old Style" w:cs="Arial"/>
          <w:sz w:val="22"/>
          <w:szCs w:val="22"/>
        </w:rPr>
      </w:pPr>
    </w:p>
    <w:p w14:paraId="15F0FA91" w14:textId="1136E658" w:rsidR="00D3496E" w:rsidRPr="006018B3" w:rsidRDefault="00D3496E" w:rsidP="00D3496E">
      <w:pPr>
        <w:pStyle w:val="corpo"/>
        <w:spacing w:before="0" w:after="0"/>
        <w:jc w:val="both"/>
        <w:rPr>
          <w:rFonts w:ascii="Bookman Old Style" w:hAnsi="Bookman Old Style" w:cs="Arial"/>
          <w:sz w:val="22"/>
          <w:szCs w:val="22"/>
        </w:rPr>
      </w:pPr>
      <w:r w:rsidRPr="006018B3">
        <w:rPr>
          <w:rFonts w:ascii="Segoe UI Symbol" w:hAnsi="Segoe UI Symbol" w:cs="Segoe UI Symbol"/>
          <w:sz w:val="22"/>
          <w:szCs w:val="22"/>
        </w:rPr>
        <w:t>➢</w:t>
      </w:r>
      <w:r w:rsidRPr="006018B3">
        <w:rPr>
          <w:rFonts w:ascii="Bookman Old Style" w:hAnsi="Bookman Old Style" w:cs="Arial"/>
          <w:sz w:val="22"/>
          <w:szCs w:val="22"/>
        </w:rPr>
        <w:t xml:space="preserve"> </w:t>
      </w:r>
      <w:r w:rsidR="001C2098">
        <w:rPr>
          <w:rFonts w:ascii="Bookman Old Style" w:hAnsi="Bookman Old Style" w:cs="Arial"/>
          <w:sz w:val="22"/>
          <w:szCs w:val="22"/>
        </w:rPr>
        <w:t>Declaração de que a empresa possui em seu quadro de funcionários, servidores com capacidade técnica para manutenção, instalação e troca dos produtos, de forma justa e honesta, observado as garantias legais de funcionamento e execução</w:t>
      </w:r>
      <w:r w:rsidRPr="006018B3">
        <w:rPr>
          <w:rFonts w:ascii="Bookman Old Style" w:hAnsi="Bookman Old Style" w:cs="Arial"/>
          <w:sz w:val="22"/>
          <w:szCs w:val="22"/>
        </w:rPr>
        <w:t xml:space="preserve">; </w:t>
      </w:r>
    </w:p>
    <w:p w14:paraId="58C93F53" w14:textId="77777777" w:rsidR="00D3496E" w:rsidRPr="006018B3" w:rsidRDefault="00D3496E" w:rsidP="00D3496E">
      <w:pPr>
        <w:pStyle w:val="corpo"/>
        <w:spacing w:before="0" w:after="0"/>
        <w:jc w:val="both"/>
        <w:rPr>
          <w:rFonts w:ascii="Bookman Old Style" w:hAnsi="Bookman Old Style" w:cs="Arial"/>
          <w:sz w:val="22"/>
          <w:szCs w:val="22"/>
        </w:rPr>
      </w:pPr>
    </w:p>
    <w:p w14:paraId="5C178221" w14:textId="4FBC3F51" w:rsidR="00D3496E" w:rsidRDefault="00D3496E" w:rsidP="00D3496E">
      <w:pPr>
        <w:pStyle w:val="corpo"/>
        <w:spacing w:before="0" w:after="0"/>
        <w:jc w:val="both"/>
        <w:rPr>
          <w:rFonts w:ascii="Bookman Old Style" w:hAnsi="Bookman Old Style" w:cs="Arial"/>
          <w:sz w:val="22"/>
          <w:szCs w:val="22"/>
        </w:rPr>
      </w:pPr>
    </w:p>
    <w:p w14:paraId="03D5F58C" w14:textId="4239BDA6" w:rsidR="00D06CE8" w:rsidRDefault="00D06CE8" w:rsidP="00D3496E">
      <w:pPr>
        <w:pStyle w:val="corpo"/>
        <w:spacing w:before="0" w:after="0"/>
        <w:jc w:val="both"/>
        <w:rPr>
          <w:rFonts w:ascii="Bookman Old Style" w:hAnsi="Bookman Old Style" w:cs="Arial"/>
          <w:sz w:val="22"/>
          <w:szCs w:val="22"/>
        </w:rPr>
      </w:pPr>
    </w:p>
    <w:p w14:paraId="3C2D4F37" w14:textId="3144B684" w:rsidR="00D06CE8" w:rsidRDefault="00D06CE8" w:rsidP="00D3496E">
      <w:pPr>
        <w:pStyle w:val="corpo"/>
        <w:spacing w:before="0" w:after="0"/>
        <w:jc w:val="both"/>
        <w:rPr>
          <w:rFonts w:ascii="Bookman Old Style" w:hAnsi="Bookman Old Style" w:cs="Arial"/>
          <w:sz w:val="22"/>
          <w:szCs w:val="22"/>
        </w:rPr>
      </w:pPr>
    </w:p>
    <w:p w14:paraId="341AAF02" w14:textId="77777777" w:rsidR="00D06CE8" w:rsidRPr="006018B3" w:rsidRDefault="00D06CE8" w:rsidP="00D3496E">
      <w:pPr>
        <w:pStyle w:val="corpo"/>
        <w:spacing w:before="0" w:after="0"/>
        <w:jc w:val="both"/>
        <w:rPr>
          <w:rFonts w:ascii="Bookman Old Style" w:hAnsi="Bookman Old Style" w:cs="Arial"/>
          <w:sz w:val="22"/>
          <w:szCs w:val="22"/>
        </w:rPr>
      </w:pPr>
    </w:p>
    <w:p w14:paraId="0CE81E7C" w14:textId="77777777" w:rsidR="00D3496E" w:rsidRPr="006018B3" w:rsidRDefault="00D3496E" w:rsidP="00D3496E">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 xml:space="preserve">_______________, ____de____________ </w:t>
      </w:r>
      <w:proofErr w:type="spellStart"/>
      <w:r w:rsidRPr="006018B3">
        <w:rPr>
          <w:rFonts w:ascii="Bookman Old Style" w:hAnsi="Bookman Old Style" w:cs="Arial"/>
          <w:sz w:val="22"/>
          <w:szCs w:val="22"/>
        </w:rPr>
        <w:t>de</w:t>
      </w:r>
      <w:proofErr w:type="spellEnd"/>
      <w:r w:rsidRPr="006018B3">
        <w:rPr>
          <w:rFonts w:ascii="Bookman Old Style" w:hAnsi="Bookman Old Style" w:cs="Arial"/>
          <w:sz w:val="22"/>
          <w:szCs w:val="22"/>
        </w:rPr>
        <w:t xml:space="preserve"> 2024 ____________________________________ </w:t>
      </w:r>
    </w:p>
    <w:p w14:paraId="3FE63424" w14:textId="77777777" w:rsidR="00D3496E" w:rsidRPr="006018B3" w:rsidRDefault="00D3496E" w:rsidP="00D3496E">
      <w:pPr>
        <w:pStyle w:val="corpo"/>
        <w:spacing w:before="0" w:after="0"/>
        <w:jc w:val="both"/>
        <w:rPr>
          <w:rFonts w:ascii="Bookman Old Style" w:hAnsi="Bookman Old Style" w:cs="Arial"/>
          <w:sz w:val="22"/>
          <w:szCs w:val="22"/>
        </w:rPr>
      </w:pPr>
    </w:p>
    <w:p w14:paraId="7D6B32A6" w14:textId="7EB8BD62" w:rsidR="00D3496E" w:rsidRDefault="00D3496E" w:rsidP="00D3496E">
      <w:pPr>
        <w:pStyle w:val="corpo"/>
        <w:spacing w:before="0" w:after="0"/>
        <w:jc w:val="both"/>
        <w:rPr>
          <w:rFonts w:ascii="Bookman Old Style" w:hAnsi="Bookman Old Style" w:cs="Arial"/>
          <w:sz w:val="22"/>
          <w:szCs w:val="22"/>
        </w:rPr>
      </w:pPr>
    </w:p>
    <w:p w14:paraId="10465AC1" w14:textId="76146538" w:rsidR="00D06CE8" w:rsidRDefault="00D06CE8" w:rsidP="00D3496E">
      <w:pPr>
        <w:pStyle w:val="corpo"/>
        <w:spacing w:before="0" w:after="0"/>
        <w:jc w:val="both"/>
        <w:rPr>
          <w:rFonts w:ascii="Bookman Old Style" w:hAnsi="Bookman Old Style" w:cs="Arial"/>
          <w:sz w:val="22"/>
          <w:szCs w:val="22"/>
        </w:rPr>
      </w:pPr>
    </w:p>
    <w:p w14:paraId="077BFDA6" w14:textId="3ABE76C9" w:rsidR="00D06CE8" w:rsidRDefault="00D06CE8" w:rsidP="00D3496E">
      <w:pPr>
        <w:pStyle w:val="corpo"/>
        <w:spacing w:before="0" w:after="0"/>
        <w:jc w:val="both"/>
        <w:rPr>
          <w:rFonts w:ascii="Bookman Old Style" w:hAnsi="Bookman Old Style" w:cs="Arial"/>
          <w:sz w:val="22"/>
          <w:szCs w:val="22"/>
        </w:rPr>
      </w:pPr>
    </w:p>
    <w:p w14:paraId="37DFE0AD" w14:textId="77777777" w:rsidR="00D06CE8" w:rsidRPr="006018B3" w:rsidRDefault="00D06CE8" w:rsidP="00D3496E">
      <w:pPr>
        <w:pStyle w:val="corpo"/>
        <w:spacing w:before="0" w:after="0"/>
        <w:jc w:val="both"/>
        <w:rPr>
          <w:rFonts w:ascii="Bookman Old Style" w:hAnsi="Bookman Old Style" w:cs="Arial"/>
          <w:sz w:val="22"/>
          <w:szCs w:val="22"/>
        </w:rPr>
      </w:pPr>
    </w:p>
    <w:p w14:paraId="148307E3" w14:textId="77777777" w:rsidR="00D3496E" w:rsidRPr="006018B3" w:rsidRDefault="00D3496E" w:rsidP="00D3496E">
      <w:pPr>
        <w:pStyle w:val="corpo"/>
        <w:spacing w:before="0" w:after="0"/>
        <w:jc w:val="center"/>
        <w:rPr>
          <w:rFonts w:ascii="Bookman Old Style" w:hAnsi="Bookman Old Style" w:cs="Arial"/>
          <w:sz w:val="22"/>
          <w:szCs w:val="22"/>
        </w:rPr>
      </w:pPr>
      <w:r w:rsidRPr="006018B3">
        <w:rPr>
          <w:rFonts w:ascii="Bookman Old Style" w:hAnsi="Bookman Old Style" w:cs="Arial"/>
          <w:sz w:val="22"/>
          <w:szCs w:val="22"/>
        </w:rPr>
        <w:t>Assinatura do Responsável</w:t>
      </w:r>
      <w:r w:rsidRPr="006018B3">
        <w:rPr>
          <w:rFonts w:ascii="Bookman Old Style" w:hAnsi="Bookman Old Style" w:cs="Arial"/>
          <w:sz w:val="22"/>
          <w:szCs w:val="22"/>
        </w:rPr>
        <w:br/>
        <w:t>CNPJ</w:t>
      </w:r>
    </w:p>
    <w:p w14:paraId="01D2536E" w14:textId="77777777" w:rsidR="00D3496E" w:rsidRPr="006018B3" w:rsidRDefault="00D3496E" w:rsidP="00D3496E">
      <w:pPr>
        <w:pStyle w:val="corpo"/>
        <w:spacing w:before="0" w:after="0"/>
        <w:jc w:val="center"/>
        <w:rPr>
          <w:rFonts w:ascii="Bookman Old Style" w:hAnsi="Bookman Old Style" w:cs="Arial"/>
          <w:sz w:val="22"/>
          <w:szCs w:val="22"/>
        </w:rPr>
      </w:pPr>
    </w:p>
    <w:p w14:paraId="7CD74CC4" w14:textId="77777777" w:rsidR="00D3496E" w:rsidRDefault="00D3496E" w:rsidP="00D3496E">
      <w:pPr>
        <w:pStyle w:val="corpo"/>
        <w:spacing w:before="0" w:after="0"/>
        <w:jc w:val="center"/>
        <w:rPr>
          <w:rFonts w:ascii="Bookman Old Style" w:hAnsi="Bookman Old Style" w:cs="Arial"/>
          <w:color w:val="FF0000"/>
          <w:sz w:val="22"/>
          <w:szCs w:val="22"/>
        </w:rPr>
      </w:pPr>
    </w:p>
    <w:p w14:paraId="656512ED" w14:textId="1C13B3CA" w:rsidR="00304EB1" w:rsidRDefault="00304EB1" w:rsidP="00304EB1">
      <w:pPr>
        <w:pStyle w:val="corpo"/>
        <w:spacing w:before="0" w:after="0"/>
        <w:jc w:val="center"/>
        <w:rPr>
          <w:rFonts w:ascii="Bookman Old Style" w:hAnsi="Bookman Old Style" w:cs="Arial"/>
          <w:color w:val="FF0000"/>
          <w:sz w:val="22"/>
          <w:szCs w:val="22"/>
        </w:rPr>
      </w:pPr>
    </w:p>
    <w:p w14:paraId="3AE51C2F" w14:textId="0276FBB6" w:rsidR="00D3496E" w:rsidRDefault="00D3496E" w:rsidP="00304EB1">
      <w:pPr>
        <w:pStyle w:val="corpo"/>
        <w:spacing w:before="0" w:after="0"/>
        <w:jc w:val="center"/>
        <w:rPr>
          <w:rFonts w:ascii="Bookman Old Style" w:hAnsi="Bookman Old Style" w:cs="Arial"/>
          <w:color w:val="FF0000"/>
          <w:sz w:val="22"/>
          <w:szCs w:val="22"/>
        </w:rPr>
      </w:pPr>
    </w:p>
    <w:p w14:paraId="29A33748" w14:textId="758C878B" w:rsidR="00D3496E" w:rsidRDefault="00D3496E" w:rsidP="00304EB1">
      <w:pPr>
        <w:pStyle w:val="corpo"/>
        <w:spacing w:before="0" w:after="0"/>
        <w:jc w:val="center"/>
        <w:rPr>
          <w:rFonts w:ascii="Bookman Old Style" w:hAnsi="Bookman Old Style" w:cs="Arial"/>
          <w:color w:val="FF0000"/>
          <w:sz w:val="22"/>
          <w:szCs w:val="22"/>
        </w:rPr>
      </w:pPr>
    </w:p>
    <w:p w14:paraId="2B38CDCB" w14:textId="3D3BA69C" w:rsidR="00D3496E" w:rsidRDefault="00D3496E" w:rsidP="00304EB1">
      <w:pPr>
        <w:pStyle w:val="corpo"/>
        <w:spacing w:before="0" w:after="0"/>
        <w:jc w:val="center"/>
        <w:rPr>
          <w:rFonts w:ascii="Bookman Old Style" w:hAnsi="Bookman Old Style" w:cs="Arial"/>
          <w:color w:val="FF0000"/>
          <w:sz w:val="22"/>
          <w:szCs w:val="22"/>
        </w:rPr>
      </w:pPr>
    </w:p>
    <w:p w14:paraId="34737B8D" w14:textId="22BB16A7" w:rsidR="00D3496E" w:rsidRDefault="00D3496E" w:rsidP="00304EB1">
      <w:pPr>
        <w:pStyle w:val="corpo"/>
        <w:spacing w:before="0" w:after="0"/>
        <w:jc w:val="center"/>
        <w:rPr>
          <w:rFonts w:ascii="Bookman Old Style" w:hAnsi="Bookman Old Style" w:cs="Arial"/>
          <w:color w:val="FF0000"/>
          <w:sz w:val="22"/>
          <w:szCs w:val="22"/>
        </w:rPr>
      </w:pPr>
    </w:p>
    <w:p w14:paraId="7E60DB48" w14:textId="64C95875" w:rsidR="00D06CE8" w:rsidRDefault="00D06CE8" w:rsidP="00304EB1">
      <w:pPr>
        <w:pStyle w:val="corpo"/>
        <w:spacing w:before="0" w:after="0"/>
        <w:jc w:val="center"/>
        <w:rPr>
          <w:rFonts w:ascii="Bookman Old Style" w:hAnsi="Bookman Old Style" w:cs="Arial"/>
          <w:color w:val="FF0000"/>
          <w:sz w:val="22"/>
          <w:szCs w:val="22"/>
        </w:rPr>
      </w:pPr>
    </w:p>
    <w:p w14:paraId="1B5371B9" w14:textId="6B3E8B4A" w:rsidR="00D06CE8" w:rsidRDefault="00D06CE8" w:rsidP="00304EB1">
      <w:pPr>
        <w:pStyle w:val="corpo"/>
        <w:spacing w:before="0" w:after="0"/>
        <w:jc w:val="center"/>
        <w:rPr>
          <w:rFonts w:ascii="Bookman Old Style" w:hAnsi="Bookman Old Style" w:cs="Arial"/>
          <w:color w:val="FF0000"/>
          <w:sz w:val="22"/>
          <w:szCs w:val="22"/>
        </w:rPr>
      </w:pPr>
    </w:p>
    <w:p w14:paraId="597281DA" w14:textId="18EC7EA9" w:rsidR="00D06CE8" w:rsidRDefault="00D06CE8" w:rsidP="00304EB1">
      <w:pPr>
        <w:pStyle w:val="corpo"/>
        <w:spacing w:before="0" w:after="0"/>
        <w:jc w:val="center"/>
        <w:rPr>
          <w:rFonts w:ascii="Bookman Old Style" w:hAnsi="Bookman Old Style" w:cs="Arial"/>
          <w:color w:val="FF0000"/>
          <w:sz w:val="22"/>
          <w:szCs w:val="22"/>
        </w:rPr>
      </w:pPr>
    </w:p>
    <w:p w14:paraId="43C3D38A" w14:textId="4A972D2C" w:rsidR="00D06CE8" w:rsidRDefault="00D06CE8" w:rsidP="00304EB1">
      <w:pPr>
        <w:pStyle w:val="corpo"/>
        <w:spacing w:before="0" w:after="0"/>
        <w:jc w:val="center"/>
        <w:rPr>
          <w:rFonts w:ascii="Bookman Old Style" w:hAnsi="Bookman Old Style" w:cs="Arial"/>
          <w:color w:val="FF0000"/>
          <w:sz w:val="22"/>
          <w:szCs w:val="22"/>
        </w:rPr>
      </w:pPr>
    </w:p>
    <w:p w14:paraId="24ACDB3C" w14:textId="16635601" w:rsidR="00D06CE8" w:rsidRDefault="00D06CE8" w:rsidP="00304EB1">
      <w:pPr>
        <w:pStyle w:val="corpo"/>
        <w:spacing w:before="0" w:after="0"/>
        <w:jc w:val="center"/>
        <w:rPr>
          <w:rFonts w:ascii="Bookman Old Style" w:hAnsi="Bookman Old Style" w:cs="Arial"/>
          <w:color w:val="FF0000"/>
          <w:sz w:val="22"/>
          <w:szCs w:val="22"/>
        </w:rPr>
      </w:pPr>
    </w:p>
    <w:p w14:paraId="7BE72998" w14:textId="6E33A620" w:rsidR="00D06CE8" w:rsidRDefault="00D06CE8" w:rsidP="00304EB1">
      <w:pPr>
        <w:pStyle w:val="corpo"/>
        <w:spacing w:before="0" w:after="0"/>
        <w:jc w:val="center"/>
        <w:rPr>
          <w:rFonts w:ascii="Bookman Old Style" w:hAnsi="Bookman Old Style" w:cs="Arial"/>
          <w:color w:val="FF0000"/>
          <w:sz w:val="22"/>
          <w:szCs w:val="22"/>
        </w:rPr>
      </w:pPr>
    </w:p>
    <w:p w14:paraId="4E7907D8" w14:textId="142ECACE" w:rsidR="00D06CE8" w:rsidRDefault="00D06CE8" w:rsidP="00304EB1">
      <w:pPr>
        <w:pStyle w:val="corpo"/>
        <w:spacing w:before="0" w:after="0"/>
        <w:jc w:val="center"/>
        <w:rPr>
          <w:rFonts w:ascii="Bookman Old Style" w:hAnsi="Bookman Old Style" w:cs="Arial"/>
          <w:color w:val="FF0000"/>
          <w:sz w:val="22"/>
          <w:szCs w:val="22"/>
        </w:rPr>
      </w:pPr>
    </w:p>
    <w:p w14:paraId="6226F270" w14:textId="0B2F95F9" w:rsidR="00D06CE8" w:rsidRDefault="00D06CE8" w:rsidP="00304EB1">
      <w:pPr>
        <w:pStyle w:val="corpo"/>
        <w:spacing w:before="0" w:after="0"/>
        <w:jc w:val="center"/>
        <w:rPr>
          <w:rFonts w:ascii="Bookman Old Style" w:hAnsi="Bookman Old Style" w:cs="Arial"/>
          <w:color w:val="FF0000"/>
          <w:sz w:val="22"/>
          <w:szCs w:val="22"/>
        </w:rPr>
      </w:pPr>
    </w:p>
    <w:p w14:paraId="3B99186C" w14:textId="7B4AAC17" w:rsidR="00D06CE8" w:rsidRDefault="00D06CE8" w:rsidP="00304EB1">
      <w:pPr>
        <w:pStyle w:val="corpo"/>
        <w:spacing w:before="0" w:after="0"/>
        <w:jc w:val="center"/>
        <w:rPr>
          <w:rFonts w:ascii="Bookman Old Style" w:hAnsi="Bookman Old Style" w:cs="Arial"/>
          <w:color w:val="FF0000"/>
          <w:sz w:val="22"/>
          <w:szCs w:val="22"/>
        </w:rPr>
      </w:pPr>
    </w:p>
    <w:p w14:paraId="7AB8EBC8" w14:textId="233A5A8F" w:rsidR="00D06CE8" w:rsidRDefault="00D06CE8" w:rsidP="00304EB1">
      <w:pPr>
        <w:pStyle w:val="corpo"/>
        <w:spacing w:before="0" w:after="0"/>
        <w:jc w:val="center"/>
        <w:rPr>
          <w:rFonts w:ascii="Bookman Old Style" w:hAnsi="Bookman Old Style" w:cs="Arial"/>
          <w:color w:val="FF0000"/>
          <w:sz w:val="22"/>
          <w:szCs w:val="22"/>
        </w:rPr>
      </w:pPr>
    </w:p>
    <w:p w14:paraId="10B0E004" w14:textId="6C8EB88A" w:rsidR="00D06CE8" w:rsidRDefault="00D06CE8" w:rsidP="00304EB1">
      <w:pPr>
        <w:pStyle w:val="corpo"/>
        <w:spacing w:before="0" w:after="0"/>
        <w:jc w:val="center"/>
        <w:rPr>
          <w:rFonts w:ascii="Bookman Old Style" w:hAnsi="Bookman Old Style" w:cs="Arial"/>
          <w:color w:val="FF0000"/>
          <w:sz w:val="22"/>
          <w:szCs w:val="22"/>
        </w:rPr>
      </w:pPr>
    </w:p>
    <w:p w14:paraId="52976F76" w14:textId="77777777" w:rsidR="00304EB1" w:rsidRPr="003D4E02" w:rsidRDefault="00304EB1" w:rsidP="00304EB1">
      <w:pPr>
        <w:pStyle w:val="corpo"/>
        <w:spacing w:before="0" w:after="0"/>
        <w:jc w:val="center"/>
        <w:rPr>
          <w:rFonts w:ascii="Bookman Old Style" w:hAnsi="Bookman Old Style" w:cs="Arial"/>
          <w:b/>
          <w:sz w:val="22"/>
          <w:szCs w:val="22"/>
        </w:rPr>
      </w:pPr>
      <w:r w:rsidRPr="00A8292E">
        <w:rPr>
          <w:rFonts w:ascii="Bookman Old Style" w:hAnsi="Bookman Old Style" w:cs="Arial"/>
          <w:b/>
          <w:sz w:val="22"/>
          <w:szCs w:val="22"/>
        </w:rPr>
        <w:lastRenderedPageBreak/>
        <w:t xml:space="preserve">ANEXO </w:t>
      </w:r>
      <w:r>
        <w:rPr>
          <w:rFonts w:ascii="Bookman Old Style" w:hAnsi="Bookman Old Style" w:cs="Arial"/>
          <w:b/>
          <w:sz w:val="22"/>
          <w:szCs w:val="22"/>
        </w:rPr>
        <w:t>V</w:t>
      </w:r>
    </w:p>
    <w:p w14:paraId="169BE899" w14:textId="37E94829" w:rsidR="00304EB1" w:rsidRPr="00852E3A" w:rsidRDefault="00304EB1" w:rsidP="00304EB1">
      <w:pPr>
        <w:pStyle w:val="corpo"/>
        <w:spacing w:before="0" w:after="0"/>
        <w:jc w:val="center"/>
        <w:rPr>
          <w:rFonts w:ascii="Bookman Old Style" w:hAnsi="Bookman Old Style" w:cs="Arial"/>
          <w:b/>
          <w:sz w:val="22"/>
          <w:szCs w:val="22"/>
        </w:rPr>
      </w:pPr>
      <w:r w:rsidRPr="00852E3A">
        <w:rPr>
          <w:rFonts w:ascii="Bookman Old Style" w:hAnsi="Bookman Old Style" w:cs="Arial"/>
          <w:b/>
          <w:sz w:val="22"/>
          <w:szCs w:val="22"/>
        </w:rPr>
        <w:t xml:space="preserve">PROCESSO LICITATÓRIO N.º </w:t>
      </w:r>
      <w:r w:rsidR="00D5450F">
        <w:rPr>
          <w:rFonts w:ascii="Bookman Old Style" w:hAnsi="Bookman Old Style" w:cs="Arial"/>
          <w:b/>
          <w:sz w:val="22"/>
          <w:szCs w:val="22"/>
        </w:rPr>
        <w:t>102/2024</w:t>
      </w:r>
    </w:p>
    <w:p w14:paraId="7636EA2E" w14:textId="596B95E7" w:rsidR="00304EB1" w:rsidRPr="003D4E02" w:rsidRDefault="00304EB1" w:rsidP="00304EB1">
      <w:pPr>
        <w:pStyle w:val="corpo"/>
        <w:spacing w:before="0" w:after="0"/>
        <w:jc w:val="center"/>
        <w:rPr>
          <w:rFonts w:ascii="Bookman Old Style" w:hAnsi="Bookman Old Style" w:cs="Arial"/>
          <w:b/>
          <w:sz w:val="22"/>
          <w:szCs w:val="22"/>
        </w:rPr>
      </w:pPr>
      <w:r w:rsidRPr="00852E3A">
        <w:rPr>
          <w:rFonts w:ascii="Bookman Old Style" w:hAnsi="Bookman Old Style" w:cs="Arial"/>
          <w:b/>
          <w:sz w:val="22"/>
          <w:szCs w:val="22"/>
        </w:rPr>
        <w:t xml:space="preserve">MODALIDADE PREGÃO ELETRÔNICO </w:t>
      </w:r>
      <w:proofErr w:type="spellStart"/>
      <w:r w:rsidRPr="00852E3A">
        <w:rPr>
          <w:rFonts w:ascii="Bookman Old Style" w:hAnsi="Bookman Old Style" w:cs="Arial"/>
          <w:b/>
          <w:sz w:val="22"/>
          <w:szCs w:val="22"/>
        </w:rPr>
        <w:t>N.°</w:t>
      </w:r>
      <w:proofErr w:type="spellEnd"/>
      <w:r w:rsidRPr="00852E3A">
        <w:rPr>
          <w:rFonts w:ascii="Bookman Old Style" w:hAnsi="Bookman Old Style" w:cs="Arial"/>
          <w:b/>
          <w:sz w:val="22"/>
          <w:szCs w:val="22"/>
        </w:rPr>
        <w:t xml:space="preserve"> </w:t>
      </w:r>
      <w:r w:rsidR="00D5450F">
        <w:rPr>
          <w:rFonts w:ascii="Bookman Old Style" w:hAnsi="Bookman Old Style" w:cs="Arial"/>
          <w:b/>
          <w:sz w:val="22"/>
          <w:szCs w:val="22"/>
        </w:rPr>
        <w:t>048/2024</w:t>
      </w:r>
    </w:p>
    <w:p w14:paraId="33C2D42F" w14:textId="77777777" w:rsidR="00304EB1" w:rsidRPr="003D4E02" w:rsidRDefault="00304EB1" w:rsidP="00304EB1">
      <w:pPr>
        <w:pStyle w:val="corpo"/>
        <w:spacing w:before="0" w:after="0"/>
        <w:jc w:val="center"/>
        <w:rPr>
          <w:rFonts w:ascii="Bookman Old Style" w:hAnsi="Bookman Old Style" w:cs="Arial"/>
          <w:b/>
          <w:sz w:val="22"/>
          <w:szCs w:val="22"/>
        </w:rPr>
      </w:pPr>
      <w:r w:rsidRPr="003D4E02">
        <w:rPr>
          <w:rFonts w:ascii="Bookman Old Style" w:hAnsi="Bookman Old Style" w:cs="Arial"/>
          <w:b/>
          <w:sz w:val="22"/>
          <w:szCs w:val="22"/>
        </w:rPr>
        <w:t>TIPO: MENOR PREÇO</w:t>
      </w:r>
    </w:p>
    <w:p w14:paraId="5452D116" w14:textId="77777777" w:rsidR="00304EB1" w:rsidRPr="003D4E02" w:rsidRDefault="00304EB1" w:rsidP="00304EB1">
      <w:pPr>
        <w:pStyle w:val="corpo"/>
        <w:spacing w:before="0" w:after="0"/>
        <w:jc w:val="center"/>
        <w:rPr>
          <w:rFonts w:ascii="Bookman Old Style" w:hAnsi="Bookman Old Style" w:cs="Arial"/>
          <w:b/>
          <w:sz w:val="22"/>
          <w:szCs w:val="22"/>
        </w:rPr>
      </w:pPr>
      <w:r>
        <w:rPr>
          <w:rFonts w:ascii="Bookman Old Style" w:hAnsi="Bookman Old Style" w:cs="Arial"/>
          <w:b/>
          <w:sz w:val="22"/>
          <w:szCs w:val="22"/>
        </w:rPr>
        <w:t>MINUTA CONTRATUAL</w:t>
      </w:r>
    </w:p>
    <w:p w14:paraId="082C13CF" w14:textId="77777777" w:rsidR="00304EB1" w:rsidRPr="00A8292E" w:rsidRDefault="00304EB1" w:rsidP="00304EB1">
      <w:pPr>
        <w:pStyle w:val="corpo"/>
        <w:spacing w:before="0" w:after="0"/>
        <w:jc w:val="center"/>
        <w:rPr>
          <w:rFonts w:ascii="Bookman Old Style" w:hAnsi="Bookman Old Style" w:cs="Arial"/>
          <w:sz w:val="22"/>
          <w:szCs w:val="22"/>
        </w:rPr>
      </w:pPr>
    </w:p>
    <w:p w14:paraId="1E00A55F" w14:textId="77777777" w:rsidR="00304EB1" w:rsidRPr="00A8292E" w:rsidRDefault="00304EB1" w:rsidP="00304EB1">
      <w:pPr>
        <w:pStyle w:val="corpo"/>
        <w:spacing w:before="0" w:after="0"/>
        <w:jc w:val="both"/>
        <w:rPr>
          <w:rFonts w:ascii="Bookman Old Style" w:hAnsi="Bookman Old Style" w:cs="Arial"/>
          <w:sz w:val="22"/>
          <w:szCs w:val="22"/>
        </w:rPr>
      </w:pPr>
      <w:r w:rsidRPr="00A8292E">
        <w:rPr>
          <w:rFonts w:ascii="Bookman Old Style" w:hAnsi="Bookman Old Style" w:cs="Arial"/>
          <w:b/>
          <w:sz w:val="22"/>
          <w:szCs w:val="22"/>
        </w:rPr>
        <w:t>CONTRATANTE</w:t>
      </w:r>
      <w:r w:rsidRPr="00A8292E">
        <w:rPr>
          <w:rFonts w:ascii="Bookman Old Style" w:hAnsi="Bookman Old Style" w:cs="Arial"/>
          <w:sz w:val="22"/>
          <w:szCs w:val="22"/>
        </w:rPr>
        <w:t xml:space="preserve">:     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senhor ________________________________________, portador do CPF N.  XXX.XXX.XXXXX, doravante denominada </w:t>
      </w:r>
      <w:r w:rsidRPr="00A8292E">
        <w:rPr>
          <w:rFonts w:ascii="Bookman Old Style" w:hAnsi="Bookman Old Style" w:cs="Arial"/>
          <w:b/>
          <w:sz w:val="22"/>
          <w:szCs w:val="22"/>
        </w:rPr>
        <w:t>CONTRATANTE</w:t>
      </w:r>
      <w:r w:rsidRPr="00A8292E">
        <w:rPr>
          <w:rFonts w:ascii="Bookman Old Style" w:hAnsi="Bookman Old Style" w:cs="Arial"/>
          <w:sz w:val="22"/>
          <w:szCs w:val="22"/>
        </w:rPr>
        <w:t xml:space="preserve">.   </w:t>
      </w:r>
    </w:p>
    <w:p w14:paraId="19D4F7B2" w14:textId="77777777" w:rsidR="00304EB1" w:rsidRPr="00A8292E" w:rsidRDefault="00304EB1" w:rsidP="00304EB1">
      <w:pPr>
        <w:pStyle w:val="corpo"/>
        <w:spacing w:before="0" w:after="0"/>
        <w:jc w:val="both"/>
        <w:rPr>
          <w:rFonts w:ascii="Bookman Old Style" w:hAnsi="Bookman Old Style" w:cs="Arial"/>
          <w:sz w:val="22"/>
          <w:szCs w:val="22"/>
        </w:rPr>
      </w:pPr>
    </w:p>
    <w:p w14:paraId="1A2F1466" w14:textId="77777777" w:rsidR="00304EB1" w:rsidRPr="00A8292E" w:rsidRDefault="00304EB1" w:rsidP="00304EB1">
      <w:pPr>
        <w:pStyle w:val="corpo"/>
        <w:spacing w:before="0" w:after="0"/>
        <w:jc w:val="both"/>
        <w:rPr>
          <w:rFonts w:ascii="Bookman Old Style" w:hAnsi="Bookman Old Style" w:cs="Arial"/>
          <w:sz w:val="22"/>
          <w:szCs w:val="22"/>
        </w:rPr>
      </w:pPr>
      <w:r w:rsidRPr="00A8292E">
        <w:rPr>
          <w:rFonts w:ascii="Bookman Old Style" w:hAnsi="Bookman Old Style" w:cs="Arial"/>
          <w:b/>
          <w:sz w:val="22"/>
          <w:szCs w:val="22"/>
        </w:rPr>
        <w:t>CONTRATADA</w:t>
      </w:r>
      <w:r w:rsidRPr="00A8292E">
        <w:rPr>
          <w:rFonts w:ascii="Bookman Old Style" w:hAnsi="Bookman Old Style" w:cs="Arial"/>
          <w:sz w:val="22"/>
          <w:szCs w:val="22"/>
        </w:rPr>
        <w:t xml:space="preserve">:   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senhor ________________________________________, portador do CPF N.  XXX.XXX.XXXXX, E-MAIL INSTITUCIONAL: _________________________________________________, doravante denominada </w:t>
      </w:r>
      <w:r w:rsidRPr="00A8292E">
        <w:rPr>
          <w:rFonts w:ascii="Bookman Old Style" w:hAnsi="Bookman Old Style" w:cs="Arial"/>
          <w:b/>
          <w:sz w:val="22"/>
          <w:szCs w:val="22"/>
        </w:rPr>
        <w:t>CONTRATADA</w:t>
      </w:r>
      <w:r w:rsidRPr="00A8292E">
        <w:rPr>
          <w:rFonts w:ascii="Bookman Old Style" w:hAnsi="Bookman Old Style" w:cs="Arial"/>
          <w:sz w:val="22"/>
          <w:szCs w:val="22"/>
        </w:rPr>
        <w:t xml:space="preserve">.   </w:t>
      </w:r>
    </w:p>
    <w:p w14:paraId="1B2E5164" w14:textId="77777777" w:rsidR="00304EB1" w:rsidRDefault="00304EB1" w:rsidP="00304EB1">
      <w:pPr>
        <w:pStyle w:val="corpo"/>
        <w:spacing w:before="0" w:after="0"/>
        <w:jc w:val="both"/>
        <w:rPr>
          <w:rFonts w:ascii="Bookman Old Style" w:hAnsi="Bookman Old Style" w:cs="Arial"/>
          <w:sz w:val="22"/>
          <w:szCs w:val="22"/>
        </w:rPr>
      </w:pPr>
    </w:p>
    <w:p w14:paraId="5AF535FA" w14:textId="77777777" w:rsidR="00304EB1" w:rsidRPr="00CA6DD1" w:rsidRDefault="00304EB1" w:rsidP="00304EB1">
      <w:pPr>
        <w:pStyle w:val="corpo"/>
        <w:spacing w:before="0" w:after="0"/>
        <w:jc w:val="both"/>
        <w:rPr>
          <w:rFonts w:ascii="Bookman Old Style" w:hAnsi="Bookman Old Style" w:cs="Arial"/>
          <w:b/>
          <w:sz w:val="22"/>
          <w:szCs w:val="22"/>
        </w:rPr>
      </w:pPr>
      <w:r w:rsidRPr="00CA6DD1">
        <w:rPr>
          <w:rFonts w:ascii="Bookman Old Style" w:hAnsi="Bookman Old Style" w:cs="Arial"/>
          <w:b/>
          <w:sz w:val="22"/>
          <w:szCs w:val="22"/>
        </w:rPr>
        <w:t xml:space="preserve">I - DO OBJETO </w:t>
      </w:r>
    </w:p>
    <w:p w14:paraId="0C24B10F" w14:textId="55CA2DCB"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1.1.</w:t>
      </w:r>
      <w:r w:rsidRPr="00CA6DD1">
        <w:rPr>
          <w:rFonts w:ascii="Bookman Old Style" w:hAnsi="Bookman Old Style" w:cs="Arial"/>
          <w:sz w:val="22"/>
          <w:szCs w:val="22"/>
        </w:rPr>
        <w:t xml:space="preserve"> O objeto é </w:t>
      </w:r>
      <w:r>
        <w:rPr>
          <w:rFonts w:ascii="Bookman Old Style" w:hAnsi="Bookman Old Style" w:cs="Arial"/>
          <w:sz w:val="22"/>
          <w:szCs w:val="22"/>
        </w:rPr>
        <w:t>o</w:t>
      </w:r>
      <w:r w:rsidRPr="00CA6DD1">
        <w:rPr>
          <w:rFonts w:ascii="Bookman Old Style" w:hAnsi="Bookman Old Style" w:cs="Arial"/>
          <w:sz w:val="22"/>
          <w:szCs w:val="22"/>
        </w:rPr>
        <w:t xml:space="preserve"> </w:t>
      </w:r>
      <w:r w:rsidR="00A8214C">
        <w:rPr>
          <w:rFonts w:ascii="Bookman Old Style" w:hAnsi="Bookman Old Style"/>
          <w:color w:val="000000"/>
          <w:sz w:val="22"/>
          <w:szCs w:val="22"/>
          <w:lang w:eastAsia="pt-BR"/>
        </w:rPr>
        <w:t xml:space="preserve">Aquisição de </w:t>
      </w:r>
      <w:proofErr w:type="spellStart"/>
      <w:r w:rsidR="00A8214C">
        <w:rPr>
          <w:rFonts w:ascii="Bookman Old Style" w:hAnsi="Bookman Old Style"/>
          <w:color w:val="000000"/>
          <w:sz w:val="22"/>
          <w:szCs w:val="22"/>
          <w:lang w:eastAsia="pt-BR"/>
        </w:rPr>
        <w:t>mobiliariaos</w:t>
      </w:r>
      <w:proofErr w:type="spellEnd"/>
      <w:r w:rsidR="00A8214C">
        <w:rPr>
          <w:rFonts w:ascii="Bookman Old Style" w:hAnsi="Bookman Old Style"/>
          <w:color w:val="000000"/>
          <w:sz w:val="22"/>
          <w:szCs w:val="22"/>
          <w:lang w:eastAsia="pt-BR"/>
        </w:rPr>
        <w:t xml:space="preserve"> de equipamentos para atender os alunos da rede municipal de ensino, conforme Proposta de Plano de Trabalho, convênio n.º 12610003011/2022.</w:t>
      </w:r>
      <w:r w:rsidRPr="00852E3A">
        <w:rPr>
          <w:rFonts w:ascii="Bookman Old Style" w:hAnsi="Bookman Old Style" w:cs="Arial"/>
          <w:sz w:val="22"/>
          <w:szCs w:val="22"/>
        </w:rPr>
        <w:t xml:space="preserve">, conforme especificações e descrição constante no Anexo I do Edital nº </w:t>
      </w:r>
      <w:r w:rsidR="00D5450F">
        <w:rPr>
          <w:rFonts w:ascii="Bookman Old Style" w:hAnsi="Bookman Old Style" w:cs="Arial"/>
          <w:sz w:val="22"/>
          <w:szCs w:val="22"/>
        </w:rPr>
        <w:t>048/2024</w:t>
      </w:r>
      <w:r w:rsidRPr="00852E3A">
        <w:rPr>
          <w:rFonts w:ascii="Bookman Old Style" w:hAnsi="Bookman Old Style" w:cs="Arial"/>
          <w:sz w:val="22"/>
          <w:szCs w:val="22"/>
        </w:rPr>
        <w:t xml:space="preserve"> –</w:t>
      </w:r>
      <w:r w:rsidRPr="00CA6DD1">
        <w:rPr>
          <w:rFonts w:ascii="Bookman Old Style" w:hAnsi="Bookman Old Style" w:cs="Arial"/>
          <w:sz w:val="22"/>
          <w:szCs w:val="22"/>
        </w:rPr>
        <w:t xml:space="preserve"> Pregão Eletrônico, que fica fazendo parte integrante deste contrato, independentemente de transcrição ou anexação. </w:t>
      </w:r>
    </w:p>
    <w:p w14:paraId="76A93BE0" w14:textId="77777777" w:rsidR="00304EB1" w:rsidRDefault="00304EB1" w:rsidP="00304EB1">
      <w:pPr>
        <w:pStyle w:val="corpo"/>
        <w:spacing w:before="0" w:after="0"/>
        <w:jc w:val="both"/>
        <w:rPr>
          <w:rFonts w:ascii="Bookman Old Style" w:hAnsi="Bookman Old Style" w:cs="Arial"/>
          <w:sz w:val="22"/>
          <w:szCs w:val="22"/>
        </w:rPr>
      </w:pPr>
    </w:p>
    <w:p w14:paraId="556AFFC1" w14:textId="77777777" w:rsidR="00304EB1" w:rsidRPr="00CA6DD1" w:rsidRDefault="00304EB1" w:rsidP="00304EB1">
      <w:pPr>
        <w:pStyle w:val="corpo"/>
        <w:spacing w:before="0" w:after="0"/>
        <w:jc w:val="both"/>
        <w:rPr>
          <w:rFonts w:ascii="Bookman Old Style" w:hAnsi="Bookman Old Style" w:cs="Arial"/>
          <w:b/>
          <w:sz w:val="22"/>
          <w:szCs w:val="22"/>
        </w:rPr>
      </w:pPr>
      <w:r w:rsidRPr="00CA6DD1">
        <w:rPr>
          <w:rFonts w:ascii="Bookman Old Style" w:hAnsi="Bookman Old Style" w:cs="Arial"/>
          <w:b/>
          <w:sz w:val="22"/>
          <w:szCs w:val="22"/>
        </w:rPr>
        <w:t xml:space="preserve">II - DOS PREÇOS E CONDIÇÕES DE PAGAMENTO </w:t>
      </w:r>
    </w:p>
    <w:p w14:paraId="04E260DD"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2.1 </w:t>
      </w:r>
      <w:r w:rsidRPr="00CA6DD1">
        <w:rPr>
          <w:rFonts w:ascii="Bookman Old Style" w:hAnsi="Bookman Old Style" w:cs="Arial"/>
          <w:sz w:val="22"/>
          <w:szCs w:val="22"/>
        </w:rPr>
        <w:t xml:space="preserve">Pelo fornecimento do(s)objeto(s) mencionado(s) na Cláusula Primeira, a CONTRATADA receberá o valor total de R$ 0,00 </w:t>
      </w:r>
      <w:proofErr w:type="gramStart"/>
      <w:r w:rsidRPr="00CA6DD1">
        <w:rPr>
          <w:rFonts w:ascii="Bookman Old Style" w:hAnsi="Bookman Old Style" w:cs="Arial"/>
          <w:sz w:val="22"/>
          <w:szCs w:val="22"/>
        </w:rPr>
        <w:t>( )</w:t>
      </w:r>
      <w:proofErr w:type="gramEnd"/>
      <w:r w:rsidRPr="00CA6DD1">
        <w:rPr>
          <w:rFonts w:ascii="Bookman Old Style" w:hAnsi="Bookman Old Style" w:cs="Arial"/>
          <w:sz w:val="22"/>
          <w:szCs w:val="22"/>
        </w:rPr>
        <w:t>.</w:t>
      </w:r>
    </w:p>
    <w:p w14:paraId="7BAAB847" w14:textId="77777777" w:rsidR="00304EB1" w:rsidRDefault="00304EB1" w:rsidP="00304EB1">
      <w:pPr>
        <w:pStyle w:val="corpo"/>
        <w:spacing w:before="0" w:after="0"/>
        <w:jc w:val="both"/>
        <w:rPr>
          <w:rFonts w:ascii="Bookman Old Style" w:hAnsi="Bookman Old Style" w:cs="Arial"/>
          <w:sz w:val="22"/>
          <w:szCs w:val="22"/>
        </w:rPr>
      </w:pPr>
    </w:p>
    <w:tbl>
      <w:tblPr>
        <w:tblStyle w:val="Tabelacomgrade"/>
        <w:tblW w:w="0" w:type="auto"/>
        <w:tblLook w:val="04A0" w:firstRow="1" w:lastRow="0" w:firstColumn="1" w:lastColumn="0" w:noHBand="0" w:noVBand="1"/>
      </w:tblPr>
      <w:tblGrid>
        <w:gridCol w:w="2514"/>
        <w:gridCol w:w="2514"/>
        <w:gridCol w:w="2513"/>
        <w:gridCol w:w="2513"/>
      </w:tblGrid>
      <w:tr w:rsidR="00304EB1" w14:paraId="2884C799" w14:textId="77777777" w:rsidTr="001414BE">
        <w:tc>
          <w:tcPr>
            <w:tcW w:w="2551" w:type="dxa"/>
          </w:tcPr>
          <w:p w14:paraId="5F6C6C42" w14:textId="77777777" w:rsidR="00304EB1" w:rsidRDefault="00304EB1" w:rsidP="001414BE">
            <w:pPr>
              <w:pStyle w:val="corpo"/>
              <w:spacing w:before="0" w:after="0"/>
              <w:jc w:val="both"/>
              <w:rPr>
                <w:rFonts w:ascii="Bookman Old Style" w:hAnsi="Bookman Old Style" w:cs="Arial"/>
                <w:sz w:val="22"/>
                <w:szCs w:val="22"/>
              </w:rPr>
            </w:pPr>
          </w:p>
        </w:tc>
        <w:tc>
          <w:tcPr>
            <w:tcW w:w="2551" w:type="dxa"/>
          </w:tcPr>
          <w:p w14:paraId="5D82128A" w14:textId="77777777" w:rsidR="00304EB1" w:rsidRDefault="00304EB1" w:rsidP="001414BE">
            <w:pPr>
              <w:pStyle w:val="corpo"/>
              <w:spacing w:before="0" w:after="0"/>
              <w:jc w:val="both"/>
              <w:rPr>
                <w:rFonts w:ascii="Bookman Old Style" w:hAnsi="Bookman Old Style" w:cs="Arial"/>
                <w:sz w:val="22"/>
                <w:szCs w:val="22"/>
              </w:rPr>
            </w:pPr>
          </w:p>
        </w:tc>
        <w:tc>
          <w:tcPr>
            <w:tcW w:w="2551" w:type="dxa"/>
          </w:tcPr>
          <w:p w14:paraId="620E2DEB" w14:textId="77777777" w:rsidR="00304EB1" w:rsidRDefault="00304EB1" w:rsidP="001414BE">
            <w:pPr>
              <w:pStyle w:val="corpo"/>
              <w:spacing w:before="0" w:after="0"/>
              <w:jc w:val="both"/>
              <w:rPr>
                <w:rFonts w:ascii="Bookman Old Style" w:hAnsi="Bookman Old Style" w:cs="Arial"/>
                <w:sz w:val="22"/>
                <w:szCs w:val="22"/>
              </w:rPr>
            </w:pPr>
          </w:p>
        </w:tc>
        <w:tc>
          <w:tcPr>
            <w:tcW w:w="2551" w:type="dxa"/>
          </w:tcPr>
          <w:p w14:paraId="55047EE4" w14:textId="77777777" w:rsidR="00304EB1" w:rsidRDefault="00304EB1" w:rsidP="001414BE">
            <w:pPr>
              <w:pStyle w:val="corpo"/>
              <w:spacing w:before="0" w:after="0"/>
              <w:jc w:val="both"/>
              <w:rPr>
                <w:rFonts w:ascii="Bookman Old Style" w:hAnsi="Bookman Old Style" w:cs="Arial"/>
                <w:sz w:val="22"/>
                <w:szCs w:val="22"/>
              </w:rPr>
            </w:pPr>
          </w:p>
        </w:tc>
      </w:tr>
      <w:tr w:rsidR="00304EB1" w14:paraId="77FA7225" w14:textId="77777777" w:rsidTr="001414BE">
        <w:tc>
          <w:tcPr>
            <w:tcW w:w="2551" w:type="dxa"/>
          </w:tcPr>
          <w:p w14:paraId="08E9F919" w14:textId="77777777" w:rsidR="00304EB1" w:rsidRDefault="00304EB1" w:rsidP="001414BE">
            <w:pPr>
              <w:pStyle w:val="corpo"/>
              <w:spacing w:before="0" w:after="0"/>
              <w:jc w:val="both"/>
              <w:rPr>
                <w:rFonts w:ascii="Bookman Old Style" w:hAnsi="Bookman Old Style" w:cs="Arial"/>
                <w:sz w:val="22"/>
                <w:szCs w:val="22"/>
              </w:rPr>
            </w:pPr>
          </w:p>
        </w:tc>
        <w:tc>
          <w:tcPr>
            <w:tcW w:w="2551" w:type="dxa"/>
          </w:tcPr>
          <w:p w14:paraId="1305F69F" w14:textId="77777777" w:rsidR="00304EB1" w:rsidRDefault="00304EB1" w:rsidP="001414BE">
            <w:pPr>
              <w:pStyle w:val="corpo"/>
              <w:spacing w:before="0" w:after="0"/>
              <w:jc w:val="both"/>
              <w:rPr>
                <w:rFonts w:ascii="Bookman Old Style" w:hAnsi="Bookman Old Style" w:cs="Arial"/>
                <w:sz w:val="22"/>
                <w:szCs w:val="22"/>
              </w:rPr>
            </w:pPr>
          </w:p>
        </w:tc>
        <w:tc>
          <w:tcPr>
            <w:tcW w:w="2551" w:type="dxa"/>
          </w:tcPr>
          <w:p w14:paraId="66D2F0A0" w14:textId="77777777" w:rsidR="00304EB1" w:rsidRDefault="00304EB1" w:rsidP="001414BE">
            <w:pPr>
              <w:pStyle w:val="corpo"/>
              <w:spacing w:before="0" w:after="0"/>
              <w:jc w:val="both"/>
              <w:rPr>
                <w:rFonts w:ascii="Bookman Old Style" w:hAnsi="Bookman Old Style" w:cs="Arial"/>
                <w:sz w:val="22"/>
                <w:szCs w:val="22"/>
              </w:rPr>
            </w:pPr>
          </w:p>
        </w:tc>
        <w:tc>
          <w:tcPr>
            <w:tcW w:w="2551" w:type="dxa"/>
          </w:tcPr>
          <w:p w14:paraId="4566132D" w14:textId="77777777" w:rsidR="00304EB1" w:rsidRDefault="00304EB1" w:rsidP="001414BE">
            <w:pPr>
              <w:pStyle w:val="corpo"/>
              <w:spacing w:before="0" w:after="0"/>
              <w:jc w:val="both"/>
              <w:rPr>
                <w:rFonts w:ascii="Bookman Old Style" w:hAnsi="Bookman Old Style" w:cs="Arial"/>
                <w:sz w:val="22"/>
                <w:szCs w:val="22"/>
              </w:rPr>
            </w:pPr>
          </w:p>
        </w:tc>
      </w:tr>
    </w:tbl>
    <w:p w14:paraId="5DF9FC9C" w14:textId="77777777" w:rsidR="00304EB1" w:rsidRDefault="00304EB1" w:rsidP="00304EB1">
      <w:pPr>
        <w:pStyle w:val="corpo"/>
        <w:spacing w:before="0" w:after="0"/>
        <w:jc w:val="both"/>
        <w:rPr>
          <w:rFonts w:ascii="Bookman Old Style" w:hAnsi="Bookman Old Style" w:cs="Arial"/>
          <w:sz w:val="22"/>
          <w:szCs w:val="22"/>
        </w:rPr>
      </w:pPr>
    </w:p>
    <w:p w14:paraId="5A5CE096" w14:textId="77777777" w:rsidR="00304EB1" w:rsidRDefault="00304EB1" w:rsidP="00304EB1">
      <w:pPr>
        <w:pStyle w:val="corpo"/>
        <w:spacing w:before="0" w:after="0"/>
        <w:jc w:val="both"/>
        <w:rPr>
          <w:rFonts w:ascii="Bookman Old Style" w:hAnsi="Bookman Old Style" w:cs="Arial"/>
          <w:sz w:val="22"/>
          <w:szCs w:val="22"/>
        </w:rPr>
      </w:pPr>
      <w:r w:rsidRPr="00CA6DD1">
        <w:rPr>
          <w:rFonts w:ascii="Bookman Old Style" w:hAnsi="Bookman Old Style" w:cs="Arial"/>
          <w:sz w:val="22"/>
          <w:szCs w:val="22"/>
        </w:rPr>
        <w:t xml:space="preserve">Parágrafo único - No valor ajustado estão incluídas todas as despesas com fretes, considerando-se os locais de entrega/ realização, recursos humanos e materiais, assim como os encargos fiscais, comerciais, sociais, trabalhistas, previdenciários e quaisquer outras despesas decorrentes da execução deste contrato. </w:t>
      </w:r>
    </w:p>
    <w:p w14:paraId="3820B442" w14:textId="77777777" w:rsidR="00304EB1" w:rsidRDefault="00304EB1" w:rsidP="00304EB1">
      <w:pPr>
        <w:pStyle w:val="corpo"/>
        <w:spacing w:before="0" w:after="0"/>
        <w:jc w:val="both"/>
        <w:rPr>
          <w:rFonts w:ascii="Bookman Old Style" w:hAnsi="Bookman Old Style" w:cs="Arial"/>
          <w:sz w:val="22"/>
          <w:szCs w:val="22"/>
        </w:rPr>
      </w:pPr>
    </w:p>
    <w:p w14:paraId="59B012AE"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2.2</w:t>
      </w:r>
      <w:r w:rsidRPr="00CA6DD1">
        <w:rPr>
          <w:rFonts w:ascii="Bookman Old Style" w:hAnsi="Bookman Old Style" w:cs="Arial"/>
          <w:sz w:val="22"/>
          <w:szCs w:val="22"/>
        </w:rPr>
        <w:t xml:space="preserve"> O pagamento será efetuado mediante a apresentação da fatura correspondente, visada pela fiscalização, 30 (trinta) dias após o recebimento definitivo do produto. § 1.º - A CONTRATADA submete-se às exigências, descontos e/ou retenções legais exigidas. § 2.º As notas fiscais emitidas pela CONTRATADA deverão estar de acordo com os valores unitários e totais constantes na planilha da proposta da CONTRATADA, que fica fazendo parte integrante do presente contrato independentemente de transcrição ou anexação. § 3.º A CONTRATADA, quando localizada em outro Estado da Federação, deverá atender aos Protocolos ICMS vigentes para operações interestaduais. </w:t>
      </w:r>
    </w:p>
    <w:p w14:paraId="52C97AB8" w14:textId="77777777" w:rsidR="00304EB1" w:rsidRDefault="00304EB1" w:rsidP="00304EB1">
      <w:pPr>
        <w:pStyle w:val="corpo"/>
        <w:spacing w:before="0" w:after="0"/>
        <w:jc w:val="both"/>
        <w:rPr>
          <w:rFonts w:ascii="Bookman Old Style" w:hAnsi="Bookman Old Style" w:cs="Arial"/>
          <w:sz w:val="22"/>
          <w:szCs w:val="22"/>
        </w:rPr>
      </w:pPr>
    </w:p>
    <w:p w14:paraId="1675D90F"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2.3</w:t>
      </w:r>
      <w:r w:rsidRPr="00CA6DD1">
        <w:rPr>
          <w:rFonts w:ascii="Bookman Old Style" w:hAnsi="Bookman Old Style" w:cs="Arial"/>
          <w:sz w:val="22"/>
          <w:szCs w:val="22"/>
        </w:rPr>
        <w:t>. A dotação orçamentária destinada ao pagamento do objeto licitado está prevista nas rubricas indicadas abaixo</w:t>
      </w:r>
      <w:r>
        <w:rPr>
          <w:rFonts w:ascii="Bookman Old Style" w:hAnsi="Bookman Old Style" w:cs="Arial"/>
          <w:sz w:val="22"/>
          <w:szCs w:val="22"/>
        </w:rPr>
        <w:t>.</w:t>
      </w:r>
    </w:p>
    <w:p w14:paraId="4214E3B9" w14:textId="77777777" w:rsidR="00304EB1" w:rsidRDefault="00304EB1" w:rsidP="00304EB1">
      <w:pPr>
        <w:pStyle w:val="corpo"/>
        <w:spacing w:before="0" w:after="0"/>
        <w:jc w:val="both"/>
        <w:rPr>
          <w:rFonts w:ascii="Bookman Old Style" w:hAnsi="Bookman Old Style" w:cs="Arial"/>
          <w:sz w:val="22"/>
          <w:szCs w:val="22"/>
        </w:rPr>
      </w:pPr>
    </w:p>
    <w:p w14:paraId="367110CA" w14:textId="77777777" w:rsidR="00304EB1" w:rsidRDefault="00304EB1" w:rsidP="00304EB1">
      <w:pPr>
        <w:pStyle w:val="corpo"/>
        <w:spacing w:before="0" w:after="0"/>
        <w:jc w:val="both"/>
        <w:rPr>
          <w:rFonts w:ascii="Bookman Old Style" w:hAnsi="Bookman Old Style" w:cs="Arial"/>
          <w:sz w:val="22"/>
          <w:szCs w:val="22"/>
        </w:rPr>
      </w:pPr>
    </w:p>
    <w:p w14:paraId="2A9DF465" w14:textId="77777777" w:rsidR="00304EB1" w:rsidRPr="00CA6DD1" w:rsidRDefault="00304EB1" w:rsidP="00304EB1">
      <w:pPr>
        <w:pStyle w:val="corpo"/>
        <w:spacing w:before="0" w:after="0"/>
        <w:jc w:val="both"/>
        <w:rPr>
          <w:rFonts w:ascii="Bookman Old Style" w:hAnsi="Bookman Old Style" w:cs="Arial"/>
          <w:b/>
          <w:sz w:val="22"/>
          <w:szCs w:val="22"/>
        </w:rPr>
      </w:pPr>
      <w:r w:rsidRPr="00CA6DD1">
        <w:rPr>
          <w:rFonts w:ascii="Bookman Old Style" w:hAnsi="Bookman Old Style" w:cs="Arial"/>
          <w:b/>
          <w:sz w:val="22"/>
          <w:szCs w:val="22"/>
        </w:rPr>
        <w:t xml:space="preserve">III - DA VIGÊNCIA, REALIZAÇÃO E RESCISÃO. </w:t>
      </w:r>
    </w:p>
    <w:p w14:paraId="08B58676"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lastRenderedPageBreak/>
        <w:t xml:space="preserve">3.1. </w:t>
      </w:r>
      <w:r w:rsidRPr="00CA6DD1">
        <w:rPr>
          <w:rFonts w:ascii="Bookman Old Style" w:hAnsi="Bookman Old Style" w:cs="Arial"/>
          <w:sz w:val="22"/>
          <w:szCs w:val="22"/>
        </w:rPr>
        <w:t xml:space="preserve">O presente contrato tem sua vigência iniciada na data da assinatura, estendendo-se até o encerramento do prazo de garantia do objeto fornecido. </w:t>
      </w:r>
    </w:p>
    <w:p w14:paraId="36F40016" w14:textId="77777777" w:rsidR="00304EB1" w:rsidRDefault="00304EB1" w:rsidP="00304EB1">
      <w:pPr>
        <w:pStyle w:val="corpo"/>
        <w:spacing w:before="0" w:after="0"/>
        <w:jc w:val="both"/>
        <w:rPr>
          <w:rFonts w:ascii="Bookman Old Style" w:hAnsi="Bookman Old Style" w:cs="Arial"/>
          <w:sz w:val="22"/>
          <w:szCs w:val="22"/>
        </w:rPr>
      </w:pPr>
    </w:p>
    <w:p w14:paraId="49B40DB4"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3.2.</w:t>
      </w:r>
      <w:r w:rsidRPr="00CA6DD1">
        <w:rPr>
          <w:rFonts w:ascii="Bookman Old Style" w:hAnsi="Bookman Old Style" w:cs="Arial"/>
          <w:sz w:val="22"/>
          <w:szCs w:val="22"/>
        </w:rPr>
        <w:t xml:space="preserve"> A realização do objeto, será feita de acordo com a solicitação expressa da Secretaria requisitante, mediante a Nota de Empenho expedida pelo CONTRATANTE, entregue mediante protocolo, de acordo com o constante no Edital e seus anexos. </w:t>
      </w:r>
    </w:p>
    <w:p w14:paraId="1B7E97B2" w14:textId="77777777" w:rsidR="00304EB1" w:rsidRDefault="00304EB1" w:rsidP="00304EB1">
      <w:pPr>
        <w:pStyle w:val="corpo"/>
        <w:spacing w:before="0" w:after="0"/>
        <w:jc w:val="both"/>
        <w:rPr>
          <w:rFonts w:ascii="Bookman Old Style" w:hAnsi="Bookman Old Style" w:cs="Arial"/>
          <w:sz w:val="22"/>
          <w:szCs w:val="22"/>
        </w:rPr>
      </w:pPr>
    </w:p>
    <w:p w14:paraId="628E5151"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3.3. </w:t>
      </w:r>
      <w:r w:rsidRPr="00CA6DD1">
        <w:rPr>
          <w:rFonts w:ascii="Bookman Old Style" w:hAnsi="Bookman Old Style" w:cs="Arial"/>
          <w:sz w:val="22"/>
          <w:szCs w:val="22"/>
        </w:rPr>
        <w:t xml:space="preserve">Além dos motivos enumerados da Lei nº 14.133/21, o contrato poderá ser rescindido a qualquer tempo se a CONTRATADA não atender a contento o fornecimento contratado. </w:t>
      </w:r>
    </w:p>
    <w:p w14:paraId="08D27F79" w14:textId="77777777" w:rsidR="00304EB1" w:rsidRDefault="00304EB1" w:rsidP="00304EB1">
      <w:pPr>
        <w:pStyle w:val="corpo"/>
        <w:spacing w:before="0" w:after="0"/>
        <w:jc w:val="both"/>
        <w:rPr>
          <w:rFonts w:ascii="Bookman Old Style" w:hAnsi="Bookman Old Style" w:cs="Arial"/>
          <w:sz w:val="22"/>
          <w:szCs w:val="22"/>
        </w:rPr>
      </w:pPr>
    </w:p>
    <w:p w14:paraId="0E70FFC7" w14:textId="77777777" w:rsidR="00304EB1" w:rsidRPr="00CA6DD1" w:rsidRDefault="00304EB1" w:rsidP="00304EB1">
      <w:pPr>
        <w:pStyle w:val="corpo"/>
        <w:spacing w:before="0" w:after="0"/>
        <w:jc w:val="both"/>
        <w:rPr>
          <w:rFonts w:ascii="Bookman Old Style" w:hAnsi="Bookman Old Style" w:cs="Arial"/>
          <w:b/>
          <w:sz w:val="22"/>
          <w:szCs w:val="22"/>
        </w:rPr>
      </w:pPr>
      <w:r w:rsidRPr="00CA6DD1">
        <w:rPr>
          <w:rFonts w:ascii="Bookman Old Style" w:hAnsi="Bookman Old Style" w:cs="Arial"/>
          <w:b/>
          <w:sz w:val="22"/>
          <w:szCs w:val="22"/>
        </w:rPr>
        <w:t>IV - DA ENTREGA E RECEBIMENTO</w:t>
      </w:r>
    </w:p>
    <w:p w14:paraId="20113F53"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4.1. O objeto será realizado,</w:t>
      </w:r>
      <w:r w:rsidRPr="00CA6DD1">
        <w:rPr>
          <w:rFonts w:ascii="Bookman Old Style" w:hAnsi="Bookman Old Style" w:cs="Arial"/>
          <w:sz w:val="22"/>
          <w:szCs w:val="22"/>
        </w:rPr>
        <w:t xml:space="preserve"> entregue e aceito após sumária inspeção realizada pelo responsável, podendo ser rejeitados caso desatendam as especificações exigidas. </w:t>
      </w:r>
    </w:p>
    <w:p w14:paraId="50B7184F" w14:textId="77777777" w:rsidR="00304EB1" w:rsidRDefault="00304EB1" w:rsidP="00304EB1">
      <w:pPr>
        <w:pStyle w:val="corpo"/>
        <w:spacing w:before="0" w:after="0"/>
        <w:jc w:val="both"/>
        <w:rPr>
          <w:rFonts w:ascii="Bookman Old Style" w:hAnsi="Bookman Old Style" w:cs="Arial"/>
          <w:sz w:val="22"/>
          <w:szCs w:val="22"/>
        </w:rPr>
      </w:pPr>
    </w:p>
    <w:p w14:paraId="1B2C81A4" w14:textId="77777777" w:rsidR="00304EB1" w:rsidRPr="00CA6DD1" w:rsidRDefault="00304EB1" w:rsidP="00304EB1">
      <w:pPr>
        <w:pStyle w:val="corpo"/>
        <w:spacing w:before="0" w:after="0"/>
        <w:jc w:val="both"/>
        <w:rPr>
          <w:rFonts w:ascii="Bookman Old Style" w:hAnsi="Bookman Old Style" w:cs="Arial"/>
          <w:b/>
          <w:sz w:val="22"/>
          <w:szCs w:val="22"/>
        </w:rPr>
      </w:pPr>
      <w:r w:rsidRPr="00CA6DD1">
        <w:rPr>
          <w:rFonts w:ascii="Bookman Old Style" w:hAnsi="Bookman Old Style" w:cs="Arial"/>
          <w:b/>
          <w:sz w:val="22"/>
          <w:szCs w:val="22"/>
        </w:rPr>
        <w:t xml:space="preserve">V - DAS RESPONSABILIDADES </w:t>
      </w:r>
    </w:p>
    <w:p w14:paraId="15763C7C" w14:textId="488CB24B"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5.1. </w:t>
      </w:r>
      <w:r w:rsidRPr="00CA6DD1">
        <w:rPr>
          <w:rFonts w:ascii="Bookman Old Style" w:hAnsi="Bookman Old Style" w:cs="Arial"/>
          <w:sz w:val="22"/>
          <w:szCs w:val="22"/>
        </w:rPr>
        <w:t xml:space="preserve">É de exclusiva responsabilidade da CONTRATADA o ressarcimento por danos causados ao CONTRATANTE ou a terceiros, decorrentes da execução do contrato, não excluindo ou reduzindo esta responsabilidade a fiscalização ou o acompanhamento pelo servidor designado pelo CONTRATANTE. </w:t>
      </w:r>
    </w:p>
    <w:p w14:paraId="58A0BCAA" w14:textId="308D7E59" w:rsidR="00F00FBD" w:rsidRDefault="00F00FBD"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5.2. Todas as obrigações constantes do ANEXO I (Termo de Referência), notadamente as previstas no item 7 (OBRIGAÇÕES DAS PARTES)</w:t>
      </w:r>
    </w:p>
    <w:p w14:paraId="73FB1498" w14:textId="77777777" w:rsidR="00304EB1" w:rsidRDefault="00304EB1" w:rsidP="00304EB1">
      <w:pPr>
        <w:pStyle w:val="corpo"/>
        <w:spacing w:before="0" w:after="0"/>
        <w:jc w:val="both"/>
        <w:rPr>
          <w:rFonts w:ascii="Bookman Old Style" w:hAnsi="Bookman Old Style" w:cs="Arial"/>
          <w:sz w:val="22"/>
          <w:szCs w:val="22"/>
        </w:rPr>
      </w:pPr>
    </w:p>
    <w:p w14:paraId="02520A3A" w14:textId="77777777" w:rsidR="00304EB1" w:rsidRPr="000913C3" w:rsidRDefault="00304EB1" w:rsidP="00304EB1">
      <w:pPr>
        <w:pStyle w:val="corpo"/>
        <w:spacing w:before="0" w:after="0"/>
        <w:jc w:val="both"/>
        <w:rPr>
          <w:rFonts w:ascii="Bookman Old Style" w:hAnsi="Bookman Old Style" w:cs="Arial"/>
          <w:b/>
          <w:sz w:val="22"/>
          <w:szCs w:val="22"/>
        </w:rPr>
      </w:pPr>
      <w:r w:rsidRPr="000913C3">
        <w:rPr>
          <w:rFonts w:ascii="Bookman Old Style" w:hAnsi="Bookman Old Style" w:cs="Arial"/>
          <w:b/>
          <w:sz w:val="22"/>
          <w:szCs w:val="22"/>
        </w:rPr>
        <w:t xml:space="preserve">VI - DAS PENALIDADES </w:t>
      </w:r>
    </w:p>
    <w:p w14:paraId="205F020D"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6.1. </w:t>
      </w:r>
      <w:r w:rsidRPr="00CA6DD1">
        <w:rPr>
          <w:rFonts w:ascii="Bookman Old Style" w:hAnsi="Bookman Old Style" w:cs="Arial"/>
          <w:sz w:val="22"/>
          <w:szCs w:val="22"/>
        </w:rPr>
        <w:t xml:space="preserve">Comete infração administrativa nos termos da Lei nº 14.133, de 2021, a Contratada que: </w:t>
      </w:r>
    </w:p>
    <w:p w14:paraId="77DE824A"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.1 dar causa à inexecução parcial ou total do contrato; </w:t>
      </w:r>
    </w:p>
    <w:p w14:paraId="2E39525C"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.2 dar causa à inexecução parcial do contrato que cause grave dano à Administração, ao funcionamento dos serviços públicos ou ao interesse coletivo; </w:t>
      </w:r>
    </w:p>
    <w:p w14:paraId="68196877"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.3 deixar de entregar a documentação exigida para o certame; </w:t>
      </w:r>
    </w:p>
    <w:p w14:paraId="31C97D4A"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.4 não manter a proposta, salvo em decorrência de fato superveniente devidamente justificado; </w:t>
      </w:r>
    </w:p>
    <w:p w14:paraId="19D8547B"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.5 não celebrar o contrato ou não entregar a documentação exigida para a contratação, quando convocado dentro do prazo de validade de sua proposta; </w:t>
      </w:r>
    </w:p>
    <w:p w14:paraId="1B2DA8EF"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.6 ensejar o retardamento da execução ou da entrega do objeto da licitação sem motivo justificado; </w:t>
      </w:r>
    </w:p>
    <w:p w14:paraId="41B69FC8"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.7 apresentar declaração ou documentação falsa exigida para o certame ou prestar declaração falsa durante a licitação ou a execução do contrato; </w:t>
      </w:r>
    </w:p>
    <w:p w14:paraId="161C9606"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.8 fraudar a licitação ou praticar ato fraudulento na execução do contrato; </w:t>
      </w:r>
    </w:p>
    <w:p w14:paraId="61B419E7"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.9 comportar-se de modo inidôneo ou cometer fraude de qualquer natureza; </w:t>
      </w:r>
    </w:p>
    <w:p w14:paraId="555295D3"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.10 praticar atos ilícitos com vistas a frustrar os objetivos da licitação; </w:t>
      </w:r>
    </w:p>
    <w:p w14:paraId="5C4A9080"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.11 praticar ato lesivo previsto no art. 5º da Lei nº 12.846, de 1º de agosto de 2013. </w:t>
      </w:r>
    </w:p>
    <w:p w14:paraId="339657F7"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.2 A Contratada que cometer qualquer das infrações discriminadas no subitem acima ficará sujeita, sem prejuízo da responsabilidade civil e criminal, às seguintes sanções: </w:t>
      </w:r>
    </w:p>
    <w:p w14:paraId="29B973ED"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.2.1 Advertência por faltas leves, assim entendidas aquelas que não acarretem prejuízos significativos para a Contratante; </w:t>
      </w:r>
    </w:p>
    <w:p w14:paraId="4AA112BB"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.3 Multa moratória de 1% (um por cento) por dia de atraso injustificado sobre o valor da parcela inadimplida, até o limite de 30 dias; 10.4 Multa compensatória de 10% (dez por cento) sobre o valor total do contrato, no caso de inexecução total do objeto; </w:t>
      </w:r>
    </w:p>
    <w:p w14:paraId="20585C4A"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.4.1 Em caso de inexecução parcial, a multa compensatória, no mesmo percentual do subitem acima, será aplicada de forma proporcional à obrigação inadimplida; </w:t>
      </w:r>
    </w:p>
    <w:p w14:paraId="78D939E1"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.4.2 Suspensão de licitar e impedimento de contratar com o órgão, entidade ou unidade administrativa pela qual a Administração Pública opera e atua concretamente, pelo prazo de até dois anos; </w:t>
      </w:r>
    </w:p>
    <w:p w14:paraId="408E5304"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.4.3 Impedimento de licitar e contratar com o Município com o consequente descredenciamento pelo prazo de até cinco anos;</w:t>
      </w:r>
    </w:p>
    <w:p w14:paraId="2F13980C"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lastRenderedPageBreak/>
        <w:t>6</w:t>
      </w:r>
      <w:r w:rsidRPr="000913C3">
        <w:rPr>
          <w:rFonts w:ascii="Bookman Old Style" w:hAnsi="Bookman Old Style" w:cs="Arial"/>
          <w:sz w:val="22"/>
          <w:szCs w:val="22"/>
        </w:rPr>
        <w:t xml:space="preserve">.4.4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14:paraId="1DBCC4CD"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0913C3">
        <w:rPr>
          <w:rFonts w:ascii="Bookman Old Style" w:hAnsi="Bookman Old Style" w:cs="Arial"/>
          <w:sz w:val="22"/>
          <w:szCs w:val="22"/>
        </w:rPr>
        <w:t xml:space="preserve">.5 Também ficam sujeitas às penalidades do art. 178 da Lei nº 14.133, de 2021, as empresas ou profissionais que: </w:t>
      </w:r>
    </w:p>
    <w:p w14:paraId="6DD6A80A"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0913C3">
        <w:rPr>
          <w:rFonts w:ascii="Bookman Old Style" w:hAnsi="Bookman Old Style" w:cs="Arial"/>
          <w:sz w:val="22"/>
          <w:szCs w:val="22"/>
        </w:rPr>
        <w:t xml:space="preserve">.5.1 Tenham sofrido condenação definitiva por praticar, por meio dolosos, fraude fiscal no recolhimento de quaisquer tributos; </w:t>
      </w:r>
    </w:p>
    <w:p w14:paraId="5EF970FB"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0913C3">
        <w:rPr>
          <w:rFonts w:ascii="Bookman Old Style" w:hAnsi="Bookman Old Style" w:cs="Arial"/>
          <w:sz w:val="22"/>
          <w:szCs w:val="22"/>
        </w:rPr>
        <w:t xml:space="preserve">.5.2 Tenham praticado atos ilícitos visando a frustrar os objetivos da licitação; </w:t>
      </w:r>
    </w:p>
    <w:p w14:paraId="22703603"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0913C3">
        <w:rPr>
          <w:rFonts w:ascii="Bookman Old Style" w:hAnsi="Bookman Old Style" w:cs="Arial"/>
          <w:sz w:val="22"/>
          <w:szCs w:val="22"/>
        </w:rPr>
        <w:t xml:space="preserve">.5.3 Demonstrem não possuir idoneidade para contratar com a Administração em virtude de atos ilícitos praticados. </w:t>
      </w:r>
    </w:p>
    <w:p w14:paraId="45D4C8FC"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0913C3">
        <w:rPr>
          <w:rFonts w:ascii="Bookman Old Style" w:hAnsi="Bookman Old Style" w:cs="Arial"/>
          <w:sz w:val="22"/>
          <w:szCs w:val="22"/>
        </w:rPr>
        <w:t xml:space="preserve">.6 A aplicação de qualquer das penalidades previstas realizar-se-á em processo administrativo que assegurará o contraditório e a ampla defesa à Contratada, observando-se o procedimento previsto na Lei nº 14.133 de 2021. </w:t>
      </w:r>
    </w:p>
    <w:p w14:paraId="0F2F58B8"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0913C3">
        <w:rPr>
          <w:rFonts w:ascii="Bookman Old Style" w:hAnsi="Bookman Old Style" w:cs="Arial"/>
          <w:sz w:val="22"/>
          <w:szCs w:val="22"/>
        </w:rPr>
        <w:t xml:space="preserve">.7 A autoridade competente, na aplicação das sanções, levará em consideração a gravidade da conduta do infrator, o caráter educativo da pena, bem como o dano causado à Administração, observado o princípio da proporcionalidade. </w:t>
      </w:r>
    </w:p>
    <w:p w14:paraId="266B5746" w14:textId="77777777" w:rsidR="00304EB1" w:rsidRDefault="00304EB1" w:rsidP="00304EB1">
      <w:pPr>
        <w:pStyle w:val="corpo"/>
        <w:spacing w:before="0" w:after="0"/>
        <w:jc w:val="both"/>
        <w:rPr>
          <w:rFonts w:ascii="Bookman Old Style" w:hAnsi="Bookman Old Style" w:cs="Arial"/>
          <w:sz w:val="22"/>
          <w:szCs w:val="22"/>
        </w:rPr>
      </w:pPr>
      <w:r w:rsidRPr="000913C3">
        <w:rPr>
          <w:rFonts w:ascii="Bookman Old Style" w:hAnsi="Bookman Old Style" w:cs="Arial"/>
          <w:sz w:val="22"/>
          <w:szCs w:val="22"/>
        </w:rPr>
        <w:t xml:space="preserve">§ 1.º - As multas a que alude esta cláusula não impedem que a CONTRATANTE rescinda unilateralmente o contrato ou aplique, também, outra das penalidades previstas. </w:t>
      </w:r>
    </w:p>
    <w:p w14:paraId="7EFFD664" w14:textId="77777777" w:rsidR="00304EB1" w:rsidRDefault="00304EB1" w:rsidP="00304EB1">
      <w:pPr>
        <w:pStyle w:val="corpo"/>
        <w:spacing w:before="0" w:after="0"/>
        <w:jc w:val="both"/>
        <w:rPr>
          <w:rFonts w:ascii="Bookman Old Style" w:hAnsi="Bookman Old Style" w:cs="Arial"/>
          <w:sz w:val="22"/>
          <w:szCs w:val="22"/>
        </w:rPr>
      </w:pPr>
      <w:r w:rsidRPr="000913C3">
        <w:rPr>
          <w:rFonts w:ascii="Bookman Old Style" w:hAnsi="Bookman Old Style" w:cs="Arial"/>
          <w:sz w:val="22"/>
          <w:szCs w:val="22"/>
        </w:rPr>
        <w:t xml:space="preserve">§ 2.º - A multa aplicada após regular processo administrativo poderá ser descontada dos pagamentos eventualmente devidos pela CONTRATANTE ou, quando for o caso, cobrada judicialmente. </w:t>
      </w:r>
    </w:p>
    <w:p w14:paraId="37D0C2D9" w14:textId="77777777" w:rsidR="00304EB1" w:rsidRDefault="00304EB1" w:rsidP="00304EB1">
      <w:pPr>
        <w:pStyle w:val="corpo"/>
        <w:spacing w:before="0" w:after="0"/>
        <w:jc w:val="both"/>
        <w:rPr>
          <w:rFonts w:ascii="Bookman Old Style" w:hAnsi="Bookman Old Style" w:cs="Arial"/>
          <w:sz w:val="22"/>
          <w:szCs w:val="22"/>
        </w:rPr>
      </w:pPr>
    </w:p>
    <w:p w14:paraId="5ECFD6DF" w14:textId="77777777" w:rsidR="00304EB1" w:rsidRPr="000913C3" w:rsidRDefault="00304EB1" w:rsidP="00304EB1">
      <w:pPr>
        <w:pStyle w:val="corpo"/>
        <w:spacing w:before="0" w:after="0"/>
        <w:jc w:val="both"/>
        <w:rPr>
          <w:rFonts w:ascii="Bookman Old Style" w:hAnsi="Bookman Old Style" w:cs="Arial"/>
          <w:b/>
          <w:sz w:val="22"/>
          <w:szCs w:val="22"/>
        </w:rPr>
      </w:pPr>
      <w:r w:rsidRPr="000913C3">
        <w:rPr>
          <w:rFonts w:ascii="Bookman Old Style" w:hAnsi="Bookman Old Style" w:cs="Arial"/>
          <w:b/>
          <w:sz w:val="22"/>
          <w:szCs w:val="22"/>
        </w:rPr>
        <w:t xml:space="preserve">VII - DAS CONDIÇÕES GERAIS </w:t>
      </w:r>
    </w:p>
    <w:p w14:paraId="66731342"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7.1. </w:t>
      </w:r>
      <w:r w:rsidRPr="000913C3">
        <w:rPr>
          <w:rFonts w:ascii="Bookman Old Style" w:hAnsi="Bookman Old Style" w:cs="Arial"/>
          <w:sz w:val="22"/>
          <w:szCs w:val="22"/>
        </w:rPr>
        <w:t xml:space="preserve">A CONTRATADA fica obrigada a reparar, corrigir, remover ou substituir, às suas expensas, no todo ou em parte, o objeto fornecido, no qual se verificar vício ou incorreção, resultante de má qualidade ou da quantidade. </w:t>
      </w:r>
    </w:p>
    <w:p w14:paraId="67B6BA8B"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7.2.</w:t>
      </w:r>
      <w:r w:rsidRPr="000913C3">
        <w:rPr>
          <w:rFonts w:ascii="Bookman Old Style" w:hAnsi="Bookman Old Style" w:cs="Arial"/>
          <w:sz w:val="22"/>
          <w:szCs w:val="22"/>
        </w:rPr>
        <w:t xml:space="preserve"> Este contrato poderá ser alterado na forma prevista no art. 124 da Lei nº 14.133/2021. </w:t>
      </w:r>
    </w:p>
    <w:p w14:paraId="681F5217"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7.3. </w:t>
      </w:r>
      <w:r w:rsidRPr="000913C3">
        <w:rPr>
          <w:rFonts w:ascii="Bookman Old Style" w:hAnsi="Bookman Old Style" w:cs="Arial"/>
          <w:sz w:val="22"/>
          <w:szCs w:val="22"/>
        </w:rPr>
        <w:t xml:space="preserve">Qualquer tolerância ou concessão do CONTRATANTE para com a CONTRATADA, quando não manifestada por escrito, não terá validade e não poderá ser invocado para alterar os compromissos assumidos neste instrumento. </w:t>
      </w:r>
    </w:p>
    <w:p w14:paraId="149D3644" w14:textId="199F1CC9"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7.4. </w:t>
      </w:r>
      <w:r w:rsidRPr="000913C3">
        <w:rPr>
          <w:rFonts w:ascii="Bookman Old Style" w:hAnsi="Bookman Old Style" w:cs="Arial"/>
          <w:sz w:val="22"/>
          <w:szCs w:val="22"/>
        </w:rPr>
        <w:t xml:space="preserve">A CONTRATADA deverá manter, durante a execução do contrato, as mesmas condições de habilitação e qualificação, apresentadas na abertura da licitação e, em casos omissos aplicar-se-ão as disposições constantes no Edital nº </w:t>
      </w:r>
      <w:r w:rsidR="00D5450F">
        <w:rPr>
          <w:rFonts w:ascii="Bookman Old Style" w:hAnsi="Bookman Old Style" w:cs="Arial"/>
          <w:sz w:val="22"/>
          <w:szCs w:val="22"/>
        </w:rPr>
        <w:t>102/2024</w:t>
      </w:r>
      <w:r w:rsidRPr="000913C3">
        <w:rPr>
          <w:rFonts w:ascii="Bookman Old Style" w:hAnsi="Bookman Old Style" w:cs="Arial"/>
          <w:sz w:val="22"/>
          <w:szCs w:val="22"/>
        </w:rPr>
        <w:t xml:space="preserve"> Pregão Eletrônico e na Lei de Licitações. </w:t>
      </w:r>
    </w:p>
    <w:p w14:paraId="6E37967B"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7.5. </w:t>
      </w:r>
      <w:r w:rsidRPr="000913C3">
        <w:rPr>
          <w:rFonts w:ascii="Bookman Old Style" w:hAnsi="Bookman Old Style" w:cs="Arial"/>
          <w:sz w:val="22"/>
          <w:szCs w:val="22"/>
        </w:rPr>
        <w:t xml:space="preserve">É competente o Foro da comarca de </w:t>
      </w:r>
      <w:r>
        <w:rPr>
          <w:rFonts w:ascii="Bookman Old Style" w:hAnsi="Bookman Old Style" w:cs="Arial"/>
          <w:sz w:val="22"/>
          <w:szCs w:val="22"/>
        </w:rPr>
        <w:t>Ipanema</w:t>
      </w:r>
      <w:r w:rsidRPr="000913C3">
        <w:rPr>
          <w:rFonts w:ascii="Bookman Old Style" w:hAnsi="Bookman Old Style" w:cs="Arial"/>
          <w:sz w:val="22"/>
          <w:szCs w:val="22"/>
        </w:rPr>
        <w:t xml:space="preserve"> para dirimir qualquer controvérsia que se originar deste instrumento. </w:t>
      </w:r>
    </w:p>
    <w:p w14:paraId="6594ED55" w14:textId="77777777" w:rsidR="00304EB1" w:rsidRDefault="00304EB1" w:rsidP="00304EB1">
      <w:pPr>
        <w:pStyle w:val="corpo"/>
        <w:spacing w:before="0" w:after="0"/>
        <w:jc w:val="both"/>
        <w:rPr>
          <w:rFonts w:ascii="Bookman Old Style" w:hAnsi="Bookman Old Style" w:cs="Arial"/>
          <w:sz w:val="22"/>
          <w:szCs w:val="22"/>
        </w:rPr>
      </w:pPr>
    </w:p>
    <w:p w14:paraId="1D61D170" w14:textId="77777777" w:rsidR="00304EB1" w:rsidRPr="000913C3" w:rsidRDefault="00304EB1" w:rsidP="00304EB1">
      <w:pPr>
        <w:pStyle w:val="corpo"/>
        <w:spacing w:before="0" w:after="0"/>
        <w:jc w:val="both"/>
        <w:rPr>
          <w:rFonts w:ascii="Bookman Old Style" w:hAnsi="Bookman Old Style" w:cs="Arial"/>
          <w:b/>
          <w:sz w:val="22"/>
          <w:szCs w:val="22"/>
        </w:rPr>
      </w:pPr>
      <w:r w:rsidRPr="000913C3">
        <w:rPr>
          <w:rFonts w:ascii="Bookman Old Style" w:hAnsi="Bookman Old Style" w:cs="Arial"/>
          <w:b/>
          <w:sz w:val="22"/>
          <w:szCs w:val="22"/>
        </w:rPr>
        <w:t xml:space="preserve">VIII - DA FISCALIZAÇÃO E SUPERVISÃO </w:t>
      </w:r>
    </w:p>
    <w:p w14:paraId="4CAC7D52"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8.1.</w:t>
      </w:r>
      <w:r w:rsidRPr="000913C3">
        <w:rPr>
          <w:rFonts w:ascii="Bookman Old Style" w:hAnsi="Bookman Old Style" w:cs="Arial"/>
          <w:sz w:val="22"/>
          <w:szCs w:val="22"/>
        </w:rPr>
        <w:t xml:space="preserve"> A fiscalização da execução dos serviços será feita por técnico (ou Comissão) da Secretaria de </w:t>
      </w:r>
      <w:r>
        <w:rPr>
          <w:rFonts w:ascii="Bookman Old Style" w:hAnsi="Bookman Old Style" w:cs="Arial"/>
          <w:sz w:val="22"/>
          <w:szCs w:val="22"/>
        </w:rPr>
        <w:t>Saúde.</w:t>
      </w:r>
      <w:r w:rsidRPr="000913C3">
        <w:rPr>
          <w:rFonts w:ascii="Bookman Old Style" w:hAnsi="Bookman Old Style" w:cs="Arial"/>
          <w:sz w:val="22"/>
          <w:szCs w:val="22"/>
        </w:rPr>
        <w:t xml:space="preserve"> </w:t>
      </w:r>
    </w:p>
    <w:p w14:paraId="10507F25" w14:textId="77777777" w:rsidR="00304EB1" w:rsidRDefault="00304EB1" w:rsidP="00304EB1">
      <w:pPr>
        <w:pStyle w:val="corpo"/>
        <w:spacing w:before="0" w:after="0"/>
        <w:jc w:val="both"/>
        <w:rPr>
          <w:rFonts w:ascii="Bookman Old Style" w:hAnsi="Bookman Old Style" w:cs="Arial"/>
          <w:sz w:val="22"/>
          <w:szCs w:val="22"/>
        </w:rPr>
      </w:pPr>
      <w:r w:rsidRPr="000913C3">
        <w:rPr>
          <w:rFonts w:ascii="Bookman Old Style" w:hAnsi="Bookman Old Style" w:cs="Arial"/>
          <w:b/>
          <w:sz w:val="22"/>
          <w:szCs w:val="22"/>
        </w:rPr>
        <w:t>PARÁGRAFO PRIMEIRO:</w:t>
      </w:r>
      <w:r w:rsidRPr="000913C3">
        <w:rPr>
          <w:rFonts w:ascii="Bookman Old Style" w:hAnsi="Bookman Old Style" w:cs="Arial"/>
          <w:sz w:val="22"/>
          <w:szCs w:val="22"/>
        </w:rPr>
        <w:t xml:space="preserve"> A fiscalização não eximirá de responsabilidade a CONTRATADA pela execução do objeto dos serviços avençados; </w:t>
      </w:r>
    </w:p>
    <w:p w14:paraId="7B2A656F" w14:textId="77777777" w:rsidR="00304EB1" w:rsidRDefault="00304EB1" w:rsidP="00304EB1">
      <w:pPr>
        <w:pStyle w:val="corpo"/>
        <w:spacing w:before="0" w:after="0"/>
        <w:jc w:val="both"/>
        <w:rPr>
          <w:rFonts w:ascii="Bookman Old Style" w:hAnsi="Bookman Old Style" w:cs="Arial"/>
          <w:sz w:val="22"/>
          <w:szCs w:val="22"/>
        </w:rPr>
      </w:pPr>
      <w:r w:rsidRPr="000913C3">
        <w:rPr>
          <w:rFonts w:ascii="Bookman Old Style" w:hAnsi="Bookman Old Style" w:cs="Arial"/>
          <w:b/>
          <w:sz w:val="22"/>
          <w:szCs w:val="22"/>
        </w:rPr>
        <w:t>PARÁGRAFO SEGUNDO:</w:t>
      </w:r>
      <w:r w:rsidRPr="000913C3">
        <w:rPr>
          <w:rFonts w:ascii="Bookman Old Style" w:hAnsi="Bookman Old Style" w:cs="Arial"/>
          <w:sz w:val="22"/>
          <w:szCs w:val="22"/>
        </w:rPr>
        <w:t xml:space="preserve"> Nos termos da Lei nº 14.133, de 2021 e do Decreto Municipal nº 111/2023, será designado representante para acompanhar e fiscalizar a entrega dos bens, anotando em registro próprio todas as ocorrências relacionadas com a execução e determinando o que for necessário à regularização de falhas ou defeitos observados. </w:t>
      </w:r>
    </w:p>
    <w:p w14:paraId="24825FF7" w14:textId="77777777" w:rsidR="00304EB1" w:rsidRDefault="00304EB1" w:rsidP="00304EB1">
      <w:pPr>
        <w:pStyle w:val="corpo"/>
        <w:spacing w:before="0" w:after="0"/>
        <w:jc w:val="both"/>
        <w:rPr>
          <w:rFonts w:ascii="Bookman Old Style" w:hAnsi="Bookman Old Style" w:cs="Arial"/>
          <w:sz w:val="22"/>
          <w:szCs w:val="22"/>
        </w:rPr>
      </w:pPr>
      <w:r w:rsidRPr="000913C3">
        <w:rPr>
          <w:rFonts w:ascii="Bookman Old Style" w:hAnsi="Bookman Old Style" w:cs="Arial"/>
          <w:b/>
          <w:sz w:val="22"/>
          <w:szCs w:val="22"/>
        </w:rPr>
        <w:t>PARÁGRAFO TERCEIRO:</w:t>
      </w:r>
      <w:r w:rsidRPr="000913C3">
        <w:rPr>
          <w:rFonts w:ascii="Bookman Old Style" w:hAnsi="Bookman Old Style" w:cs="Arial"/>
          <w:sz w:val="22"/>
          <w:szCs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a Lei nº 14.133, de 2021.</w:t>
      </w:r>
    </w:p>
    <w:p w14:paraId="38A85E53" w14:textId="77777777" w:rsidR="00304EB1" w:rsidRDefault="00304EB1" w:rsidP="00304EB1">
      <w:pPr>
        <w:pStyle w:val="corpo"/>
        <w:spacing w:before="0" w:after="0"/>
        <w:jc w:val="both"/>
        <w:rPr>
          <w:rFonts w:ascii="Bookman Old Style" w:hAnsi="Bookman Old Style" w:cs="Arial"/>
          <w:sz w:val="22"/>
          <w:szCs w:val="22"/>
        </w:rPr>
      </w:pPr>
    </w:p>
    <w:p w14:paraId="2E375698" w14:textId="77777777" w:rsidR="00304EB1" w:rsidRDefault="00304EB1" w:rsidP="00304EB1">
      <w:pPr>
        <w:pStyle w:val="corpo"/>
        <w:spacing w:before="0" w:after="0"/>
        <w:jc w:val="both"/>
        <w:rPr>
          <w:rFonts w:ascii="Bookman Old Style" w:hAnsi="Bookman Old Style" w:cs="Arial"/>
          <w:sz w:val="22"/>
          <w:szCs w:val="22"/>
        </w:rPr>
      </w:pPr>
      <w:r w:rsidRPr="000913C3">
        <w:rPr>
          <w:rFonts w:ascii="Bookman Old Style" w:hAnsi="Bookman Old Style" w:cs="Arial"/>
          <w:b/>
          <w:sz w:val="22"/>
          <w:szCs w:val="22"/>
        </w:rPr>
        <w:lastRenderedPageBreak/>
        <w:t>PARÁGRAFO QUARTO:</w:t>
      </w:r>
      <w:r w:rsidRPr="000913C3">
        <w:rPr>
          <w:rFonts w:ascii="Bookman Old Style" w:hAnsi="Bookman Old Style" w:cs="Arial"/>
          <w:sz w:val="22"/>
          <w:szCs w:val="22"/>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1C01C0CA" w14:textId="77777777" w:rsidR="00304EB1" w:rsidRPr="00B12FF5" w:rsidRDefault="00304EB1" w:rsidP="00304EB1">
      <w:pPr>
        <w:pStyle w:val="corpo"/>
        <w:spacing w:before="0" w:after="0"/>
        <w:jc w:val="both"/>
        <w:rPr>
          <w:rFonts w:ascii="Bookman Old Style" w:hAnsi="Bookman Old Style" w:cs="Arial"/>
          <w:color w:val="000000" w:themeColor="text1"/>
          <w:sz w:val="22"/>
          <w:szCs w:val="22"/>
        </w:rPr>
      </w:pPr>
      <w:r w:rsidRPr="00B12FF5">
        <w:rPr>
          <w:rFonts w:ascii="Bookman Old Style" w:hAnsi="Bookman Old Style" w:cs="Arial"/>
          <w:b/>
          <w:color w:val="000000" w:themeColor="text1"/>
          <w:sz w:val="22"/>
          <w:szCs w:val="22"/>
        </w:rPr>
        <w:t>PARÁGRAFO QUINTO:</w:t>
      </w:r>
      <w:r w:rsidRPr="00B12FF5">
        <w:rPr>
          <w:rFonts w:ascii="Bookman Old Style" w:hAnsi="Bookman Old Style" w:cs="Arial"/>
          <w:color w:val="000000" w:themeColor="text1"/>
          <w:sz w:val="22"/>
          <w:szCs w:val="22"/>
        </w:rPr>
        <w:t xml:space="preserve"> A gestão do contrato ficará a cargo do Sr. </w:t>
      </w:r>
      <w:r>
        <w:rPr>
          <w:rFonts w:ascii="Bookman Old Style" w:hAnsi="Bookman Old Style" w:cs="Arial"/>
          <w:color w:val="000000" w:themeColor="text1"/>
          <w:sz w:val="22"/>
          <w:szCs w:val="22"/>
        </w:rPr>
        <w:t>Lucas de Oliveira Tito</w:t>
      </w:r>
      <w:r w:rsidRPr="00B12FF5">
        <w:rPr>
          <w:rFonts w:ascii="Bookman Old Style" w:hAnsi="Bookman Old Style" w:cs="Arial"/>
          <w:color w:val="000000" w:themeColor="text1"/>
          <w:sz w:val="22"/>
          <w:szCs w:val="22"/>
        </w:rPr>
        <w:t xml:space="preserve">, matricula n.º </w:t>
      </w:r>
      <w:r>
        <w:rPr>
          <w:rFonts w:ascii="Bookman Old Style" w:hAnsi="Bookman Old Style" w:cs="Arial"/>
          <w:color w:val="000000" w:themeColor="text1"/>
          <w:sz w:val="22"/>
          <w:szCs w:val="22"/>
        </w:rPr>
        <w:t>6844</w:t>
      </w:r>
      <w:r w:rsidRPr="00B12FF5">
        <w:rPr>
          <w:rFonts w:ascii="Bookman Old Style" w:hAnsi="Bookman Old Style" w:cs="Arial"/>
          <w:color w:val="000000" w:themeColor="text1"/>
          <w:sz w:val="22"/>
          <w:szCs w:val="22"/>
        </w:rPr>
        <w:t xml:space="preserve">, conforme ato de designação emitido pela Administração. </w:t>
      </w:r>
    </w:p>
    <w:p w14:paraId="0A4DC85F" w14:textId="77777777" w:rsidR="00304EB1" w:rsidRPr="00B12FF5" w:rsidRDefault="00304EB1" w:rsidP="00304EB1">
      <w:pPr>
        <w:pStyle w:val="corpo"/>
        <w:spacing w:before="0" w:after="0"/>
        <w:jc w:val="both"/>
        <w:rPr>
          <w:rFonts w:ascii="Bookman Old Style" w:hAnsi="Bookman Old Style" w:cs="Arial"/>
          <w:color w:val="000000" w:themeColor="text1"/>
          <w:sz w:val="22"/>
          <w:szCs w:val="22"/>
        </w:rPr>
      </w:pPr>
      <w:r w:rsidRPr="00B12FF5">
        <w:rPr>
          <w:rFonts w:ascii="Bookman Old Style" w:hAnsi="Bookman Old Style" w:cs="Arial"/>
          <w:b/>
          <w:color w:val="000000" w:themeColor="text1"/>
          <w:sz w:val="22"/>
          <w:szCs w:val="22"/>
        </w:rPr>
        <w:t>PARÁGRAFO SEXTO:</w:t>
      </w:r>
      <w:r w:rsidRPr="00B12FF5">
        <w:rPr>
          <w:rFonts w:ascii="Bookman Old Style" w:hAnsi="Bookman Old Style" w:cs="Arial"/>
          <w:color w:val="000000" w:themeColor="text1"/>
          <w:sz w:val="22"/>
          <w:szCs w:val="22"/>
        </w:rPr>
        <w:t xml:space="preserve"> A fiscalização administrativa do contrato ficará a cargo Sr. </w:t>
      </w:r>
      <w:r>
        <w:rPr>
          <w:rFonts w:ascii="Bookman Old Style" w:hAnsi="Bookman Old Style" w:cs="Arial"/>
          <w:color w:val="000000" w:themeColor="text1"/>
          <w:sz w:val="22"/>
          <w:szCs w:val="22"/>
        </w:rPr>
        <w:t>Lucas de Oliveira Tito</w:t>
      </w:r>
      <w:r w:rsidRPr="00B12FF5">
        <w:rPr>
          <w:rFonts w:ascii="Bookman Old Style" w:hAnsi="Bookman Old Style" w:cs="Arial"/>
          <w:color w:val="000000" w:themeColor="text1"/>
          <w:sz w:val="22"/>
          <w:szCs w:val="22"/>
        </w:rPr>
        <w:t xml:space="preserve">, matricula n.º </w:t>
      </w:r>
      <w:r>
        <w:rPr>
          <w:rFonts w:ascii="Bookman Old Style" w:hAnsi="Bookman Old Style" w:cs="Arial"/>
          <w:color w:val="000000" w:themeColor="text1"/>
          <w:sz w:val="22"/>
          <w:szCs w:val="22"/>
        </w:rPr>
        <w:t>6844</w:t>
      </w:r>
      <w:r w:rsidRPr="00B12FF5">
        <w:rPr>
          <w:rFonts w:ascii="Bookman Old Style" w:hAnsi="Bookman Old Style" w:cs="Arial"/>
          <w:color w:val="000000" w:themeColor="text1"/>
          <w:sz w:val="22"/>
          <w:szCs w:val="22"/>
        </w:rPr>
        <w:t xml:space="preserve">, conforme determinação da Secretaria de </w:t>
      </w:r>
      <w:r>
        <w:rPr>
          <w:rFonts w:ascii="Bookman Old Style" w:hAnsi="Bookman Old Style" w:cs="Arial"/>
          <w:color w:val="000000" w:themeColor="text1"/>
          <w:sz w:val="22"/>
          <w:szCs w:val="22"/>
        </w:rPr>
        <w:t>Saúde</w:t>
      </w:r>
      <w:r w:rsidRPr="00B12FF5">
        <w:rPr>
          <w:rFonts w:ascii="Bookman Old Style" w:hAnsi="Bookman Old Style" w:cs="Arial"/>
          <w:color w:val="000000" w:themeColor="text1"/>
          <w:sz w:val="22"/>
          <w:szCs w:val="22"/>
        </w:rPr>
        <w:t xml:space="preserve"> e de ato de designação emitido pela Administração. </w:t>
      </w:r>
    </w:p>
    <w:p w14:paraId="650CA6D2" w14:textId="77777777" w:rsidR="00304EB1" w:rsidRDefault="00304EB1" w:rsidP="00304EB1">
      <w:pPr>
        <w:pStyle w:val="corpo"/>
        <w:spacing w:before="0" w:after="0"/>
        <w:jc w:val="both"/>
        <w:rPr>
          <w:rFonts w:ascii="Bookman Old Style" w:hAnsi="Bookman Old Style" w:cs="Arial"/>
          <w:sz w:val="22"/>
          <w:szCs w:val="22"/>
        </w:rPr>
      </w:pPr>
      <w:r w:rsidRPr="00B12FF5">
        <w:rPr>
          <w:rFonts w:ascii="Bookman Old Style" w:hAnsi="Bookman Old Style" w:cs="Arial"/>
          <w:b/>
          <w:color w:val="000000" w:themeColor="text1"/>
          <w:sz w:val="22"/>
          <w:szCs w:val="22"/>
        </w:rPr>
        <w:t>PARÁGRAFO ÚNICO:</w:t>
      </w:r>
      <w:r w:rsidRPr="00B12FF5">
        <w:rPr>
          <w:rFonts w:ascii="Bookman Old Style" w:hAnsi="Bookman Old Style" w:cs="Arial"/>
          <w:color w:val="000000" w:themeColor="text1"/>
          <w:sz w:val="22"/>
          <w:szCs w:val="22"/>
        </w:rPr>
        <w:t xml:space="preserve"> As decisões e providências </w:t>
      </w:r>
      <w:r w:rsidRPr="000913C3">
        <w:rPr>
          <w:rFonts w:ascii="Bookman Old Style" w:hAnsi="Bookman Old Style" w:cs="Arial"/>
          <w:sz w:val="22"/>
          <w:szCs w:val="22"/>
        </w:rPr>
        <w:t>que ultrapassarem a competência do representante deverão ser solicitadas a seus superiores, em tempo hábil, para a adoção das medidas convenientes. E por estarem as partes assim, justas e contratadas assinam o presente instrumento em 06 (seis) vias de igual teor e uma só finalidade.</w:t>
      </w:r>
    </w:p>
    <w:p w14:paraId="3168BCFA" w14:textId="77777777" w:rsidR="00304EB1" w:rsidRDefault="00304EB1" w:rsidP="00304EB1">
      <w:pPr>
        <w:pStyle w:val="corpo"/>
        <w:spacing w:before="0" w:after="0"/>
        <w:jc w:val="both"/>
        <w:rPr>
          <w:rFonts w:ascii="Bookman Old Style" w:hAnsi="Bookman Old Style" w:cs="Arial"/>
          <w:sz w:val="22"/>
          <w:szCs w:val="22"/>
        </w:rPr>
      </w:pPr>
    </w:p>
    <w:p w14:paraId="1A2691DF" w14:textId="77777777" w:rsidR="00304EB1" w:rsidRPr="00B30525" w:rsidRDefault="00304EB1" w:rsidP="00304EB1">
      <w:pPr>
        <w:pStyle w:val="corpo"/>
        <w:spacing w:before="0" w:after="0"/>
        <w:jc w:val="both"/>
        <w:rPr>
          <w:rFonts w:ascii="Bookman Old Style" w:hAnsi="Bookman Old Style" w:cs="Arial"/>
          <w:b/>
          <w:sz w:val="22"/>
          <w:szCs w:val="22"/>
        </w:rPr>
      </w:pPr>
      <w:r>
        <w:rPr>
          <w:rFonts w:ascii="Bookman Old Style" w:hAnsi="Bookman Old Style" w:cs="Arial"/>
          <w:b/>
          <w:sz w:val="22"/>
          <w:szCs w:val="22"/>
        </w:rPr>
        <w:t xml:space="preserve">IX– FORO </w:t>
      </w:r>
      <w:r w:rsidRPr="00B30525">
        <w:rPr>
          <w:rFonts w:ascii="Bookman Old Style" w:hAnsi="Bookman Old Style" w:cs="Arial"/>
          <w:b/>
          <w:sz w:val="22"/>
          <w:szCs w:val="22"/>
        </w:rPr>
        <w:t xml:space="preserve"> </w:t>
      </w:r>
    </w:p>
    <w:p w14:paraId="54B6E3B0"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9.1</w:t>
      </w:r>
      <w:r w:rsidRPr="004632D7">
        <w:rPr>
          <w:rFonts w:ascii="Bookman Old Style" w:hAnsi="Bookman Old Style" w:cs="Arial"/>
          <w:sz w:val="22"/>
          <w:szCs w:val="22"/>
        </w:rPr>
        <w:t xml:space="preserve">. Fica eleito o Foro da Comarca de </w:t>
      </w:r>
      <w:r>
        <w:rPr>
          <w:rFonts w:ascii="Bookman Old Style" w:hAnsi="Bookman Old Style" w:cs="Arial"/>
          <w:sz w:val="22"/>
          <w:szCs w:val="22"/>
        </w:rPr>
        <w:t>Ipanema</w:t>
      </w:r>
      <w:r w:rsidRPr="004632D7">
        <w:rPr>
          <w:rFonts w:ascii="Bookman Old Style" w:hAnsi="Bookman Old Style" w:cs="Arial"/>
          <w:sz w:val="22"/>
          <w:szCs w:val="22"/>
        </w:rPr>
        <w:t xml:space="preserve"> – </w:t>
      </w:r>
      <w:r>
        <w:rPr>
          <w:rFonts w:ascii="Bookman Old Style" w:hAnsi="Bookman Old Style" w:cs="Arial"/>
          <w:sz w:val="22"/>
          <w:szCs w:val="22"/>
        </w:rPr>
        <w:t>MG</w:t>
      </w:r>
      <w:r w:rsidRPr="004632D7">
        <w:rPr>
          <w:rFonts w:ascii="Bookman Old Style" w:hAnsi="Bookman Old Style" w:cs="Arial"/>
          <w:sz w:val="22"/>
          <w:szCs w:val="22"/>
        </w:rPr>
        <w:t xml:space="preserve">, para dirimir os litígios que decorrerem da execução deste Termo de Contrato que não puderem ser compostos pela conciliação, conforme art. 92, §1º, da Lei nº 14.133/21. </w:t>
      </w:r>
    </w:p>
    <w:p w14:paraId="0749C250" w14:textId="77777777" w:rsidR="00304EB1" w:rsidRDefault="00304EB1" w:rsidP="00304EB1">
      <w:pPr>
        <w:pStyle w:val="corpo"/>
        <w:spacing w:before="0" w:after="0"/>
        <w:jc w:val="both"/>
        <w:rPr>
          <w:rFonts w:ascii="Bookman Old Style" w:hAnsi="Bookman Old Style" w:cs="Arial"/>
          <w:sz w:val="22"/>
          <w:szCs w:val="22"/>
        </w:rPr>
      </w:pPr>
    </w:p>
    <w:p w14:paraId="33B035B4" w14:textId="77777777" w:rsidR="00304EB1" w:rsidRDefault="00304EB1" w:rsidP="00304EB1">
      <w:pPr>
        <w:pStyle w:val="corpo"/>
        <w:spacing w:before="0" w:after="0"/>
        <w:jc w:val="both"/>
        <w:rPr>
          <w:rFonts w:ascii="Bookman Old Style" w:hAnsi="Bookman Old Style" w:cs="Arial"/>
          <w:sz w:val="22"/>
          <w:szCs w:val="22"/>
        </w:rPr>
      </w:pPr>
    </w:p>
    <w:p w14:paraId="0A090E8A" w14:textId="77777777" w:rsidR="00304EB1" w:rsidRDefault="00304EB1" w:rsidP="00304EB1">
      <w:pPr>
        <w:pStyle w:val="corpo"/>
        <w:spacing w:before="0" w:after="0"/>
        <w:jc w:val="both"/>
        <w:rPr>
          <w:rFonts w:ascii="Bookman Old Style" w:hAnsi="Bookman Old Style" w:cs="Arial"/>
          <w:sz w:val="22"/>
          <w:szCs w:val="22"/>
        </w:rPr>
      </w:pPr>
    </w:p>
    <w:p w14:paraId="187F76F0" w14:textId="77777777" w:rsidR="00304EB1" w:rsidRDefault="00304EB1" w:rsidP="00304EB1">
      <w:pPr>
        <w:pStyle w:val="corpo"/>
        <w:spacing w:before="0" w:after="0"/>
        <w:jc w:val="right"/>
        <w:rPr>
          <w:rFonts w:ascii="Bookman Old Style" w:hAnsi="Bookman Old Style" w:cs="Arial"/>
          <w:sz w:val="22"/>
          <w:szCs w:val="22"/>
        </w:rPr>
      </w:pPr>
      <w:r w:rsidRPr="006018B3">
        <w:rPr>
          <w:rFonts w:ascii="Bookman Old Style" w:hAnsi="Bookman Old Style" w:cs="Arial"/>
          <w:sz w:val="22"/>
          <w:szCs w:val="22"/>
        </w:rPr>
        <w:t>____________</w:t>
      </w:r>
      <w:r>
        <w:rPr>
          <w:rFonts w:ascii="Bookman Old Style" w:hAnsi="Bookman Old Style" w:cs="Arial"/>
          <w:sz w:val="22"/>
          <w:szCs w:val="22"/>
        </w:rPr>
        <w:t xml:space="preserve">___, ____de____________ </w:t>
      </w:r>
      <w:proofErr w:type="spellStart"/>
      <w:r>
        <w:rPr>
          <w:rFonts w:ascii="Bookman Old Style" w:hAnsi="Bookman Old Style" w:cs="Arial"/>
          <w:sz w:val="22"/>
          <w:szCs w:val="22"/>
        </w:rPr>
        <w:t>de</w:t>
      </w:r>
      <w:proofErr w:type="spellEnd"/>
      <w:r>
        <w:rPr>
          <w:rFonts w:ascii="Bookman Old Style" w:hAnsi="Bookman Old Style" w:cs="Arial"/>
          <w:sz w:val="22"/>
          <w:szCs w:val="22"/>
        </w:rPr>
        <w:t xml:space="preserve"> 2024.</w:t>
      </w:r>
    </w:p>
    <w:p w14:paraId="6D028E81" w14:textId="77777777" w:rsidR="00304EB1" w:rsidRDefault="00304EB1" w:rsidP="00304EB1">
      <w:pPr>
        <w:pStyle w:val="corpo"/>
        <w:spacing w:before="0" w:after="0"/>
        <w:jc w:val="right"/>
        <w:rPr>
          <w:rFonts w:ascii="Bookman Old Style" w:hAnsi="Bookman Old Style" w:cs="Arial"/>
          <w:sz w:val="22"/>
          <w:szCs w:val="22"/>
        </w:rPr>
      </w:pPr>
    </w:p>
    <w:p w14:paraId="1621E958" w14:textId="77777777" w:rsidR="00304EB1" w:rsidRDefault="00304EB1" w:rsidP="00304EB1">
      <w:pPr>
        <w:pStyle w:val="corpo"/>
        <w:spacing w:before="0" w:after="0"/>
        <w:jc w:val="right"/>
        <w:rPr>
          <w:rFonts w:ascii="Bookman Old Style" w:hAnsi="Bookman Old Style" w:cs="Arial"/>
          <w:sz w:val="22"/>
          <w:szCs w:val="22"/>
        </w:rPr>
      </w:pPr>
    </w:p>
    <w:p w14:paraId="2E019FD3" w14:textId="77777777" w:rsidR="00304EB1" w:rsidRDefault="00304EB1" w:rsidP="00304EB1">
      <w:pPr>
        <w:pStyle w:val="corpo"/>
        <w:spacing w:before="0" w:after="0"/>
        <w:jc w:val="right"/>
        <w:rPr>
          <w:rFonts w:ascii="Bookman Old Style" w:hAnsi="Bookman Old Style" w:cs="Arial"/>
          <w:sz w:val="22"/>
          <w:szCs w:val="22"/>
        </w:rPr>
      </w:pPr>
    </w:p>
    <w:p w14:paraId="0F5D26BD" w14:textId="77777777" w:rsidR="00304EB1" w:rsidRDefault="00304EB1" w:rsidP="00304EB1">
      <w:pPr>
        <w:pStyle w:val="corpo"/>
        <w:spacing w:before="0" w:after="0"/>
        <w:jc w:val="right"/>
        <w:rPr>
          <w:rFonts w:ascii="Bookman Old Style" w:hAnsi="Bookman Old Style" w:cs="Arial"/>
          <w:sz w:val="22"/>
          <w:szCs w:val="22"/>
        </w:rPr>
      </w:pPr>
    </w:p>
    <w:p w14:paraId="03A3E646" w14:textId="77777777" w:rsidR="00304EB1" w:rsidRPr="006018B3" w:rsidRDefault="00304EB1" w:rsidP="00304EB1">
      <w:pPr>
        <w:pStyle w:val="corpo"/>
        <w:spacing w:before="0" w:after="0"/>
        <w:jc w:val="center"/>
        <w:rPr>
          <w:rFonts w:ascii="Bookman Old Style" w:hAnsi="Bookman Old Style" w:cs="Arial"/>
          <w:sz w:val="22"/>
          <w:szCs w:val="22"/>
        </w:rPr>
      </w:pPr>
      <w:r>
        <w:rPr>
          <w:rFonts w:ascii="Bookman Old Style" w:hAnsi="Bookman Old Style" w:cs="Arial"/>
          <w:sz w:val="22"/>
          <w:szCs w:val="22"/>
        </w:rPr>
        <w:t>_____________________________________</w:t>
      </w:r>
      <w:r>
        <w:rPr>
          <w:rFonts w:ascii="Bookman Old Style" w:hAnsi="Bookman Old Style" w:cs="Arial"/>
          <w:sz w:val="22"/>
          <w:szCs w:val="22"/>
        </w:rPr>
        <w:br/>
        <w:t>CONTRATANTE</w:t>
      </w:r>
    </w:p>
    <w:p w14:paraId="41C5B517" w14:textId="77777777" w:rsidR="00304EB1" w:rsidRDefault="00304EB1" w:rsidP="00304EB1">
      <w:pPr>
        <w:pStyle w:val="corpo"/>
        <w:spacing w:before="0" w:after="0"/>
        <w:jc w:val="both"/>
        <w:rPr>
          <w:rFonts w:ascii="Bookman Old Style" w:hAnsi="Bookman Old Style" w:cs="Arial"/>
          <w:sz w:val="22"/>
          <w:szCs w:val="22"/>
        </w:rPr>
      </w:pPr>
    </w:p>
    <w:p w14:paraId="58C10CE5" w14:textId="77777777" w:rsidR="00304EB1" w:rsidRDefault="00304EB1" w:rsidP="00304EB1">
      <w:pPr>
        <w:pStyle w:val="corpo"/>
        <w:spacing w:before="0" w:after="0"/>
        <w:jc w:val="center"/>
        <w:rPr>
          <w:rFonts w:ascii="Bookman Old Style" w:hAnsi="Bookman Old Style" w:cs="Arial"/>
          <w:sz w:val="22"/>
          <w:szCs w:val="22"/>
        </w:rPr>
      </w:pPr>
      <w:r>
        <w:rPr>
          <w:rFonts w:ascii="Bookman Old Style" w:hAnsi="Bookman Old Style" w:cs="Arial"/>
          <w:sz w:val="22"/>
          <w:szCs w:val="22"/>
        </w:rPr>
        <w:t>_____________________________________</w:t>
      </w:r>
      <w:r>
        <w:rPr>
          <w:rFonts w:ascii="Bookman Old Style" w:hAnsi="Bookman Old Style" w:cs="Arial"/>
          <w:sz w:val="22"/>
          <w:szCs w:val="22"/>
        </w:rPr>
        <w:br/>
        <w:t>CONTRATADA</w:t>
      </w:r>
    </w:p>
    <w:p w14:paraId="0118895B" w14:textId="77777777" w:rsidR="00304EB1" w:rsidRDefault="00304EB1" w:rsidP="00304EB1">
      <w:pPr>
        <w:pStyle w:val="corpo"/>
        <w:spacing w:before="0" w:after="0"/>
        <w:jc w:val="center"/>
        <w:rPr>
          <w:rFonts w:ascii="Bookman Old Style" w:hAnsi="Bookman Old Style" w:cs="Arial"/>
          <w:sz w:val="22"/>
          <w:szCs w:val="22"/>
        </w:rPr>
      </w:pPr>
    </w:p>
    <w:p w14:paraId="255A2B92" w14:textId="77777777" w:rsidR="00304EB1" w:rsidRDefault="00304EB1" w:rsidP="00304EB1">
      <w:pPr>
        <w:pStyle w:val="corpo"/>
        <w:spacing w:before="0" w:after="0"/>
        <w:jc w:val="center"/>
        <w:rPr>
          <w:rFonts w:ascii="Bookman Old Style" w:hAnsi="Bookman Old Style" w:cs="Arial"/>
          <w:sz w:val="22"/>
          <w:szCs w:val="22"/>
        </w:rPr>
      </w:pPr>
    </w:p>
    <w:p w14:paraId="0F464CC5" w14:textId="77777777" w:rsidR="00304EB1" w:rsidRDefault="00304EB1" w:rsidP="00304EB1">
      <w:pPr>
        <w:pStyle w:val="corpo"/>
        <w:spacing w:before="0" w:after="0"/>
        <w:jc w:val="center"/>
        <w:rPr>
          <w:rFonts w:ascii="Bookman Old Style" w:hAnsi="Bookman Old Style" w:cs="Arial"/>
          <w:sz w:val="22"/>
          <w:szCs w:val="22"/>
        </w:rPr>
      </w:pPr>
    </w:p>
    <w:p w14:paraId="16FBE08C" w14:textId="77777777" w:rsidR="00304EB1" w:rsidRDefault="00304EB1" w:rsidP="00304EB1">
      <w:pPr>
        <w:pStyle w:val="corpo"/>
        <w:spacing w:before="0" w:after="0"/>
        <w:jc w:val="center"/>
        <w:rPr>
          <w:rFonts w:ascii="Bookman Old Style" w:hAnsi="Bookman Old Style" w:cs="Arial"/>
          <w:sz w:val="22"/>
          <w:szCs w:val="22"/>
        </w:rPr>
      </w:pPr>
    </w:p>
    <w:p w14:paraId="57E214D1" w14:textId="77777777" w:rsidR="00304EB1" w:rsidRPr="006018B3" w:rsidRDefault="00304EB1" w:rsidP="00304EB1">
      <w:pPr>
        <w:pStyle w:val="corpo"/>
        <w:spacing w:before="0" w:after="0"/>
        <w:rPr>
          <w:rFonts w:ascii="Bookman Old Style" w:hAnsi="Bookman Old Style" w:cs="Arial"/>
          <w:sz w:val="22"/>
          <w:szCs w:val="22"/>
        </w:rPr>
      </w:pPr>
      <w:r>
        <w:rPr>
          <w:rFonts w:ascii="Bookman Old Style" w:hAnsi="Bookman Old Style" w:cs="Arial"/>
          <w:sz w:val="22"/>
          <w:szCs w:val="22"/>
        </w:rPr>
        <w:t>TESTEMUNHAS:</w:t>
      </w:r>
    </w:p>
    <w:p w14:paraId="17456FBB" w14:textId="77777777" w:rsidR="00304EB1" w:rsidRPr="00A8292E" w:rsidRDefault="00304EB1" w:rsidP="00304EB1">
      <w:pPr>
        <w:pStyle w:val="corpo"/>
        <w:spacing w:before="0" w:after="0"/>
        <w:jc w:val="both"/>
        <w:rPr>
          <w:rFonts w:ascii="Bookman Old Style" w:hAnsi="Bookman Old Style" w:cs="Arial"/>
          <w:sz w:val="22"/>
          <w:szCs w:val="22"/>
        </w:rPr>
      </w:pPr>
    </w:p>
    <w:p w14:paraId="5DDC13FA" w14:textId="77777777" w:rsidR="00304EB1" w:rsidRDefault="00304EB1" w:rsidP="00304EB1">
      <w:pPr>
        <w:pStyle w:val="corpo"/>
        <w:spacing w:before="0" w:after="0"/>
        <w:jc w:val="center"/>
        <w:rPr>
          <w:rFonts w:ascii="Bookman Old Style" w:hAnsi="Bookman Old Style" w:cs="Arial"/>
          <w:b/>
          <w:color w:val="FF0000"/>
          <w:sz w:val="22"/>
          <w:szCs w:val="22"/>
        </w:rPr>
      </w:pPr>
    </w:p>
    <w:p w14:paraId="3876A212" w14:textId="77777777" w:rsidR="00304EB1" w:rsidRDefault="00304EB1" w:rsidP="002B2AF0">
      <w:pPr>
        <w:pStyle w:val="corpo"/>
        <w:spacing w:before="0" w:after="0"/>
        <w:ind w:firstLine="708"/>
        <w:jc w:val="center"/>
        <w:rPr>
          <w:rFonts w:ascii="Bookman Old Style" w:hAnsi="Bookman Old Style" w:cs="Arial"/>
          <w:color w:val="FF0000"/>
          <w:sz w:val="22"/>
          <w:szCs w:val="22"/>
        </w:rPr>
      </w:pPr>
    </w:p>
    <w:sectPr w:rsidR="00304EB1" w:rsidSect="007F1240">
      <w:headerReference w:type="default" r:id="rId24"/>
      <w:footerReference w:type="even" r:id="rId25"/>
      <w:footerReference w:type="default" r:id="rId26"/>
      <w:footnotePr>
        <w:pos w:val="beneathText"/>
      </w:footnotePr>
      <w:pgSz w:w="11905" w:h="16837"/>
      <w:pgMar w:top="1701" w:right="848" w:bottom="567" w:left="993" w:header="284" w:footer="594"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EF26A5" w14:textId="77777777" w:rsidR="007F10D9" w:rsidRDefault="007F10D9">
      <w:r>
        <w:separator/>
      </w:r>
    </w:p>
  </w:endnote>
  <w:endnote w:type="continuationSeparator" w:id="0">
    <w:p w14:paraId="05283F50" w14:textId="77777777" w:rsidR="007F10D9" w:rsidRDefault="007F1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Goudy Old Style">
    <w:panose1 w:val="02020502050305020303"/>
    <w:charset w:val="00"/>
    <w:family w:val="roman"/>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Lucidasans">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itstream Vera Sans">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2D1C3F" w14:textId="77777777" w:rsidR="001414BE" w:rsidRDefault="001414BE" w:rsidP="00553E0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2A168A4" w14:textId="77777777" w:rsidR="001414BE" w:rsidRDefault="001414BE" w:rsidP="00553E06">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525379" w14:textId="77777777" w:rsidR="001414BE" w:rsidRDefault="001414BE" w:rsidP="00553E0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47</w:t>
    </w:r>
    <w:r>
      <w:rPr>
        <w:rStyle w:val="Nmerodepgina"/>
      </w:rPr>
      <w:fldChar w:fldCharType="end"/>
    </w:r>
  </w:p>
  <w:p w14:paraId="6F58F71C" w14:textId="77777777" w:rsidR="001414BE" w:rsidRDefault="001414BE">
    <w:pPr>
      <w:rPr>
        <w:sz w:val="16"/>
      </w:rPr>
    </w:pPr>
  </w:p>
  <w:p w14:paraId="430CE92E" w14:textId="77777777" w:rsidR="001414BE" w:rsidRDefault="001414BE">
    <w:pPr>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CA00FE" w14:textId="77777777" w:rsidR="007F10D9" w:rsidRDefault="007F10D9">
      <w:r>
        <w:separator/>
      </w:r>
    </w:p>
  </w:footnote>
  <w:footnote w:type="continuationSeparator" w:id="0">
    <w:p w14:paraId="66B93356" w14:textId="77777777" w:rsidR="007F10D9" w:rsidRDefault="007F10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6D0301" w14:textId="77777777" w:rsidR="001414BE" w:rsidRPr="00DE348F" w:rsidRDefault="001414BE" w:rsidP="00915259">
    <w:pPr>
      <w:tabs>
        <w:tab w:val="left" w:pos="816"/>
        <w:tab w:val="center" w:pos="4252"/>
        <w:tab w:val="center" w:pos="5599"/>
        <w:tab w:val="left" w:pos="9336"/>
        <w:tab w:val="left" w:pos="9384"/>
        <w:tab w:val="left" w:pos="9744"/>
        <w:tab w:val="left" w:pos="11198"/>
      </w:tabs>
      <w:spacing w:line="500" w:lineRule="exact"/>
      <w:jc w:val="center"/>
      <w:rPr>
        <w:rFonts w:ascii="Calibri" w:eastAsia="Calibri" w:hAnsi="Calibri"/>
        <w:b/>
        <w:sz w:val="48"/>
        <w:szCs w:val="48"/>
        <w:lang w:eastAsia="en-US"/>
      </w:rPr>
    </w:pPr>
    <w:r w:rsidRPr="00DE348F">
      <w:rPr>
        <w:rFonts w:ascii="Calibri" w:eastAsia="Calibri" w:hAnsi="Calibri"/>
        <w:b/>
        <w:noProof/>
        <w:sz w:val="48"/>
        <w:szCs w:val="48"/>
        <w:lang w:eastAsia="pt-BR"/>
      </w:rPr>
      <w:drawing>
        <wp:anchor distT="0" distB="0" distL="114300" distR="114300" simplePos="0" relativeHeight="251657216" behindDoc="1" locked="0" layoutInCell="1" allowOverlap="1" wp14:anchorId="64DB49F4" wp14:editId="3D6034DF">
          <wp:simplePos x="0" y="0"/>
          <wp:positionH relativeFrom="margin">
            <wp:posOffset>-146685</wp:posOffset>
          </wp:positionH>
          <wp:positionV relativeFrom="margin">
            <wp:posOffset>-885825</wp:posOffset>
          </wp:positionV>
          <wp:extent cx="962025" cy="771525"/>
          <wp:effectExtent l="0" t="0" r="0" b="0"/>
          <wp:wrapNone/>
          <wp:docPr id="2" name="Imagem 2" desc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771525"/>
                  </a:xfrm>
                  <a:prstGeom prst="rect">
                    <a:avLst/>
                  </a:prstGeom>
                  <a:noFill/>
                  <a:ln>
                    <a:noFill/>
                  </a:ln>
                </pic:spPr>
              </pic:pic>
            </a:graphicData>
          </a:graphic>
          <wp14:sizeRelH relativeFrom="page">
            <wp14:pctWidth>0</wp14:pctWidth>
          </wp14:sizeRelH>
          <wp14:sizeRelV relativeFrom="page">
            <wp14:pctHeight>0</wp14:pctHeight>
          </wp14:sizeRelV>
        </wp:anchor>
      </w:drawing>
    </w:r>
    <w:r w:rsidR="007F10D9">
      <w:rPr>
        <w:rFonts w:ascii="Calibri" w:eastAsia="Calibri" w:hAnsi="Calibri"/>
        <w:b/>
        <w:noProof/>
        <w:sz w:val="48"/>
        <w:szCs w:val="48"/>
        <w:lang w:eastAsia="pt-BR" w:bidi="pt-BR"/>
      </w:rPr>
      <w:pict w14:anchorId="11B13C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705742" o:spid="_x0000_s2049" type="#_x0000_t75" style="position:absolute;left:0;text-align:left;margin-left:0;margin-top:0;width:446.1pt;height:469.9pt;z-index:-251658240;mso-position-horizontal:center;mso-position-horizontal-relative:margin;mso-position-vertical:center;mso-position-vertical-relative:margin" o:allowincell="f">
          <v:imagedata r:id="rId2" o:title="brasao_pb1" gain="19661f" blacklevel="22938f"/>
          <w10:wrap anchorx="margin" anchory="margin"/>
        </v:shape>
      </w:pict>
    </w:r>
    <w:r w:rsidRPr="00DE348F">
      <w:rPr>
        <w:rFonts w:ascii="Calibri" w:eastAsia="Calibri" w:hAnsi="Calibri"/>
        <w:b/>
        <w:sz w:val="48"/>
        <w:szCs w:val="48"/>
        <w:lang w:eastAsia="en-US"/>
      </w:rPr>
      <w:t>PREFEITURA MUNICIPAL DE IPANEMA</w:t>
    </w:r>
  </w:p>
  <w:p w14:paraId="6E20AC54" w14:textId="2ED91F69" w:rsidR="001414BE" w:rsidRPr="00915259" w:rsidRDefault="001414BE" w:rsidP="00915259">
    <w:pPr>
      <w:pStyle w:val="Cabealho"/>
      <w:jc w:val="center"/>
    </w:pPr>
    <w:r w:rsidRPr="00DE348F">
      <w:rPr>
        <w:b/>
        <w:sz w:val="36"/>
        <w:szCs w:val="36"/>
      </w:rPr>
      <w:t>ESTADO DE MINAS GERAIS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47300F0"/>
    <w:multiLevelType w:val="hybridMultilevel"/>
    <w:tmpl w:val="DCF8BCA3"/>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E50AC7F4"/>
    <w:multiLevelType w:val="hybridMultilevel"/>
    <w:tmpl w:val="58719CCE"/>
    <w:lvl w:ilvl="0" w:tplc="FFFFFFFF">
      <w:start w:val="1"/>
      <w:numFmt w:val="lowerLetter"/>
      <w:lvlText w:val=""/>
      <w:lvlJc w:val="left"/>
      <w:pPr>
        <w:ind w:left="0" w:firstLine="0"/>
      </w:pPr>
    </w:lvl>
    <w:lvl w:ilvl="1" w:tplc="FFFFFFFF">
      <w:start w:val="1"/>
      <w:numFmt w:val="ideographDigit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 w15:restartNumberingAfterBreak="0">
    <w:nsid w:val="0A8D07CB"/>
    <w:multiLevelType w:val="hybridMultilevel"/>
    <w:tmpl w:val="A5623A4E"/>
    <w:lvl w:ilvl="0" w:tplc="23C0DA48">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0F1F43D2"/>
    <w:multiLevelType w:val="hybridMultilevel"/>
    <w:tmpl w:val="F5B026AE"/>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4" w15:restartNumberingAfterBreak="0">
    <w:nsid w:val="162247CD"/>
    <w:multiLevelType w:val="hybridMultilevel"/>
    <w:tmpl w:val="92E8705E"/>
    <w:lvl w:ilvl="0" w:tplc="04160019">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5" w15:restartNumberingAfterBreak="0">
    <w:nsid w:val="237B6A93"/>
    <w:multiLevelType w:val="hybridMultilevel"/>
    <w:tmpl w:val="A5623A4E"/>
    <w:lvl w:ilvl="0" w:tplc="23C0DA48">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23F94D15"/>
    <w:multiLevelType w:val="hybridMultilevel"/>
    <w:tmpl w:val="92E8705E"/>
    <w:lvl w:ilvl="0" w:tplc="04160019">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7" w15:restartNumberingAfterBreak="0">
    <w:nsid w:val="2C032D7F"/>
    <w:multiLevelType w:val="hybridMultilevel"/>
    <w:tmpl w:val="92E8705E"/>
    <w:lvl w:ilvl="0" w:tplc="04160019">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8" w15:restartNumberingAfterBreak="0">
    <w:nsid w:val="371F5BB7"/>
    <w:multiLevelType w:val="hybridMultilevel"/>
    <w:tmpl w:val="A5623A4E"/>
    <w:lvl w:ilvl="0" w:tplc="23C0DA48">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39FCBC3C"/>
    <w:multiLevelType w:val="hybridMultilevel"/>
    <w:tmpl w:val="AE5039DC"/>
    <w:lvl w:ilvl="0" w:tplc="FFFFFFFF">
      <w:start w:val="1"/>
      <w:numFmt w:val="lowerLetter"/>
      <w:lvlText w:val=""/>
      <w:lvlJc w:val="left"/>
      <w:pPr>
        <w:ind w:left="0" w:firstLine="0"/>
      </w:pPr>
    </w:lvl>
    <w:lvl w:ilvl="1" w:tplc="FFFFFFFF">
      <w:start w:val="1"/>
      <w:numFmt w:val="ideographDigit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0" w15:restartNumberingAfterBreak="0">
    <w:nsid w:val="40832473"/>
    <w:multiLevelType w:val="hybridMultilevel"/>
    <w:tmpl w:val="03A89D66"/>
    <w:lvl w:ilvl="0" w:tplc="0416000B">
      <w:start w:val="1"/>
      <w:numFmt w:val="bullet"/>
      <w:lvlText w:val=""/>
      <w:lvlJc w:val="left"/>
      <w:pPr>
        <w:ind w:left="720" w:hanging="360"/>
      </w:pPr>
      <w:rPr>
        <w:rFonts w:ascii="Wingdings" w:hAnsi="Wingdings"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1" w15:restartNumberingAfterBreak="0">
    <w:nsid w:val="4A2E1618"/>
    <w:multiLevelType w:val="hybridMultilevel"/>
    <w:tmpl w:val="77462C46"/>
    <w:lvl w:ilvl="0" w:tplc="C5E4571A">
      <w:start w:val="1"/>
      <w:numFmt w:val="lowerLetter"/>
      <w:lvlText w:val="%1)"/>
      <w:lvlJc w:val="left"/>
      <w:pPr>
        <w:ind w:left="644" w:hanging="360"/>
      </w:pPr>
      <w:rPr>
        <w:rFonts w:ascii="Verdana" w:eastAsiaTheme="minorHAnsi" w:hAnsi="Verdana" w:cs="Times New Roman"/>
      </w:rPr>
    </w:lvl>
    <w:lvl w:ilvl="1" w:tplc="04160019">
      <w:start w:val="1"/>
      <w:numFmt w:val="lowerLetter"/>
      <w:lvlText w:val="%2."/>
      <w:lvlJc w:val="left"/>
      <w:pPr>
        <w:ind w:left="1364" w:hanging="360"/>
      </w:pPr>
    </w:lvl>
    <w:lvl w:ilvl="2" w:tplc="0416001B">
      <w:start w:val="1"/>
      <w:numFmt w:val="lowerRoman"/>
      <w:lvlText w:val="%3."/>
      <w:lvlJc w:val="right"/>
      <w:pPr>
        <w:ind w:left="2084" w:hanging="180"/>
      </w:pPr>
    </w:lvl>
    <w:lvl w:ilvl="3" w:tplc="0416000F">
      <w:start w:val="1"/>
      <w:numFmt w:val="decimal"/>
      <w:lvlText w:val="%4."/>
      <w:lvlJc w:val="left"/>
      <w:pPr>
        <w:ind w:left="2804" w:hanging="360"/>
      </w:pPr>
    </w:lvl>
    <w:lvl w:ilvl="4" w:tplc="04160019">
      <w:start w:val="1"/>
      <w:numFmt w:val="lowerLetter"/>
      <w:lvlText w:val="%5."/>
      <w:lvlJc w:val="left"/>
      <w:pPr>
        <w:ind w:left="3524" w:hanging="360"/>
      </w:pPr>
    </w:lvl>
    <w:lvl w:ilvl="5" w:tplc="0416001B">
      <w:start w:val="1"/>
      <w:numFmt w:val="lowerRoman"/>
      <w:lvlText w:val="%6."/>
      <w:lvlJc w:val="right"/>
      <w:pPr>
        <w:ind w:left="4244" w:hanging="180"/>
      </w:pPr>
    </w:lvl>
    <w:lvl w:ilvl="6" w:tplc="0416000F">
      <w:start w:val="1"/>
      <w:numFmt w:val="decimal"/>
      <w:lvlText w:val="%7."/>
      <w:lvlJc w:val="left"/>
      <w:pPr>
        <w:ind w:left="4964" w:hanging="360"/>
      </w:pPr>
    </w:lvl>
    <w:lvl w:ilvl="7" w:tplc="04160019">
      <w:start w:val="1"/>
      <w:numFmt w:val="lowerLetter"/>
      <w:lvlText w:val="%8."/>
      <w:lvlJc w:val="left"/>
      <w:pPr>
        <w:ind w:left="5684" w:hanging="360"/>
      </w:pPr>
    </w:lvl>
    <w:lvl w:ilvl="8" w:tplc="0416001B">
      <w:start w:val="1"/>
      <w:numFmt w:val="lowerRoman"/>
      <w:lvlText w:val="%9."/>
      <w:lvlJc w:val="right"/>
      <w:pPr>
        <w:ind w:left="6404" w:hanging="180"/>
      </w:pPr>
    </w:lvl>
  </w:abstractNum>
  <w:abstractNum w:abstractNumId="12" w15:restartNumberingAfterBreak="0">
    <w:nsid w:val="509A4855"/>
    <w:multiLevelType w:val="hybridMultilevel"/>
    <w:tmpl w:val="BB43C5D6"/>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3" w15:restartNumberingAfterBreak="0">
    <w:nsid w:val="5794190C"/>
    <w:multiLevelType w:val="hybridMultilevel"/>
    <w:tmpl w:val="39606C78"/>
    <w:lvl w:ilvl="0" w:tplc="962A609C">
      <w:start w:val="1"/>
      <w:numFmt w:val="decimal"/>
      <w:lvlText w:val="%1)"/>
      <w:lvlJc w:val="left"/>
      <w:pPr>
        <w:ind w:left="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4F80A44">
      <w:start w:val="1"/>
      <w:numFmt w:val="lowerLetter"/>
      <w:lvlText w:val="%2"/>
      <w:lvlJc w:val="left"/>
      <w:pPr>
        <w:ind w:left="10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CD66722">
      <w:start w:val="1"/>
      <w:numFmt w:val="lowerRoman"/>
      <w:lvlText w:val="%3"/>
      <w:lvlJc w:val="left"/>
      <w:pPr>
        <w:ind w:left="18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B8AD68E">
      <w:start w:val="1"/>
      <w:numFmt w:val="decimal"/>
      <w:lvlText w:val="%4"/>
      <w:lvlJc w:val="left"/>
      <w:pPr>
        <w:ind w:left="25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AB2F2B0">
      <w:start w:val="1"/>
      <w:numFmt w:val="lowerLetter"/>
      <w:lvlText w:val="%5"/>
      <w:lvlJc w:val="left"/>
      <w:pPr>
        <w:ind w:left="32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EB67BFC">
      <w:start w:val="1"/>
      <w:numFmt w:val="lowerRoman"/>
      <w:lvlText w:val="%6"/>
      <w:lvlJc w:val="left"/>
      <w:pPr>
        <w:ind w:left="39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70C7E50">
      <w:start w:val="1"/>
      <w:numFmt w:val="decimal"/>
      <w:lvlText w:val="%7"/>
      <w:lvlJc w:val="left"/>
      <w:pPr>
        <w:ind w:left="46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9249BFE">
      <w:start w:val="1"/>
      <w:numFmt w:val="lowerLetter"/>
      <w:lvlText w:val="%8"/>
      <w:lvlJc w:val="left"/>
      <w:pPr>
        <w:ind w:left="54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70CAA02">
      <w:start w:val="1"/>
      <w:numFmt w:val="lowerRoman"/>
      <w:lvlText w:val="%9"/>
      <w:lvlJc w:val="left"/>
      <w:pPr>
        <w:ind w:left="61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B414EA"/>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63A164D1"/>
    <w:multiLevelType w:val="hybridMultilevel"/>
    <w:tmpl w:val="65E22AA6"/>
    <w:lvl w:ilvl="0" w:tplc="75E413D2">
      <w:start w:val="1"/>
      <w:numFmt w:val="lowerLetter"/>
      <w:lvlText w:val="%1)"/>
      <w:lvlJc w:val="left"/>
      <w:pPr>
        <w:ind w:left="720" w:hanging="360"/>
      </w:pPr>
      <w:rPr>
        <w:rFonts w:ascii="Verdana" w:eastAsiaTheme="minorHAnsi" w:hAnsi="Verdana" w:cs="Times New Roman"/>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0"/>
    <w:lvlOverride w:ilvl="0">
      <w:startOverride w:val="1"/>
    </w:lvlOverride>
    <w:lvlOverride w:ilvl="1"/>
    <w:lvlOverride w:ilvl="2"/>
    <w:lvlOverride w:ilvl="3"/>
    <w:lvlOverride w:ilvl="4"/>
    <w:lvlOverride w:ilvl="5"/>
    <w:lvlOverride w:ilvl="6"/>
    <w:lvlOverride w:ilvl="7"/>
    <w:lvlOverride w:ilvl="8"/>
  </w:num>
  <w:num w:numId="21">
    <w:abstractNumId w:val="1"/>
  </w:num>
  <w:num w:numId="22">
    <w:abstractNumId w:val="1"/>
    <w:lvlOverride w:ilvl="0">
      <w:startOverride w:val="1"/>
    </w:lvlOverride>
    <w:lvlOverride w:ilvl="1">
      <w:startOverride w:val="1"/>
    </w:lvlOverride>
    <w:lvlOverride w:ilvl="2"/>
    <w:lvlOverride w:ilvl="3"/>
    <w:lvlOverride w:ilvl="4"/>
    <w:lvlOverride w:ilvl="5"/>
    <w:lvlOverride w:ilvl="6"/>
    <w:lvlOverride w:ilvl="7"/>
    <w:lvlOverride w:ilvl="8"/>
  </w:num>
  <w:num w:numId="23">
    <w:abstractNumId w:val="9"/>
  </w:num>
  <w:num w:numId="24">
    <w:abstractNumId w:val="9"/>
    <w:lvlOverride w:ilvl="0">
      <w:startOverride w:val="1"/>
    </w:lvlOverride>
    <w:lvlOverride w:ilvl="1">
      <w:startOverride w:val="1"/>
    </w:lvlOverride>
    <w:lvlOverride w:ilvl="2"/>
    <w:lvlOverride w:ilvl="3"/>
    <w:lvlOverride w:ilvl="4"/>
    <w:lvlOverride w:ilvl="5"/>
    <w:lvlOverride w:ilvl="6"/>
    <w:lvlOverride w:ilvl="7"/>
    <w:lvlOverride w:ilvl="8"/>
  </w:num>
  <w:num w:numId="25">
    <w:abstractNumId w:val="12"/>
  </w:num>
  <w:num w:numId="26">
    <w:abstractNumId w:val="12"/>
    <w:lvlOverride w:ilvl="0">
      <w:startOverride w:val="1"/>
    </w:lvlOverride>
    <w:lvlOverride w:ilvl="1"/>
    <w:lvlOverride w:ilvl="2"/>
    <w:lvlOverride w:ilvl="3"/>
    <w:lvlOverride w:ilvl="4"/>
    <w:lvlOverride w:ilvl="5"/>
    <w:lvlOverride w:ilvl="6"/>
    <w:lvlOverride w:ilvl="7"/>
    <w:lvlOverride w:ilvl="8"/>
  </w:num>
  <w:num w:numId="27">
    <w:abstractNumId w:val="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08"/>
  <w:hyphenationZone w:val="425"/>
  <w:characterSpacingControl w:val="doNotCompress"/>
  <w:hdrShapeDefaults>
    <o:shapedefaults v:ext="edit" spidmax="2050"/>
    <o:shapelayout v:ext="edit">
      <o:idmap v:ext="edit" data="2"/>
    </o:shapelayout>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470"/>
    <w:rsid w:val="00001752"/>
    <w:rsid w:val="00011878"/>
    <w:rsid w:val="0001293F"/>
    <w:rsid w:val="00014BCA"/>
    <w:rsid w:val="000202D2"/>
    <w:rsid w:val="00020F11"/>
    <w:rsid w:val="000338E6"/>
    <w:rsid w:val="00034D1C"/>
    <w:rsid w:val="00043836"/>
    <w:rsid w:val="00043A23"/>
    <w:rsid w:val="0004488B"/>
    <w:rsid w:val="00044D84"/>
    <w:rsid w:val="00045CA8"/>
    <w:rsid w:val="00052C95"/>
    <w:rsid w:val="00055E0E"/>
    <w:rsid w:val="000605DD"/>
    <w:rsid w:val="000630CB"/>
    <w:rsid w:val="00066C13"/>
    <w:rsid w:val="00082165"/>
    <w:rsid w:val="00093065"/>
    <w:rsid w:val="000C2F6B"/>
    <w:rsid w:val="000E1F72"/>
    <w:rsid w:val="000E2F0E"/>
    <w:rsid w:val="000E64C5"/>
    <w:rsid w:val="000F28FE"/>
    <w:rsid w:val="000F42C0"/>
    <w:rsid w:val="001017D7"/>
    <w:rsid w:val="00106164"/>
    <w:rsid w:val="00111246"/>
    <w:rsid w:val="00115465"/>
    <w:rsid w:val="00123C17"/>
    <w:rsid w:val="00132F11"/>
    <w:rsid w:val="00133079"/>
    <w:rsid w:val="00136146"/>
    <w:rsid w:val="0014049C"/>
    <w:rsid w:val="001414BE"/>
    <w:rsid w:val="00143F50"/>
    <w:rsid w:val="0015723B"/>
    <w:rsid w:val="00167762"/>
    <w:rsid w:val="001712BF"/>
    <w:rsid w:val="00173FC7"/>
    <w:rsid w:val="00177EE7"/>
    <w:rsid w:val="0018354C"/>
    <w:rsid w:val="00183574"/>
    <w:rsid w:val="001851B7"/>
    <w:rsid w:val="00193F8E"/>
    <w:rsid w:val="001B6BB0"/>
    <w:rsid w:val="001B766B"/>
    <w:rsid w:val="001C2098"/>
    <w:rsid w:val="001C2545"/>
    <w:rsid w:val="001C3967"/>
    <w:rsid w:val="001C48FF"/>
    <w:rsid w:val="001D2E76"/>
    <w:rsid w:val="001E149D"/>
    <w:rsid w:val="001E228F"/>
    <w:rsid w:val="001F62B4"/>
    <w:rsid w:val="001F63FA"/>
    <w:rsid w:val="002104DB"/>
    <w:rsid w:val="00221E4F"/>
    <w:rsid w:val="00231A63"/>
    <w:rsid w:val="0024556D"/>
    <w:rsid w:val="00250D25"/>
    <w:rsid w:val="002608D4"/>
    <w:rsid w:val="002623F8"/>
    <w:rsid w:val="0027075C"/>
    <w:rsid w:val="00271BBD"/>
    <w:rsid w:val="00282081"/>
    <w:rsid w:val="00290001"/>
    <w:rsid w:val="0029034E"/>
    <w:rsid w:val="002A0081"/>
    <w:rsid w:val="002A3AF9"/>
    <w:rsid w:val="002A4046"/>
    <w:rsid w:val="002A59CD"/>
    <w:rsid w:val="002A5B64"/>
    <w:rsid w:val="002A5CA1"/>
    <w:rsid w:val="002A7AA7"/>
    <w:rsid w:val="002B12D5"/>
    <w:rsid w:val="002B2AF0"/>
    <w:rsid w:val="002B712F"/>
    <w:rsid w:val="002C3268"/>
    <w:rsid w:val="002F278D"/>
    <w:rsid w:val="003011BE"/>
    <w:rsid w:val="00302F17"/>
    <w:rsid w:val="00304EB1"/>
    <w:rsid w:val="003152F8"/>
    <w:rsid w:val="00331274"/>
    <w:rsid w:val="00342AA3"/>
    <w:rsid w:val="0035269E"/>
    <w:rsid w:val="00352C55"/>
    <w:rsid w:val="00357CD8"/>
    <w:rsid w:val="0036096E"/>
    <w:rsid w:val="00360BB4"/>
    <w:rsid w:val="003615E3"/>
    <w:rsid w:val="00365C94"/>
    <w:rsid w:val="00374528"/>
    <w:rsid w:val="0037664B"/>
    <w:rsid w:val="00376C66"/>
    <w:rsid w:val="00383ECC"/>
    <w:rsid w:val="00385830"/>
    <w:rsid w:val="003934E2"/>
    <w:rsid w:val="00393E18"/>
    <w:rsid w:val="003A5E3F"/>
    <w:rsid w:val="003B4CC4"/>
    <w:rsid w:val="003D1E29"/>
    <w:rsid w:val="003D2D23"/>
    <w:rsid w:val="003D4E02"/>
    <w:rsid w:val="003F5A17"/>
    <w:rsid w:val="003F640F"/>
    <w:rsid w:val="003F6FF8"/>
    <w:rsid w:val="004102D7"/>
    <w:rsid w:val="00415541"/>
    <w:rsid w:val="004411E6"/>
    <w:rsid w:val="00446E0F"/>
    <w:rsid w:val="0045222B"/>
    <w:rsid w:val="004661E5"/>
    <w:rsid w:val="0047540F"/>
    <w:rsid w:val="0047600D"/>
    <w:rsid w:val="004771F8"/>
    <w:rsid w:val="00477A50"/>
    <w:rsid w:val="00492979"/>
    <w:rsid w:val="004A0201"/>
    <w:rsid w:val="004A1604"/>
    <w:rsid w:val="004A75FB"/>
    <w:rsid w:val="004B2C71"/>
    <w:rsid w:val="004B766C"/>
    <w:rsid w:val="004C3345"/>
    <w:rsid w:val="004D1F22"/>
    <w:rsid w:val="004E1E11"/>
    <w:rsid w:val="004F3856"/>
    <w:rsid w:val="00500034"/>
    <w:rsid w:val="00501C1F"/>
    <w:rsid w:val="00525A0B"/>
    <w:rsid w:val="00527235"/>
    <w:rsid w:val="00533767"/>
    <w:rsid w:val="00541B2B"/>
    <w:rsid w:val="00550992"/>
    <w:rsid w:val="00553E06"/>
    <w:rsid w:val="00565233"/>
    <w:rsid w:val="00567A5B"/>
    <w:rsid w:val="00582519"/>
    <w:rsid w:val="00583E07"/>
    <w:rsid w:val="00592BA8"/>
    <w:rsid w:val="00594495"/>
    <w:rsid w:val="005A4485"/>
    <w:rsid w:val="005A48EC"/>
    <w:rsid w:val="005B1427"/>
    <w:rsid w:val="005B338E"/>
    <w:rsid w:val="005C0324"/>
    <w:rsid w:val="005C4541"/>
    <w:rsid w:val="005C5FB8"/>
    <w:rsid w:val="005D6A1D"/>
    <w:rsid w:val="005E55C2"/>
    <w:rsid w:val="005F6FE0"/>
    <w:rsid w:val="006019D4"/>
    <w:rsid w:val="0061311E"/>
    <w:rsid w:val="0062079E"/>
    <w:rsid w:val="00621E3E"/>
    <w:rsid w:val="00631320"/>
    <w:rsid w:val="00632FD7"/>
    <w:rsid w:val="0064371A"/>
    <w:rsid w:val="00643C3B"/>
    <w:rsid w:val="00660CA7"/>
    <w:rsid w:val="00666597"/>
    <w:rsid w:val="00671276"/>
    <w:rsid w:val="006725F8"/>
    <w:rsid w:val="0068713C"/>
    <w:rsid w:val="00690804"/>
    <w:rsid w:val="006910DF"/>
    <w:rsid w:val="00696C7F"/>
    <w:rsid w:val="00697464"/>
    <w:rsid w:val="006A6ADE"/>
    <w:rsid w:val="006B72CF"/>
    <w:rsid w:val="006C1E4C"/>
    <w:rsid w:val="006C20F2"/>
    <w:rsid w:val="006C392E"/>
    <w:rsid w:val="006C6055"/>
    <w:rsid w:val="006D0B67"/>
    <w:rsid w:val="006D4970"/>
    <w:rsid w:val="006D7083"/>
    <w:rsid w:val="006D72DB"/>
    <w:rsid w:val="006E1EFD"/>
    <w:rsid w:val="006E7998"/>
    <w:rsid w:val="006F0B8F"/>
    <w:rsid w:val="006F13B7"/>
    <w:rsid w:val="006F1D88"/>
    <w:rsid w:val="006F24AF"/>
    <w:rsid w:val="006F273E"/>
    <w:rsid w:val="00701867"/>
    <w:rsid w:val="007112A5"/>
    <w:rsid w:val="00722ACB"/>
    <w:rsid w:val="00727EC8"/>
    <w:rsid w:val="0073343A"/>
    <w:rsid w:val="00733A0B"/>
    <w:rsid w:val="0073428E"/>
    <w:rsid w:val="00744993"/>
    <w:rsid w:val="0075029B"/>
    <w:rsid w:val="007661EF"/>
    <w:rsid w:val="00770B62"/>
    <w:rsid w:val="007834F3"/>
    <w:rsid w:val="007838B3"/>
    <w:rsid w:val="00787E53"/>
    <w:rsid w:val="007A2D8E"/>
    <w:rsid w:val="007A7EEC"/>
    <w:rsid w:val="007C1917"/>
    <w:rsid w:val="007C7E53"/>
    <w:rsid w:val="007D34BA"/>
    <w:rsid w:val="007D3D6F"/>
    <w:rsid w:val="007D7505"/>
    <w:rsid w:val="007E04BC"/>
    <w:rsid w:val="007F10D9"/>
    <w:rsid w:val="007F1240"/>
    <w:rsid w:val="007F2A84"/>
    <w:rsid w:val="007F2BF4"/>
    <w:rsid w:val="007F3D2E"/>
    <w:rsid w:val="00800391"/>
    <w:rsid w:val="00811E30"/>
    <w:rsid w:val="00826DFD"/>
    <w:rsid w:val="00830531"/>
    <w:rsid w:val="00830FF3"/>
    <w:rsid w:val="00834F4E"/>
    <w:rsid w:val="008439ED"/>
    <w:rsid w:val="00846D17"/>
    <w:rsid w:val="008513CA"/>
    <w:rsid w:val="0085492D"/>
    <w:rsid w:val="00854D79"/>
    <w:rsid w:val="00857074"/>
    <w:rsid w:val="008705A4"/>
    <w:rsid w:val="00871241"/>
    <w:rsid w:val="008718BB"/>
    <w:rsid w:val="00872B41"/>
    <w:rsid w:val="00876357"/>
    <w:rsid w:val="008833AF"/>
    <w:rsid w:val="00896B51"/>
    <w:rsid w:val="008A27BA"/>
    <w:rsid w:val="008A55EA"/>
    <w:rsid w:val="008A6B6D"/>
    <w:rsid w:val="008C5454"/>
    <w:rsid w:val="008D1B45"/>
    <w:rsid w:val="008D3BBE"/>
    <w:rsid w:val="008E253A"/>
    <w:rsid w:val="008E3091"/>
    <w:rsid w:val="008E79EC"/>
    <w:rsid w:val="008E7A74"/>
    <w:rsid w:val="008F3842"/>
    <w:rsid w:val="008F416E"/>
    <w:rsid w:val="00907473"/>
    <w:rsid w:val="009123DF"/>
    <w:rsid w:val="009151D3"/>
    <w:rsid w:val="00915259"/>
    <w:rsid w:val="00923AC8"/>
    <w:rsid w:val="0092646C"/>
    <w:rsid w:val="00926E4C"/>
    <w:rsid w:val="009275FB"/>
    <w:rsid w:val="009365BA"/>
    <w:rsid w:val="009428A5"/>
    <w:rsid w:val="00944D77"/>
    <w:rsid w:val="00966187"/>
    <w:rsid w:val="009675DB"/>
    <w:rsid w:val="009753D8"/>
    <w:rsid w:val="009769D7"/>
    <w:rsid w:val="00981826"/>
    <w:rsid w:val="009A028C"/>
    <w:rsid w:val="009A084B"/>
    <w:rsid w:val="009A2554"/>
    <w:rsid w:val="009A2FDD"/>
    <w:rsid w:val="009A32FD"/>
    <w:rsid w:val="009A76D6"/>
    <w:rsid w:val="009B0E8A"/>
    <w:rsid w:val="009B22B7"/>
    <w:rsid w:val="009B2311"/>
    <w:rsid w:val="009B4168"/>
    <w:rsid w:val="009B549E"/>
    <w:rsid w:val="009D1FCA"/>
    <w:rsid w:val="009D3D6C"/>
    <w:rsid w:val="009D4BB8"/>
    <w:rsid w:val="009D7B52"/>
    <w:rsid w:val="009E183F"/>
    <w:rsid w:val="009E4A8B"/>
    <w:rsid w:val="009F26A6"/>
    <w:rsid w:val="009F2BB9"/>
    <w:rsid w:val="009F3FB5"/>
    <w:rsid w:val="00A000C2"/>
    <w:rsid w:val="00A02498"/>
    <w:rsid w:val="00A209DA"/>
    <w:rsid w:val="00A25A3E"/>
    <w:rsid w:val="00A3523C"/>
    <w:rsid w:val="00A36040"/>
    <w:rsid w:val="00A44107"/>
    <w:rsid w:val="00A502D5"/>
    <w:rsid w:val="00A51170"/>
    <w:rsid w:val="00A5380C"/>
    <w:rsid w:val="00A5770A"/>
    <w:rsid w:val="00A60048"/>
    <w:rsid w:val="00A71D28"/>
    <w:rsid w:val="00A732E7"/>
    <w:rsid w:val="00A75B3B"/>
    <w:rsid w:val="00A76C14"/>
    <w:rsid w:val="00A77CB3"/>
    <w:rsid w:val="00A8214C"/>
    <w:rsid w:val="00A8292E"/>
    <w:rsid w:val="00A9158A"/>
    <w:rsid w:val="00A959CD"/>
    <w:rsid w:val="00AA61FA"/>
    <w:rsid w:val="00AB231B"/>
    <w:rsid w:val="00AB5086"/>
    <w:rsid w:val="00AB5972"/>
    <w:rsid w:val="00AB5E4A"/>
    <w:rsid w:val="00AC09BF"/>
    <w:rsid w:val="00AD0651"/>
    <w:rsid w:val="00AD2509"/>
    <w:rsid w:val="00AD5F3D"/>
    <w:rsid w:val="00AF406F"/>
    <w:rsid w:val="00AF7333"/>
    <w:rsid w:val="00B00B68"/>
    <w:rsid w:val="00B0112C"/>
    <w:rsid w:val="00B0485D"/>
    <w:rsid w:val="00B13A34"/>
    <w:rsid w:val="00B14B50"/>
    <w:rsid w:val="00B352E7"/>
    <w:rsid w:val="00B43E2F"/>
    <w:rsid w:val="00B462BA"/>
    <w:rsid w:val="00B47B82"/>
    <w:rsid w:val="00B52F5C"/>
    <w:rsid w:val="00B7237A"/>
    <w:rsid w:val="00B72D5E"/>
    <w:rsid w:val="00B756DE"/>
    <w:rsid w:val="00B757B3"/>
    <w:rsid w:val="00B80AC2"/>
    <w:rsid w:val="00B82CAD"/>
    <w:rsid w:val="00B84906"/>
    <w:rsid w:val="00B930BE"/>
    <w:rsid w:val="00B969C5"/>
    <w:rsid w:val="00BA6D8A"/>
    <w:rsid w:val="00BB3309"/>
    <w:rsid w:val="00BB40C7"/>
    <w:rsid w:val="00BB47D2"/>
    <w:rsid w:val="00BB5C4E"/>
    <w:rsid w:val="00BC2C10"/>
    <w:rsid w:val="00BC3887"/>
    <w:rsid w:val="00BD145F"/>
    <w:rsid w:val="00BD5373"/>
    <w:rsid w:val="00BE5A1A"/>
    <w:rsid w:val="00BE765A"/>
    <w:rsid w:val="00BF3048"/>
    <w:rsid w:val="00BF4EB3"/>
    <w:rsid w:val="00BF61FF"/>
    <w:rsid w:val="00C10C26"/>
    <w:rsid w:val="00C254DC"/>
    <w:rsid w:val="00C272CE"/>
    <w:rsid w:val="00C369C7"/>
    <w:rsid w:val="00C42193"/>
    <w:rsid w:val="00C42249"/>
    <w:rsid w:val="00C53649"/>
    <w:rsid w:val="00C54757"/>
    <w:rsid w:val="00C55C8F"/>
    <w:rsid w:val="00C57F1A"/>
    <w:rsid w:val="00C66D86"/>
    <w:rsid w:val="00C67296"/>
    <w:rsid w:val="00C67B25"/>
    <w:rsid w:val="00C95FA7"/>
    <w:rsid w:val="00CA057A"/>
    <w:rsid w:val="00CC0522"/>
    <w:rsid w:val="00CC2479"/>
    <w:rsid w:val="00CD1DBA"/>
    <w:rsid w:val="00CD4CA2"/>
    <w:rsid w:val="00CE06D8"/>
    <w:rsid w:val="00CE5C23"/>
    <w:rsid w:val="00CF4479"/>
    <w:rsid w:val="00CF5DC1"/>
    <w:rsid w:val="00D00470"/>
    <w:rsid w:val="00D01CEC"/>
    <w:rsid w:val="00D021CB"/>
    <w:rsid w:val="00D040F6"/>
    <w:rsid w:val="00D0501A"/>
    <w:rsid w:val="00D06C07"/>
    <w:rsid w:val="00D06CE8"/>
    <w:rsid w:val="00D12E32"/>
    <w:rsid w:val="00D13242"/>
    <w:rsid w:val="00D23413"/>
    <w:rsid w:val="00D3496E"/>
    <w:rsid w:val="00D4258F"/>
    <w:rsid w:val="00D45506"/>
    <w:rsid w:val="00D52EE3"/>
    <w:rsid w:val="00D5450F"/>
    <w:rsid w:val="00D62DB6"/>
    <w:rsid w:val="00D63D95"/>
    <w:rsid w:val="00D66A10"/>
    <w:rsid w:val="00D765CF"/>
    <w:rsid w:val="00D87045"/>
    <w:rsid w:val="00D91D5F"/>
    <w:rsid w:val="00D9432C"/>
    <w:rsid w:val="00D97DAB"/>
    <w:rsid w:val="00DA20CC"/>
    <w:rsid w:val="00DA57BE"/>
    <w:rsid w:val="00DA60C5"/>
    <w:rsid w:val="00DA62D9"/>
    <w:rsid w:val="00DD182C"/>
    <w:rsid w:val="00DD7EEC"/>
    <w:rsid w:val="00DE3CAC"/>
    <w:rsid w:val="00DF4151"/>
    <w:rsid w:val="00E06AE1"/>
    <w:rsid w:val="00E114E3"/>
    <w:rsid w:val="00E20D6D"/>
    <w:rsid w:val="00E22E12"/>
    <w:rsid w:val="00E332B9"/>
    <w:rsid w:val="00E34A8C"/>
    <w:rsid w:val="00E3505C"/>
    <w:rsid w:val="00E516BC"/>
    <w:rsid w:val="00E51822"/>
    <w:rsid w:val="00E531EC"/>
    <w:rsid w:val="00E53ED9"/>
    <w:rsid w:val="00E56DB6"/>
    <w:rsid w:val="00E6134C"/>
    <w:rsid w:val="00E63440"/>
    <w:rsid w:val="00E659C1"/>
    <w:rsid w:val="00E66C2E"/>
    <w:rsid w:val="00E764AF"/>
    <w:rsid w:val="00E828B4"/>
    <w:rsid w:val="00E8507C"/>
    <w:rsid w:val="00E91316"/>
    <w:rsid w:val="00EA2B3A"/>
    <w:rsid w:val="00EB3FEE"/>
    <w:rsid w:val="00EC7E11"/>
    <w:rsid w:val="00ED71AA"/>
    <w:rsid w:val="00EE3451"/>
    <w:rsid w:val="00EE57AB"/>
    <w:rsid w:val="00EF0155"/>
    <w:rsid w:val="00EF0DEA"/>
    <w:rsid w:val="00EF15F2"/>
    <w:rsid w:val="00EF5232"/>
    <w:rsid w:val="00EF7917"/>
    <w:rsid w:val="00F00FBD"/>
    <w:rsid w:val="00F1229B"/>
    <w:rsid w:val="00F30692"/>
    <w:rsid w:val="00F36F54"/>
    <w:rsid w:val="00F40C2D"/>
    <w:rsid w:val="00F45719"/>
    <w:rsid w:val="00F46016"/>
    <w:rsid w:val="00F475AD"/>
    <w:rsid w:val="00F559A5"/>
    <w:rsid w:val="00F6105F"/>
    <w:rsid w:val="00F65C2B"/>
    <w:rsid w:val="00F668DB"/>
    <w:rsid w:val="00F733D8"/>
    <w:rsid w:val="00F74AD2"/>
    <w:rsid w:val="00F76E6A"/>
    <w:rsid w:val="00F8157E"/>
    <w:rsid w:val="00F90145"/>
    <w:rsid w:val="00FB1C8A"/>
    <w:rsid w:val="00FB7279"/>
    <w:rsid w:val="00FC2557"/>
    <w:rsid w:val="00FC2ACC"/>
    <w:rsid w:val="00FC77BB"/>
    <w:rsid w:val="00FD18BB"/>
    <w:rsid w:val="00FD5E08"/>
    <w:rsid w:val="00FF3F0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3F5C794"/>
  <w15:docId w15:val="{46823B2E-B01E-453B-B929-CAB3BE2C6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5CA1"/>
    <w:pPr>
      <w:suppressAutoHyphens/>
      <w:spacing w:after="0" w:line="240" w:lineRule="auto"/>
    </w:pPr>
    <w:rPr>
      <w:rFonts w:ascii="Times New Roman" w:eastAsia="Times New Roman" w:hAnsi="Times New Roman" w:cs="Times New Roman"/>
      <w:sz w:val="24"/>
      <w:szCs w:val="24"/>
      <w:lang w:eastAsia="ar-SA"/>
    </w:rPr>
  </w:style>
  <w:style w:type="paragraph" w:styleId="Ttulo1">
    <w:name w:val="heading 1"/>
    <w:basedOn w:val="Normal"/>
    <w:next w:val="Normal"/>
    <w:link w:val="Ttulo1Char"/>
    <w:qFormat/>
    <w:rsid w:val="00553E06"/>
    <w:pPr>
      <w:keepNext/>
      <w:widowControl w:val="0"/>
      <w:suppressAutoHyphens w:val="0"/>
      <w:outlineLvl w:val="0"/>
    </w:pPr>
    <w:rPr>
      <w:rFonts w:ascii="Arial" w:hAnsi="Arial"/>
      <w:b/>
      <w:szCs w:val="20"/>
      <w:lang w:eastAsia="pt-BR"/>
    </w:rPr>
  </w:style>
  <w:style w:type="paragraph" w:styleId="Ttulo2">
    <w:name w:val="heading 2"/>
    <w:basedOn w:val="Normal"/>
    <w:next w:val="Normal"/>
    <w:link w:val="Ttulo2Char"/>
    <w:semiHidden/>
    <w:unhideWhenUsed/>
    <w:qFormat/>
    <w:rsid w:val="00553E06"/>
    <w:pPr>
      <w:keepNext/>
      <w:jc w:val="both"/>
      <w:outlineLvl w:val="1"/>
    </w:pPr>
    <w:rPr>
      <w:rFonts w:ascii="Arial" w:hAnsi="Arial"/>
      <w:b/>
      <w:sz w:val="22"/>
      <w:szCs w:val="20"/>
      <w:lang w:eastAsia="pt-BR"/>
    </w:rPr>
  </w:style>
  <w:style w:type="paragraph" w:styleId="Ttulo3">
    <w:name w:val="heading 3"/>
    <w:basedOn w:val="Normal"/>
    <w:next w:val="Normal"/>
    <w:link w:val="Ttulo3Char"/>
    <w:semiHidden/>
    <w:unhideWhenUsed/>
    <w:qFormat/>
    <w:rsid w:val="00553E06"/>
    <w:pPr>
      <w:keepNext/>
      <w:keepLines/>
      <w:suppressAutoHyphens w:val="0"/>
      <w:spacing w:before="40"/>
      <w:outlineLvl w:val="2"/>
    </w:pPr>
    <w:rPr>
      <w:rFonts w:asciiTheme="majorHAnsi" w:eastAsiaTheme="majorEastAsia" w:hAnsiTheme="majorHAnsi" w:cstheme="majorBidi"/>
      <w:color w:val="1F3763" w:themeColor="accent1" w:themeShade="7F"/>
      <w:lang w:eastAsia="pt-BR"/>
    </w:rPr>
  </w:style>
  <w:style w:type="paragraph" w:styleId="Ttulo4">
    <w:name w:val="heading 4"/>
    <w:basedOn w:val="Normal"/>
    <w:next w:val="Normal"/>
    <w:link w:val="Ttulo4Char"/>
    <w:semiHidden/>
    <w:unhideWhenUsed/>
    <w:qFormat/>
    <w:rsid w:val="00553E06"/>
    <w:pPr>
      <w:keepNext/>
      <w:widowControl w:val="0"/>
      <w:suppressAutoHyphens w:val="0"/>
      <w:jc w:val="center"/>
      <w:outlineLvl w:val="3"/>
    </w:pPr>
    <w:rPr>
      <w:rFonts w:ascii="Arial" w:hAnsi="Arial"/>
      <w:sz w:val="28"/>
      <w:szCs w:val="20"/>
      <w:lang w:eastAsia="pt-BR"/>
    </w:rPr>
  </w:style>
  <w:style w:type="paragraph" w:styleId="Ttulo5">
    <w:name w:val="heading 5"/>
    <w:basedOn w:val="Normal"/>
    <w:next w:val="Normal"/>
    <w:link w:val="Ttulo5Char"/>
    <w:semiHidden/>
    <w:unhideWhenUsed/>
    <w:qFormat/>
    <w:rsid w:val="00553E06"/>
    <w:pPr>
      <w:keepNext/>
      <w:widowControl w:val="0"/>
      <w:jc w:val="center"/>
      <w:outlineLvl w:val="4"/>
    </w:pPr>
    <w:rPr>
      <w:rFonts w:ascii="Arial" w:hAnsi="Arial"/>
      <w:b/>
      <w:sz w:val="36"/>
      <w:szCs w:val="20"/>
      <w:u w:val="single"/>
      <w:lang w:eastAsia="pt-BR"/>
    </w:rPr>
  </w:style>
  <w:style w:type="paragraph" w:styleId="Ttulo6">
    <w:name w:val="heading 6"/>
    <w:basedOn w:val="Normal"/>
    <w:next w:val="Normal"/>
    <w:link w:val="Ttulo6Char"/>
    <w:semiHidden/>
    <w:unhideWhenUsed/>
    <w:qFormat/>
    <w:rsid w:val="00553E06"/>
    <w:pPr>
      <w:keepNext/>
      <w:widowControl w:val="0"/>
      <w:suppressAutoHyphens w:val="0"/>
      <w:jc w:val="center"/>
      <w:outlineLvl w:val="5"/>
    </w:pPr>
    <w:rPr>
      <w:b/>
      <w:szCs w:val="20"/>
      <w:lang w:eastAsia="pt-BR"/>
    </w:rPr>
  </w:style>
  <w:style w:type="paragraph" w:styleId="Ttulo7">
    <w:name w:val="heading 7"/>
    <w:basedOn w:val="Normal"/>
    <w:next w:val="Normal"/>
    <w:link w:val="Ttulo7Char"/>
    <w:uiPriority w:val="99"/>
    <w:semiHidden/>
    <w:unhideWhenUsed/>
    <w:qFormat/>
    <w:rsid w:val="00553E06"/>
    <w:pPr>
      <w:keepNext/>
      <w:jc w:val="center"/>
      <w:outlineLvl w:val="6"/>
    </w:pPr>
    <w:rPr>
      <w:rFonts w:ascii="Courier New" w:hAnsi="Courier New"/>
      <w:b/>
      <w:sz w:val="22"/>
      <w:szCs w:val="20"/>
      <w:lang w:eastAsia="pt-BR"/>
    </w:rPr>
  </w:style>
  <w:style w:type="paragraph" w:styleId="Ttulo8">
    <w:name w:val="heading 8"/>
    <w:basedOn w:val="Normal"/>
    <w:next w:val="Normal"/>
    <w:link w:val="Ttulo8Char"/>
    <w:uiPriority w:val="99"/>
    <w:semiHidden/>
    <w:unhideWhenUsed/>
    <w:qFormat/>
    <w:rsid w:val="00553E06"/>
    <w:pPr>
      <w:keepNext/>
      <w:tabs>
        <w:tab w:val="left" w:pos="144"/>
        <w:tab w:val="left" w:pos="864"/>
        <w:tab w:val="left" w:pos="1584"/>
        <w:tab w:val="left" w:pos="2304"/>
        <w:tab w:val="left" w:pos="3024"/>
        <w:tab w:val="left" w:pos="3744"/>
        <w:tab w:val="left" w:pos="4464"/>
        <w:tab w:val="left" w:pos="5184"/>
        <w:tab w:val="left" w:pos="5904"/>
        <w:tab w:val="left" w:pos="6624"/>
      </w:tabs>
      <w:outlineLvl w:val="7"/>
    </w:pPr>
    <w:rPr>
      <w:rFonts w:ascii="Arial Narrow" w:hAnsi="Arial Narrow"/>
      <w:szCs w:val="20"/>
      <w:lang w:eastAsia="pt-BR"/>
    </w:rPr>
  </w:style>
  <w:style w:type="paragraph" w:styleId="Ttulo9">
    <w:name w:val="heading 9"/>
    <w:basedOn w:val="Normal"/>
    <w:next w:val="Normal"/>
    <w:link w:val="Ttulo9Char"/>
    <w:uiPriority w:val="99"/>
    <w:semiHidden/>
    <w:unhideWhenUsed/>
    <w:qFormat/>
    <w:rsid w:val="00553E06"/>
    <w:pPr>
      <w:keepNext/>
      <w:widowControl w:val="0"/>
      <w:tabs>
        <w:tab w:val="left" w:pos="1065"/>
      </w:tabs>
      <w:suppressAutoHyphens w:val="0"/>
      <w:ind w:left="1065" w:hanging="360"/>
      <w:jc w:val="both"/>
      <w:outlineLvl w:val="8"/>
    </w:pPr>
    <w:rPr>
      <w:rFonts w:ascii="Arial" w:hAnsi="Arial"/>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53E06"/>
    <w:rPr>
      <w:rFonts w:ascii="Arial" w:eastAsia="Times New Roman" w:hAnsi="Arial" w:cs="Times New Roman"/>
      <w:b/>
      <w:sz w:val="24"/>
      <w:szCs w:val="20"/>
      <w:lang w:eastAsia="pt-BR"/>
    </w:rPr>
  </w:style>
  <w:style w:type="character" w:customStyle="1" w:styleId="Ttulo2Char">
    <w:name w:val="Título 2 Char"/>
    <w:basedOn w:val="Fontepargpadro"/>
    <w:link w:val="Ttulo2"/>
    <w:semiHidden/>
    <w:rsid w:val="00553E06"/>
    <w:rPr>
      <w:rFonts w:ascii="Arial" w:eastAsia="Times New Roman" w:hAnsi="Arial" w:cs="Times New Roman"/>
      <w:b/>
      <w:szCs w:val="20"/>
      <w:lang w:eastAsia="pt-BR"/>
    </w:rPr>
  </w:style>
  <w:style w:type="character" w:customStyle="1" w:styleId="Ttulo6Char">
    <w:name w:val="Título 6 Char"/>
    <w:basedOn w:val="Fontepargpadro"/>
    <w:link w:val="Ttulo6"/>
    <w:semiHidden/>
    <w:rsid w:val="00553E06"/>
    <w:rPr>
      <w:rFonts w:ascii="Times New Roman" w:eastAsia="Times New Roman" w:hAnsi="Times New Roman" w:cs="Times New Roman"/>
      <w:b/>
      <w:sz w:val="24"/>
      <w:szCs w:val="20"/>
      <w:lang w:eastAsia="pt-BR"/>
    </w:rPr>
  </w:style>
  <w:style w:type="character" w:customStyle="1" w:styleId="Ttulo8Char">
    <w:name w:val="Título 8 Char"/>
    <w:basedOn w:val="Fontepargpadro"/>
    <w:link w:val="Ttulo8"/>
    <w:rsid w:val="00553E06"/>
    <w:rPr>
      <w:rFonts w:ascii="Arial Narrow" w:eastAsia="Times New Roman" w:hAnsi="Arial Narrow" w:cs="Times New Roman"/>
      <w:sz w:val="24"/>
      <w:szCs w:val="20"/>
      <w:lang w:eastAsia="pt-BR"/>
    </w:rPr>
  </w:style>
  <w:style w:type="character" w:styleId="Hyperlink">
    <w:name w:val="Hyperlink"/>
    <w:rsid w:val="00D00470"/>
    <w:rPr>
      <w:color w:val="0000FF"/>
      <w:u w:val="single"/>
    </w:rPr>
  </w:style>
  <w:style w:type="character" w:styleId="Nmerodepgina">
    <w:name w:val="page number"/>
    <w:basedOn w:val="Fontepargpadro"/>
    <w:rsid w:val="00D00470"/>
  </w:style>
  <w:style w:type="paragraph" w:customStyle="1" w:styleId="tabela">
    <w:name w:val="tabela"/>
    <w:basedOn w:val="Normal"/>
    <w:uiPriority w:val="99"/>
    <w:rsid w:val="00D00470"/>
    <w:pPr>
      <w:spacing w:before="280" w:after="280"/>
    </w:pPr>
  </w:style>
  <w:style w:type="paragraph" w:customStyle="1" w:styleId="corpo">
    <w:name w:val="corpo"/>
    <w:basedOn w:val="Normal"/>
    <w:uiPriority w:val="99"/>
    <w:rsid w:val="00D00470"/>
    <w:pPr>
      <w:spacing w:before="280" w:after="280"/>
    </w:pPr>
  </w:style>
  <w:style w:type="paragraph" w:customStyle="1" w:styleId="Corpo0">
    <w:name w:val="Corpo"/>
    <w:uiPriority w:val="99"/>
    <w:rsid w:val="00D00470"/>
    <w:pPr>
      <w:suppressAutoHyphens/>
      <w:autoSpaceDE w:val="0"/>
      <w:spacing w:after="0" w:line="240" w:lineRule="auto"/>
    </w:pPr>
    <w:rPr>
      <w:rFonts w:ascii="Times New Roman" w:eastAsia="Times New Roman" w:hAnsi="Times New Roman" w:cs="Times New Roman"/>
      <w:color w:val="000000"/>
      <w:sz w:val="20"/>
      <w:szCs w:val="20"/>
      <w:lang w:eastAsia="ar-SA"/>
    </w:rPr>
  </w:style>
  <w:style w:type="paragraph" w:styleId="Cabealho">
    <w:name w:val="header"/>
    <w:basedOn w:val="Normal"/>
    <w:link w:val="CabealhoChar"/>
    <w:uiPriority w:val="99"/>
    <w:rsid w:val="00D00470"/>
    <w:pPr>
      <w:tabs>
        <w:tab w:val="center" w:pos="4419"/>
        <w:tab w:val="right" w:pos="8838"/>
      </w:tabs>
    </w:pPr>
    <w:rPr>
      <w:sz w:val="20"/>
      <w:szCs w:val="20"/>
    </w:rPr>
  </w:style>
  <w:style w:type="character" w:customStyle="1" w:styleId="CabealhoChar">
    <w:name w:val="Cabeçalho Char"/>
    <w:basedOn w:val="Fontepargpadro"/>
    <w:link w:val="Cabealho"/>
    <w:uiPriority w:val="99"/>
    <w:rsid w:val="00D00470"/>
    <w:rPr>
      <w:rFonts w:ascii="Times New Roman" w:eastAsia="Times New Roman" w:hAnsi="Times New Roman" w:cs="Times New Roman"/>
      <w:sz w:val="20"/>
      <w:szCs w:val="20"/>
      <w:lang w:eastAsia="ar-SA"/>
    </w:rPr>
  </w:style>
  <w:style w:type="paragraph" w:styleId="Rodap">
    <w:name w:val="footer"/>
    <w:basedOn w:val="Normal"/>
    <w:link w:val="RodapChar"/>
    <w:uiPriority w:val="99"/>
    <w:rsid w:val="00D00470"/>
    <w:pPr>
      <w:tabs>
        <w:tab w:val="center" w:pos="4419"/>
        <w:tab w:val="right" w:pos="8838"/>
      </w:tabs>
    </w:pPr>
  </w:style>
  <w:style w:type="character" w:customStyle="1" w:styleId="RodapChar">
    <w:name w:val="Rodapé Char"/>
    <w:basedOn w:val="Fontepargpadro"/>
    <w:link w:val="Rodap"/>
    <w:uiPriority w:val="99"/>
    <w:rsid w:val="00D00470"/>
    <w:rPr>
      <w:rFonts w:ascii="Times New Roman" w:eastAsia="Times New Roman" w:hAnsi="Times New Roman" w:cs="Times New Roman"/>
      <w:sz w:val="24"/>
      <w:szCs w:val="24"/>
      <w:lang w:eastAsia="ar-SA"/>
    </w:rPr>
  </w:style>
  <w:style w:type="paragraph" w:styleId="NormalWeb">
    <w:name w:val="Normal (Web)"/>
    <w:basedOn w:val="Normal"/>
    <w:uiPriority w:val="99"/>
    <w:unhideWhenUsed/>
    <w:rsid w:val="00342AA3"/>
    <w:pPr>
      <w:suppressAutoHyphens w:val="0"/>
      <w:spacing w:before="100" w:beforeAutospacing="1" w:after="100" w:afterAutospacing="1"/>
    </w:pPr>
    <w:rPr>
      <w:rFonts w:ascii="Arial Unicode MS" w:eastAsia="Arial Unicode MS" w:hAnsi="Arial Unicode MS" w:cs="Arial Unicode MS"/>
      <w:lang w:eastAsia="pt-BR"/>
    </w:rPr>
  </w:style>
  <w:style w:type="character" w:styleId="Forte">
    <w:name w:val="Strong"/>
    <w:uiPriority w:val="22"/>
    <w:qFormat/>
    <w:rsid w:val="00342AA3"/>
    <w:rPr>
      <w:b/>
      <w:bCs/>
    </w:rPr>
  </w:style>
  <w:style w:type="character" w:styleId="nfase">
    <w:name w:val="Emphasis"/>
    <w:basedOn w:val="Fontepargpadro"/>
    <w:uiPriority w:val="20"/>
    <w:qFormat/>
    <w:rsid w:val="00342AA3"/>
    <w:rPr>
      <w:i/>
      <w:iCs/>
    </w:rPr>
  </w:style>
  <w:style w:type="character" w:customStyle="1" w:styleId="Ttulo3Char">
    <w:name w:val="Título 3 Char"/>
    <w:basedOn w:val="Fontepargpadro"/>
    <w:link w:val="Ttulo3"/>
    <w:semiHidden/>
    <w:rsid w:val="00553E06"/>
    <w:rPr>
      <w:rFonts w:asciiTheme="majorHAnsi" w:eastAsiaTheme="majorEastAsia" w:hAnsiTheme="majorHAnsi" w:cstheme="majorBidi"/>
      <w:color w:val="1F3763" w:themeColor="accent1" w:themeShade="7F"/>
      <w:sz w:val="24"/>
      <w:szCs w:val="24"/>
      <w:lang w:eastAsia="pt-BR"/>
    </w:rPr>
  </w:style>
  <w:style w:type="character" w:customStyle="1" w:styleId="Ttulo4Char">
    <w:name w:val="Título 4 Char"/>
    <w:basedOn w:val="Fontepargpadro"/>
    <w:link w:val="Ttulo4"/>
    <w:semiHidden/>
    <w:rsid w:val="00553E06"/>
    <w:rPr>
      <w:rFonts w:ascii="Arial" w:eastAsia="Times New Roman" w:hAnsi="Arial" w:cs="Times New Roman"/>
      <w:sz w:val="28"/>
      <w:szCs w:val="20"/>
      <w:lang w:eastAsia="pt-BR"/>
    </w:rPr>
  </w:style>
  <w:style w:type="character" w:customStyle="1" w:styleId="Ttulo5Char">
    <w:name w:val="Título 5 Char"/>
    <w:basedOn w:val="Fontepargpadro"/>
    <w:link w:val="Ttulo5"/>
    <w:semiHidden/>
    <w:rsid w:val="00553E06"/>
    <w:rPr>
      <w:rFonts w:ascii="Arial" w:eastAsia="Times New Roman" w:hAnsi="Arial" w:cs="Times New Roman"/>
      <w:b/>
      <w:sz w:val="36"/>
      <w:szCs w:val="20"/>
      <w:u w:val="single"/>
      <w:lang w:eastAsia="pt-BR"/>
    </w:rPr>
  </w:style>
  <w:style w:type="character" w:customStyle="1" w:styleId="Ttulo7Char">
    <w:name w:val="Título 7 Char"/>
    <w:basedOn w:val="Fontepargpadro"/>
    <w:link w:val="Ttulo7"/>
    <w:uiPriority w:val="99"/>
    <w:semiHidden/>
    <w:rsid w:val="00553E06"/>
    <w:rPr>
      <w:rFonts w:ascii="Courier New" w:eastAsia="Times New Roman" w:hAnsi="Courier New" w:cs="Times New Roman"/>
      <w:b/>
      <w:szCs w:val="20"/>
      <w:lang w:eastAsia="pt-BR"/>
    </w:rPr>
  </w:style>
  <w:style w:type="character" w:customStyle="1" w:styleId="Ttulo9Char">
    <w:name w:val="Título 9 Char"/>
    <w:basedOn w:val="Fontepargpadro"/>
    <w:link w:val="Ttulo9"/>
    <w:uiPriority w:val="99"/>
    <w:semiHidden/>
    <w:rsid w:val="00553E06"/>
    <w:rPr>
      <w:rFonts w:ascii="Arial" w:eastAsia="Times New Roman" w:hAnsi="Arial" w:cs="Times New Roman"/>
      <w:b/>
      <w:sz w:val="24"/>
      <w:szCs w:val="20"/>
      <w:lang w:eastAsia="pt-BR"/>
    </w:rPr>
  </w:style>
  <w:style w:type="paragraph" w:customStyle="1" w:styleId="msonormal0">
    <w:name w:val="msonormal"/>
    <w:basedOn w:val="Normal"/>
    <w:uiPriority w:val="99"/>
    <w:rsid w:val="00553E06"/>
    <w:pPr>
      <w:suppressAutoHyphens w:val="0"/>
      <w:spacing w:before="100" w:beforeAutospacing="1" w:after="100" w:afterAutospacing="1"/>
    </w:pPr>
    <w:rPr>
      <w:lang w:eastAsia="pt-BR"/>
    </w:rPr>
  </w:style>
  <w:style w:type="paragraph" w:styleId="Sumrio2">
    <w:name w:val="toc 2"/>
    <w:basedOn w:val="Normal"/>
    <w:next w:val="Normal"/>
    <w:autoRedefine/>
    <w:uiPriority w:val="39"/>
    <w:semiHidden/>
    <w:unhideWhenUsed/>
    <w:rsid w:val="00553E06"/>
    <w:pPr>
      <w:widowControl w:val="0"/>
      <w:suppressAutoHyphens w:val="0"/>
      <w:autoSpaceDE w:val="0"/>
      <w:autoSpaceDN w:val="0"/>
      <w:adjustRightInd w:val="0"/>
      <w:ind w:left="240"/>
    </w:pPr>
    <w:rPr>
      <w:lang w:val="en-US" w:eastAsia="en-US"/>
    </w:rPr>
  </w:style>
  <w:style w:type="paragraph" w:styleId="Legenda">
    <w:name w:val="caption"/>
    <w:basedOn w:val="Normal"/>
    <w:next w:val="Normal"/>
    <w:uiPriority w:val="99"/>
    <w:semiHidden/>
    <w:unhideWhenUsed/>
    <w:qFormat/>
    <w:rsid w:val="00553E06"/>
    <w:pPr>
      <w:suppressAutoHyphens w:val="0"/>
    </w:pPr>
    <w:rPr>
      <w:b/>
      <w:bCs/>
      <w:lang w:eastAsia="pt-BR"/>
    </w:rPr>
  </w:style>
  <w:style w:type="paragraph" w:styleId="Lista3">
    <w:name w:val="List 3"/>
    <w:basedOn w:val="Normal"/>
    <w:uiPriority w:val="99"/>
    <w:semiHidden/>
    <w:unhideWhenUsed/>
    <w:rsid w:val="00553E06"/>
    <w:pPr>
      <w:overflowPunct w:val="0"/>
      <w:autoSpaceDE w:val="0"/>
      <w:autoSpaceDN w:val="0"/>
      <w:adjustRightInd w:val="0"/>
      <w:ind w:left="849" w:hanging="283"/>
    </w:pPr>
    <w:rPr>
      <w:rFonts w:ascii="Arial" w:hAnsi="Arial" w:cs="Arial"/>
      <w:lang w:eastAsia="pt-BR"/>
    </w:rPr>
  </w:style>
  <w:style w:type="paragraph" w:styleId="Ttulo">
    <w:name w:val="Title"/>
    <w:basedOn w:val="Normal"/>
    <w:link w:val="TtuloChar"/>
    <w:uiPriority w:val="99"/>
    <w:qFormat/>
    <w:rsid w:val="00553E06"/>
    <w:pPr>
      <w:widowControl w:val="0"/>
      <w:suppressAutoHyphens w:val="0"/>
      <w:jc w:val="center"/>
    </w:pPr>
    <w:rPr>
      <w:rFonts w:ascii="Arial" w:hAnsi="Arial"/>
      <w:b/>
      <w:sz w:val="32"/>
      <w:szCs w:val="20"/>
      <w:lang w:eastAsia="pt-BR"/>
    </w:rPr>
  </w:style>
  <w:style w:type="character" w:customStyle="1" w:styleId="TtuloChar">
    <w:name w:val="Título Char"/>
    <w:basedOn w:val="Fontepargpadro"/>
    <w:link w:val="Ttulo"/>
    <w:uiPriority w:val="99"/>
    <w:rsid w:val="00553E06"/>
    <w:rPr>
      <w:rFonts w:ascii="Arial" w:eastAsia="Times New Roman" w:hAnsi="Arial" w:cs="Times New Roman"/>
      <w:b/>
      <w:sz w:val="32"/>
      <w:szCs w:val="20"/>
      <w:lang w:eastAsia="pt-BR"/>
    </w:rPr>
  </w:style>
  <w:style w:type="paragraph" w:styleId="Corpodetexto">
    <w:name w:val="Body Text"/>
    <w:basedOn w:val="Normal"/>
    <w:link w:val="CorpodetextoChar"/>
    <w:uiPriority w:val="99"/>
    <w:semiHidden/>
    <w:unhideWhenUsed/>
    <w:qFormat/>
    <w:rsid w:val="00553E06"/>
    <w:pPr>
      <w:widowControl w:val="0"/>
      <w:suppressAutoHyphens w:val="0"/>
      <w:jc w:val="both"/>
    </w:pPr>
    <w:rPr>
      <w:rFonts w:ascii="Arial" w:hAnsi="Arial"/>
      <w:b/>
      <w:szCs w:val="20"/>
      <w:lang w:eastAsia="pt-BR"/>
    </w:rPr>
  </w:style>
  <w:style w:type="character" w:customStyle="1" w:styleId="CorpodetextoChar">
    <w:name w:val="Corpo de texto Char"/>
    <w:basedOn w:val="Fontepargpadro"/>
    <w:link w:val="Corpodetexto"/>
    <w:uiPriority w:val="99"/>
    <w:semiHidden/>
    <w:rsid w:val="00553E06"/>
    <w:rPr>
      <w:rFonts w:ascii="Arial" w:eastAsia="Times New Roman" w:hAnsi="Arial" w:cs="Times New Roman"/>
      <w:b/>
      <w:sz w:val="24"/>
      <w:szCs w:val="20"/>
      <w:lang w:eastAsia="pt-BR"/>
    </w:rPr>
  </w:style>
  <w:style w:type="paragraph" w:styleId="Recuodecorpodetexto">
    <w:name w:val="Body Text Indent"/>
    <w:basedOn w:val="Normal"/>
    <w:link w:val="RecuodecorpodetextoChar"/>
    <w:uiPriority w:val="99"/>
    <w:semiHidden/>
    <w:unhideWhenUsed/>
    <w:rsid w:val="00553E06"/>
    <w:pPr>
      <w:ind w:firstLine="709"/>
      <w:jc w:val="both"/>
    </w:pPr>
    <w:rPr>
      <w:rFonts w:ascii="Arial" w:hAnsi="Arial"/>
      <w:sz w:val="21"/>
      <w:szCs w:val="20"/>
      <w:lang w:eastAsia="pt-BR"/>
    </w:rPr>
  </w:style>
  <w:style w:type="character" w:customStyle="1" w:styleId="RecuodecorpodetextoChar">
    <w:name w:val="Recuo de corpo de texto Char"/>
    <w:basedOn w:val="Fontepargpadro"/>
    <w:link w:val="Recuodecorpodetexto"/>
    <w:uiPriority w:val="99"/>
    <w:semiHidden/>
    <w:rsid w:val="00553E06"/>
    <w:rPr>
      <w:rFonts w:ascii="Arial" w:eastAsia="Times New Roman" w:hAnsi="Arial" w:cs="Times New Roman"/>
      <w:sz w:val="21"/>
      <w:szCs w:val="20"/>
      <w:lang w:eastAsia="pt-BR"/>
    </w:rPr>
  </w:style>
  <w:style w:type="paragraph" w:styleId="Cabealhodamensagem">
    <w:name w:val="Message Header"/>
    <w:basedOn w:val="Corpodetexto"/>
    <w:link w:val="CabealhodamensagemChar"/>
    <w:uiPriority w:val="99"/>
    <w:semiHidden/>
    <w:unhideWhenUsed/>
    <w:rsid w:val="00553E06"/>
    <w:pPr>
      <w:keepLines/>
      <w:widowControl/>
      <w:spacing w:after="40" w:line="140" w:lineRule="atLeast"/>
      <w:ind w:left="360"/>
      <w:jc w:val="left"/>
    </w:pPr>
    <w:rPr>
      <w:rFonts w:ascii="Garamond" w:hAnsi="Garamond" w:cs="Goudy Old Style"/>
      <w:b w:val="0"/>
      <w:spacing w:val="-5"/>
    </w:rPr>
  </w:style>
  <w:style w:type="character" w:customStyle="1" w:styleId="CabealhodamensagemChar">
    <w:name w:val="Cabeçalho da mensagem Char"/>
    <w:basedOn w:val="Fontepargpadro"/>
    <w:link w:val="Cabealhodamensagem"/>
    <w:uiPriority w:val="99"/>
    <w:semiHidden/>
    <w:rsid w:val="00553E06"/>
    <w:rPr>
      <w:rFonts w:ascii="Garamond" w:eastAsia="Times New Roman" w:hAnsi="Garamond" w:cs="Goudy Old Style"/>
      <w:spacing w:val="-5"/>
      <w:sz w:val="24"/>
      <w:szCs w:val="20"/>
      <w:lang w:eastAsia="pt-BR"/>
    </w:rPr>
  </w:style>
  <w:style w:type="paragraph" w:styleId="Subttulo">
    <w:name w:val="Subtitle"/>
    <w:basedOn w:val="Normal"/>
    <w:link w:val="SubttuloChar"/>
    <w:uiPriority w:val="99"/>
    <w:qFormat/>
    <w:rsid w:val="00553E06"/>
    <w:rPr>
      <w:rFonts w:ascii="Verdana" w:hAnsi="Verdana"/>
      <w:b/>
      <w:sz w:val="20"/>
      <w:szCs w:val="20"/>
      <w:lang w:eastAsia="pt-BR"/>
    </w:rPr>
  </w:style>
  <w:style w:type="character" w:customStyle="1" w:styleId="SubttuloChar">
    <w:name w:val="Subtítulo Char"/>
    <w:basedOn w:val="Fontepargpadro"/>
    <w:link w:val="Subttulo"/>
    <w:uiPriority w:val="99"/>
    <w:rsid w:val="00553E06"/>
    <w:rPr>
      <w:rFonts w:ascii="Verdana" w:eastAsia="Times New Roman" w:hAnsi="Verdana" w:cs="Times New Roman"/>
      <w:b/>
      <w:sz w:val="20"/>
      <w:szCs w:val="20"/>
      <w:lang w:eastAsia="pt-BR"/>
    </w:rPr>
  </w:style>
  <w:style w:type="paragraph" w:styleId="Corpodetexto2">
    <w:name w:val="Body Text 2"/>
    <w:basedOn w:val="Normal"/>
    <w:link w:val="Corpodetexto2Char"/>
    <w:uiPriority w:val="99"/>
    <w:semiHidden/>
    <w:unhideWhenUsed/>
    <w:rsid w:val="00553E06"/>
    <w:pPr>
      <w:suppressAutoHyphens w:val="0"/>
      <w:spacing w:after="120" w:line="480" w:lineRule="auto"/>
    </w:pPr>
    <w:rPr>
      <w:sz w:val="20"/>
      <w:szCs w:val="20"/>
      <w:lang w:eastAsia="pt-BR"/>
    </w:rPr>
  </w:style>
  <w:style w:type="character" w:customStyle="1" w:styleId="Corpodetexto2Char">
    <w:name w:val="Corpo de texto 2 Char"/>
    <w:basedOn w:val="Fontepargpadro"/>
    <w:link w:val="Corpodetexto2"/>
    <w:uiPriority w:val="99"/>
    <w:semiHidden/>
    <w:rsid w:val="00553E06"/>
    <w:rPr>
      <w:rFonts w:ascii="Times New Roman" w:eastAsia="Times New Roman" w:hAnsi="Times New Roman" w:cs="Times New Roman"/>
      <w:sz w:val="20"/>
      <w:szCs w:val="20"/>
      <w:lang w:eastAsia="pt-BR"/>
    </w:rPr>
  </w:style>
  <w:style w:type="paragraph" w:styleId="Corpodetexto3">
    <w:name w:val="Body Text 3"/>
    <w:basedOn w:val="Normal"/>
    <w:link w:val="Corpodetexto3Char"/>
    <w:uiPriority w:val="99"/>
    <w:semiHidden/>
    <w:unhideWhenUsed/>
    <w:rsid w:val="00553E06"/>
    <w:pPr>
      <w:widowControl w:val="0"/>
      <w:tabs>
        <w:tab w:val="left" w:pos="144"/>
        <w:tab w:val="left" w:pos="864"/>
        <w:tab w:val="left" w:pos="1584"/>
        <w:tab w:val="left" w:pos="2304"/>
        <w:tab w:val="left" w:pos="3024"/>
        <w:tab w:val="left" w:pos="3744"/>
        <w:tab w:val="left" w:pos="4464"/>
        <w:tab w:val="left" w:pos="5184"/>
        <w:tab w:val="left" w:pos="5904"/>
        <w:tab w:val="left" w:pos="6624"/>
      </w:tabs>
      <w:jc w:val="both"/>
    </w:pPr>
    <w:rPr>
      <w:rFonts w:ascii="Arial" w:hAnsi="Arial"/>
      <w:szCs w:val="20"/>
      <w:lang w:eastAsia="pt-BR"/>
    </w:rPr>
  </w:style>
  <w:style w:type="character" w:customStyle="1" w:styleId="Corpodetexto3Char">
    <w:name w:val="Corpo de texto 3 Char"/>
    <w:basedOn w:val="Fontepargpadro"/>
    <w:link w:val="Corpodetexto3"/>
    <w:uiPriority w:val="99"/>
    <w:semiHidden/>
    <w:rsid w:val="00553E06"/>
    <w:rPr>
      <w:rFonts w:ascii="Arial" w:eastAsia="Times New Roman" w:hAnsi="Arial" w:cs="Times New Roman"/>
      <w:sz w:val="24"/>
      <w:szCs w:val="20"/>
      <w:lang w:eastAsia="pt-BR"/>
    </w:rPr>
  </w:style>
  <w:style w:type="paragraph" w:styleId="Recuodecorpodetexto2">
    <w:name w:val="Body Text Indent 2"/>
    <w:basedOn w:val="Normal"/>
    <w:link w:val="Recuodecorpodetexto2Char"/>
    <w:uiPriority w:val="99"/>
    <w:semiHidden/>
    <w:unhideWhenUsed/>
    <w:rsid w:val="00553E06"/>
    <w:pPr>
      <w:suppressAutoHyphens w:val="0"/>
      <w:ind w:firstLine="1701"/>
      <w:jc w:val="both"/>
    </w:pPr>
    <w:rPr>
      <w:rFonts w:ascii="Arial" w:hAnsi="Arial"/>
      <w:sz w:val="22"/>
      <w:szCs w:val="20"/>
      <w:lang w:eastAsia="pt-BR"/>
    </w:rPr>
  </w:style>
  <w:style w:type="character" w:customStyle="1" w:styleId="Recuodecorpodetexto2Char">
    <w:name w:val="Recuo de corpo de texto 2 Char"/>
    <w:basedOn w:val="Fontepargpadro"/>
    <w:link w:val="Recuodecorpodetexto2"/>
    <w:uiPriority w:val="99"/>
    <w:semiHidden/>
    <w:rsid w:val="00553E06"/>
    <w:rPr>
      <w:rFonts w:ascii="Arial" w:eastAsia="Times New Roman" w:hAnsi="Arial" w:cs="Times New Roman"/>
      <w:szCs w:val="20"/>
      <w:lang w:eastAsia="pt-BR"/>
    </w:rPr>
  </w:style>
  <w:style w:type="character" w:customStyle="1" w:styleId="Recuodecorpodetexto3Char">
    <w:name w:val="Recuo de corpo de texto 3 Char"/>
    <w:basedOn w:val="Fontepargpadro"/>
    <w:link w:val="Recuodecorpodetexto3"/>
    <w:uiPriority w:val="99"/>
    <w:semiHidden/>
    <w:rsid w:val="00553E06"/>
    <w:rPr>
      <w:rFonts w:ascii="Arial" w:eastAsia="Times New Roman" w:hAnsi="Arial" w:cs="Times New Roman"/>
      <w:szCs w:val="20"/>
      <w:lang w:eastAsia="pt-BR"/>
    </w:rPr>
  </w:style>
  <w:style w:type="paragraph" w:styleId="Recuodecorpodetexto3">
    <w:name w:val="Body Text Indent 3"/>
    <w:basedOn w:val="Normal"/>
    <w:link w:val="Recuodecorpodetexto3Char"/>
    <w:uiPriority w:val="99"/>
    <w:semiHidden/>
    <w:unhideWhenUsed/>
    <w:rsid w:val="00553E06"/>
    <w:pPr>
      <w:tabs>
        <w:tab w:val="left" w:pos="-2552"/>
      </w:tabs>
      <w:ind w:left="2552" w:hanging="284"/>
      <w:jc w:val="both"/>
    </w:pPr>
    <w:rPr>
      <w:rFonts w:ascii="Arial" w:hAnsi="Arial"/>
      <w:sz w:val="22"/>
      <w:szCs w:val="20"/>
      <w:lang w:eastAsia="pt-BR"/>
    </w:rPr>
  </w:style>
  <w:style w:type="paragraph" w:styleId="Textoembloco">
    <w:name w:val="Block Text"/>
    <w:basedOn w:val="Normal"/>
    <w:uiPriority w:val="99"/>
    <w:semiHidden/>
    <w:unhideWhenUsed/>
    <w:rsid w:val="00553E06"/>
    <w:pPr>
      <w:tabs>
        <w:tab w:val="left" w:pos="720"/>
      </w:tabs>
      <w:suppressAutoHyphens w:val="0"/>
      <w:autoSpaceDE w:val="0"/>
      <w:autoSpaceDN w:val="0"/>
      <w:adjustRightInd w:val="0"/>
      <w:ind w:left="277" w:right="18"/>
      <w:jc w:val="both"/>
    </w:pPr>
    <w:rPr>
      <w:rFonts w:ascii="Microsoft Sans Serif" w:hAnsi="Microsoft Sans Serif"/>
      <w:b/>
      <w:bCs/>
      <w:color w:val="000000"/>
      <w:lang w:eastAsia="pt-BR"/>
    </w:rPr>
  </w:style>
  <w:style w:type="paragraph" w:styleId="TextosemFormatao">
    <w:name w:val="Plain Text"/>
    <w:basedOn w:val="Normal"/>
    <w:link w:val="TextosemFormataoChar"/>
    <w:unhideWhenUsed/>
    <w:rsid w:val="00553E06"/>
    <w:pPr>
      <w:suppressAutoHyphens w:val="0"/>
      <w:autoSpaceDE w:val="0"/>
      <w:autoSpaceDN w:val="0"/>
    </w:pPr>
    <w:rPr>
      <w:rFonts w:ascii="Courier New" w:hAnsi="Courier New" w:cs="Courier New"/>
      <w:sz w:val="20"/>
      <w:szCs w:val="20"/>
      <w:lang w:eastAsia="pt-BR"/>
    </w:rPr>
  </w:style>
  <w:style w:type="character" w:customStyle="1" w:styleId="TextosemFormataoChar">
    <w:name w:val="Texto sem Formatação Char"/>
    <w:basedOn w:val="Fontepargpadro"/>
    <w:link w:val="TextosemFormatao"/>
    <w:rsid w:val="00553E06"/>
    <w:rPr>
      <w:rFonts w:ascii="Courier New" w:eastAsia="Times New Roman" w:hAnsi="Courier New" w:cs="Courier New"/>
      <w:sz w:val="20"/>
      <w:szCs w:val="20"/>
      <w:lang w:eastAsia="pt-BR"/>
    </w:rPr>
  </w:style>
  <w:style w:type="character" w:customStyle="1" w:styleId="TextodebaloChar">
    <w:name w:val="Texto de balão Char"/>
    <w:basedOn w:val="Fontepargpadro"/>
    <w:link w:val="Textodebalo"/>
    <w:uiPriority w:val="99"/>
    <w:semiHidden/>
    <w:rsid w:val="00553E06"/>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sid w:val="00553E06"/>
    <w:pPr>
      <w:suppressAutoHyphens w:val="0"/>
    </w:pPr>
    <w:rPr>
      <w:rFonts w:ascii="Tahoma" w:hAnsi="Tahoma" w:cs="Tahoma"/>
      <w:sz w:val="16"/>
      <w:szCs w:val="16"/>
      <w:lang w:eastAsia="pt-BR"/>
    </w:rPr>
  </w:style>
  <w:style w:type="paragraph" w:styleId="SemEspaamento">
    <w:name w:val="No Spacing"/>
    <w:uiPriority w:val="1"/>
    <w:qFormat/>
    <w:rsid w:val="00553E06"/>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PargrafodaLista">
    <w:name w:val="List Paragraph"/>
    <w:basedOn w:val="Normal"/>
    <w:uiPriority w:val="34"/>
    <w:qFormat/>
    <w:rsid w:val="00553E06"/>
    <w:pPr>
      <w:suppressAutoHyphens w:val="0"/>
      <w:ind w:left="720"/>
      <w:contextualSpacing/>
    </w:pPr>
    <w:rPr>
      <w:sz w:val="20"/>
      <w:szCs w:val="20"/>
      <w:lang w:eastAsia="pt-BR"/>
    </w:rPr>
  </w:style>
  <w:style w:type="paragraph" w:customStyle="1" w:styleId="BodyText21">
    <w:name w:val="Body Text 21"/>
    <w:basedOn w:val="Normal"/>
    <w:uiPriority w:val="99"/>
    <w:rsid w:val="00553E06"/>
    <w:pPr>
      <w:widowControl w:val="0"/>
      <w:jc w:val="center"/>
    </w:pPr>
    <w:rPr>
      <w:rFonts w:ascii="Arial" w:hAnsi="Arial"/>
      <w:b/>
      <w:sz w:val="28"/>
      <w:szCs w:val="20"/>
      <w:lang w:eastAsia="pt-BR"/>
    </w:rPr>
  </w:style>
  <w:style w:type="paragraph" w:customStyle="1" w:styleId="Corpodetexto21">
    <w:name w:val="Corpo de texto 21"/>
    <w:basedOn w:val="Normal"/>
    <w:uiPriority w:val="99"/>
    <w:rsid w:val="00553E06"/>
    <w:pPr>
      <w:suppressAutoHyphens w:val="0"/>
      <w:overflowPunct w:val="0"/>
      <w:autoSpaceDE w:val="0"/>
      <w:autoSpaceDN w:val="0"/>
      <w:adjustRightInd w:val="0"/>
      <w:jc w:val="both"/>
    </w:pPr>
    <w:rPr>
      <w:rFonts w:ascii="Arial" w:hAnsi="Arial"/>
      <w:szCs w:val="20"/>
      <w:lang w:eastAsia="pt-BR"/>
    </w:rPr>
  </w:style>
  <w:style w:type="paragraph" w:customStyle="1" w:styleId="bodytext2">
    <w:name w:val="bodytext2"/>
    <w:basedOn w:val="Normal"/>
    <w:uiPriority w:val="99"/>
    <w:rsid w:val="00553E06"/>
    <w:pPr>
      <w:suppressAutoHyphens w:val="0"/>
      <w:jc w:val="both"/>
    </w:pPr>
    <w:rPr>
      <w:lang w:eastAsia="pt-BR"/>
    </w:rPr>
  </w:style>
  <w:style w:type="paragraph" w:customStyle="1" w:styleId="Cabealhoencabezado">
    <w:name w:val="Cabeçalho.encabezado"/>
    <w:basedOn w:val="Normal"/>
    <w:uiPriority w:val="99"/>
    <w:rsid w:val="00553E06"/>
    <w:pPr>
      <w:tabs>
        <w:tab w:val="center" w:pos="4419"/>
        <w:tab w:val="right" w:pos="8838"/>
      </w:tabs>
      <w:suppressAutoHyphens w:val="0"/>
    </w:pPr>
    <w:rPr>
      <w:rFonts w:ascii="Arial" w:hAnsi="Arial"/>
      <w:szCs w:val="20"/>
      <w:lang w:eastAsia="pt-BR"/>
    </w:rPr>
  </w:style>
  <w:style w:type="paragraph" w:customStyle="1" w:styleId="WW-Corpodetexto2">
    <w:name w:val="WW-Corpo de texto 2"/>
    <w:basedOn w:val="Normal"/>
    <w:uiPriority w:val="99"/>
    <w:rsid w:val="00553E06"/>
    <w:pPr>
      <w:suppressAutoHyphens w:val="0"/>
    </w:pPr>
    <w:rPr>
      <w:szCs w:val="20"/>
    </w:rPr>
  </w:style>
  <w:style w:type="paragraph" w:customStyle="1" w:styleId="WW-Corpodetexto3">
    <w:name w:val="WW-Corpo de texto 3"/>
    <w:basedOn w:val="Normal"/>
    <w:uiPriority w:val="99"/>
    <w:rsid w:val="00553E06"/>
    <w:pPr>
      <w:suppressAutoHyphens w:val="0"/>
      <w:jc w:val="both"/>
    </w:pPr>
    <w:rPr>
      <w:szCs w:val="20"/>
    </w:rPr>
  </w:style>
  <w:style w:type="paragraph" w:customStyle="1" w:styleId="Termo">
    <w:name w:val="Termo"/>
    <w:basedOn w:val="Normal"/>
    <w:uiPriority w:val="99"/>
    <w:rsid w:val="00553E06"/>
    <w:pPr>
      <w:suppressAutoHyphens w:val="0"/>
      <w:spacing w:before="120" w:after="240"/>
      <w:ind w:left="4536"/>
      <w:jc w:val="both"/>
    </w:pPr>
    <w:rPr>
      <w:szCs w:val="20"/>
      <w:lang w:eastAsia="pt-BR"/>
    </w:rPr>
  </w:style>
  <w:style w:type="paragraph" w:customStyle="1" w:styleId="Recuodecorpodetexto31">
    <w:name w:val="Recuo de corpo de texto 31"/>
    <w:basedOn w:val="Normal"/>
    <w:uiPriority w:val="99"/>
    <w:rsid w:val="00553E06"/>
    <w:pPr>
      <w:ind w:firstLine="1701"/>
      <w:jc w:val="both"/>
    </w:pPr>
    <w:rPr>
      <w:rFonts w:ascii="Arial" w:hAnsi="Arial"/>
      <w:sz w:val="22"/>
      <w:szCs w:val="20"/>
      <w:lang w:eastAsia="pt-BR"/>
    </w:rPr>
  </w:style>
  <w:style w:type="paragraph" w:customStyle="1" w:styleId="subitem1">
    <w:name w:val="subitem1"/>
    <w:basedOn w:val="Normal"/>
    <w:uiPriority w:val="99"/>
    <w:rsid w:val="00553E06"/>
    <w:pPr>
      <w:widowControl w:val="0"/>
      <w:suppressAutoHyphens w:val="0"/>
      <w:autoSpaceDE w:val="0"/>
      <w:autoSpaceDN w:val="0"/>
      <w:adjustRightInd w:val="0"/>
      <w:spacing w:before="280" w:after="280"/>
    </w:pPr>
    <w:rPr>
      <w:rFonts w:ascii="Lucidasans" w:hAnsi="Arial" w:cs="Lucidasans"/>
      <w:lang w:eastAsia="pt-BR"/>
    </w:rPr>
  </w:style>
  <w:style w:type="paragraph" w:customStyle="1" w:styleId="subitem10">
    <w:name w:val="subitem 1"/>
    <w:basedOn w:val="Normal"/>
    <w:uiPriority w:val="99"/>
    <w:rsid w:val="00553E06"/>
    <w:pPr>
      <w:widowControl w:val="0"/>
      <w:suppressAutoHyphens w:val="0"/>
      <w:autoSpaceDE w:val="0"/>
      <w:autoSpaceDN w:val="0"/>
      <w:adjustRightInd w:val="0"/>
    </w:pPr>
    <w:rPr>
      <w:rFonts w:ascii="Lucidasans" w:hAnsi="Arial" w:cs="Lucidasans"/>
      <w:sz w:val="20"/>
      <w:szCs w:val="20"/>
      <w:lang w:eastAsia="pt-BR"/>
    </w:rPr>
  </w:style>
  <w:style w:type="paragraph" w:customStyle="1" w:styleId="Default">
    <w:name w:val="Default"/>
    <w:rsid w:val="00553E06"/>
    <w:pPr>
      <w:autoSpaceDE w:val="0"/>
      <w:autoSpaceDN w:val="0"/>
      <w:adjustRightInd w:val="0"/>
      <w:spacing w:after="0" w:line="240" w:lineRule="auto"/>
    </w:pPr>
    <w:rPr>
      <w:rFonts w:ascii="Calibri" w:hAnsi="Calibri" w:cs="Calibri"/>
      <w:color w:val="000000"/>
      <w:sz w:val="24"/>
      <w:szCs w:val="24"/>
    </w:rPr>
  </w:style>
  <w:style w:type="paragraph" w:customStyle="1" w:styleId="texto1">
    <w:name w:val="texto1"/>
    <w:basedOn w:val="Normal"/>
    <w:uiPriority w:val="99"/>
    <w:rsid w:val="00553E06"/>
    <w:pPr>
      <w:suppressAutoHyphens w:val="0"/>
      <w:spacing w:before="100" w:beforeAutospacing="1" w:after="100" w:afterAutospacing="1"/>
    </w:pPr>
    <w:rPr>
      <w:lang w:eastAsia="pt-BR"/>
    </w:rPr>
  </w:style>
  <w:style w:type="paragraph" w:customStyle="1" w:styleId="WW-Recuodecorpodetexto3">
    <w:name w:val="WW-Recuo de corpo de texto 3"/>
    <w:basedOn w:val="Normal"/>
    <w:uiPriority w:val="99"/>
    <w:rsid w:val="00553E06"/>
    <w:pPr>
      <w:suppressAutoHyphens w:val="0"/>
      <w:ind w:left="709" w:hanging="709"/>
      <w:jc w:val="both"/>
    </w:pPr>
    <w:rPr>
      <w:szCs w:val="20"/>
    </w:rPr>
  </w:style>
  <w:style w:type="paragraph" w:customStyle="1" w:styleId="Textopadro">
    <w:name w:val="Texto padrão"/>
    <w:basedOn w:val="Normal"/>
    <w:rsid w:val="00553E06"/>
    <w:pPr>
      <w:widowControl w:val="0"/>
      <w:suppressAutoHyphens w:val="0"/>
      <w:snapToGrid w:val="0"/>
    </w:pPr>
    <w:rPr>
      <w:szCs w:val="20"/>
      <w:lang w:val="en-US" w:eastAsia="pt-BR"/>
    </w:rPr>
  </w:style>
  <w:style w:type="paragraph" w:customStyle="1" w:styleId="xl22">
    <w:name w:val="xl22"/>
    <w:basedOn w:val="Normal"/>
    <w:uiPriority w:val="99"/>
    <w:rsid w:val="00553E06"/>
    <w:pPr>
      <w:suppressAutoHyphens w:val="0"/>
      <w:spacing w:before="280" w:after="280"/>
    </w:pPr>
    <w:rPr>
      <w:rFonts w:ascii="Arial" w:eastAsia="Arial Unicode MS" w:hAnsi="Arial" w:cs="Arial"/>
      <w:b/>
      <w:bCs/>
    </w:rPr>
  </w:style>
  <w:style w:type="paragraph" w:customStyle="1" w:styleId="WW-BodyText2">
    <w:name w:val="WW-Body Text 2"/>
    <w:basedOn w:val="Normal"/>
    <w:uiPriority w:val="99"/>
    <w:rsid w:val="00553E06"/>
    <w:pPr>
      <w:suppressAutoHyphens w:val="0"/>
      <w:jc w:val="both"/>
    </w:pPr>
    <w:rPr>
      <w:rFonts w:ascii="Garamond" w:hAnsi="Garamond"/>
      <w:szCs w:val="20"/>
      <w:lang w:eastAsia="pt-BR"/>
    </w:rPr>
  </w:style>
  <w:style w:type="paragraph" w:customStyle="1" w:styleId="texto1Arial">
    <w:name w:val="texto1 + Arial"/>
    <w:aliases w:val="10 pt,Justificado,Expandido por  1 pt"/>
    <w:basedOn w:val="Normal"/>
    <w:uiPriority w:val="99"/>
    <w:rsid w:val="00553E06"/>
    <w:pPr>
      <w:suppressAutoHyphens w:val="0"/>
      <w:jc w:val="both"/>
    </w:pPr>
    <w:rPr>
      <w:rFonts w:ascii="Arial" w:hAnsi="Arial"/>
      <w:spacing w:val="20"/>
      <w:sz w:val="20"/>
      <w:lang w:eastAsia="pt-BR"/>
    </w:rPr>
  </w:style>
  <w:style w:type="paragraph" w:customStyle="1" w:styleId="font5">
    <w:name w:val="font5"/>
    <w:basedOn w:val="Normal"/>
    <w:uiPriority w:val="99"/>
    <w:rsid w:val="00553E06"/>
    <w:pPr>
      <w:suppressAutoHyphens w:val="0"/>
      <w:spacing w:before="100" w:beforeAutospacing="1" w:after="100" w:afterAutospacing="1"/>
    </w:pPr>
    <w:rPr>
      <w:rFonts w:ascii="Verdana" w:hAnsi="Verdana"/>
      <w:color w:val="000000"/>
      <w:sz w:val="18"/>
      <w:szCs w:val="18"/>
      <w:lang w:eastAsia="pt-BR"/>
    </w:rPr>
  </w:style>
  <w:style w:type="paragraph" w:customStyle="1" w:styleId="font6">
    <w:name w:val="font6"/>
    <w:basedOn w:val="Normal"/>
    <w:uiPriority w:val="99"/>
    <w:rsid w:val="00553E06"/>
    <w:pPr>
      <w:suppressAutoHyphens w:val="0"/>
      <w:spacing w:before="100" w:beforeAutospacing="1" w:after="100" w:afterAutospacing="1"/>
    </w:pPr>
    <w:rPr>
      <w:rFonts w:ascii="Verdana" w:hAnsi="Verdana"/>
      <w:b/>
      <w:bCs/>
      <w:color w:val="000000"/>
      <w:sz w:val="18"/>
      <w:szCs w:val="18"/>
      <w:lang w:eastAsia="pt-BR"/>
    </w:rPr>
  </w:style>
  <w:style w:type="paragraph" w:customStyle="1" w:styleId="font7">
    <w:name w:val="font7"/>
    <w:basedOn w:val="Normal"/>
    <w:uiPriority w:val="99"/>
    <w:rsid w:val="00553E06"/>
    <w:pPr>
      <w:suppressAutoHyphens w:val="0"/>
      <w:spacing w:before="100" w:beforeAutospacing="1" w:after="100" w:afterAutospacing="1"/>
    </w:pPr>
    <w:rPr>
      <w:rFonts w:ascii="Verdana" w:hAnsi="Verdana"/>
      <w:b/>
      <w:bCs/>
      <w:sz w:val="18"/>
      <w:szCs w:val="18"/>
      <w:lang w:eastAsia="pt-BR"/>
    </w:rPr>
  </w:style>
  <w:style w:type="paragraph" w:customStyle="1" w:styleId="font8">
    <w:name w:val="font8"/>
    <w:basedOn w:val="Normal"/>
    <w:uiPriority w:val="99"/>
    <w:rsid w:val="00553E06"/>
    <w:pPr>
      <w:suppressAutoHyphens w:val="0"/>
      <w:spacing w:before="100" w:beforeAutospacing="1" w:after="100" w:afterAutospacing="1"/>
    </w:pPr>
    <w:rPr>
      <w:rFonts w:ascii="Verdana" w:hAnsi="Verdana"/>
      <w:color w:val="000000"/>
      <w:sz w:val="17"/>
      <w:szCs w:val="17"/>
      <w:lang w:eastAsia="pt-BR"/>
    </w:rPr>
  </w:style>
  <w:style w:type="paragraph" w:customStyle="1" w:styleId="font9">
    <w:name w:val="font9"/>
    <w:basedOn w:val="Normal"/>
    <w:uiPriority w:val="99"/>
    <w:rsid w:val="00553E06"/>
    <w:pPr>
      <w:suppressAutoHyphens w:val="0"/>
      <w:spacing w:before="100" w:beforeAutospacing="1" w:after="100" w:afterAutospacing="1"/>
    </w:pPr>
    <w:rPr>
      <w:rFonts w:ascii="Verdana" w:hAnsi="Verdana"/>
      <w:color w:val="000000"/>
      <w:sz w:val="17"/>
      <w:szCs w:val="17"/>
      <w:lang w:eastAsia="pt-BR"/>
    </w:rPr>
  </w:style>
  <w:style w:type="paragraph" w:customStyle="1" w:styleId="xl63">
    <w:name w:val="xl63"/>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pt-BR"/>
    </w:rPr>
  </w:style>
  <w:style w:type="paragraph" w:customStyle="1" w:styleId="xl64">
    <w:name w:val="xl64"/>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color w:val="000000"/>
      <w:sz w:val="18"/>
      <w:szCs w:val="18"/>
      <w:lang w:eastAsia="pt-BR"/>
    </w:rPr>
  </w:style>
  <w:style w:type="paragraph" w:customStyle="1" w:styleId="xl65">
    <w:name w:val="xl65"/>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sz w:val="18"/>
      <w:szCs w:val="18"/>
      <w:lang w:eastAsia="pt-BR"/>
    </w:rPr>
  </w:style>
  <w:style w:type="paragraph" w:customStyle="1" w:styleId="xl66">
    <w:name w:val="xl66"/>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67">
    <w:name w:val="xl67"/>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Verdana" w:hAnsi="Verdana"/>
      <w:b/>
      <w:bCs/>
      <w:color w:val="000000"/>
      <w:sz w:val="18"/>
      <w:szCs w:val="18"/>
      <w:lang w:eastAsia="pt-BR"/>
    </w:rPr>
  </w:style>
  <w:style w:type="paragraph" w:customStyle="1" w:styleId="xl68">
    <w:name w:val="xl68"/>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69">
    <w:name w:val="xl69"/>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color w:val="000000"/>
      <w:sz w:val="18"/>
      <w:szCs w:val="18"/>
      <w:lang w:eastAsia="pt-BR"/>
    </w:rPr>
  </w:style>
  <w:style w:type="paragraph" w:customStyle="1" w:styleId="xl70">
    <w:name w:val="xl70"/>
    <w:basedOn w:val="Normal"/>
    <w:uiPriority w:val="99"/>
    <w:rsid w:val="00553E06"/>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71">
    <w:name w:val="xl71"/>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8"/>
      <w:szCs w:val="18"/>
      <w:lang w:eastAsia="pt-BR"/>
    </w:rPr>
  </w:style>
  <w:style w:type="paragraph" w:customStyle="1" w:styleId="xl72">
    <w:name w:val="xl72"/>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8"/>
      <w:szCs w:val="18"/>
      <w:lang w:eastAsia="pt-BR"/>
    </w:rPr>
  </w:style>
  <w:style w:type="paragraph" w:customStyle="1" w:styleId="xl73">
    <w:name w:val="xl73"/>
    <w:basedOn w:val="Normal"/>
    <w:uiPriority w:val="99"/>
    <w:rsid w:val="00553E06"/>
    <w:pPr>
      <w:pBdr>
        <w:top w:val="single" w:sz="4" w:space="0" w:color="auto"/>
        <w:left w:val="single" w:sz="4" w:space="0" w:color="auto"/>
        <w:bottom w:val="single" w:sz="4" w:space="0" w:color="auto"/>
      </w:pBdr>
      <w:suppressAutoHyphens w:val="0"/>
      <w:spacing w:before="100" w:beforeAutospacing="1" w:after="100" w:afterAutospacing="1"/>
      <w:jc w:val="center"/>
    </w:pPr>
    <w:rPr>
      <w:rFonts w:ascii="Verdana" w:hAnsi="Verdana"/>
      <w:color w:val="000000"/>
      <w:sz w:val="18"/>
      <w:szCs w:val="18"/>
      <w:lang w:eastAsia="pt-BR"/>
    </w:rPr>
  </w:style>
  <w:style w:type="paragraph" w:customStyle="1" w:styleId="xl74">
    <w:name w:val="xl74"/>
    <w:basedOn w:val="Normal"/>
    <w:uiPriority w:val="99"/>
    <w:rsid w:val="00553E06"/>
    <w:pPr>
      <w:pBdr>
        <w:top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75">
    <w:name w:val="xl75"/>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sz w:val="18"/>
      <w:szCs w:val="18"/>
      <w:lang w:eastAsia="pt-BR"/>
    </w:rPr>
  </w:style>
  <w:style w:type="paragraph" w:customStyle="1" w:styleId="xl76">
    <w:name w:val="xl76"/>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pt-BR"/>
    </w:rPr>
  </w:style>
  <w:style w:type="paragraph" w:customStyle="1" w:styleId="xl77">
    <w:name w:val="xl77"/>
    <w:basedOn w:val="Normal"/>
    <w:uiPriority w:val="99"/>
    <w:rsid w:val="00553E06"/>
    <w:pPr>
      <w:pBdr>
        <w:top w:val="single" w:sz="4" w:space="0" w:color="auto"/>
      </w:pBdr>
      <w:suppressAutoHyphens w:val="0"/>
      <w:spacing w:before="100" w:beforeAutospacing="1" w:after="100" w:afterAutospacing="1"/>
    </w:pPr>
    <w:rPr>
      <w:rFonts w:ascii="Verdana" w:hAnsi="Verdana"/>
      <w:b/>
      <w:bCs/>
      <w:color w:val="000000"/>
      <w:sz w:val="18"/>
      <w:szCs w:val="18"/>
      <w:lang w:eastAsia="pt-BR"/>
    </w:rPr>
  </w:style>
  <w:style w:type="paragraph" w:customStyle="1" w:styleId="xl78">
    <w:name w:val="xl78"/>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7"/>
      <w:szCs w:val="17"/>
      <w:u w:val="single"/>
      <w:lang w:eastAsia="pt-BR"/>
    </w:rPr>
  </w:style>
  <w:style w:type="paragraph" w:customStyle="1" w:styleId="xl79">
    <w:name w:val="xl79"/>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color w:val="000000"/>
      <w:sz w:val="18"/>
      <w:szCs w:val="18"/>
      <w:lang w:eastAsia="pt-BR"/>
    </w:rPr>
  </w:style>
  <w:style w:type="paragraph" w:customStyle="1" w:styleId="xl80">
    <w:name w:val="xl80"/>
    <w:basedOn w:val="Normal"/>
    <w:uiPriority w:val="99"/>
    <w:rsid w:val="00553E06"/>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81">
    <w:name w:val="xl81"/>
    <w:basedOn w:val="Normal"/>
    <w:uiPriority w:val="99"/>
    <w:rsid w:val="00553E06"/>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2">
    <w:name w:val="xl82"/>
    <w:basedOn w:val="Normal"/>
    <w:uiPriority w:val="99"/>
    <w:rsid w:val="00553E06"/>
    <w:pPr>
      <w:pBdr>
        <w:top w:val="single" w:sz="4" w:space="0" w:color="auto"/>
        <w:left w:val="single" w:sz="4" w:space="0" w:color="auto"/>
        <w:bottom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3">
    <w:name w:val="xl83"/>
    <w:basedOn w:val="Normal"/>
    <w:uiPriority w:val="99"/>
    <w:rsid w:val="00553E06"/>
    <w:pPr>
      <w:pBdr>
        <w:top w:val="single" w:sz="4" w:space="0" w:color="auto"/>
        <w:bottom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4">
    <w:name w:val="xl84"/>
    <w:basedOn w:val="Normal"/>
    <w:uiPriority w:val="99"/>
    <w:rsid w:val="00553E06"/>
    <w:pPr>
      <w:pBdr>
        <w:top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5">
    <w:name w:val="xl85"/>
    <w:basedOn w:val="Normal"/>
    <w:uiPriority w:val="99"/>
    <w:rsid w:val="00553E06"/>
    <w:pPr>
      <w:pBdr>
        <w:top w:val="single" w:sz="8" w:space="0" w:color="auto"/>
        <w:left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6">
    <w:name w:val="xl86"/>
    <w:basedOn w:val="Normal"/>
    <w:uiPriority w:val="99"/>
    <w:rsid w:val="00553E06"/>
    <w:pPr>
      <w:pBdr>
        <w:top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7">
    <w:name w:val="xl87"/>
    <w:basedOn w:val="Normal"/>
    <w:uiPriority w:val="99"/>
    <w:rsid w:val="00553E06"/>
    <w:pPr>
      <w:pBdr>
        <w:top w:val="single" w:sz="8" w:space="0" w:color="auto"/>
        <w:right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8">
    <w:name w:val="xl88"/>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9">
    <w:name w:val="xl89"/>
    <w:basedOn w:val="Normal"/>
    <w:uiPriority w:val="99"/>
    <w:rsid w:val="00553E06"/>
    <w:pPr>
      <w:pBdr>
        <w:top w:val="single" w:sz="4" w:space="0" w:color="auto"/>
        <w:left w:val="single" w:sz="4" w:space="0" w:color="auto"/>
        <w:bottom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90">
    <w:name w:val="xl90"/>
    <w:basedOn w:val="Normal"/>
    <w:uiPriority w:val="99"/>
    <w:rsid w:val="00553E06"/>
    <w:pPr>
      <w:pBdr>
        <w:top w:val="single" w:sz="4" w:space="0" w:color="auto"/>
        <w:bottom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91">
    <w:name w:val="xl91"/>
    <w:basedOn w:val="Normal"/>
    <w:uiPriority w:val="99"/>
    <w:rsid w:val="00553E06"/>
    <w:pPr>
      <w:pBdr>
        <w:top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NONormal">
    <w:name w:val="NO Normal"/>
    <w:uiPriority w:val="99"/>
    <w:rsid w:val="00553E06"/>
    <w:pPr>
      <w:widowControl w:val="0"/>
      <w:tabs>
        <w:tab w:val="center" w:pos="5400"/>
        <w:tab w:val="right" w:pos="11188"/>
      </w:tabs>
      <w:spacing w:after="0" w:line="240" w:lineRule="auto"/>
      <w:ind w:left="865" w:right="373" w:hanging="594"/>
      <w:jc w:val="both"/>
    </w:pPr>
    <w:rPr>
      <w:rFonts w:ascii="Courier New" w:eastAsia="Times New Roman" w:hAnsi="Courier New" w:cs="Times New Roman"/>
      <w:color w:val="000000"/>
      <w:sz w:val="24"/>
      <w:szCs w:val="20"/>
      <w:lang w:eastAsia="pt-BR"/>
    </w:rPr>
  </w:style>
  <w:style w:type="paragraph" w:customStyle="1" w:styleId="western">
    <w:name w:val="western"/>
    <w:basedOn w:val="Normal"/>
    <w:uiPriority w:val="99"/>
    <w:rsid w:val="00553E06"/>
    <w:pPr>
      <w:suppressAutoHyphens w:val="0"/>
      <w:spacing w:before="100" w:beforeAutospacing="1" w:after="119"/>
    </w:pPr>
    <w:rPr>
      <w:lang w:eastAsia="pt-BR"/>
    </w:rPr>
  </w:style>
  <w:style w:type="paragraph" w:customStyle="1" w:styleId="xl92">
    <w:name w:val="xl92"/>
    <w:basedOn w:val="Normal"/>
    <w:uiPriority w:val="99"/>
    <w:rsid w:val="00553E06"/>
    <w:pPr>
      <w:pBdr>
        <w:top w:val="single" w:sz="4" w:space="0" w:color="auto"/>
        <w:left w:val="single" w:sz="4" w:space="0" w:color="auto"/>
        <w:bottom w:val="single" w:sz="4" w:space="0" w:color="auto"/>
      </w:pBdr>
      <w:suppressAutoHyphens w:val="0"/>
      <w:spacing w:before="100" w:beforeAutospacing="1" w:after="100" w:afterAutospacing="1"/>
    </w:pPr>
    <w:rPr>
      <w:rFonts w:ascii="Verdana" w:hAnsi="Verdana"/>
      <w:sz w:val="18"/>
      <w:szCs w:val="18"/>
      <w:lang w:eastAsia="pt-BR"/>
    </w:rPr>
  </w:style>
  <w:style w:type="paragraph" w:customStyle="1" w:styleId="xl93">
    <w:name w:val="xl93"/>
    <w:basedOn w:val="Normal"/>
    <w:uiPriority w:val="99"/>
    <w:rsid w:val="00553E06"/>
    <w:pPr>
      <w:pBdr>
        <w:top w:val="single" w:sz="4" w:space="0" w:color="auto"/>
        <w:bottom w:val="single" w:sz="4" w:space="0" w:color="auto"/>
        <w:right w:val="single" w:sz="4" w:space="0" w:color="auto"/>
      </w:pBdr>
      <w:suppressAutoHyphens w:val="0"/>
      <w:spacing w:before="100" w:beforeAutospacing="1" w:after="100" w:afterAutospacing="1"/>
    </w:pPr>
    <w:rPr>
      <w:rFonts w:ascii="Verdana" w:hAnsi="Verdana"/>
      <w:sz w:val="18"/>
      <w:szCs w:val="18"/>
      <w:lang w:eastAsia="pt-BR"/>
    </w:rPr>
  </w:style>
  <w:style w:type="paragraph" w:customStyle="1" w:styleId="Padro">
    <w:name w:val="Padrão"/>
    <w:uiPriority w:val="99"/>
    <w:rsid w:val="00553E06"/>
    <w:pPr>
      <w:tabs>
        <w:tab w:val="left" w:pos="708"/>
      </w:tabs>
      <w:suppressAutoHyphens/>
      <w:spacing w:after="200" w:line="276" w:lineRule="auto"/>
    </w:pPr>
    <w:rPr>
      <w:rFonts w:ascii="Calibri" w:eastAsia="SimSun" w:hAnsi="Calibri" w:cs="Calibri"/>
    </w:rPr>
  </w:style>
  <w:style w:type="paragraph" w:customStyle="1" w:styleId="provisrio">
    <w:name w:val="provisório"/>
    <w:basedOn w:val="Normal"/>
    <w:uiPriority w:val="99"/>
    <w:rsid w:val="00553E06"/>
    <w:pPr>
      <w:tabs>
        <w:tab w:val="left" w:pos="1701"/>
        <w:tab w:val="left" w:pos="1871"/>
        <w:tab w:val="left" w:pos="2013"/>
      </w:tabs>
      <w:spacing w:before="720"/>
      <w:jc w:val="both"/>
    </w:pPr>
    <w:rPr>
      <w:rFonts w:ascii="Arial" w:hAnsi="Arial"/>
      <w:sz w:val="22"/>
      <w:szCs w:val="20"/>
    </w:rPr>
  </w:style>
  <w:style w:type="paragraph" w:customStyle="1" w:styleId="texto2">
    <w:name w:val="texto2"/>
    <w:basedOn w:val="Normal"/>
    <w:uiPriority w:val="99"/>
    <w:rsid w:val="00553E06"/>
    <w:pPr>
      <w:suppressAutoHyphens w:val="0"/>
      <w:spacing w:before="100" w:beforeAutospacing="1" w:after="100" w:afterAutospacing="1"/>
    </w:pPr>
    <w:rPr>
      <w:lang w:eastAsia="pt-BR"/>
    </w:rPr>
  </w:style>
  <w:style w:type="paragraph" w:customStyle="1" w:styleId="04partenormativa">
    <w:name w:val="04partenormativa"/>
    <w:basedOn w:val="Normal"/>
    <w:uiPriority w:val="99"/>
    <w:rsid w:val="00553E06"/>
    <w:pPr>
      <w:suppressAutoHyphens w:val="0"/>
      <w:spacing w:before="100" w:beforeAutospacing="1" w:after="100" w:afterAutospacing="1"/>
    </w:pPr>
    <w:rPr>
      <w:lang w:eastAsia="pt-BR"/>
    </w:rPr>
  </w:style>
  <w:style w:type="paragraph" w:customStyle="1" w:styleId="ecxmsonormal">
    <w:name w:val="ecxmsonormal"/>
    <w:basedOn w:val="Normal"/>
    <w:uiPriority w:val="99"/>
    <w:rsid w:val="00553E06"/>
    <w:pPr>
      <w:suppressAutoHyphens w:val="0"/>
      <w:spacing w:before="100" w:beforeAutospacing="1" w:after="100" w:afterAutospacing="1"/>
    </w:pPr>
    <w:rPr>
      <w:lang w:eastAsia="pt-BR"/>
    </w:rPr>
  </w:style>
  <w:style w:type="paragraph" w:customStyle="1" w:styleId="TableParagraph">
    <w:name w:val="Table Paragraph"/>
    <w:basedOn w:val="Normal"/>
    <w:uiPriority w:val="1"/>
    <w:qFormat/>
    <w:rsid w:val="00553E06"/>
    <w:pPr>
      <w:widowControl w:val="0"/>
      <w:suppressAutoHyphens w:val="0"/>
    </w:pPr>
    <w:rPr>
      <w:rFonts w:ascii="Arial" w:eastAsia="Arial" w:hAnsi="Arial" w:cs="Arial"/>
      <w:sz w:val="22"/>
      <w:szCs w:val="22"/>
      <w:lang w:val="en-US" w:eastAsia="en-US"/>
    </w:rPr>
  </w:style>
  <w:style w:type="character" w:customStyle="1" w:styleId="description">
    <w:name w:val="description"/>
    <w:basedOn w:val="Fontepargpadro"/>
    <w:rsid w:val="00553E06"/>
  </w:style>
  <w:style w:type="character" w:customStyle="1" w:styleId="Internetlink">
    <w:name w:val="Internet link"/>
    <w:basedOn w:val="Fontepargpadro"/>
    <w:rsid w:val="00553E06"/>
    <w:rPr>
      <w:rFonts w:ascii="Bitstream Vera Sans" w:hAnsi="Bitstream Vera Sans" w:cs="Bitstream Vera Sans" w:hint="default"/>
      <w:color w:val="0000FF"/>
      <w:u w:val="single"/>
    </w:rPr>
  </w:style>
  <w:style w:type="character" w:customStyle="1" w:styleId="Recuodecorpodetexto3Char1">
    <w:name w:val="Recuo de corpo de texto 3 Char1"/>
    <w:basedOn w:val="Fontepargpadro"/>
    <w:uiPriority w:val="99"/>
    <w:semiHidden/>
    <w:locked/>
    <w:rsid w:val="00553E06"/>
    <w:rPr>
      <w:rFonts w:ascii="Arial" w:eastAsia="Times New Roman" w:hAnsi="Arial" w:cs="Times New Roman" w:hint="default"/>
      <w:szCs w:val="20"/>
      <w:lang w:eastAsia="pt-BR"/>
    </w:rPr>
  </w:style>
  <w:style w:type="character" w:customStyle="1" w:styleId="info1">
    <w:name w:val="info1"/>
    <w:rsid w:val="00553E06"/>
    <w:rPr>
      <w:color w:val="000000"/>
      <w:sz w:val="20"/>
      <w:szCs w:val="20"/>
    </w:rPr>
  </w:style>
  <w:style w:type="character" w:customStyle="1" w:styleId="apple-converted-space">
    <w:name w:val="apple-converted-space"/>
    <w:basedOn w:val="Fontepargpadro"/>
    <w:rsid w:val="00553E06"/>
  </w:style>
  <w:style w:type="table" w:styleId="Tabelacomgrade">
    <w:name w:val="Table Grid"/>
    <w:basedOn w:val="Tabelanormal"/>
    <w:uiPriority w:val="59"/>
    <w:rsid w:val="00553E0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1">
    <w:name w:val="Menção Pendente1"/>
    <w:basedOn w:val="Fontepargpadro"/>
    <w:uiPriority w:val="99"/>
    <w:semiHidden/>
    <w:unhideWhenUsed/>
    <w:rsid w:val="0085492D"/>
    <w:rPr>
      <w:color w:val="605E5C"/>
      <w:shd w:val="clear" w:color="auto" w:fill="E1DFDD"/>
    </w:rPr>
  </w:style>
  <w:style w:type="character" w:customStyle="1" w:styleId="MenoPendente2">
    <w:name w:val="Menção Pendente2"/>
    <w:basedOn w:val="Fontepargpadro"/>
    <w:uiPriority w:val="99"/>
    <w:semiHidden/>
    <w:unhideWhenUsed/>
    <w:rsid w:val="00011878"/>
    <w:rPr>
      <w:color w:val="605E5C"/>
      <w:shd w:val="clear" w:color="auto" w:fill="E1DFDD"/>
    </w:rPr>
  </w:style>
  <w:style w:type="paragraph" w:customStyle="1" w:styleId="Corpodetexto22">
    <w:name w:val="Corpo de texto 22"/>
    <w:basedOn w:val="Normal"/>
    <w:uiPriority w:val="99"/>
    <w:rsid w:val="0029034E"/>
    <w:pPr>
      <w:suppressAutoHyphens w:val="0"/>
      <w:spacing w:line="240" w:lineRule="atLeast"/>
      <w:jc w:val="both"/>
    </w:pPr>
    <w:rPr>
      <w:rFonts w:ascii="Arial" w:hAnsi="Arial"/>
      <w:sz w:val="20"/>
      <w:szCs w:val="20"/>
      <w:lang w:eastAsia="pt-BR"/>
    </w:rPr>
  </w:style>
  <w:style w:type="character" w:customStyle="1" w:styleId="MenoPendente3">
    <w:name w:val="Menção Pendente3"/>
    <w:basedOn w:val="Fontepargpadro"/>
    <w:uiPriority w:val="99"/>
    <w:semiHidden/>
    <w:unhideWhenUsed/>
    <w:rsid w:val="00250D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7281125">
      <w:bodyDiv w:val="1"/>
      <w:marLeft w:val="0"/>
      <w:marRight w:val="0"/>
      <w:marTop w:val="0"/>
      <w:marBottom w:val="0"/>
      <w:divBdr>
        <w:top w:val="none" w:sz="0" w:space="0" w:color="auto"/>
        <w:left w:val="none" w:sz="0" w:space="0" w:color="auto"/>
        <w:bottom w:val="none" w:sz="0" w:space="0" w:color="auto"/>
        <w:right w:val="none" w:sz="0" w:space="0" w:color="auto"/>
      </w:divBdr>
      <w:divsChild>
        <w:div w:id="952174693">
          <w:marLeft w:val="0"/>
          <w:marRight w:val="0"/>
          <w:marTop w:val="0"/>
          <w:marBottom w:val="0"/>
          <w:divBdr>
            <w:top w:val="none" w:sz="0" w:space="0" w:color="auto"/>
            <w:left w:val="none" w:sz="0" w:space="0" w:color="auto"/>
            <w:bottom w:val="none" w:sz="0" w:space="0" w:color="auto"/>
            <w:right w:val="none" w:sz="0" w:space="0" w:color="auto"/>
          </w:divBdr>
        </w:div>
      </w:divsChild>
    </w:div>
    <w:div w:id="632103929">
      <w:bodyDiv w:val="1"/>
      <w:marLeft w:val="0"/>
      <w:marRight w:val="0"/>
      <w:marTop w:val="0"/>
      <w:marBottom w:val="0"/>
      <w:divBdr>
        <w:top w:val="none" w:sz="0" w:space="0" w:color="auto"/>
        <w:left w:val="none" w:sz="0" w:space="0" w:color="auto"/>
        <w:bottom w:val="none" w:sz="0" w:space="0" w:color="auto"/>
        <w:right w:val="none" w:sz="0" w:space="0" w:color="auto"/>
      </w:divBdr>
      <w:divsChild>
        <w:div w:id="2118601838">
          <w:marLeft w:val="0"/>
          <w:marRight w:val="0"/>
          <w:marTop w:val="0"/>
          <w:marBottom w:val="0"/>
          <w:divBdr>
            <w:top w:val="none" w:sz="0" w:space="0" w:color="auto"/>
            <w:left w:val="none" w:sz="0" w:space="0" w:color="auto"/>
            <w:bottom w:val="none" w:sz="0" w:space="0" w:color="auto"/>
            <w:right w:val="none" w:sz="0" w:space="0" w:color="auto"/>
          </w:divBdr>
        </w:div>
      </w:divsChild>
    </w:div>
    <w:div w:id="770517262">
      <w:bodyDiv w:val="1"/>
      <w:marLeft w:val="0"/>
      <w:marRight w:val="0"/>
      <w:marTop w:val="0"/>
      <w:marBottom w:val="0"/>
      <w:divBdr>
        <w:top w:val="none" w:sz="0" w:space="0" w:color="auto"/>
        <w:left w:val="none" w:sz="0" w:space="0" w:color="auto"/>
        <w:bottom w:val="none" w:sz="0" w:space="0" w:color="auto"/>
        <w:right w:val="none" w:sz="0" w:space="0" w:color="auto"/>
      </w:divBdr>
    </w:div>
    <w:div w:id="896015051">
      <w:bodyDiv w:val="1"/>
      <w:marLeft w:val="0"/>
      <w:marRight w:val="0"/>
      <w:marTop w:val="0"/>
      <w:marBottom w:val="0"/>
      <w:divBdr>
        <w:top w:val="none" w:sz="0" w:space="0" w:color="auto"/>
        <w:left w:val="none" w:sz="0" w:space="0" w:color="auto"/>
        <w:bottom w:val="none" w:sz="0" w:space="0" w:color="auto"/>
        <w:right w:val="none" w:sz="0" w:space="0" w:color="auto"/>
      </w:divBdr>
      <w:divsChild>
        <w:div w:id="1825660476">
          <w:marLeft w:val="0"/>
          <w:marRight w:val="0"/>
          <w:marTop w:val="0"/>
          <w:marBottom w:val="0"/>
          <w:divBdr>
            <w:top w:val="none" w:sz="0" w:space="0" w:color="auto"/>
            <w:left w:val="none" w:sz="0" w:space="0" w:color="auto"/>
            <w:bottom w:val="none" w:sz="0" w:space="0" w:color="auto"/>
            <w:right w:val="none" w:sz="0" w:space="0" w:color="auto"/>
          </w:divBdr>
        </w:div>
      </w:divsChild>
    </w:div>
    <w:div w:id="1061977196">
      <w:bodyDiv w:val="1"/>
      <w:marLeft w:val="0"/>
      <w:marRight w:val="0"/>
      <w:marTop w:val="0"/>
      <w:marBottom w:val="0"/>
      <w:divBdr>
        <w:top w:val="none" w:sz="0" w:space="0" w:color="auto"/>
        <w:left w:val="none" w:sz="0" w:space="0" w:color="auto"/>
        <w:bottom w:val="none" w:sz="0" w:space="0" w:color="auto"/>
        <w:right w:val="none" w:sz="0" w:space="0" w:color="auto"/>
      </w:divBdr>
    </w:div>
    <w:div w:id="1285887804">
      <w:bodyDiv w:val="1"/>
      <w:marLeft w:val="0"/>
      <w:marRight w:val="0"/>
      <w:marTop w:val="0"/>
      <w:marBottom w:val="0"/>
      <w:divBdr>
        <w:top w:val="none" w:sz="0" w:space="0" w:color="auto"/>
        <w:left w:val="none" w:sz="0" w:space="0" w:color="auto"/>
        <w:bottom w:val="none" w:sz="0" w:space="0" w:color="auto"/>
        <w:right w:val="none" w:sz="0" w:space="0" w:color="auto"/>
      </w:divBdr>
      <w:divsChild>
        <w:div w:id="536816345">
          <w:marLeft w:val="0"/>
          <w:marRight w:val="0"/>
          <w:marTop w:val="0"/>
          <w:marBottom w:val="0"/>
          <w:divBdr>
            <w:top w:val="none" w:sz="0" w:space="0" w:color="auto"/>
            <w:left w:val="none" w:sz="0" w:space="0" w:color="auto"/>
            <w:bottom w:val="none" w:sz="0" w:space="0" w:color="auto"/>
            <w:right w:val="none" w:sz="0" w:space="0" w:color="auto"/>
          </w:divBdr>
        </w:div>
      </w:divsChild>
    </w:div>
    <w:div w:id="1342005100">
      <w:bodyDiv w:val="1"/>
      <w:marLeft w:val="0"/>
      <w:marRight w:val="0"/>
      <w:marTop w:val="0"/>
      <w:marBottom w:val="0"/>
      <w:divBdr>
        <w:top w:val="none" w:sz="0" w:space="0" w:color="auto"/>
        <w:left w:val="none" w:sz="0" w:space="0" w:color="auto"/>
        <w:bottom w:val="none" w:sz="0" w:space="0" w:color="auto"/>
        <w:right w:val="none" w:sz="0" w:space="0" w:color="auto"/>
      </w:divBdr>
      <w:divsChild>
        <w:div w:id="1652514087">
          <w:marLeft w:val="0"/>
          <w:marRight w:val="0"/>
          <w:marTop w:val="0"/>
          <w:marBottom w:val="0"/>
          <w:divBdr>
            <w:top w:val="none" w:sz="0" w:space="0" w:color="auto"/>
            <w:left w:val="none" w:sz="0" w:space="0" w:color="auto"/>
            <w:bottom w:val="none" w:sz="0" w:space="0" w:color="auto"/>
            <w:right w:val="none" w:sz="0" w:space="0" w:color="auto"/>
          </w:divBdr>
        </w:div>
      </w:divsChild>
    </w:div>
    <w:div w:id="1407144027">
      <w:bodyDiv w:val="1"/>
      <w:marLeft w:val="0"/>
      <w:marRight w:val="0"/>
      <w:marTop w:val="0"/>
      <w:marBottom w:val="0"/>
      <w:divBdr>
        <w:top w:val="none" w:sz="0" w:space="0" w:color="auto"/>
        <w:left w:val="none" w:sz="0" w:space="0" w:color="auto"/>
        <w:bottom w:val="none" w:sz="0" w:space="0" w:color="auto"/>
        <w:right w:val="none" w:sz="0" w:space="0" w:color="auto"/>
      </w:divBdr>
    </w:div>
    <w:div w:id="1614677344">
      <w:bodyDiv w:val="1"/>
      <w:marLeft w:val="0"/>
      <w:marRight w:val="0"/>
      <w:marTop w:val="0"/>
      <w:marBottom w:val="0"/>
      <w:divBdr>
        <w:top w:val="none" w:sz="0" w:space="0" w:color="auto"/>
        <w:left w:val="none" w:sz="0" w:space="0" w:color="auto"/>
        <w:bottom w:val="none" w:sz="0" w:space="0" w:color="auto"/>
        <w:right w:val="none" w:sz="0" w:space="0" w:color="auto"/>
      </w:divBdr>
    </w:div>
    <w:div w:id="1632130929">
      <w:bodyDiv w:val="1"/>
      <w:marLeft w:val="0"/>
      <w:marRight w:val="0"/>
      <w:marTop w:val="0"/>
      <w:marBottom w:val="0"/>
      <w:divBdr>
        <w:top w:val="none" w:sz="0" w:space="0" w:color="auto"/>
        <w:left w:val="none" w:sz="0" w:space="0" w:color="auto"/>
        <w:bottom w:val="none" w:sz="0" w:space="0" w:color="auto"/>
        <w:right w:val="none" w:sz="0" w:space="0" w:color="auto"/>
      </w:divBdr>
      <w:divsChild>
        <w:div w:id="2135981661">
          <w:marLeft w:val="0"/>
          <w:marRight w:val="0"/>
          <w:marTop w:val="0"/>
          <w:marBottom w:val="0"/>
          <w:divBdr>
            <w:top w:val="none" w:sz="0" w:space="0" w:color="auto"/>
            <w:left w:val="none" w:sz="0" w:space="0" w:color="auto"/>
            <w:bottom w:val="none" w:sz="0" w:space="0" w:color="auto"/>
            <w:right w:val="none" w:sz="0" w:space="0" w:color="auto"/>
          </w:divBdr>
        </w:div>
      </w:divsChild>
    </w:div>
    <w:div w:id="1705524337">
      <w:bodyDiv w:val="1"/>
      <w:marLeft w:val="0"/>
      <w:marRight w:val="0"/>
      <w:marTop w:val="0"/>
      <w:marBottom w:val="0"/>
      <w:divBdr>
        <w:top w:val="none" w:sz="0" w:space="0" w:color="auto"/>
        <w:left w:val="none" w:sz="0" w:space="0" w:color="auto"/>
        <w:bottom w:val="none" w:sz="0" w:space="0" w:color="auto"/>
        <w:right w:val="none" w:sz="0" w:space="0" w:color="auto"/>
      </w:divBdr>
    </w:div>
    <w:div w:id="2057309676">
      <w:bodyDiv w:val="1"/>
      <w:marLeft w:val="0"/>
      <w:marRight w:val="0"/>
      <w:marTop w:val="0"/>
      <w:marBottom w:val="0"/>
      <w:divBdr>
        <w:top w:val="none" w:sz="0" w:space="0" w:color="auto"/>
        <w:left w:val="none" w:sz="0" w:space="0" w:color="auto"/>
        <w:bottom w:val="none" w:sz="0" w:space="0" w:color="auto"/>
        <w:right w:val="none" w:sz="0" w:space="0" w:color="auto"/>
      </w:divBdr>
      <w:divsChild>
        <w:div w:id="5235929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ceicaodeipanema.mg.gov.br/" TargetMode="External"/><Relationship Id="rId13" Type="http://schemas.openxmlformats.org/officeDocument/2006/relationships/hyperlink" Target="https://contas.tcu.gov.br/ords/f?p=704144:2:13336535559659::NO:2" TargetMode="External"/><Relationship Id="rId18" Type="http://schemas.openxmlformats.org/officeDocument/2006/relationships/hyperlink" Target="http://www.bbmnetlicitacoes.com.br"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www.bbmnetlicitacoes.com.br" TargetMode="Externa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www.ipanema.mg.gov.br"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conceicaodeipanema.mg.gov.br/" TargetMode="External"/><Relationship Id="rId20" Type="http://schemas.openxmlformats.org/officeDocument/2006/relationships/hyperlink" Target="http://www.ipanema.mg.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bmnetlicitacoes.com.br"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bbmnetlicitacoes.com.br" TargetMode="External"/><Relationship Id="rId23" Type="http://schemas.openxmlformats.org/officeDocument/2006/relationships/hyperlink" Target="http://www.bbmnetlicitacoes.com.br" TargetMode="External"/><Relationship Id="rId28" Type="http://schemas.openxmlformats.org/officeDocument/2006/relationships/theme" Target="theme/theme1.xml"/><Relationship Id="rId10" Type="http://schemas.openxmlformats.org/officeDocument/2006/relationships/hyperlink" Target="http://www.bbmnetlicitacoes.com.br" TargetMode="External"/><Relationship Id="rId19" Type="http://schemas.openxmlformats.org/officeDocument/2006/relationships/hyperlink" Target="http://www.bbmnetlicitacoes.com.br" TargetMode="External"/><Relationship Id="rId4" Type="http://schemas.openxmlformats.org/officeDocument/2006/relationships/settings" Target="settings.xml"/><Relationship Id="rId9" Type="http://schemas.openxmlformats.org/officeDocument/2006/relationships/hyperlink" Target="http://www.ipanema.mg.gov.br" TargetMode="External"/><Relationship Id="rId14" Type="http://schemas.openxmlformats.org/officeDocument/2006/relationships/hyperlink" Target="https://certidoes-apf.apps.tcu.gov.br/" TargetMode="External"/><Relationship Id="rId22" Type="http://schemas.openxmlformats.org/officeDocument/2006/relationships/hyperlink" Target="http://www.ipanema.mg.gov.br"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0CCD3B-5295-405E-B73A-9CDAAF08C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2387</TotalTime>
  <Pages>39</Pages>
  <Words>16187</Words>
  <Characters>87412</Characters>
  <Application>Microsoft Office Word</Application>
  <DocSecurity>0</DocSecurity>
  <Lines>728</Lines>
  <Paragraphs>206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 Lorena</dc:creator>
  <cp:lastModifiedBy>Célia Rodrigues</cp:lastModifiedBy>
  <cp:revision>11</cp:revision>
  <cp:lastPrinted>2024-08-05T17:55:00Z</cp:lastPrinted>
  <dcterms:created xsi:type="dcterms:W3CDTF">2021-07-29T12:58:00Z</dcterms:created>
  <dcterms:modified xsi:type="dcterms:W3CDTF">2024-09-16T18:56:00Z</dcterms:modified>
</cp:coreProperties>
</file>