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2EE8B" w14:textId="2BDEB5EB" w:rsidR="00577097" w:rsidRPr="00700065" w:rsidRDefault="00AC1C59" w:rsidP="00577097">
      <w:pPr>
        <w:pStyle w:val="corpo"/>
        <w:jc w:val="center"/>
        <w:rPr>
          <w:rFonts w:ascii="Bookman Old Style" w:hAnsi="Bookman Old Style"/>
          <w:b/>
          <w:u w:val="single"/>
        </w:rPr>
      </w:pPr>
      <w:r w:rsidRPr="00700065">
        <w:rPr>
          <w:rFonts w:ascii="Bookman Old Style" w:hAnsi="Bookman Old Style"/>
          <w:b/>
          <w:u w:val="single"/>
        </w:rPr>
        <w:t>ERRATA 001</w:t>
      </w:r>
    </w:p>
    <w:p w14:paraId="762F1C47" w14:textId="6A9935D4" w:rsidR="00577097" w:rsidRPr="00700065" w:rsidRDefault="00577097" w:rsidP="00577097">
      <w:pPr>
        <w:pStyle w:val="corpo"/>
        <w:jc w:val="center"/>
        <w:rPr>
          <w:rFonts w:ascii="Bookman Old Style" w:hAnsi="Bookman Old Style"/>
          <w:b/>
          <w:u w:val="single"/>
        </w:rPr>
      </w:pPr>
      <w:r w:rsidRPr="00700065">
        <w:rPr>
          <w:rFonts w:ascii="Bookman Old Style" w:hAnsi="Bookman Old Style"/>
          <w:b/>
          <w:u w:val="single"/>
        </w:rPr>
        <w:t>PREGÃO ELETRÔNICO Nº 019/2025</w:t>
      </w:r>
    </w:p>
    <w:p w14:paraId="085CC16D" w14:textId="77777777" w:rsidR="00577097" w:rsidRPr="00700065" w:rsidRDefault="00577097" w:rsidP="00577097">
      <w:pPr>
        <w:pStyle w:val="corpo"/>
        <w:jc w:val="center"/>
        <w:rPr>
          <w:rFonts w:ascii="Bookman Old Style" w:hAnsi="Bookman Old Style"/>
          <w:b/>
          <w:u w:val="single"/>
        </w:rPr>
      </w:pPr>
      <w:r w:rsidRPr="00700065">
        <w:rPr>
          <w:rFonts w:ascii="Bookman Old Style" w:hAnsi="Bookman Old Style"/>
          <w:b/>
          <w:u w:val="single"/>
        </w:rPr>
        <w:t>PROCESSO DE LICITAÇÃO N° 035/2025</w:t>
      </w:r>
    </w:p>
    <w:p w14:paraId="204B283B" w14:textId="77777777" w:rsidR="00577097" w:rsidRPr="00700065" w:rsidRDefault="00577097" w:rsidP="00577097">
      <w:pPr>
        <w:pStyle w:val="corpo"/>
        <w:jc w:val="center"/>
        <w:rPr>
          <w:rFonts w:ascii="Bookman Old Style" w:hAnsi="Bookman Old Style"/>
          <w:b/>
          <w:u w:val="single"/>
        </w:rPr>
      </w:pPr>
    </w:p>
    <w:p w14:paraId="02666DB5" w14:textId="4FE40871" w:rsidR="00577097" w:rsidRPr="00700065" w:rsidRDefault="00577097" w:rsidP="00577097">
      <w:pPr>
        <w:pStyle w:val="corpo"/>
        <w:jc w:val="both"/>
        <w:rPr>
          <w:rFonts w:ascii="Bookman Old Style" w:hAnsi="Bookman Old Style"/>
          <w:b/>
        </w:rPr>
      </w:pPr>
      <w:r w:rsidRPr="00700065">
        <w:rPr>
          <w:rFonts w:ascii="Bookman Old Style" w:hAnsi="Bookman Old Style"/>
          <w:b/>
        </w:rPr>
        <w:t>OBJETO</w:t>
      </w:r>
    </w:p>
    <w:p w14:paraId="2E8B5B26" w14:textId="02A9C76B" w:rsidR="00577097" w:rsidRPr="00700065" w:rsidRDefault="00577097" w:rsidP="00577097">
      <w:pPr>
        <w:pStyle w:val="corpo"/>
        <w:jc w:val="both"/>
        <w:rPr>
          <w:rFonts w:ascii="Bookman Old Style" w:hAnsi="Bookman Old Style"/>
        </w:rPr>
      </w:pPr>
      <w:r w:rsidRPr="00700065">
        <w:rPr>
          <w:rFonts w:ascii="Bookman Old Style" w:hAnsi="Bookman Old Style"/>
        </w:rPr>
        <w:t>O objeto da presente licitação é a escolha da proposta mais vantajosa para a Contratação de empresa para prestação de serviços de coleta, transporte, tratamento e/ou destinação final de resíduos da saúde para atender aos setores da secretaria municipal de saúde</w:t>
      </w:r>
      <w:r w:rsidRPr="00700065">
        <w:rPr>
          <w:rFonts w:ascii="Bookman Old Style" w:hAnsi="Bookman Old Style"/>
          <w:bCs/>
          <w:color w:val="000000" w:themeColor="text1"/>
        </w:rPr>
        <w:t>,</w:t>
      </w:r>
      <w:r w:rsidRPr="00700065">
        <w:rPr>
          <w:rFonts w:ascii="Bookman Old Style" w:hAnsi="Bookman Old Style"/>
        </w:rPr>
        <w:t xml:space="preserve"> e demais condições, quantidades e exigências estabelecidas neste Edital e seus anexos. </w:t>
      </w:r>
    </w:p>
    <w:p w14:paraId="0630EC30" w14:textId="4C1125BC" w:rsidR="00577097" w:rsidRPr="00700065" w:rsidRDefault="00AC1C59" w:rsidP="00577097">
      <w:pPr>
        <w:pStyle w:val="corpo"/>
        <w:jc w:val="both"/>
        <w:rPr>
          <w:rFonts w:ascii="Bookman Old Style" w:hAnsi="Bookman Old Style"/>
        </w:rPr>
      </w:pPr>
      <w:r w:rsidRPr="00700065">
        <w:rPr>
          <w:rFonts w:ascii="Bookman Old Style" w:hAnsi="Bookman Old Style"/>
        </w:rPr>
        <w:t>O Pregoeiro, no uso de suas atribuições, divulga alterações no edital.</w:t>
      </w:r>
    </w:p>
    <w:p w14:paraId="75DA8DEC" w14:textId="77777777" w:rsidR="00EF0E16" w:rsidRPr="00700065" w:rsidRDefault="00EF0E16" w:rsidP="00577097">
      <w:pPr>
        <w:pStyle w:val="Corpodetexto"/>
        <w:spacing w:line="235" w:lineRule="auto"/>
        <w:ind w:right="119"/>
        <w:jc w:val="both"/>
        <w:rPr>
          <w:rFonts w:ascii="Bookman Old Style" w:hAnsi="Bookman Old Style"/>
          <w:b/>
          <w:bCs/>
        </w:rPr>
      </w:pPr>
    </w:p>
    <w:p w14:paraId="4706C4D3" w14:textId="7DCB286B" w:rsidR="00577097" w:rsidRPr="00700065" w:rsidRDefault="00577097" w:rsidP="00577097">
      <w:pPr>
        <w:pStyle w:val="Corpodetexto"/>
        <w:spacing w:line="235" w:lineRule="auto"/>
        <w:ind w:right="119"/>
        <w:jc w:val="both"/>
        <w:rPr>
          <w:rFonts w:ascii="Bookman Old Style" w:hAnsi="Bookman Old Style"/>
          <w:b/>
          <w:bCs/>
        </w:rPr>
      </w:pPr>
      <w:r w:rsidRPr="00700065">
        <w:rPr>
          <w:rFonts w:ascii="Bookman Old Style" w:hAnsi="Bookman Old Style"/>
          <w:b/>
          <w:bCs/>
        </w:rPr>
        <w:t>Onde se Lê:</w:t>
      </w:r>
    </w:p>
    <w:p w14:paraId="37A6C05E" w14:textId="77777777" w:rsidR="00EF0E16" w:rsidRPr="00700065" w:rsidRDefault="00EF0E16" w:rsidP="00EF0E16">
      <w:pPr>
        <w:pStyle w:val="corpo"/>
        <w:spacing w:before="0" w:after="0"/>
        <w:jc w:val="both"/>
        <w:rPr>
          <w:rFonts w:ascii="Bookman Old Style" w:hAnsi="Bookman Old Style" w:cs="Arial"/>
          <w:b/>
        </w:rPr>
      </w:pPr>
    </w:p>
    <w:p w14:paraId="621E1139" w14:textId="38F8B0E3" w:rsidR="00EF0E16" w:rsidRPr="00700065" w:rsidRDefault="00EF0E16" w:rsidP="00EF0E16">
      <w:pPr>
        <w:pStyle w:val="corpo"/>
        <w:spacing w:before="0" w:after="0"/>
        <w:jc w:val="both"/>
        <w:rPr>
          <w:rFonts w:ascii="Bookman Old Style" w:hAnsi="Bookman Old Style" w:cs="Arial"/>
          <w:bCs/>
        </w:rPr>
      </w:pPr>
      <w:r w:rsidRPr="00700065">
        <w:rPr>
          <w:rFonts w:ascii="Bookman Old Style" w:hAnsi="Bookman Old Style" w:cs="Arial"/>
          <w:bCs/>
        </w:rPr>
        <w:t xml:space="preserve">9.2.5. Qualificação Técnica:  </w:t>
      </w:r>
    </w:p>
    <w:p w14:paraId="3ABBCE12" w14:textId="77777777" w:rsidR="00577097" w:rsidRPr="00700065" w:rsidRDefault="00577097" w:rsidP="00577097">
      <w:pPr>
        <w:pStyle w:val="corpo"/>
        <w:jc w:val="both"/>
        <w:rPr>
          <w:rFonts w:ascii="Bookman Old Style" w:hAnsi="Bookman Old Style"/>
        </w:rPr>
      </w:pPr>
      <w:r w:rsidRPr="00700065">
        <w:rPr>
          <w:rFonts w:ascii="Bookman Old Style" w:hAnsi="Bookman Old Style"/>
        </w:rPr>
        <w:t>d) Licença para Transporte, Coleta e Tratamento dos resíduos sólidos dos serviços de saúde fornecidas pelo órgão competente em nome da licitante;</w:t>
      </w:r>
    </w:p>
    <w:p w14:paraId="75513262" w14:textId="51DD6154" w:rsidR="00577097" w:rsidRPr="00700065" w:rsidRDefault="00577097" w:rsidP="00577097">
      <w:pPr>
        <w:pStyle w:val="corpo"/>
        <w:jc w:val="both"/>
        <w:rPr>
          <w:rFonts w:ascii="Bookman Old Style" w:hAnsi="Bookman Old Style"/>
        </w:rPr>
      </w:pPr>
      <w:r w:rsidRPr="00700065">
        <w:rPr>
          <w:rFonts w:ascii="Bookman Old Style" w:hAnsi="Bookman Old Style"/>
        </w:rPr>
        <w:t>i) Licença de Operação (LO) do aterro sanitário, para onde serão destinados os resíduos, emitida pelo órgão responsável do Estado do domicílio do Aterro (Resolução nº 237/1997 – CONAMA);</w:t>
      </w:r>
    </w:p>
    <w:p w14:paraId="544E4336" w14:textId="77777777" w:rsidR="00577097" w:rsidRPr="00700065" w:rsidRDefault="00577097" w:rsidP="00577097">
      <w:pPr>
        <w:pStyle w:val="corpo"/>
        <w:jc w:val="center"/>
        <w:rPr>
          <w:rFonts w:ascii="Bookman Old Style" w:hAnsi="Bookman Old Style"/>
          <w:b/>
          <w:u w:val="single"/>
        </w:rPr>
      </w:pPr>
    </w:p>
    <w:p w14:paraId="13FEF012" w14:textId="52EBEA42" w:rsidR="00E2591A" w:rsidRPr="00700065" w:rsidRDefault="00577097">
      <w:pPr>
        <w:rPr>
          <w:rFonts w:ascii="Bookman Old Style" w:hAnsi="Bookman Old Style" w:cs="Times New Roman"/>
          <w:b/>
          <w:bCs/>
          <w:sz w:val="24"/>
          <w:szCs w:val="24"/>
        </w:rPr>
      </w:pPr>
      <w:r w:rsidRPr="00700065">
        <w:rPr>
          <w:rFonts w:ascii="Bookman Old Style" w:hAnsi="Bookman Old Style" w:cs="Times New Roman"/>
          <w:b/>
          <w:bCs/>
          <w:sz w:val="24"/>
          <w:szCs w:val="24"/>
        </w:rPr>
        <w:t>Leia-se:</w:t>
      </w:r>
    </w:p>
    <w:p w14:paraId="1C67A3BF" w14:textId="77777777" w:rsidR="00EF0E16" w:rsidRPr="00700065" w:rsidRDefault="00EF0E16" w:rsidP="00EF0E16">
      <w:pPr>
        <w:pStyle w:val="corpo"/>
        <w:spacing w:before="0" w:after="0"/>
        <w:jc w:val="both"/>
        <w:rPr>
          <w:rFonts w:ascii="Bookman Old Style" w:hAnsi="Bookman Old Style" w:cs="Arial"/>
          <w:bCs/>
        </w:rPr>
      </w:pPr>
      <w:r w:rsidRPr="00700065">
        <w:rPr>
          <w:rFonts w:ascii="Bookman Old Style" w:hAnsi="Bookman Old Style" w:cs="Arial"/>
          <w:bCs/>
        </w:rPr>
        <w:t xml:space="preserve">9.2.5. Qualificação Técnica:  </w:t>
      </w:r>
    </w:p>
    <w:p w14:paraId="0A73ED6A" w14:textId="77777777" w:rsidR="00EF0E16" w:rsidRPr="00700065" w:rsidRDefault="00EF0E16">
      <w:pPr>
        <w:rPr>
          <w:rFonts w:ascii="Bookman Old Style" w:hAnsi="Bookman Old Style" w:cs="Times New Roman"/>
          <w:b/>
          <w:bCs/>
          <w:sz w:val="24"/>
          <w:szCs w:val="24"/>
        </w:rPr>
      </w:pPr>
    </w:p>
    <w:p w14:paraId="741E306E" w14:textId="368A4119" w:rsidR="00577097" w:rsidRPr="00700065" w:rsidRDefault="00577097" w:rsidP="00577097">
      <w:pPr>
        <w:jc w:val="both"/>
        <w:rPr>
          <w:rFonts w:ascii="Bookman Old Style" w:hAnsi="Bookman Old Style" w:cs="Times New Roman"/>
          <w:sz w:val="24"/>
          <w:szCs w:val="24"/>
        </w:rPr>
      </w:pPr>
      <w:r w:rsidRPr="00700065">
        <w:rPr>
          <w:rFonts w:ascii="Bookman Old Style" w:hAnsi="Bookman Old Style" w:cs="Times New Roman"/>
          <w:sz w:val="24"/>
          <w:szCs w:val="24"/>
        </w:rPr>
        <w:t>d) Licença de Operação (LO) expedida pelo órgão ambiental competente, que contemple a coleta, transporte e tratamento de resíduos de saúde, conforme Resolução Conama 358/2005 e RDC Anvisa nº 222/2018. Caso a licença de incineração não esteja em nome da empresa licitante, esta deverá apresentar contrato de prestação de serviços ou carta de anuência emitida pela empresa proprietária da tecnologia anuindo a licitante para encaminhamento dos resíduos de serviços de saúde”;</w:t>
      </w:r>
    </w:p>
    <w:p w14:paraId="2F4CB0C5" w14:textId="669F2FFE" w:rsidR="00577097" w:rsidRPr="00700065" w:rsidRDefault="00577097" w:rsidP="00577097">
      <w:pPr>
        <w:jc w:val="both"/>
        <w:rPr>
          <w:rFonts w:ascii="Bookman Old Style" w:hAnsi="Bookman Old Style" w:cs="Times New Roman"/>
          <w:sz w:val="24"/>
          <w:szCs w:val="24"/>
        </w:rPr>
      </w:pPr>
      <w:r w:rsidRPr="00700065">
        <w:rPr>
          <w:rFonts w:ascii="Bookman Old Style" w:hAnsi="Bookman Old Style" w:cs="Times New Roman"/>
          <w:sz w:val="24"/>
          <w:szCs w:val="24"/>
        </w:rPr>
        <w:lastRenderedPageBreak/>
        <w:t>i) Licenças de Operação (LO) expedidas pelo órgão ambiental competente, para disposição final dos resíduos classe I (Perigosos) e Classe II (não perigosos) do aterro para onde serão enviados aqueles considerados como rejeitos, conforme a RESOLUÇÃO CONAMA Nº 358/2005, DN COPAM Nº 217/2017 e RDC ANVISA Nº 222/2018. Caso a licença do aterro não esteja em nome da empresa participante, esta deverá apresentar contrato de prestação de serviços ou carta de anuência emitida pela empresa proprietária do aterro anuindo a participante para encaminhamento dos resíduos de serviços de saúde tratados ou não.</w:t>
      </w:r>
    </w:p>
    <w:p w14:paraId="309BE500" w14:textId="77777777" w:rsidR="00577097" w:rsidRPr="00700065" w:rsidRDefault="00577097">
      <w:pPr>
        <w:rPr>
          <w:rFonts w:ascii="Bookman Old Style" w:hAnsi="Bookman Old Style" w:cs="Times New Roman"/>
          <w:b/>
          <w:bCs/>
          <w:sz w:val="24"/>
          <w:szCs w:val="24"/>
        </w:rPr>
      </w:pPr>
    </w:p>
    <w:p w14:paraId="0DE82D49" w14:textId="77777777" w:rsidR="00EF0E16" w:rsidRPr="00700065" w:rsidRDefault="00EF0E16">
      <w:pPr>
        <w:rPr>
          <w:rFonts w:ascii="Bookman Old Style" w:hAnsi="Bookman Old Style" w:cs="Times New Roman"/>
          <w:b/>
          <w:bCs/>
          <w:sz w:val="24"/>
          <w:szCs w:val="24"/>
        </w:rPr>
      </w:pPr>
    </w:p>
    <w:p w14:paraId="5DE6E424" w14:textId="77777777" w:rsidR="00EF0E16" w:rsidRPr="00700065" w:rsidRDefault="00EF0E16">
      <w:pPr>
        <w:rPr>
          <w:rFonts w:ascii="Bookman Old Style" w:hAnsi="Bookman Old Style" w:cs="Times New Roman"/>
          <w:b/>
          <w:bCs/>
          <w:sz w:val="24"/>
          <w:szCs w:val="24"/>
        </w:rPr>
      </w:pPr>
    </w:p>
    <w:p w14:paraId="4EF2ECCE" w14:textId="1F1E065D" w:rsidR="00577097" w:rsidRPr="00700065" w:rsidRDefault="00577097">
      <w:pPr>
        <w:rPr>
          <w:rFonts w:ascii="Bookman Old Style" w:hAnsi="Bookman Old Style" w:cs="Times New Roman"/>
          <w:b/>
          <w:bCs/>
          <w:sz w:val="24"/>
          <w:szCs w:val="24"/>
        </w:rPr>
      </w:pPr>
      <w:r w:rsidRPr="00700065">
        <w:rPr>
          <w:rFonts w:ascii="Bookman Old Style" w:hAnsi="Bookman Old Style" w:cs="Times New Roman"/>
          <w:b/>
          <w:bCs/>
          <w:sz w:val="24"/>
          <w:szCs w:val="24"/>
        </w:rPr>
        <w:t>PERMANECEM</w:t>
      </w:r>
      <w:r w:rsidRPr="00700065">
        <w:rPr>
          <w:rFonts w:ascii="Bookman Old Style" w:hAnsi="Bookman Old Style" w:cs="Times New Roman"/>
          <w:b/>
          <w:bCs/>
          <w:spacing w:val="-2"/>
          <w:sz w:val="24"/>
          <w:szCs w:val="24"/>
        </w:rPr>
        <w:t xml:space="preserve"> </w:t>
      </w:r>
      <w:r w:rsidRPr="00700065">
        <w:rPr>
          <w:rFonts w:ascii="Bookman Old Style" w:hAnsi="Bookman Old Style" w:cs="Times New Roman"/>
          <w:b/>
          <w:bCs/>
          <w:sz w:val="24"/>
          <w:szCs w:val="24"/>
        </w:rPr>
        <w:t>INALTERADAS</w:t>
      </w:r>
      <w:r w:rsidRPr="00700065">
        <w:rPr>
          <w:rFonts w:ascii="Bookman Old Style" w:hAnsi="Bookman Old Style" w:cs="Times New Roman"/>
          <w:b/>
          <w:bCs/>
          <w:spacing w:val="-2"/>
          <w:sz w:val="24"/>
          <w:szCs w:val="24"/>
        </w:rPr>
        <w:t xml:space="preserve"> TODAS </w:t>
      </w:r>
      <w:r w:rsidRPr="00700065">
        <w:rPr>
          <w:rFonts w:ascii="Bookman Old Style" w:hAnsi="Bookman Old Style" w:cs="Times New Roman"/>
          <w:b/>
          <w:bCs/>
          <w:sz w:val="24"/>
          <w:szCs w:val="24"/>
        </w:rPr>
        <w:t>AS</w:t>
      </w:r>
      <w:r w:rsidRPr="00700065">
        <w:rPr>
          <w:rFonts w:ascii="Bookman Old Style" w:hAnsi="Bookman Old Style" w:cs="Times New Roman"/>
          <w:b/>
          <w:bCs/>
          <w:spacing w:val="-1"/>
          <w:sz w:val="24"/>
          <w:szCs w:val="24"/>
        </w:rPr>
        <w:t xml:space="preserve"> OUTRAS </w:t>
      </w:r>
      <w:r w:rsidRPr="00700065">
        <w:rPr>
          <w:rFonts w:ascii="Bookman Old Style" w:hAnsi="Bookman Old Style" w:cs="Times New Roman"/>
          <w:b/>
          <w:bCs/>
          <w:sz w:val="24"/>
          <w:szCs w:val="24"/>
        </w:rPr>
        <w:t>CONDIÇÕES DO</w:t>
      </w:r>
      <w:r w:rsidRPr="00700065">
        <w:rPr>
          <w:rFonts w:ascii="Bookman Old Style" w:hAnsi="Bookman Old Style" w:cs="Times New Roman"/>
          <w:b/>
          <w:bCs/>
          <w:spacing w:val="-1"/>
          <w:sz w:val="24"/>
          <w:szCs w:val="24"/>
        </w:rPr>
        <w:t xml:space="preserve"> </w:t>
      </w:r>
      <w:r w:rsidRPr="00700065">
        <w:rPr>
          <w:rFonts w:ascii="Bookman Old Style" w:hAnsi="Bookman Old Style" w:cs="Times New Roman"/>
          <w:b/>
          <w:bCs/>
          <w:sz w:val="24"/>
          <w:szCs w:val="24"/>
        </w:rPr>
        <w:t>EDITAL.</w:t>
      </w:r>
    </w:p>
    <w:p w14:paraId="11352C2C" w14:textId="77777777" w:rsidR="00AC1C59" w:rsidRDefault="00AC1C59" w:rsidP="00AC1C59">
      <w:pPr>
        <w:spacing w:line="276" w:lineRule="auto"/>
        <w:jc w:val="center"/>
        <w:rPr>
          <w:rFonts w:ascii="Bookman Old Style" w:hAnsi="Bookman Old Style" w:cs="Times New Roman"/>
          <w:b/>
          <w:bCs/>
          <w:sz w:val="24"/>
          <w:szCs w:val="24"/>
        </w:rPr>
      </w:pPr>
    </w:p>
    <w:p w14:paraId="2CE37C34" w14:textId="77777777" w:rsidR="00700065" w:rsidRDefault="00700065" w:rsidP="00AC1C59">
      <w:pPr>
        <w:spacing w:line="276" w:lineRule="auto"/>
        <w:jc w:val="center"/>
        <w:rPr>
          <w:rFonts w:ascii="Bookman Old Style" w:hAnsi="Bookman Old Style" w:cs="Times New Roman"/>
          <w:b/>
          <w:bCs/>
          <w:sz w:val="24"/>
          <w:szCs w:val="24"/>
        </w:rPr>
      </w:pPr>
    </w:p>
    <w:p w14:paraId="3748662F" w14:textId="77777777" w:rsidR="00700065" w:rsidRPr="00700065" w:rsidRDefault="00700065" w:rsidP="00AC1C59">
      <w:pPr>
        <w:spacing w:line="276" w:lineRule="auto"/>
        <w:jc w:val="center"/>
        <w:rPr>
          <w:rFonts w:ascii="Bookman Old Style" w:hAnsi="Bookman Old Style" w:cs="Times New Roman"/>
          <w:b/>
          <w:bCs/>
          <w:sz w:val="24"/>
          <w:szCs w:val="24"/>
        </w:rPr>
      </w:pPr>
    </w:p>
    <w:p w14:paraId="68420659" w14:textId="74418917" w:rsidR="00577097" w:rsidRPr="00700065" w:rsidRDefault="00577097" w:rsidP="00AC1C59">
      <w:pPr>
        <w:spacing w:line="276" w:lineRule="auto"/>
        <w:jc w:val="center"/>
        <w:rPr>
          <w:rFonts w:ascii="Bookman Old Style" w:hAnsi="Bookman Old Style" w:cs="Times New Roman"/>
          <w:b/>
          <w:bCs/>
          <w:sz w:val="24"/>
          <w:szCs w:val="24"/>
        </w:rPr>
      </w:pPr>
      <w:r w:rsidRPr="00700065">
        <w:rPr>
          <w:rFonts w:ascii="Bookman Old Style" w:hAnsi="Bookman Old Style" w:cs="Times New Roman"/>
          <w:b/>
          <w:bCs/>
          <w:sz w:val="24"/>
          <w:szCs w:val="24"/>
        </w:rPr>
        <w:t>Agente de Contratação</w:t>
      </w:r>
    </w:p>
    <w:p w14:paraId="462A8520" w14:textId="47363E34" w:rsidR="00577097" w:rsidRPr="00700065" w:rsidRDefault="00577097" w:rsidP="00AC1C59">
      <w:pPr>
        <w:jc w:val="center"/>
        <w:rPr>
          <w:rFonts w:ascii="Bookman Old Style" w:hAnsi="Bookman Old Style" w:cs="Times New Roman"/>
          <w:b/>
          <w:bCs/>
          <w:sz w:val="24"/>
          <w:szCs w:val="24"/>
        </w:rPr>
      </w:pPr>
      <w:r w:rsidRPr="00700065">
        <w:rPr>
          <w:rFonts w:ascii="Bookman Old Style" w:hAnsi="Bookman Old Style" w:cs="Times New Roman"/>
          <w:b/>
          <w:bCs/>
          <w:sz w:val="24"/>
          <w:szCs w:val="24"/>
        </w:rPr>
        <w:t>Ipanema/MG, 30 abril de 2025.</w:t>
      </w:r>
    </w:p>
    <w:sectPr w:rsidR="00577097" w:rsidRPr="0070006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08501" w14:textId="77777777" w:rsidR="00ED46A0" w:rsidRDefault="00ED46A0" w:rsidP="00700065">
      <w:pPr>
        <w:spacing w:after="0" w:line="240" w:lineRule="auto"/>
      </w:pPr>
      <w:r>
        <w:separator/>
      </w:r>
    </w:p>
  </w:endnote>
  <w:endnote w:type="continuationSeparator" w:id="0">
    <w:p w14:paraId="7398BAC3" w14:textId="77777777" w:rsidR="00ED46A0" w:rsidRDefault="00ED46A0" w:rsidP="00700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9692D" w14:textId="77777777" w:rsidR="00ED46A0" w:rsidRDefault="00ED46A0" w:rsidP="00700065">
      <w:pPr>
        <w:spacing w:after="0" w:line="240" w:lineRule="auto"/>
      </w:pPr>
      <w:r>
        <w:separator/>
      </w:r>
    </w:p>
  </w:footnote>
  <w:footnote w:type="continuationSeparator" w:id="0">
    <w:p w14:paraId="161EDBC3" w14:textId="77777777" w:rsidR="00ED46A0" w:rsidRDefault="00ED46A0" w:rsidP="007000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B19A5" w14:textId="77777777" w:rsidR="00700065" w:rsidRPr="00DE348F" w:rsidRDefault="00700065" w:rsidP="00700065">
    <w:pPr>
      <w:tabs>
        <w:tab w:val="left" w:pos="816"/>
        <w:tab w:val="center" w:pos="4252"/>
        <w:tab w:val="center" w:pos="5599"/>
        <w:tab w:val="left" w:pos="9336"/>
        <w:tab w:val="left" w:pos="9384"/>
        <w:tab w:val="left" w:pos="9744"/>
        <w:tab w:val="left" w:pos="11198"/>
      </w:tabs>
      <w:spacing w:line="500" w:lineRule="exact"/>
      <w:jc w:val="center"/>
      <w:rPr>
        <w:rFonts w:ascii="Calibri" w:eastAsia="Calibri" w:hAnsi="Calibri"/>
        <w:b/>
        <w:sz w:val="48"/>
        <w:szCs w:val="48"/>
      </w:rPr>
    </w:pPr>
    <w:r w:rsidRPr="00DE348F">
      <w:rPr>
        <w:rFonts w:ascii="Calibri" w:eastAsia="Calibri" w:hAnsi="Calibri"/>
        <w:b/>
        <w:noProof/>
        <w:sz w:val="48"/>
        <w:szCs w:val="48"/>
        <w:lang w:eastAsia="pt-BR"/>
      </w:rPr>
      <w:drawing>
        <wp:anchor distT="0" distB="0" distL="114300" distR="114300" simplePos="0" relativeHeight="251659264" behindDoc="1" locked="0" layoutInCell="1" allowOverlap="1" wp14:anchorId="0C7BA5D8" wp14:editId="0BFD0DEA">
          <wp:simplePos x="0" y="0"/>
          <wp:positionH relativeFrom="margin">
            <wp:posOffset>-765810</wp:posOffset>
          </wp:positionH>
          <wp:positionV relativeFrom="margin">
            <wp:posOffset>-981075</wp:posOffset>
          </wp:positionV>
          <wp:extent cx="962025" cy="771525"/>
          <wp:effectExtent l="0" t="0" r="0" b="0"/>
          <wp:wrapNone/>
          <wp:docPr id="2" name="Imagem 2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/>
        <w:b/>
        <w:noProof/>
        <w:sz w:val="48"/>
        <w:szCs w:val="48"/>
        <w:lang w:eastAsia="pt-BR" w:bidi="pt-BR"/>
      </w:rPr>
      <w:pict w14:anchorId="7AE95B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05742" o:spid="_x0000_s1025" type="#_x0000_t75" style="position:absolute;left:0;text-align:left;margin-left:0;margin-top:0;width:446.1pt;height:469.9pt;z-index:-251656192;mso-position-horizontal:center;mso-position-horizontal-relative:margin;mso-position-vertical:center;mso-position-vertical-relative:margin" o:allowincell="f">
          <v:imagedata r:id="rId2" o:title="brasao_pb1" gain="19661f" blacklevel="22938f"/>
          <w10:wrap anchorx="margin" anchory="margin"/>
        </v:shape>
      </w:pict>
    </w:r>
    <w:r w:rsidRPr="00DE348F">
      <w:rPr>
        <w:rFonts w:ascii="Calibri" w:eastAsia="Calibri" w:hAnsi="Calibri"/>
        <w:b/>
        <w:sz w:val="48"/>
        <w:szCs w:val="48"/>
      </w:rPr>
      <w:t>PREFEITURA MUNICIPAL DE IPANEMA</w:t>
    </w:r>
  </w:p>
  <w:p w14:paraId="72F3C28E" w14:textId="77777777" w:rsidR="00700065" w:rsidRPr="00915259" w:rsidRDefault="00700065" w:rsidP="00700065">
    <w:pPr>
      <w:pStyle w:val="Cabealho"/>
      <w:jc w:val="center"/>
    </w:pPr>
    <w:r w:rsidRPr="00DE348F">
      <w:rPr>
        <w:b/>
        <w:sz w:val="36"/>
        <w:szCs w:val="36"/>
      </w:rPr>
      <w:t>ESTADO DE MINAS GERAIS</w:t>
    </w:r>
  </w:p>
  <w:p w14:paraId="099B1608" w14:textId="77777777" w:rsidR="00700065" w:rsidRDefault="0070006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097"/>
    <w:rsid w:val="001930DF"/>
    <w:rsid w:val="003A0B3E"/>
    <w:rsid w:val="003B235C"/>
    <w:rsid w:val="004D1435"/>
    <w:rsid w:val="00577097"/>
    <w:rsid w:val="00622FB0"/>
    <w:rsid w:val="00700065"/>
    <w:rsid w:val="009E0A91"/>
    <w:rsid w:val="00AC1C59"/>
    <w:rsid w:val="00E2591A"/>
    <w:rsid w:val="00ED46A0"/>
    <w:rsid w:val="00EF0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FD7FC"/>
  <w15:chartTrackingRefBased/>
  <w15:docId w15:val="{8F7031C7-5396-48AE-99D7-7FF943108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770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770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70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0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770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770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770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770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770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770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770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770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09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7709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7709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7709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7709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7709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770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770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770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770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770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7709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7709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7709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770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7709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77097"/>
    <w:rPr>
      <w:b/>
      <w:bCs/>
      <w:smallCaps/>
      <w:color w:val="2F5496" w:themeColor="accent1" w:themeShade="BF"/>
      <w:spacing w:val="5"/>
    </w:rPr>
  </w:style>
  <w:style w:type="paragraph" w:customStyle="1" w:styleId="corpo">
    <w:name w:val="corpo"/>
    <w:basedOn w:val="Normal"/>
    <w:uiPriority w:val="99"/>
    <w:rsid w:val="0057709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57709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577097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000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0065"/>
  </w:style>
  <w:style w:type="paragraph" w:styleId="Rodap">
    <w:name w:val="footer"/>
    <w:basedOn w:val="Normal"/>
    <w:link w:val="RodapChar"/>
    <w:uiPriority w:val="99"/>
    <w:unhideWhenUsed/>
    <w:rsid w:val="007000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0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330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Ecolife Adm</dc:creator>
  <cp:keywords/>
  <dc:description/>
  <cp:lastModifiedBy>Admin</cp:lastModifiedBy>
  <cp:revision>3</cp:revision>
  <dcterms:created xsi:type="dcterms:W3CDTF">2025-04-30T18:10:00Z</dcterms:created>
  <dcterms:modified xsi:type="dcterms:W3CDTF">2025-04-30T18:45:00Z</dcterms:modified>
</cp:coreProperties>
</file>