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38FCB" w14:textId="77777777" w:rsidR="00534DDD" w:rsidRPr="00534DDD" w:rsidRDefault="00534DDD" w:rsidP="00534DDD">
      <w:pPr>
        <w:tabs>
          <w:tab w:val="left" w:pos="2268"/>
        </w:tabs>
        <w:spacing w:line="300" w:lineRule="auto"/>
        <w:jc w:val="center"/>
        <w:rPr>
          <w:b/>
        </w:rPr>
      </w:pPr>
      <w:r w:rsidRPr="00534DDD">
        <w:rPr>
          <w:b/>
        </w:rPr>
        <w:t>ESTUDO TÉCNICO PRELIMINAR – ETP</w:t>
      </w:r>
    </w:p>
    <w:p w14:paraId="27705596" w14:textId="77777777" w:rsidR="00534DDD" w:rsidRPr="00534DDD" w:rsidRDefault="00534DDD" w:rsidP="00534DDD">
      <w:pPr>
        <w:tabs>
          <w:tab w:val="left" w:pos="2268"/>
        </w:tabs>
        <w:spacing w:line="300" w:lineRule="auto"/>
        <w:jc w:val="both"/>
      </w:pPr>
    </w:p>
    <w:p w14:paraId="1B90121E" w14:textId="77777777" w:rsidR="00534DDD" w:rsidRPr="00534DDD" w:rsidRDefault="00534DDD" w:rsidP="00534DDD">
      <w:pPr>
        <w:tabs>
          <w:tab w:val="left" w:pos="2268"/>
        </w:tabs>
        <w:spacing w:after="160" w:line="300" w:lineRule="auto"/>
        <w:jc w:val="both"/>
        <w:rPr>
          <w:b/>
        </w:rPr>
      </w:pPr>
      <w:r w:rsidRPr="00534DDD">
        <w:rPr>
          <w:b/>
        </w:rPr>
        <w:t>1. Descrição da necessidade da contratação, considerando o problema a ser resolvido sob a perspectiva do interesse público</w:t>
      </w:r>
    </w:p>
    <w:p w14:paraId="177A32A8" w14:textId="77777777" w:rsidR="006F38FF" w:rsidRDefault="006F38FF" w:rsidP="00534DDD">
      <w:pPr>
        <w:tabs>
          <w:tab w:val="left" w:pos="2268"/>
        </w:tabs>
        <w:spacing w:after="160" w:line="300" w:lineRule="auto"/>
        <w:jc w:val="both"/>
      </w:pPr>
      <w:r w:rsidRPr="006F38FF">
        <w:rPr>
          <w:b/>
          <w:bCs/>
        </w:rPr>
        <w:t>1.1.</w:t>
      </w:r>
      <w:r w:rsidRPr="006F38FF">
        <w:t xml:space="preserve"> O Poder Executivo Municipal se depara com a necessidade de promover, apoiar e valorizar a cultura local, ampliando o acesso da população a eventos artísticos e culturais de qualidade, realizados em diferentes espaços públicos e ocasiões oficiais do Município de Conceição de Ipanema/MG. Para atender a essa demanda, faz-se imprescindível a contratação de artistas regionais, pessoas físicas e jurídicas, em diversas modalidades, como música, dança, circo, artes visuais e locução, visando garantir apresentações que proporcionem entretenimento, integração social, preservação das tradições culturais e fortalecimento da identidade regional. A ausência de contratações devidamente estruturadas compromete a oferta de programações culturais diversificadas e de qualidade, reduz as oportunidades para artistas locais e limita o alcance das ações culturais promovidas pela Administração Pública.</w:t>
      </w:r>
    </w:p>
    <w:p w14:paraId="6F92C4FF" w14:textId="78DB7DE8" w:rsidR="00534DDD" w:rsidRPr="00534DDD" w:rsidRDefault="00534DDD" w:rsidP="00534DDD">
      <w:pPr>
        <w:tabs>
          <w:tab w:val="left" w:pos="2268"/>
        </w:tabs>
        <w:spacing w:after="160" w:line="300" w:lineRule="auto"/>
        <w:jc w:val="both"/>
        <w:rPr>
          <w:b/>
        </w:rPr>
      </w:pPr>
      <w:r w:rsidRPr="00534DDD">
        <w:rPr>
          <w:b/>
        </w:rPr>
        <w:t>2. Demonstração da previsão da contratação no plano de contratações anual, sempre que elaborado, de modo a indicar o seu alinhamento com o planejamento da Administração</w:t>
      </w:r>
    </w:p>
    <w:p w14:paraId="6C9C6EF5" w14:textId="77777777" w:rsidR="00534DDD" w:rsidRPr="00534DDD" w:rsidRDefault="00534DDD" w:rsidP="00534DDD">
      <w:pPr>
        <w:tabs>
          <w:tab w:val="left" w:pos="2268"/>
        </w:tabs>
        <w:spacing w:after="160" w:line="300" w:lineRule="auto"/>
        <w:jc w:val="both"/>
      </w:pPr>
      <w:r w:rsidRPr="00534DDD">
        <w:t>2.1. Considerando que o Plano de Contratações Anual – PCA – é facultativo (inciso VII do art. 12 da Lei nº. 14.133/2021), esta Administração não fizera para este exercício financeiro.</w:t>
      </w:r>
    </w:p>
    <w:p w14:paraId="4859B034" w14:textId="77777777" w:rsidR="00534DDD" w:rsidRPr="00534DDD" w:rsidRDefault="00534DDD" w:rsidP="00534DDD">
      <w:pPr>
        <w:tabs>
          <w:tab w:val="left" w:pos="2268"/>
        </w:tabs>
        <w:spacing w:after="160" w:line="300" w:lineRule="auto"/>
        <w:jc w:val="both"/>
        <w:rPr>
          <w:b/>
        </w:rPr>
      </w:pPr>
      <w:r w:rsidRPr="00534DDD">
        <w:rPr>
          <w:b/>
        </w:rPr>
        <w:t>3. Dos requisitos da contratação administrativa</w:t>
      </w:r>
    </w:p>
    <w:p w14:paraId="33C996D4" w14:textId="77777777" w:rsidR="00534DDD" w:rsidRPr="00534DDD" w:rsidRDefault="00534DDD" w:rsidP="00534DDD">
      <w:pPr>
        <w:tabs>
          <w:tab w:val="left" w:pos="2268"/>
        </w:tabs>
        <w:spacing w:after="160" w:line="300" w:lineRule="auto"/>
        <w:jc w:val="both"/>
      </w:pPr>
      <w:r w:rsidRPr="00534DDD">
        <w:t>3.1. Os requisitos da contratação administrativa serão previstos no Termo de Referência.</w:t>
      </w:r>
    </w:p>
    <w:p w14:paraId="57AC17FC" w14:textId="77777777" w:rsidR="00534DDD" w:rsidRPr="00534DDD" w:rsidRDefault="00534DDD" w:rsidP="00534DDD">
      <w:pPr>
        <w:pStyle w:val="PargrafodaLista"/>
        <w:spacing w:after="160" w:line="300" w:lineRule="auto"/>
        <w:ind w:left="0"/>
        <w:contextualSpacing w:val="0"/>
        <w:jc w:val="both"/>
        <w:rPr>
          <w:b/>
        </w:rPr>
      </w:pPr>
      <w:r w:rsidRPr="00534DDD">
        <w:rPr>
          <w:b/>
        </w:rPr>
        <w:t>4. Das estimativas das quantidades para a contratação, acompanhadas das memórias de cálculo e dos documentos que lhes dão suporte, que considerem interdependências com outras contratações, de modo a possibilitar economia de escala</w:t>
      </w:r>
    </w:p>
    <w:p w14:paraId="0020F7A4" w14:textId="77777777" w:rsidR="00534DDD" w:rsidRPr="00534DDD" w:rsidRDefault="00534DDD" w:rsidP="00534DDD">
      <w:pPr>
        <w:pStyle w:val="PargrafodaLista"/>
        <w:spacing w:after="160" w:line="300" w:lineRule="auto"/>
        <w:ind w:left="0"/>
        <w:contextualSpacing w:val="0"/>
        <w:jc w:val="both"/>
      </w:pPr>
      <w:r w:rsidRPr="00534DDD">
        <w:t>4.1. As estimativas das quantidades para a contratação são as seguintes:</w:t>
      </w:r>
    </w:p>
    <w:p w14:paraId="0BC900EF" w14:textId="77777777" w:rsidR="00534DDD" w:rsidRPr="00534DDD" w:rsidRDefault="00534DDD" w:rsidP="00534DDD">
      <w:pPr>
        <w:pStyle w:val="PargrafodaLista"/>
        <w:spacing w:line="300" w:lineRule="auto"/>
        <w:ind w:left="0"/>
        <w:contextualSpacing w:val="0"/>
        <w:jc w:val="both"/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6"/>
        <w:gridCol w:w="1025"/>
        <w:gridCol w:w="814"/>
        <w:gridCol w:w="5869"/>
      </w:tblGrid>
      <w:tr w:rsidR="006F38FF" w:rsidRPr="006F38FF" w14:paraId="6E1E0C37" w14:textId="77777777" w:rsidTr="006F38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CC3E2F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rPr>
                <w:b/>
                <w:bCs/>
              </w:rPr>
              <w:t>ITEM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7A5111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rPr>
                <w:b/>
                <w:bCs/>
              </w:rPr>
              <w:t>QUANT.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84B14C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rPr>
                <w:b/>
                <w:bCs/>
              </w:rPr>
              <w:t>UNID.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928C53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rPr>
                <w:b/>
                <w:bCs/>
              </w:rPr>
              <w:t>DESCRIÇÃO</w:t>
            </w:r>
          </w:p>
        </w:tc>
      </w:tr>
      <w:tr w:rsidR="006F38FF" w:rsidRPr="006F38FF" w14:paraId="764E008F" w14:textId="77777777" w:rsidTr="006F38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1C77F70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70A875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FB4FE4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534D14B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 xml:space="preserve">ARTISTAS DE CIRCO - REGIONAL: Contratação de profissional especializado na prestação de </w:t>
            </w:r>
            <w:r w:rsidRPr="006F38FF">
              <w:rPr>
                <w:b/>
                <w:bCs/>
              </w:rPr>
              <w:t>Serviços Artísticos De Circo,</w:t>
            </w:r>
            <w:r w:rsidRPr="006F38FF">
              <w:t xml:space="preserve"> com o objetivo de realizar apresentações em eventos culturais, educacionais, institucionais ou comunitários promovidos pela contratante. Duração de 3 horas.</w:t>
            </w:r>
          </w:p>
        </w:tc>
      </w:tr>
      <w:tr w:rsidR="006F38FF" w:rsidRPr="006F38FF" w14:paraId="440FECF9" w14:textId="77777777" w:rsidTr="006F38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97877BE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968F5D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06A65E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E295E34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 xml:space="preserve">ARTISTAS PLÁSTICO - REGIONAL: Contratação de profissional </w:t>
            </w:r>
            <w:r w:rsidRPr="006F38FF">
              <w:rPr>
                <w:b/>
                <w:bCs/>
              </w:rPr>
              <w:t>Artista Plástico</w:t>
            </w:r>
            <w:r w:rsidRPr="006F38FF">
              <w:t xml:space="preserve"> para criação, execução e finalização de obras artísticas visuais, de acordo com as especificações estabelecidas pelo contratante.</w:t>
            </w:r>
          </w:p>
        </w:tc>
      </w:tr>
      <w:tr w:rsidR="006F38FF" w:rsidRPr="006F38FF" w14:paraId="7D83685E" w14:textId="77777777" w:rsidTr="006F38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202DE81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31ED0BB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03A75EB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DCA8600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 xml:space="preserve">BANDA MUSICAL COM 5 COMPONENTES - REGIONAL: Contratação de serviço artístico de apresentação musical ao vivo, com </w:t>
            </w:r>
            <w:r w:rsidRPr="006F38FF">
              <w:rPr>
                <w:b/>
                <w:bCs/>
              </w:rPr>
              <w:t>Banda Composta Por 5 (Cinco) Músicos Profissionais,</w:t>
            </w:r>
            <w:r w:rsidRPr="006F38FF">
              <w:t xml:space="preserve"> para atuação em eventos institucionais, culturais, comemorativos ou festivos promovidos pelo órgão contratante. Duração de 2 horas.</w:t>
            </w:r>
          </w:p>
        </w:tc>
      </w:tr>
      <w:tr w:rsidR="006F38FF" w:rsidRPr="006F38FF" w14:paraId="51D776BF" w14:textId="77777777" w:rsidTr="006F38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547CB18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4735C2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CE60561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F693308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BANDA MUSICAL COMPLETA - REGIONAL:</w:t>
            </w:r>
            <w:r w:rsidRPr="006F38FF">
              <w:rPr>
                <w:b/>
                <w:bCs/>
              </w:rPr>
              <w:t xml:space="preserve"> </w:t>
            </w:r>
            <w:r w:rsidRPr="006F38FF">
              <w:t xml:space="preserve">Contratação de serviço de apresentação artística de </w:t>
            </w:r>
            <w:r w:rsidRPr="006F38FF">
              <w:rPr>
                <w:b/>
                <w:bCs/>
              </w:rPr>
              <w:t>Banda Musical Completa</w:t>
            </w:r>
            <w:r w:rsidRPr="006F38FF">
              <w:t xml:space="preserve">, </w:t>
            </w:r>
            <w:r w:rsidRPr="006F38FF">
              <w:lastRenderedPageBreak/>
              <w:t>composta por músicos profissionais, para execução de repertório variado ao vivo, com duração e formato previamente definidos, conforme demanda da contratante. Duração de 2 horas.</w:t>
            </w:r>
          </w:p>
        </w:tc>
      </w:tr>
      <w:tr w:rsidR="006F38FF" w:rsidRPr="006F38FF" w14:paraId="6AAAF309" w14:textId="77777777" w:rsidTr="006F38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1F36A1B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lastRenderedPageBreak/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23A7D28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8E017DD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14:paraId="680032D5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 xml:space="preserve">DJ´S - REGIONAL: Contratação de </w:t>
            </w:r>
            <w:r w:rsidRPr="006F38FF">
              <w:rPr>
                <w:b/>
                <w:bCs/>
              </w:rPr>
              <w:t>Profissionais DJ'S</w:t>
            </w:r>
            <w:r w:rsidRPr="006F38FF">
              <w:t xml:space="preserve"> devidamente capacitados e experientes, responsáveis pela ambientação sonora de eventos através da seleção, mixagem e execução de músicas adequadas ao público-alvo e à natureza do evento. O profissional deverá operar equipamentos de som, realizar a curadoria musical conforme briefing prévio, manter a animação do ambiente e interagir, quando necessário, com o público. Duração de 2 horas.</w:t>
            </w:r>
          </w:p>
        </w:tc>
      </w:tr>
      <w:tr w:rsidR="006F38FF" w:rsidRPr="006F38FF" w14:paraId="61B7E013" w14:textId="77777777" w:rsidTr="006F38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3AA26C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375D044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9C3A208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12C0B3D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DUPLA SERTANEJA - REGIONAL:</w:t>
            </w:r>
            <w:r w:rsidRPr="006F38FF">
              <w:rPr>
                <w:b/>
                <w:bCs/>
              </w:rPr>
              <w:t xml:space="preserve"> </w:t>
            </w:r>
            <w:r w:rsidRPr="006F38FF">
              <w:t xml:space="preserve">Contratação de apresentação musical ao vivo com </w:t>
            </w:r>
            <w:r w:rsidRPr="006F38FF">
              <w:rPr>
                <w:b/>
                <w:bCs/>
              </w:rPr>
              <w:t>Dupla Sertaneja Regional</w:t>
            </w:r>
            <w:r w:rsidRPr="006F38FF">
              <w:t>, composta por dois artistas com experiência comprovada no estilo musical sertanejo, tradicional e/ou universitário, para execução de repertório voltado à valorização da cultura regional e ao entretenimento do público em eventos promovidos ou apoiados pela Administração Pública. Duração de 2 horas.</w:t>
            </w:r>
          </w:p>
        </w:tc>
      </w:tr>
      <w:tr w:rsidR="006F38FF" w:rsidRPr="006F38FF" w14:paraId="3E4C4C1E" w14:textId="77777777" w:rsidTr="006F38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61C2C97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1E78813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A5C3E56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FD01F45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 xml:space="preserve">GRUPO DE DANÇA - REGIONAL: Prestação de serviço artístico-cultural por meio de </w:t>
            </w:r>
            <w:r w:rsidRPr="006F38FF">
              <w:rPr>
                <w:b/>
                <w:bCs/>
              </w:rPr>
              <w:t>Apresentações De Grupo De Dança,</w:t>
            </w:r>
            <w:r w:rsidRPr="006F38FF">
              <w:t xml:space="preserve"> com o objetivo de promover ações de entretenimento, valorização da cultura e integração social, em eventos, solenidades ou atividades institucionais promovidas pelo contratante. Duração de 2 horas.</w:t>
            </w:r>
          </w:p>
        </w:tc>
      </w:tr>
      <w:tr w:rsidR="006F38FF" w:rsidRPr="006F38FF" w14:paraId="32D7BB56" w14:textId="77777777" w:rsidTr="006F38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01101A1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7783216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66376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14:paraId="30C28E3E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 xml:space="preserve">LOCUTOR DE PALCO - REGIONAL: Contratação de profissional para prestação de serviço de locução de palco, com atuação em eventos institucionais, culturais, esportivos, educacionais e/ou promocionais organizados pela contratante. O profissional contratado atuará como </w:t>
            </w:r>
            <w:r w:rsidRPr="006F38FF">
              <w:rPr>
                <w:b/>
                <w:bCs/>
              </w:rPr>
              <w:t>Locutor De Palco</w:t>
            </w:r>
            <w:r w:rsidRPr="006F38FF">
              <w:t>, sendo responsável pela condução da comunicação oficial durante os eventos, utilizando linguagem clara, adequada ao público e ao tipo de evento, com entonação compatível e boa dicção. Deverá realizar a apresentação de atrações, orientação ao público, divulgação de informações e avisos, interação com artistas e autoridades presentes, além de manter o público informado de forma dinâmica, respeitosa e profissional. Duração de 2 horas.</w:t>
            </w:r>
          </w:p>
        </w:tc>
      </w:tr>
      <w:tr w:rsidR="006F38FF" w:rsidRPr="006F38FF" w14:paraId="515A0ED5" w14:textId="77777777" w:rsidTr="006F38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93AB1C7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BC2E978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F839A0D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14:paraId="76B9CF7E" w14:textId="77777777" w:rsidR="006F38FF" w:rsidRPr="006F38FF" w:rsidRDefault="006F38FF" w:rsidP="008C49EE">
            <w:pPr>
              <w:pStyle w:val="PargrafodaLista"/>
              <w:spacing w:line="300" w:lineRule="auto"/>
              <w:ind w:left="22"/>
            </w:pPr>
            <w:r w:rsidRPr="006F38FF">
              <w:t xml:space="preserve">LOCUTOR DE RODEIO - REGIONAL: Contratação de profissional especializado para prestação de serviços de locução de rodeio, com atuação durante eventos públicos, festividades e celebrações promovidas pelo contratante. O profissional contratado deverá atuar como </w:t>
            </w:r>
            <w:r w:rsidRPr="006F38FF">
              <w:rPr>
                <w:b/>
                <w:bCs/>
              </w:rPr>
              <w:t>Locutor De Rodeio</w:t>
            </w:r>
            <w:r w:rsidRPr="006F38FF">
              <w:t>, com experiência comprovada na área, realizando a condução do evento com entusiasmo, segurança e respeito ao público, competidores e regulamentos do esporte. Duração de 2 horas.</w:t>
            </w:r>
          </w:p>
        </w:tc>
      </w:tr>
    </w:tbl>
    <w:p w14:paraId="718ECC8A" w14:textId="77777777" w:rsidR="00534DDD" w:rsidRPr="00534DDD" w:rsidRDefault="00534DDD" w:rsidP="00534DDD">
      <w:pPr>
        <w:pStyle w:val="PargrafodaLista"/>
        <w:spacing w:line="300" w:lineRule="auto"/>
        <w:ind w:left="0"/>
        <w:contextualSpacing w:val="0"/>
        <w:jc w:val="both"/>
      </w:pPr>
    </w:p>
    <w:p w14:paraId="0E49BF19" w14:textId="77777777" w:rsidR="00534DDD" w:rsidRPr="00534DDD" w:rsidRDefault="00534DDD" w:rsidP="00534DDD">
      <w:pPr>
        <w:pStyle w:val="PargrafodaLista"/>
        <w:spacing w:after="160" w:line="300" w:lineRule="auto"/>
        <w:ind w:left="0"/>
        <w:contextualSpacing w:val="0"/>
        <w:jc w:val="both"/>
      </w:pPr>
      <w:r w:rsidRPr="00534DDD">
        <w:t>4.2. Considerando que se trata de serviço comum não há memórias de cálculo e outros documentos.</w:t>
      </w:r>
    </w:p>
    <w:p w14:paraId="3E34EA63" w14:textId="77777777" w:rsidR="00534DDD" w:rsidRPr="00534DDD" w:rsidRDefault="00534DDD" w:rsidP="00534DDD">
      <w:pPr>
        <w:tabs>
          <w:tab w:val="left" w:pos="2268"/>
        </w:tabs>
        <w:spacing w:line="300" w:lineRule="auto"/>
        <w:jc w:val="both"/>
      </w:pPr>
    </w:p>
    <w:p w14:paraId="0F10BCAC" w14:textId="77777777" w:rsidR="00534DDD" w:rsidRPr="00534DDD" w:rsidRDefault="00534DDD" w:rsidP="00534DDD">
      <w:pPr>
        <w:tabs>
          <w:tab w:val="left" w:pos="2268"/>
        </w:tabs>
        <w:spacing w:after="160" w:line="300" w:lineRule="auto"/>
        <w:jc w:val="both"/>
        <w:rPr>
          <w:b/>
        </w:rPr>
      </w:pPr>
      <w:r w:rsidRPr="00534DDD">
        <w:rPr>
          <w:b/>
        </w:rPr>
        <w:lastRenderedPageBreak/>
        <w:t>5. Do levantamento de mercado, que consiste na análise das alternativas possíveis, e justificativa técnica e econômica da escolha do tipo de solução a contratar</w:t>
      </w:r>
    </w:p>
    <w:p w14:paraId="4E92A983" w14:textId="299D6AB9" w:rsidR="008C49EE" w:rsidRPr="008C49EE" w:rsidRDefault="008C49EE" w:rsidP="008C49EE">
      <w:pPr>
        <w:pStyle w:val="Nivel2"/>
        <w:spacing w:after="160" w:line="300" w:lineRule="auto"/>
        <w:rPr>
          <w:rFonts w:ascii="Times New Roman" w:hAnsi="Times New Roman" w:cs="Times New Roman"/>
          <w:color w:val="auto"/>
        </w:rPr>
      </w:pPr>
      <w:r w:rsidRPr="008C49EE">
        <w:rPr>
          <w:rFonts w:ascii="Times New Roman" w:hAnsi="Times New Roman" w:cs="Times New Roman"/>
          <w:color w:val="auto"/>
        </w:rPr>
        <w:t>5.1. A Administração Municipal realizou análise preliminar das alternativas possíveis para viabilizar a realização de apresentações culturais e artísticas no âmbito de eventos oficiais e atividades apoiadas pelo Município. Verificou-se que a contratação direta por evento, mediante licitação convencional, poderia gerar limitações de participação, uma vez que as demandas são variadas, de natureza intermitente e com especificidades próprias para cada categoria artística, o que inviabilizaria a padronização de um único certame com antecedência.</w:t>
      </w:r>
    </w:p>
    <w:p w14:paraId="57094E47" w14:textId="1713FCC6" w:rsidR="008C49EE" w:rsidRPr="008C49EE" w:rsidRDefault="008C49EE" w:rsidP="008C49EE">
      <w:pPr>
        <w:pStyle w:val="Nivel2"/>
        <w:spacing w:after="160" w:line="300" w:lineRule="auto"/>
        <w:rPr>
          <w:rFonts w:ascii="Times New Roman" w:hAnsi="Times New Roman" w:cs="Times New Roman"/>
          <w:color w:val="auto"/>
        </w:rPr>
      </w:pPr>
      <w:r w:rsidRPr="008C49EE">
        <w:rPr>
          <w:rFonts w:ascii="Times New Roman" w:hAnsi="Times New Roman" w:cs="Times New Roman"/>
          <w:color w:val="auto"/>
        </w:rPr>
        <w:t>5.2. Considerando a diversidade de modalidades artísticas pretendidas — como música, dança, circo, artes visuais e locução — e a necessidade de selecionar profissionais com estilos, repertórios e características adequadas a diferentes públicos e eventos, concluiu-se que a forma mais eficiente de contratação é por meio do instrumento auxiliar de credenciamento, previsto na Lei nº 14.133/2021, que permite a habilitação prévia e contínua de interessados, garantindo agilidade na convocação conforme a demanda.</w:t>
      </w:r>
    </w:p>
    <w:p w14:paraId="5927DC9B" w14:textId="74D4E8EE" w:rsidR="008C49EE" w:rsidRPr="008C49EE" w:rsidRDefault="008C49EE" w:rsidP="008C49EE">
      <w:pPr>
        <w:pStyle w:val="Nivel2"/>
        <w:spacing w:after="160" w:line="300" w:lineRule="auto"/>
        <w:rPr>
          <w:rFonts w:ascii="Times New Roman" w:hAnsi="Times New Roman" w:cs="Times New Roman"/>
          <w:color w:val="auto"/>
        </w:rPr>
      </w:pPr>
      <w:r w:rsidRPr="008C49EE">
        <w:rPr>
          <w:rFonts w:ascii="Times New Roman" w:hAnsi="Times New Roman" w:cs="Times New Roman"/>
          <w:color w:val="auto"/>
        </w:rPr>
        <w:t>5.3. Sob a perspectiva técnica, o credenciamento oferece flexibilidade para contemplar uma ampla gama de expressões artísticas, possibilitando à Administração selecionar, para cada evento, o artista ou grupo mais compatível com a temática, o público-alvo e os objetivos institucionais, sem restringir a concorrência e assegurando critérios claros e objetivos de participação.</w:t>
      </w:r>
    </w:p>
    <w:p w14:paraId="63C68482" w14:textId="26F8EAB9" w:rsidR="008C49EE" w:rsidRPr="008C49EE" w:rsidRDefault="008C49EE" w:rsidP="008C49EE">
      <w:pPr>
        <w:pStyle w:val="Nivel2"/>
        <w:spacing w:after="160" w:line="300" w:lineRule="auto"/>
        <w:rPr>
          <w:rFonts w:ascii="Times New Roman" w:hAnsi="Times New Roman" w:cs="Times New Roman"/>
          <w:color w:val="auto"/>
        </w:rPr>
      </w:pPr>
      <w:r w:rsidRPr="008C49EE">
        <w:rPr>
          <w:rFonts w:ascii="Times New Roman" w:hAnsi="Times New Roman" w:cs="Times New Roman"/>
          <w:color w:val="auto"/>
        </w:rPr>
        <w:t>5.4. Do ponto de vista econômico, a solução evita custos adicionais com a repetição de processos licitatórios para cada apresentação, reduzindo prazos e despesas administrativas. Além disso, possibilita a negociação direta dos valores previamente registrados no credenciamento, conferindo maior previsibilidade orçamentária e eficiência na aplicação dos recursos públicos destinados à cultura.</w:t>
      </w:r>
    </w:p>
    <w:p w14:paraId="3F6D1206" w14:textId="51D66995" w:rsidR="00534DDD" w:rsidRPr="00534DDD" w:rsidRDefault="008C49EE" w:rsidP="008C49EE">
      <w:pPr>
        <w:pStyle w:val="Nivel2"/>
        <w:spacing w:before="0" w:after="160" w:line="300" w:lineRule="auto"/>
        <w:rPr>
          <w:rFonts w:ascii="Times New Roman" w:hAnsi="Times New Roman" w:cs="Times New Roman"/>
          <w:color w:val="auto"/>
        </w:rPr>
      </w:pPr>
      <w:r w:rsidRPr="008C49EE">
        <w:rPr>
          <w:rFonts w:ascii="Times New Roman" w:hAnsi="Times New Roman" w:cs="Times New Roman"/>
          <w:color w:val="auto"/>
        </w:rPr>
        <w:t>5.5. Assim, a escolha do credenciamento como tipo de solução a contratar se justifica pela combinação de agilidade, economicidade e promoção da cultura regional, garantindo o cumprimento dos princípios da impessoalidade, moralidade, eficiência e fomento à valorização dos artistas locais, em consonância com o interesse público e com as diretrizes da Lei nº 14.133/2021.</w:t>
      </w:r>
    </w:p>
    <w:p w14:paraId="56595661" w14:textId="77777777" w:rsidR="00534DDD" w:rsidRPr="00534DDD" w:rsidRDefault="00534DDD" w:rsidP="00534DDD">
      <w:pPr>
        <w:pStyle w:val="Nivel2"/>
        <w:spacing w:before="0" w:after="160" w:line="300" w:lineRule="auto"/>
        <w:rPr>
          <w:rFonts w:ascii="Times New Roman" w:hAnsi="Times New Roman" w:cs="Times New Roman"/>
          <w:b/>
          <w:color w:val="auto"/>
        </w:rPr>
      </w:pPr>
      <w:r w:rsidRPr="00534DDD">
        <w:rPr>
          <w:rFonts w:ascii="Times New Roman" w:hAnsi="Times New Roman" w:cs="Times New Roman"/>
          <w:b/>
        </w:rPr>
        <w:t xml:space="preserve">6. </w:t>
      </w:r>
      <w:r w:rsidRPr="00534DDD">
        <w:rPr>
          <w:rFonts w:ascii="Times New Roman" w:hAnsi="Times New Roman" w:cs="Times New Roman"/>
          <w:b/>
          <w:color w:val="auto"/>
        </w:rPr>
        <w:t>Da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</w:t>
      </w:r>
    </w:p>
    <w:p w14:paraId="73B29BC2" w14:textId="7222C497" w:rsidR="00534DDD" w:rsidRDefault="008C49EE" w:rsidP="00534DDD">
      <w:pPr>
        <w:pStyle w:val="Nivel2"/>
        <w:spacing w:before="0" w:after="0" w:line="300" w:lineRule="auto"/>
        <w:rPr>
          <w:rFonts w:ascii="Times New Roman" w:hAnsi="Times New Roman" w:cs="Times New Roman"/>
          <w:color w:val="auto"/>
        </w:rPr>
      </w:pPr>
      <w:r w:rsidRPr="008C49EE">
        <w:rPr>
          <w:rFonts w:ascii="Times New Roman" w:hAnsi="Times New Roman" w:cs="Times New Roman"/>
          <w:color w:val="auto"/>
        </w:rPr>
        <w:t>6.1. A estimativa do valor da contratação administrativa será calculada na etapa subsequente deste processo administrativo (art. 23 c/c inciso II do art. 72 da Lei nº. 14.133/2021).</w:t>
      </w:r>
    </w:p>
    <w:p w14:paraId="41711A07" w14:textId="77777777" w:rsidR="008C49EE" w:rsidRPr="00534DDD" w:rsidRDefault="008C49EE" w:rsidP="00534DDD">
      <w:pPr>
        <w:pStyle w:val="Nivel2"/>
        <w:spacing w:before="0" w:after="0" w:line="300" w:lineRule="auto"/>
        <w:rPr>
          <w:rFonts w:ascii="Times New Roman" w:hAnsi="Times New Roman" w:cs="Times New Roman"/>
        </w:rPr>
      </w:pPr>
    </w:p>
    <w:p w14:paraId="260E4728" w14:textId="77777777" w:rsidR="00534DDD" w:rsidRPr="00534DDD" w:rsidRDefault="00534DDD" w:rsidP="00534DDD">
      <w:pPr>
        <w:pStyle w:val="Nivel2"/>
        <w:spacing w:before="0" w:after="160" w:line="300" w:lineRule="auto"/>
        <w:rPr>
          <w:rFonts w:ascii="Times New Roman" w:hAnsi="Times New Roman" w:cs="Times New Roman"/>
          <w:b/>
        </w:rPr>
      </w:pPr>
      <w:r w:rsidRPr="00534DDD">
        <w:rPr>
          <w:rFonts w:ascii="Times New Roman" w:hAnsi="Times New Roman" w:cs="Times New Roman"/>
          <w:b/>
        </w:rPr>
        <w:t>7. Da descrição da solução como um todo, inclusive das exigências relacionadas à manutenção e à assistência técnica, quando for o caso</w:t>
      </w:r>
    </w:p>
    <w:p w14:paraId="6C2375F8" w14:textId="77777777" w:rsidR="003C5BAF" w:rsidRPr="003C5BAF" w:rsidRDefault="003C5BAF" w:rsidP="003C5BAF">
      <w:pPr>
        <w:spacing w:after="160" w:line="300" w:lineRule="auto"/>
        <w:jc w:val="both"/>
        <w:rPr>
          <w:color w:val="000000"/>
        </w:rPr>
      </w:pPr>
      <w:r w:rsidRPr="003C5BAF">
        <w:rPr>
          <w:b/>
          <w:bCs/>
          <w:color w:val="000000"/>
        </w:rPr>
        <w:t>7.1.</w:t>
      </w:r>
      <w:r w:rsidRPr="003C5BAF">
        <w:rPr>
          <w:color w:val="000000"/>
        </w:rPr>
        <w:t xml:space="preserve"> A presente contratação tem como solução a implementação de um sistema contínuo de credenciamento de artistas regionais, pessoas físicas ou jurídicas, visando à realização de apresentações culturais nos eventos promovidos ou apoiados pela Prefeitura Municipal de Conceição de Ipanema/MG. O credenciamento permitirá a prévia habilitação de interessados em diversas categorias artísticas, com critérios objetivos e requisitos mínimos definidos em edital, proporcionando segurança jurídica, transparência e isonomia.</w:t>
      </w:r>
    </w:p>
    <w:p w14:paraId="2771A381" w14:textId="77777777" w:rsidR="003C5BAF" w:rsidRPr="003C5BAF" w:rsidRDefault="003C5BAF" w:rsidP="003C5BAF">
      <w:pPr>
        <w:spacing w:after="160" w:line="300" w:lineRule="auto"/>
        <w:jc w:val="both"/>
        <w:rPr>
          <w:color w:val="000000"/>
        </w:rPr>
      </w:pPr>
      <w:r w:rsidRPr="003C5BAF">
        <w:rPr>
          <w:b/>
          <w:bCs/>
          <w:color w:val="000000"/>
        </w:rPr>
        <w:t>7.2.</w:t>
      </w:r>
      <w:r w:rsidRPr="003C5BAF">
        <w:rPr>
          <w:color w:val="000000"/>
        </w:rPr>
        <w:t xml:space="preserve"> A execução do objeto ocorrerá de forma dinâmica e conforme a demanda da Administração, mediante convocação dos credenciados habilitados para cada evento específico. A escolha dos artistas será feita de </w:t>
      </w:r>
      <w:r w:rsidRPr="003C5BAF">
        <w:rPr>
          <w:color w:val="000000"/>
        </w:rPr>
        <w:lastRenderedPageBreak/>
        <w:t>acordo com a adequação da proposta artística ao tipo de evento, ao público-alvo, ao espaço físico disponível e à pertinência temática da apresentação.</w:t>
      </w:r>
    </w:p>
    <w:p w14:paraId="4D9A61CE" w14:textId="77777777" w:rsidR="003C5BAF" w:rsidRPr="003C5BAF" w:rsidRDefault="003C5BAF" w:rsidP="003C5BAF">
      <w:pPr>
        <w:spacing w:after="160" w:line="300" w:lineRule="auto"/>
        <w:jc w:val="both"/>
        <w:rPr>
          <w:color w:val="000000"/>
        </w:rPr>
      </w:pPr>
      <w:r w:rsidRPr="003C5BAF">
        <w:rPr>
          <w:b/>
          <w:bCs/>
          <w:color w:val="000000"/>
        </w:rPr>
        <w:t>7.3.</w:t>
      </w:r>
      <w:r w:rsidRPr="003C5BAF">
        <w:rPr>
          <w:color w:val="000000"/>
        </w:rPr>
        <w:t xml:space="preserve"> A solução adotada busca otimizar os recursos públicos e garantir a efetividade das ações culturais, uma vez que o modelo de credenciamento permite a realização de múltiplas contratações ao longo da vigência do processo, sem a necessidade de repetição de procedimentos licitatórios para cada demanda individual.</w:t>
      </w:r>
    </w:p>
    <w:p w14:paraId="36A702CA" w14:textId="77777777" w:rsidR="003C5BAF" w:rsidRPr="003C5BAF" w:rsidRDefault="003C5BAF" w:rsidP="003C5BAF">
      <w:pPr>
        <w:spacing w:after="160" w:line="300" w:lineRule="auto"/>
        <w:jc w:val="both"/>
        <w:rPr>
          <w:color w:val="000000"/>
        </w:rPr>
      </w:pPr>
      <w:r w:rsidRPr="003C5BAF">
        <w:rPr>
          <w:b/>
          <w:bCs/>
          <w:color w:val="000000"/>
        </w:rPr>
        <w:t>7.4.</w:t>
      </w:r>
      <w:r w:rsidRPr="003C5BAF">
        <w:rPr>
          <w:color w:val="000000"/>
        </w:rPr>
        <w:t xml:space="preserve"> O credenciamento possibilita ainda que artistas locais e regionais tenham acesso facilitado às contratações públicas, promovendo o fortalecimento da economia criativa e a valorização da cultura popular, em conformidade com o princípio do desenvolvimento nacional sustentável previsto no art. 11, inciso IV, da Lei nº 14.133/2021.</w:t>
      </w:r>
    </w:p>
    <w:p w14:paraId="4022C8E3" w14:textId="77777777" w:rsidR="003C5BAF" w:rsidRPr="003C5BAF" w:rsidRDefault="003C5BAF" w:rsidP="003C5BAF">
      <w:pPr>
        <w:spacing w:after="160" w:line="300" w:lineRule="auto"/>
        <w:jc w:val="both"/>
        <w:rPr>
          <w:color w:val="000000"/>
        </w:rPr>
      </w:pPr>
      <w:r w:rsidRPr="003C5BAF">
        <w:rPr>
          <w:b/>
          <w:bCs/>
          <w:color w:val="000000"/>
        </w:rPr>
        <w:t>7.5.</w:t>
      </w:r>
      <w:r w:rsidRPr="003C5BAF">
        <w:rPr>
          <w:color w:val="000000"/>
        </w:rPr>
        <w:t xml:space="preserve"> A solução também confere à Administração flexibilidade para ajustar os tipos de apresentações conforme as peculiaridades de cada ocasião (festas, inaugurações, comemorações cívicas, campanhas educativas etc.), sem prejuízo à legalidade e ao controle administrativo.</w:t>
      </w:r>
    </w:p>
    <w:p w14:paraId="11818D93" w14:textId="77777777" w:rsidR="003C5BAF" w:rsidRPr="003C5BAF" w:rsidRDefault="003C5BAF" w:rsidP="003C5BAF">
      <w:pPr>
        <w:spacing w:after="160" w:line="300" w:lineRule="auto"/>
        <w:jc w:val="both"/>
        <w:rPr>
          <w:color w:val="000000"/>
        </w:rPr>
      </w:pPr>
      <w:r w:rsidRPr="003C5BAF">
        <w:rPr>
          <w:b/>
          <w:bCs/>
          <w:color w:val="000000"/>
        </w:rPr>
        <w:t>7.6.</w:t>
      </w:r>
      <w:r w:rsidRPr="003C5BAF">
        <w:rPr>
          <w:color w:val="000000"/>
        </w:rPr>
        <w:t xml:space="preserve"> Quanto às exigências de manutenção e assistência técnica, por se tratar de prestação de serviço artístico, essas condições não se aplicam. Todavia, será exigido dos credenciados o cumprimento de critérios mínimos de qualidade, pontualidade e compromisso com o objeto contratado, sob pena de sanções previstas em edital e em contrato, caso descumpridas.</w:t>
      </w:r>
    </w:p>
    <w:p w14:paraId="32210377" w14:textId="77777777" w:rsidR="003C5BAF" w:rsidRPr="003C5BAF" w:rsidRDefault="003C5BAF" w:rsidP="003C5BAF">
      <w:pPr>
        <w:spacing w:after="160" w:line="300" w:lineRule="auto"/>
        <w:jc w:val="both"/>
        <w:rPr>
          <w:color w:val="000000"/>
        </w:rPr>
      </w:pPr>
      <w:r w:rsidRPr="003C5BAF">
        <w:rPr>
          <w:b/>
          <w:bCs/>
          <w:color w:val="000000"/>
        </w:rPr>
        <w:t>7.7.</w:t>
      </w:r>
      <w:r w:rsidRPr="003C5BAF">
        <w:rPr>
          <w:color w:val="000000"/>
        </w:rPr>
        <w:t xml:space="preserve"> O acompanhamento da execução será realizado por fiscal designado pela Administração, que avaliará o cumprimento do contrato, a qualidade das apresentações e a adequação das propostas ao escopo previamente aprovado, assegurando o interesse público e o bom uso dos recursos municipais.</w:t>
      </w:r>
    </w:p>
    <w:p w14:paraId="4CA2931F" w14:textId="77777777" w:rsidR="00534DDD" w:rsidRPr="00534DDD" w:rsidRDefault="00534DDD" w:rsidP="00534DDD">
      <w:pPr>
        <w:spacing w:after="160" w:line="300" w:lineRule="auto"/>
        <w:jc w:val="both"/>
        <w:rPr>
          <w:b/>
          <w:bCs/>
        </w:rPr>
      </w:pPr>
      <w:r w:rsidRPr="00534DDD">
        <w:rPr>
          <w:b/>
          <w:bCs/>
        </w:rPr>
        <w:t>8. Da justificativa para o parcelamento ou não da contratação</w:t>
      </w:r>
    </w:p>
    <w:p w14:paraId="13F2F204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>8.1. O parcelamento não será adotado, pois traz redução de custos de gestão de contratos.</w:t>
      </w:r>
    </w:p>
    <w:p w14:paraId="6A3B508D" w14:textId="77777777" w:rsidR="00534DDD" w:rsidRPr="00534DDD" w:rsidRDefault="00534DDD" w:rsidP="00534DDD">
      <w:pPr>
        <w:spacing w:after="160" w:line="300" w:lineRule="auto"/>
        <w:jc w:val="both"/>
        <w:rPr>
          <w:b/>
          <w:bCs/>
        </w:rPr>
      </w:pPr>
      <w:r w:rsidRPr="00534DDD">
        <w:rPr>
          <w:b/>
          <w:bCs/>
        </w:rPr>
        <w:t>9. Do demonstrativo dos resultados pretendidos em termo de economicidade e de melhor aproveitamento dos recursos humanos, materiais e financeiros disponíveis</w:t>
      </w:r>
    </w:p>
    <w:p w14:paraId="5FA5F25D" w14:textId="77777777" w:rsidR="003C5BAF" w:rsidRPr="003C5BAF" w:rsidRDefault="003C5BAF" w:rsidP="003C5BAF">
      <w:pPr>
        <w:spacing w:after="160" w:line="300" w:lineRule="auto"/>
        <w:jc w:val="both"/>
        <w:rPr>
          <w:bCs/>
        </w:rPr>
      </w:pPr>
      <w:r w:rsidRPr="003C5BAF">
        <w:rPr>
          <w:b/>
          <w:bCs/>
        </w:rPr>
        <w:t>9.1.</w:t>
      </w:r>
      <w:r w:rsidRPr="003C5BAF">
        <w:rPr>
          <w:bCs/>
        </w:rPr>
        <w:t xml:space="preserve"> A adoção do instrumento de credenciamento para a contratação de artistas regionais visa promover significativa </w:t>
      </w:r>
      <w:r w:rsidRPr="003C5BAF">
        <w:rPr>
          <w:b/>
          <w:bCs/>
        </w:rPr>
        <w:t>economicidade administrativa</w:t>
      </w:r>
      <w:r w:rsidRPr="003C5BAF">
        <w:rPr>
          <w:bCs/>
        </w:rPr>
        <w:t>, uma vez que dispensa a realização de múltiplos certames licitatórios para cada apresentação artística individual, reduzindo custos operacionais com publicação de editais, formação de comissões, análise de propostas e demais atos procedimentais.</w:t>
      </w:r>
    </w:p>
    <w:p w14:paraId="7C4FD078" w14:textId="77777777" w:rsidR="003C5BAF" w:rsidRPr="003C5BAF" w:rsidRDefault="003C5BAF" w:rsidP="003C5BAF">
      <w:pPr>
        <w:spacing w:after="160" w:line="300" w:lineRule="auto"/>
        <w:jc w:val="both"/>
        <w:rPr>
          <w:bCs/>
        </w:rPr>
      </w:pPr>
      <w:r w:rsidRPr="003C5BAF">
        <w:rPr>
          <w:b/>
          <w:bCs/>
        </w:rPr>
        <w:t>9.2.</w:t>
      </w:r>
      <w:r w:rsidRPr="003C5BAF">
        <w:rPr>
          <w:bCs/>
        </w:rPr>
        <w:t xml:space="preserve"> A sistemática do credenciamento permite a </w:t>
      </w:r>
      <w:r w:rsidRPr="003C5BAF">
        <w:rPr>
          <w:b/>
          <w:bCs/>
        </w:rPr>
        <w:t>racionalização dos recursos humanos</w:t>
      </w:r>
      <w:r w:rsidRPr="003C5BAF">
        <w:rPr>
          <w:bCs/>
        </w:rPr>
        <w:t>, pois concentra o esforço técnico da Administração em um único procedimento, cuja habilitação e seleção inicial perduram por todo o período de vigência do edital, evitando a sobrecarga dos servidores públicos com tarefas repetitivas e burocráticas.</w:t>
      </w:r>
    </w:p>
    <w:p w14:paraId="1CFD8102" w14:textId="77777777" w:rsidR="003C5BAF" w:rsidRPr="003C5BAF" w:rsidRDefault="003C5BAF" w:rsidP="003C5BAF">
      <w:pPr>
        <w:spacing w:after="160" w:line="300" w:lineRule="auto"/>
        <w:jc w:val="both"/>
        <w:rPr>
          <w:bCs/>
        </w:rPr>
      </w:pPr>
      <w:r w:rsidRPr="003C5BAF">
        <w:rPr>
          <w:b/>
          <w:bCs/>
        </w:rPr>
        <w:t>9.3.</w:t>
      </w:r>
      <w:r w:rsidRPr="003C5BAF">
        <w:rPr>
          <w:bCs/>
        </w:rPr>
        <w:t xml:space="preserve"> Do ponto de vista financeiro, a medida proporciona </w:t>
      </w:r>
      <w:r w:rsidRPr="003C5BAF">
        <w:rPr>
          <w:b/>
          <w:bCs/>
        </w:rPr>
        <w:t>melhor previsibilidade orçamentária</w:t>
      </w:r>
      <w:r w:rsidRPr="003C5BAF">
        <w:rPr>
          <w:bCs/>
        </w:rPr>
        <w:t>, com valores previamente estabelecidos e validados pela Administração, permitindo a gestão eficiente dos recursos públicos destinados à cultura e eventos institucionais, sem comprometer a qualidade ou a diversidade das atrações contratadas.</w:t>
      </w:r>
    </w:p>
    <w:p w14:paraId="444AF57B" w14:textId="77777777" w:rsidR="003C5BAF" w:rsidRPr="003C5BAF" w:rsidRDefault="003C5BAF" w:rsidP="003C5BAF">
      <w:pPr>
        <w:spacing w:after="160" w:line="300" w:lineRule="auto"/>
        <w:jc w:val="both"/>
        <w:rPr>
          <w:bCs/>
        </w:rPr>
      </w:pPr>
      <w:r w:rsidRPr="003C5BAF">
        <w:rPr>
          <w:b/>
          <w:bCs/>
        </w:rPr>
        <w:t>9.4.</w:t>
      </w:r>
      <w:r w:rsidRPr="003C5BAF">
        <w:rPr>
          <w:bCs/>
        </w:rPr>
        <w:t xml:space="preserve"> Além disso, a medida favorece o </w:t>
      </w:r>
      <w:r w:rsidRPr="003C5BAF">
        <w:rPr>
          <w:b/>
          <w:bCs/>
        </w:rPr>
        <w:t>aproveitamento do potencial artístico local</w:t>
      </w:r>
      <w:r w:rsidRPr="003C5BAF">
        <w:rPr>
          <w:bCs/>
        </w:rPr>
        <w:t>, ao proporcionar oportunidades reais e regulares de participação aos artistas da região, fomentando a economia criativa, a geração de renda e o fortalecimento do setor cultural municipal, com reflexos positivos na coesão social e na promoção da identidade cultural.</w:t>
      </w:r>
    </w:p>
    <w:p w14:paraId="0AB83BAA" w14:textId="77777777" w:rsidR="003C5BAF" w:rsidRPr="003C5BAF" w:rsidRDefault="003C5BAF" w:rsidP="003C5BAF">
      <w:pPr>
        <w:spacing w:after="160" w:line="300" w:lineRule="auto"/>
        <w:jc w:val="both"/>
        <w:rPr>
          <w:bCs/>
        </w:rPr>
      </w:pPr>
      <w:r w:rsidRPr="003C5BAF">
        <w:rPr>
          <w:b/>
          <w:bCs/>
        </w:rPr>
        <w:lastRenderedPageBreak/>
        <w:t>9.5.</w:t>
      </w:r>
      <w:r w:rsidRPr="003C5BAF">
        <w:rPr>
          <w:bCs/>
        </w:rPr>
        <w:t xml:space="preserve"> Espera-se também, com a padronização do procedimento de credenciamento, a </w:t>
      </w:r>
      <w:r w:rsidRPr="003C5BAF">
        <w:rPr>
          <w:b/>
          <w:bCs/>
        </w:rPr>
        <w:t>mitigação de riscos operacionais</w:t>
      </w:r>
      <w:r w:rsidRPr="003C5BAF">
        <w:rPr>
          <w:bCs/>
        </w:rPr>
        <w:t xml:space="preserve"> e a diminuição de falhas ou impugnações processuais, diante da clareza e objetividade dos critérios estabelecidos, promovendo maior segurança jurídica e eficiência na contratação pública.</w:t>
      </w:r>
    </w:p>
    <w:p w14:paraId="2EBE8BF4" w14:textId="77777777" w:rsidR="00534DDD" w:rsidRPr="00534DDD" w:rsidRDefault="00534DDD" w:rsidP="00534DDD">
      <w:pPr>
        <w:spacing w:after="160" w:line="300" w:lineRule="auto"/>
        <w:jc w:val="both"/>
        <w:rPr>
          <w:b/>
          <w:bCs/>
        </w:rPr>
      </w:pPr>
      <w:r w:rsidRPr="00534DDD">
        <w:rPr>
          <w:b/>
          <w:bCs/>
        </w:rPr>
        <w:t>10. Das providências a serem adotadas pela Administração previamente à celebração do contrato administrativo, inclusive quanto à capacitação de servidores públicos municipais para fiscalização e gestão contratual</w:t>
      </w:r>
    </w:p>
    <w:p w14:paraId="63A4CC69" w14:textId="377383D4" w:rsidR="00534DDD" w:rsidRPr="00534DDD" w:rsidRDefault="00534DDD" w:rsidP="003C5BAF">
      <w:pPr>
        <w:spacing w:after="160" w:line="300" w:lineRule="auto"/>
        <w:jc w:val="both"/>
        <w:rPr>
          <w:bCs/>
        </w:rPr>
      </w:pPr>
      <w:r w:rsidRPr="00534DDD">
        <w:rPr>
          <w:bCs/>
        </w:rPr>
        <w:t>10.1. A Administração não possui providências a serem adotadas previamente à celebração do contrato administrativo.</w:t>
      </w:r>
    </w:p>
    <w:p w14:paraId="4442C278" w14:textId="77777777" w:rsidR="00534DDD" w:rsidRPr="00534DDD" w:rsidRDefault="00534DDD" w:rsidP="00534DDD">
      <w:pPr>
        <w:spacing w:after="160" w:line="300" w:lineRule="auto"/>
        <w:jc w:val="both"/>
        <w:rPr>
          <w:b/>
          <w:bCs/>
        </w:rPr>
      </w:pPr>
      <w:r w:rsidRPr="00534DDD">
        <w:rPr>
          <w:b/>
          <w:bCs/>
        </w:rPr>
        <w:t xml:space="preserve">11. Das contratações correlatas e/ou interdependentes </w:t>
      </w:r>
    </w:p>
    <w:p w14:paraId="502B45C4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 xml:space="preserve">11.1. Não existiu ou existem contratações correlatas </w:t>
      </w:r>
      <w:r w:rsidRPr="00534DDD">
        <w:rPr>
          <w:b/>
          <w:bCs/>
        </w:rPr>
        <w:t xml:space="preserve">e/ou </w:t>
      </w:r>
      <w:r w:rsidRPr="00534DDD">
        <w:rPr>
          <w:bCs/>
        </w:rPr>
        <w:t xml:space="preserve">interdependentes no âmbito da Administração. </w:t>
      </w:r>
    </w:p>
    <w:p w14:paraId="272057AE" w14:textId="77777777" w:rsidR="00534DDD" w:rsidRPr="00534DDD" w:rsidRDefault="00534DDD" w:rsidP="00534DDD">
      <w:pPr>
        <w:spacing w:after="160" w:line="300" w:lineRule="auto"/>
        <w:jc w:val="both"/>
        <w:rPr>
          <w:b/>
          <w:bCs/>
        </w:rPr>
      </w:pPr>
      <w:r w:rsidRPr="00534DDD">
        <w:rPr>
          <w:b/>
          <w:bCs/>
        </w:rPr>
        <w:t>12. Da descrição de possíveis impactos ambientais e respectivas medidas mitigadoras, incluídos requisitos de baixo consumo de energia e de outros recursos, bem como logística reversa para desfazimento e reciclagem de bens e refugos, quando aplicável</w:t>
      </w:r>
    </w:p>
    <w:p w14:paraId="1ED08222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>12.1. Não existe impactos ambientais e respectivas medidas mitigadoras.</w:t>
      </w:r>
    </w:p>
    <w:p w14:paraId="401D169D" w14:textId="77777777" w:rsidR="00534DDD" w:rsidRPr="00534DDD" w:rsidRDefault="00534DDD" w:rsidP="00534DDD">
      <w:pPr>
        <w:spacing w:after="160" w:line="300" w:lineRule="auto"/>
        <w:jc w:val="both"/>
        <w:rPr>
          <w:b/>
          <w:bCs/>
        </w:rPr>
      </w:pPr>
      <w:r w:rsidRPr="00534DDD">
        <w:rPr>
          <w:b/>
          <w:bCs/>
        </w:rPr>
        <w:t>13. Do posicionamento conclusivo sobre a adequação da contratação para o atendimento da necessidade a que se destina</w:t>
      </w:r>
    </w:p>
    <w:p w14:paraId="3D3A3A03" w14:textId="77777777" w:rsidR="00561884" w:rsidRPr="00561884" w:rsidRDefault="00561884" w:rsidP="00561884">
      <w:pPr>
        <w:spacing w:after="160" w:line="300" w:lineRule="auto"/>
        <w:jc w:val="both"/>
        <w:rPr>
          <w:bCs/>
        </w:rPr>
      </w:pPr>
      <w:r w:rsidRPr="00561884">
        <w:rPr>
          <w:b/>
          <w:bCs/>
        </w:rPr>
        <w:t>13.1.</w:t>
      </w:r>
      <w:r w:rsidRPr="00561884">
        <w:rPr>
          <w:bCs/>
        </w:rPr>
        <w:t xml:space="preserve"> Considerando a necessidade recorrente do Município de Conceição de Ipanema/MG de promover eventos culturais, institucionais, educativos e comemorativos voltados à população local, com diversidade de manifestações artísticas e fortalecimento da cultura regional, conclui-se que a forma mais adequada de contratação é por meio do instrumento auxiliar de </w:t>
      </w:r>
      <w:r w:rsidRPr="00561884">
        <w:rPr>
          <w:b/>
          <w:bCs/>
        </w:rPr>
        <w:t>credenciamento</w:t>
      </w:r>
      <w:r w:rsidRPr="00561884">
        <w:rPr>
          <w:bCs/>
        </w:rPr>
        <w:t>, previsto no art. 78 da Lei nº 14.133/2021.</w:t>
      </w:r>
    </w:p>
    <w:p w14:paraId="7DD0497F" w14:textId="77777777" w:rsidR="00561884" w:rsidRPr="00561884" w:rsidRDefault="00561884" w:rsidP="00561884">
      <w:pPr>
        <w:spacing w:after="160" w:line="300" w:lineRule="auto"/>
        <w:jc w:val="both"/>
        <w:rPr>
          <w:bCs/>
        </w:rPr>
      </w:pPr>
      <w:r w:rsidRPr="00561884">
        <w:rPr>
          <w:b/>
          <w:bCs/>
        </w:rPr>
        <w:t>13.2.</w:t>
      </w:r>
      <w:r w:rsidRPr="00561884">
        <w:rPr>
          <w:bCs/>
        </w:rPr>
        <w:t xml:space="preserve"> O credenciamento permitirá à Administração Municipal selecionar, com base em critérios previamente definidos e divulgados, profissionais da área artística – pessoas físicas ou jurídicas – aptos a realizar apresentações conforme a demanda específica de cada evento, com observância aos princípios da legalidade, impessoalidade, eficiência, economicidade e isonomia.</w:t>
      </w:r>
    </w:p>
    <w:p w14:paraId="3AA0871F" w14:textId="77777777" w:rsidR="00561884" w:rsidRPr="00561884" w:rsidRDefault="00561884" w:rsidP="00561884">
      <w:pPr>
        <w:spacing w:after="160" w:line="300" w:lineRule="auto"/>
        <w:jc w:val="both"/>
        <w:rPr>
          <w:bCs/>
        </w:rPr>
      </w:pPr>
      <w:r w:rsidRPr="00561884">
        <w:rPr>
          <w:b/>
          <w:bCs/>
        </w:rPr>
        <w:t>13.3.</w:t>
      </w:r>
      <w:r w:rsidRPr="00561884">
        <w:rPr>
          <w:bCs/>
        </w:rPr>
        <w:t xml:space="preserve"> A modalidade adotada atende com precisão as peculiaridades do objeto a ser contratado, permitindo flexibilidade, agilidade procedimental e ampla participação, além de viabilizar a valorização dos artistas locais e regionais, fator que contribui para o desenvolvimento econômico e sociocultural do município.</w:t>
      </w:r>
    </w:p>
    <w:p w14:paraId="3B6C7F03" w14:textId="77777777" w:rsidR="00561884" w:rsidRPr="00561884" w:rsidRDefault="00561884" w:rsidP="00561884">
      <w:pPr>
        <w:spacing w:after="160" w:line="300" w:lineRule="auto"/>
        <w:jc w:val="both"/>
        <w:rPr>
          <w:bCs/>
        </w:rPr>
      </w:pPr>
      <w:r w:rsidRPr="00561884">
        <w:rPr>
          <w:b/>
          <w:bCs/>
        </w:rPr>
        <w:t>13.4.</w:t>
      </w:r>
      <w:r w:rsidRPr="00561884">
        <w:rPr>
          <w:bCs/>
        </w:rPr>
        <w:t xml:space="preserve"> Por fim, a medida se revela vantajosa tanto sob a ótica técnica quanto sob a perspectiva da gestão pública eficiente, sendo a solução que melhor concilia o atendimento do interesse público com o respeito às normas legais vigentes, em especial às diretrizes da Lei nº 14.133/2021.</w:t>
      </w:r>
    </w:p>
    <w:p w14:paraId="769ACF6E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/>
          <w:bCs/>
        </w:rPr>
        <w:t>14.1. Das disposições gerais</w:t>
      </w:r>
    </w:p>
    <w:p w14:paraId="2C149551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>14.1. Admite-se que os elementos constantes do ETP sejam retificados durante a elaboração dos eventuais Termo de Referência – TR –, anteprojeto, projeto básico e projeto executivo.</w:t>
      </w:r>
    </w:p>
    <w:p w14:paraId="2CB0FCB3" w14:textId="41EFA3A5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 xml:space="preserve">14.2. Estima-se que </w:t>
      </w:r>
      <w:r w:rsidR="00561884">
        <w:rPr>
          <w:bCs/>
        </w:rPr>
        <w:t>27</w:t>
      </w:r>
      <w:r w:rsidRPr="00534DDD">
        <w:rPr>
          <w:bCs/>
        </w:rPr>
        <w:t xml:space="preserve"> credenciado(a)(s) são necessários para a realização dos serviços.</w:t>
      </w:r>
    </w:p>
    <w:p w14:paraId="2ECFC3CB" w14:textId="77777777" w:rsidR="00E306E3" w:rsidRDefault="00E306E3" w:rsidP="004F7267">
      <w:pPr>
        <w:ind w:left="-426" w:right="-427" w:hanging="11"/>
        <w:rPr>
          <w:sz w:val="24"/>
          <w:szCs w:val="24"/>
        </w:rPr>
      </w:pPr>
    </w:p>
    <w:p w14:paraId="73971BAF" w14:textId="6407A6FF" w:rsidR="00E306E3" w:rsidRDefault="00534DDD" w:rsidP="00534DDD">
      <w:pPr>
        <w:ind w:left="-426" w:right="-427" w:hanging="11"/>
        <w:jc w:val="right"/>
      </w:pPr>
      <w:r w:rsidRPr="00A877E5">
        <w:t xml:space="preserve">Conceição de Ipanema/MG, </w:t>
      </w:r>
      <w:r w:rsidR="00561884">
        <w:t>24</w:t>
      </w:r>
      <w:r w:rsidRPr="00A877E5">
        <w:t xml:space="preserve"> de julho de 2025.</w:t>
      </w:r>
    </w:p>
    <w:p w14:paraId="1727CFAF" w14:textId="77777777" w:rsidR="00A877E5" w:rsidRDefault="00A877E5" w:rsidP="00534DDD">
      <w:pPr>
        <w:ind w:left="-426" w:right="-427" w:hanging="11"/>
        <w:jc w:val="right"/>
      </w:pPr>
    </w:p>
    <w:p w14:paraId="4286A39E" w14:textId="77777777" w:rsidR="00A877E5" w:rsidRPr="00A877E5" w:rsidRDefault="00A877E5" w:rsidP="00534DDD">
      <w:pPr>
        <w:ind w:left="-426" w:right="-427" w:hanging="11"/>
        <w:jc w:val="right"/>
      </w:pPr>
    </w:p>
    <w:p w14:paraId="070DF9B8" w14:textId="77777777" w:rsidR="00E306E3" w:rsidRPr="00A877E5" w:rsidRDefault="00E306E3" w:rsidP="004F7267">
      <w:pPr>
        <w:ind w:left="-426" w:right="-427" w:hanging="11"/>
      </w:pPr>
    </w:p>
    <w:p w14:paraId="3E31C61C" w14:textId="482A1536" w:rsidR="00E306E3" w:rsidRPr="00A877E5" w:rsidRDefault="00561884" w:rsidP="004F7267">
      <w:pPr>
        <w:ind w:left="-426" w:right="-427" w:hanging="11"/>
        <w:jc w:val="center"/>
      </w:pPr>
      <w:r>
        <w:rPr>
          <w:rFonts w:ascii="Bookman Old Style" w:eastAsia="Bookman Old Style" w:hAnsi="Bookman Old Style" w:cs="Bookman Old Style"/>
          <w:color w:val="000000"/>
        </w:rPr>
        <w:t>RENATO SILVA</w:t>
      </w:r>
    </w:p>
    <w:p w14:paraId="1689F7D7" w14:textId="463D8527" w:rsidR="00E306E3" w:rsidRDefault="00000000" w:rsidP="004F7267">
      <w:pPr>
        <w:ind w:left="-426" w:right="-427" w:hanging="11"/>
        <w:jc w:val="center"/>
        <w:rPr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Secretária Municipal de </w:t>
      </w:r>
      <w:r w:rsidR="00561884">
        <w:rPr>
          <w:rFonts w:ascii="Bookman Old Style" w:eastAsia="Bookman Old Style" w:hAnsi="Bookman Old Style" w:cs="Bookman Old Style"/>
          <w:color w:val="000000"/>
          <w:sz w:val="18"/>
          <w:szCs w:val="18"/>
        </w:rPr>
        <w:t>Esporte, Cultura Lazer e Turismo</w:t>
      </w:r>
    </w:p>
    <w:sectPr w:rsidR="00E306E3" w:rsidSect="007464D5">
      <w:headerReference w:type="default" r:id="rId8"/>
      <w:pgSz w:w="11906" w:h="16838"/>
      <w:pgMar w:top="1560" w:right="1701" w:bottom="993" w:left="1701" w:header="28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C85C3" w14:textId="77777777" w:rsidR="00D74BD6" w:rsidRDefault="00D74BD6">
      <w:r>
        <w:separator/>
      </w:r>
    </w:p>
  </w:endnote>
  <w:endnote w:type="continuationSeparator" w:id="0">
    <w:p w14:paraId="25B3FC12" w14:textId="77777777" w:rsidR="00D74BD6" w:rsidRDefault="00D74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E530099B-55C3-49B4-B348-161A90E70B38}"/>
    <w:embedItalic r:id="rId2" w:fontKey="{DE595B04-4D86-4967-9C21-7D9B6A07F42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84CA8E7A-DD25-4A39-AFCC-E8BAF4D2066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4" w:fontKey="{28719490-C306-4891-B1CD-B2C2A22603A5}"/>
  </w:font>
  <w:font w:name="Lustria">
    <w:charset w:val="00"/>
    <w:family w:val="auto"/>
    <w:pitch w:val="default"/>
    <w:embedRegular r:id="rId5" w:fontKey="{7EA5FC9D-8A31-422B-8B58-0E0EEA7C4B8C}"/>
    <w:embedBold r:id="rId6" w:fontKey="{74EAD030-96E3-46B7-BE8E-28897635E7B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1F1CC32E-8D38-4CD0-B07D-02AE7F356A0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AE57E" w14:textId="77777777" w:rsidR="00D74BD6" w:rsidRDefault="00D74BD6">
      <w:r>
        <w:separator/>
      </w:r>
    </w:p>
  </w:footnote>
  <w:footnote w:type="continuationSeparator" w:id="0">
    <w:p w14:paraId="00D16460" w14:textId="77777777" w:rsidR="00D74BD6" w:rsidRDefault="00D74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80E8B" w14:textId="77777777" w:rsidR="00E306E3" w:rsidRDefault="00000000">
    <w:pPr>
      <w:spacing w:line="500" w:lineRule="auto"/>
      <w:jc w:val="center"/>
      <w:rPr>
        <w:rFonts w:ascii="Lustria" w:eastAsia="Lustria" w:hAnsi="Lustria" w:cs="Lustria"/>
        <w:b/>
        <w:color w:val="000000"/>
        <w:sz w:val="40"/>
        <w:szCs w:val="40"/>
      </w:rPr>
    </w:pPr>
    <w:r>
      <w:rPr>
        <w:rFonts w:ascii="Lustria" w:eastAsia="Lustria" w:hAnsi="Lustria" w:cs="Lustria"/>
        <w:b/>
        <w:color w:val="000000"/>
        <w:sz w:val="40"/>
        <w:szCs w:val="40"/>
      </w:rPr>
      <w:t>PREFEITURA MUNICIPAL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78E8813" wp14:editId="62072A53">
          <wp:simplePos x="0" y="0"/>
          <wp:positionH relativeFrom="column">
            <wp:posOffset>-390524</wp:posOffset>
          </wp:positionH>
          <wp:positionV relativeFrom="paragraph">
            <wp:posOffset>9525</wp:posOffset>
          </wp:positionV>
          <wp:extent cx="1285875" cy="1012190"/>
          <wp:effectExtent l="0" t="0" r="0" b="0"/>
          <wp:wrapSquare wrapText="bothSides" distT="0" distB="0" distL="114300" distR="114300"/>
          <wp:docPr id="1316172671" name="image1.png" descr="emblem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mblem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5875" cy="1012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E728DB7" w14:textId="77777777" w:rsidR="00E306E3" w:rsidRDefault="00000000">
    <w:pPr>
      <w:ind w:left="-140"/>
      <w:jc w:val="center"/>
      <w:rPr>
        <w:rFonts w:ascii="Lustria" w:eastAsia="Lustria" w:hAnsi="Lustria" w:cs="Lustria"/>
        <w:b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CONCEIÇÃO DE IPANEMA – MG</w:t>
    </w:r>
  </w:p>
  <w:p w14:paraId="2BB36732" w14:textId="77777777" w:rsidR="00E306E3" w:rsidRDefault="00000000">
    <w:pPr>
      <w:ind w:left="-140"/>
      <w:jc w:val="center"/>
      <w:rPr>
        <w:rFonts w:ascii="Lustria" w:eastAsia="Lustria" w:hAnsi="Lustria" w:cs="Lustria"/>
        <w:b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CNPJ: 18.334.300/0001-72</w:t>
    </w:r>
  </w:p>
  <w:p w14:paraId="1C8ABF1C" w14:textId="77777777" w:rsidR="00E306E3" w:rsidRDefault="00E306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709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512D7"/>
    <w:multiLevelType w:val="multilevel"/>
    <w:tmpl w:val="0C0A432A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abstractNum w:abstractNumId="1" w15:restartNumberingAfterBreak="0">
    <w:nsid w:val="22677B36"/>
    <w:multiLevelType w:val="multilevel"/>
    <w:tmpl w:val="1F3CAABC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abstractNum w:abstractNumId="2" w15:restartNumberingAfterBreak="0">
    <w:nsid w:val="2B884116"/>
    <w:multiLevelType w:val="multilevel"/>
    <w:tmpl w:val="569AB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836BFB"/>
    <w:multiLevelType w:val="multilevel"/>
    <w:tmpl w:val="704216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74ED02BD"/>
    <w:multiLevelType w:val="multilevel"/>
    <w:tmpl w:val="6F12827A"/>
    <w:lvl w:ilvl="0">
      <w:start w:val="3"/>
      <w:numFmt w:val="decimal"/>
      <w:lvlText w:val="%1"/>
      <w:lvlJc w:val="left"/>
      <w:pPr>
        <w:ind w:left="435" w:hanging="435"/>
      </w:pPr>
    </w:lvl>
    <w:lvl w:ilvl="1">
      <w:start w:val="2"/>
      <w:numFmt w:val="decimal"/>
      <w:lvlText w:val="%1.%2"/>
      <w:lvlJc w:val="left"/>
      <w:pPr>
        <w:ind w:left="435" w:hanging="435"/>
      </w:pPr>
    </w:lvl>
    <w:lvl w:ilvl="2">
      <w:start w:val="9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num w:numId="1" w16cid:durableId="1389844934">
    <w:abstractNumId w:val="3"/>
  </w:num>
  <w:num w:numId="2" w16cid:durableId="1565412593">
    <w:abstractNumId w:val="0"/>
  </w:num>
  <w:num w:numId="3" w16cid:durableId="449058187">
    <w:abstractNumId w:val="4"/>
  </w:num>
  <w:num w:numId="4" w16cid:durableId="255214596">
    <w:abstractNumId w:val="1"/>
  </w:num>
  <w:num w:numId="5" w16cid:durableId="666632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6E3"/>
    <w:rsid w:val="000140FD"/>
    <w:rsid w:val="003C200C"/>
    <w:rsid w:val="003C5BAF"/>
    <w:rsid w:val="00456A65"/>
    <w:rsid w:val="004F7267"/>
    <w:rsid w:val="00534DDD"/>
    <w:rsid w:val="00561884"/>
    <w:rsid w:val="005C4845"/>
    <w:rsid w:val="00636F2E"/>
    <w:rsid w:val="006F38FF"/>
    <w:rsid w:val="007464D5"/>
    <w:rsid w:val="008C49EE"/>
    <w:rsid w:val="009B4A1D"/>
    <w:rsid w:val="00A877E5"/>
    <w:rsid w:val="00CB1121"/>
    <w:rsid w:val="00D4705A"/>
    <w:rsid w:val="00D74BD6"/>
    <w:rsid w:val="00E306E3"/>
    <w:rsid w:val="00F12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1EDB50"/>
  <w15:docId w15:val="{59CDEB7F-A5D9-49E4-8709-E3D55ABB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765E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5ED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17E8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7E8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936C7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36C74"/>
    <w:rPr>
      <w:b/>
      <w:bCs/>
    </w:rPr>
  </w:style>
  <w:style w:type="paragraph" w:styleId="PargrafodaLista">
    <w:name w:val="List Paragraph"/>
    <w:basedOn w:val="Normal"/>
    <w:uiPriority w:val="34"/>
    <w:qFormat/>
    <w:rsid w:val="00936C74"/>
    <w:pPr>
      <w:ind w:left="720"/>
      <w:contextualSpacing/>
    </w:pPr>
  </w:style>
  <w:style w:type="character" w:customStyle="1" w:styleId="apple-tab-span">
    <w:name w:val="apple-tab-span"/>
    <w:basedOn w:val="Fontepargpadro"/>
    <w:rsid w:val="008D3B8E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styleId="Tabelacomgrade">
    <w:name w:val="Table Grid"/>
    <w:basedOn w:val="Tabelanormal"/>
    <w:uiPriority w:val="39"/>
    <w:rsid w:val="00534DD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vel2Char">
    <w:name w:val="Nivel 2 Char"/>
    <w:basedOn w:val="Fontepargpadro"/>
    <w:link w:val="Nivel2"/>
    <w:locked/>
    <w:rsid w:val="00534DDD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534DDD"/>
    <w:pPr>
      <w:spacing w:before="120" w:after="120" w:line="276" w:lineRule="auto"/>
      <w:jc w:val="both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6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31840">
          <w:marLeft w:val="-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669316">
          <w:marLeft w:val="-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4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RaBz1ngc0xDTWJFzPMCtcdE+jQ==">CgMxLjAyDmguZ2JiZGZvZmM3ZHVlOAByITFTUkJzUlFTcFNvZjJRZVpGcVV0aTZTNGZLYmFob1Bvbg==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6</Pages>
  <Words>2437</Words>
  <Characters>13164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</dc:creator>
  <cp:lastModifiedBy>Lucas Henrique</cp:lastModifiedBy>
  <cp:revision>6</cp:revision>
  <dcterms:created xsi:type="dcterms:W3CDTF">2025-07-18T10:29:00Z</dcterms:created>
  <dcterms:modified xsi:type="dcterms:W3CDTF">2025-08-07T21:15:00Z</dcterms:modified>
</cp:coreProperties>
</file>