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F477F" w14:textId="77777777" w:rsidR="00451802" w:rsidRPr="00B12A48" w:rsidRDefault="00000000">
      <w:pPr>
        <w:tabs>
          <w:tab w:val="left" w:pos="9213"/>
        </w:tabs>
        <w:spacing w:line="312" w:lineRule="auto"/>
        <w:jc w:val="center"/>
        <w:rPr>
          <w:rFonts w:ascii="Book Antiqua" w:eastAsia="Lustria" w:hAnsi="Book Antiqua" w:cs="Lustria"/>
          <w:u w:val="single"/>
        </w:rPr>
      </w:pPr>
      <w:r w:rsidRPr="00B12A48">
        <w:rPr>
          <w:rFonts w:ascii="Book Antiqua" w:eastAsia="Lustria" w:hAnsi="Book Antiqua" w:cs="Lustria"/>
          <w:b/>
          <w:u w:val="single"/>
        </w:rPr>
        <w:t>TERMO DE REFERÊNCIA</w:t>
      </w:r>
    </w:p>
    <w:p w14:paraId="48C69273" w14:textId="77777777" w:rsidR="00451802" w:rsidRPr="00B12A48" w:rsidRDefault="00000000">
      <w:pPr>
        <w:tabs>
          <w:tab w:val="left" w:pos="9213"/>
        </w:tabs>
        <w:spacing w:line="312" w:lineRule="auto"/>
        <w:jc w:val="center"/>
        <w:rPr>
          <w:rFonts w:ascii="Book Antiqua" w:eastAsia="Lustria" w:hAnsi="Book Antiqua" w:cs="Lustria"/>
          <w:u w:val="single"/>
        </w:rPr>
      </w:pPr>
      <w:r w:rsidRPr="00B12A48">
        <w:rPr>
          <w:rFonts w:ascii="Book Antiqua" w:eastAsia="Lustria" w:hAnsi="Book Antiqua" w:cs="Lustria"/>
          <w:b/>
          <w:u w:val="single"/>
        </w:rPr>
        <w:t>Lei nº 14.133/2021</w:t>
      </w:r>
    </w:p>
    <w:p w14:paraId="04ED3247" w14:textId="77777777" w:rsidR="00451802" w:rsidRPr="00B12A48" w:rsidRDefault="00451802">
      <w:pPr>
        <w:tabs>
          <w:tab w:val="left" w:pos="9213"/>
        </w:tabs>
        <w:spacing w:line="312" w:lineRule="auto"/>
        <w:jc w:val="center"/>
        <w:rPr>
          <w:rFonts w:ascii="Book Antiqua" w:eastAsia="Lustria" w:hAnsi="Book Antiqua" w:cs="Lustria"/>
        </w:rPr>
      </w:pPr>
    </w:p>
    <w:tbl>
      <w:tblPr>
        <w:tblStyle w:val="af2"/>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451802" w:rsidRPr="00B12A48" w14:paraId="33B904B4" w14:textId="77777777">
        <w:tc>
          <w:tcPr>
            <w:tcW w:w="9245" w:type="dxa"/>
          </w:tcPr>
          <w:p w14:paraId="1AAE81DF" w14:textId="77777777" w:rsidR="00451802" w:rsidRPr="00B12A48" w:rsidRDefault="00000000">
            <w:pPr>
              <w:widowControl w:val="0"/>
              <w:numPr>
                <w:ilvl w:val="0"/>
                <w:numId w:val="2"/>
              </w:numPr>
              <w:pBdr>
                <w:top w:val="nil"/>
                <w:left w:val="nil"/>
                <w:bottom w:val="nil"/>
                <w:right w:val="nil"/>
                <w:between w:val="nil"/>
              </w:pBdr>
              <w:tabs>
                <w:tab w:val="left" w:pos="9213"/>
              </w:tabs>
              <w:spacing w:line="312" w:lineRule="auto"/>
              <w:jc w:val="both"/>
              <w:rPr>
                <w:rFonts w:ascii="Book Antiqua" w:eastAsia="Lustria" w:hAnsi="Book Antiqua" w:cs="Lustria"/>
                <w:color w:val="000000"/>
                <w:u w:val="single"/>
              </w:rPr>
            </w:pPr>
            <w:r w:rsidRPr="00B12A48">
              <w:rPr>
                <w:rFonts w:ascii="Book Antiqua" w:eastAsia="Lustria" w:hAnsi="Book Antiqua" w:cs="Lustria"/>
                <w:b/>
                <w:i/>
                <w:color w:val="000000"/>
              </w:rPr>
              <w:t>– OBJETIVO</w:t>
            </w:r>
          </w:p>
        </w:tc>
      </w:tr>
    </w:tbl>
    <w:p w14:paraId="5BF64C2C" w14:textId="77777777" w:rsidR="00451802" w:rsidRPr="00B12A48" w:rsidRDefault="00451802">
      <w:pPr>
        <w:tabs>
          <w:tab w:val="left" w:pos="9213"/>
        </w:tabs>
        <w:spacing w:line="312" w:lineRule="auto"/>
        <w:jc w:val="both"/>
        <w:rPr>
          <w:rFonts w:ascii="Book Antiqua" w:eastAsia="Lustria" w:hAnsi="Book Antiqua" w:cs="Lustria"/>
          <w:u w:val="single"/>
        </w:rPr>
      </w:pPr>
    </w:p>
    <w:p w14:paraId="12D52B93" w14:textId="77777777" w:rsidR="00451802" w:rsidRPr="00B12A48" w:rsidRDefault="00000000">
      <w:pPr>
        <w:numPr>
          <w:ilvl w:val="1"/>
          <w:numId w:val="1"/>
        </w:numPr>
        <w:pBdr>
          <w:top w:val="nil"/>
          <w:left w:val="nil"/>
          <w:bottom w:val="nil"/>
          <w:right w:val="nil"/>
          <w:between w:val="nil"/>
        </w:pBdr>
        <w:tabs>
          <w:tab w:val="left" w:pos="9213"/>
        </w:tabs>
        <w:spacing w:line="312" w:lineRule="auto"/>
        <w:jc w:val="both"/>
        <w:rPr>
          <w:rFonts w:ascii="Book Antiqua" w:eastAsia="Lustria" w:hAnsi="Book Antiqua" w:cs="Lustria"/>
          <w:color w:val="000000"/>
        </w:rPr>
      </w:pPr>
      <w:r w:rsidRPr="00B12A48">
        <w:rPr>
          <w:rFonts w:ascii="Book Antiqua" w:eastAsia="Lustria" w:hAnsi="Book Antiqua" w:cs="Lustria"/>
          <w:color w:val="000000"/>
        </w:rPr>
        <w:t xml:space="preserve">Este Termo de Referência deverá fazer parte integrante do procedimento de contratação direta, por inexigibilidade de licitação, tem por objetivo estabelecer o conjunto de elementos necessários e suficientes, com nível de precisão adequado para instruir o processo, visando a plena consecução do objeto pretendido. </w:t>
      </w:r>
    </w:p>
    <w:p w14:paraId="16F555FC" w14:textId="77777777" w:rsidR="00451802" w:rsidRPr="00B12A48" w:rsidRDefault="00451802">
      <w:pPr>
        <w:tabs>
          <w:tab w:val="left" w:pos="9213"/>
        </w:tabs>
        <w:spacing w:line="312" w:lineRule="auto"/>
        <w:jc w:val="both"/>
        <w:rPr>
          <w:rFonts w:ascii="Book Antiqua" w:eastAsia="Lustria" w:hAnsi="Book Antiqua" w:cs="Lustria"/>
        </w:rPr>
      </w:pPr>
    </w:p>
    <w:tbl>
      <w:tblPr>
        <w:tblStyle w:val="af3"/>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451802" w:rsidRPr="00B12A48" w14:paraId="0D64B939" w14:textId="77777777">
        <w:tc>
          <w:tcPr>
            <w:tcW w:w="9245" w:type="dxa"/>
          </w:tcPr>
          <w:p w14:paraId="5CF06522" w14:textId="77777777" w:rsidR="00451802" w:rsidRPr="00B12A48" w:rsidRDefault="00000000">
            <w:pPr>
              <w:widowControl w:val="0"/>
              <w:tabs>
                <w:tab w:val="left" w:pos="9213"/>
              </w:tabs>
              <w:spacing w:line="312" w:lineRule="auto"/>
              <w:jc w:val="both"/>
              <w:rPr>
                <w:rFonts w:ascii="Book Antiqua" w:eastAsia="Lustria" w:hAnsi="Book Antiqua" w:cs="Lustria"/>
              </w:rPr>
            </w:pPr>
            <w:r w:rsidRPr="00B12A48">
              <w:rPr>
                <w:rFonts w:ascii="Book Antiqua" w:eastAsia="Lustria" w:hAnsi="Book Antiqua" w:cs="Lustria"/>
                <w:b/>
                <w:i/>
              </w:rPr>
              <w:t xml:space="preserve">2 - DEFINIÇÃO DO OBJETO </w:t>
            </w:r>
          </w:p>
        </w:tc>
      </w:tr>
    </w:tbl>
    <w:p w14:paraId="6C227A73" w14:textId="77777777" w:rsidR="00451802" w:rsidRPr="00B12A48" w:rsidRDefault="00451802">
      <w:pPr>
        <w:tabs>
          <w:tab w:val="left" w:pos="9213"/>
        </w:tabs>
        <w:spacing w:line="312" w:lineRule="auto"/>
        <w:jc w:val="both"/>
        <w:rPr>
          <w:rFonts w:ascii="Book Antiqua" w:eastAsia="Lustria" w:hAnsi="Book Antiqua" w:cs="Lustria"/>
        </w:rPr>
      </w:pPr>
      <w:bookmarkStart w:id="0" w:name="_heading=h.gjdgxs" w:colFirst="0" w:colLast="0"/>
      <w:bookmarkEnd w:id="0"/>
    </w:p>
    <w:p w14:paraId="01C07735" w14:textId="77777777" w:rsidR="00451802" w:rsidRPr="00B12A48" w:rsidRDefault="00000000">
      <w:pPr>
        <w:jc w:val="both"/>
        <w:rPr>
          <w:rFonts w:ascii="Book Antiqua" w:eastAsia="Lustria" w:hAnsi="Book Antiqua" w:cs="Lustria"/>
        </w:rPr>
      </w:pPr>
      <w:bookmarkStart w:id="1" w:name="_heading=h.30j0zll" w:colFirst="0" w:colLast="0"/>
      <w:bookmarkEnd w:id="1"/>
      <w:r w:rsidRPr="00B12A48">
        <w:rPr>
          <w:rFonts w:ascii="Book Antiqua" w:eastAsia="Lustria" w:hAnsi="Book Antiqua" w:cs="Lustria"/>
          <w:b/>
        </w:rPr>
        <w:t>2.1</w:t>
      </w:r>
      <w:r w:rsidRPr="00B12A48">
        <w:rPr>
          <w:rFonts w:ascii="Book Antiqua" w:eastAsia="Lustria" w:hAnsi="Book Antiqua" w:cs="Lustria"/>
        </w:rPr>
        <w:t>.  Credenciamento de pessoas jurídicas para prestação de serviços de Fisioterapia ambulatorial, destinados ao atendimento de pacientes com disfunções músculos esqueléticas e neurológicas, no âmbito do Sistema Único de Saúde – SUS, conforme diretrizes da Lei nº 14.231/2021, em atendimento a Secretaria Municipal de Saúde do Município de Conceição de Ipanema/MG.</w:t>
      </w:r>
    </w:p>
    <w:p w14:paraId="4FA9CF3F" w14:textId="77777777" w:rsidR="00451802" w:rsidRPr="00B12A48" w:rsidRDefault="00451802">
      <w:pPr>
        <w:jc w:val="both"/>
        <w:rPr>
          <w:rFonts w:ascii="Book Antiqua" w:eastAsia="Lustria" w:hAnsi="Book Antiqua" w:cs="Lustria"/>
        </w:rPr>
      </w:pPr>
    </w:p>
    <w:tbl>
      <w:tblPr>
        <w:tblStyle w:val="af4"/>
        <w:tblW w:w="10155"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4"/>
        <w:gridCol w:w="5522"/>
        <w:gridCol w:w="1277"/>
        <w:gridCol w:w="1081"/>
        <w:gridCol w:w="1421"/>
      </w:tblGrid>
      <w:tr w:rsidR="00451802" w:rsidRPr="00B12A48" w14:paraId="666BB59F" w14:textId="77777777">
        <w:trPr>
          <w:trHeight w:val="123"/>
          <w:jc w:val="center"/>
        </w:trPr>
        <w:tc>
          <w:tcPr>
            <w:tcW w:w="854" w:type="dxa"/>
            <w:tcBorders>
              <w:top w:val="single" w:sz="4" w:space="0" w:color="000000"/>
              <w:left w:val="single" w:sz="4" w:space="0" w:color="000000"/>
              <w:bottom w:val="single" w:sz="4" w:space="0" w:color="000000"/>
              <w:right w:val="single" w:sz="4" w:space="0" w:color="000000"/>
            </w:tcBorders>
            <w:vAlign w:val="center"/>
          </w:tcPr>
          <w:p w14:paraId="4080770F" w14:textId="77777777" w:rsidR="00451802" w:rsidRPr="00B12A48" w:rsidRDefault="00000000">
            <w:pPr>
              <w:spacing w:line="312" w:lineRule="auto"/>
              <w:jc w:val="both"/>
              <w:rPr>
                <w:rFonts w:ascii="Book Antiqua" w:eastAsia="Lustria" w:hAnsi="Book Antiqua" w:cs="Lustria"/>
                <w:b/>
              </w:rPr>
            </w:pPr>
            <w:r w:rsidRPr="00B12A48">
              <w:rPr>
                <w:rFonts w:ascii="Book Antiqua" w:eastAsia="Lustria" w:hAnsi="Book Antiqua" w:cs="Lustria"/>
                <w:b/>
              </w:rPr>
              <w:t>ITEM</w:t>
            </w:r>
          </w:p>
        </w:tc>
        <w:tc>
          <w:tcPr>
            <w:tcW w:w="5522" w:type="dxa"/>
            <w:tcBorders>
              <w:top w:val="single" w:sz="4" w:space="0" w:color="000000"/>
              <w:left w:val="single" w:sz="4" w:space="0" w:color="000000"/>
              <w:bottom w:val="single" w:sz="4" w:space="0" w:color="000000"/>
              <w:right w:val="single" w:sz="4" w:space="0" w:color="000000"/>
            </w:tcBorders>
            <w:vAlign w:val="center"/>
          </w:tcPr>
          <w:p w14:paraId="1B645CC2" w14:textId="77777777" w:rsidR="00451802" w:rsidRPr="00B12A48" w:rsidRDefault="00000000">
            <w:pPr>
              <w:spacing w:line="312" w:lineRule="auto"/>
              <w:jc w:val="both"/>
              <w:rPr>
                <w:rFonts w:ascii="Book Antiqua" w:eastAsia="Lustria" w:hAnsi="Book Antiqua" w:cs="Lustria"/>
                <w:b/>
              </w:rPr>
            </w:pPr>
            <w:r w:rsidRPr="00B12A48">
              <w:rPr>
                <w:rFonts w:ascii="Book Antiqua" w:eastAsia="Lustria" w:hAnsi="Book Antiqua" w:cs="Lustria"/>
                <w:b/>
              </w:rPr>
              <w:t xml:space="preserve">DESCRIÇÃO </w:t>
            </w:r>
          </w:p>
        </w:tc>
        <w:tc>
          <w:tcPr>
            <w:tcW w:w="1277" w:type="dxa"/>
            <w:tcBorders>
              <w:top w:val="single" w:sz="4" w:space="0" w:color="000000"/>
              <w:left w:val="single" w:sz="4" w:space="0" w:color="000000"/>
              <w:bottom w:val="single" w:sz="4" w:space="0" w:color="000000"/>
              <w:right w:val="single" w:sz="4" w:space="0" w:color="000000"/>
            </w:tcBorders>
            <w:vAlign w:val="center"/>
          </w:tcPr>
          <w:p w14:paraId="74473DF0" w14:textId="77777777" w:rsidR="00451802" w:rsidRPr="00B12A48" w:rsidRDefault="00000000">
            <w:pPr>
              <w:spacing w:line="312" w:lineRule="auto"/>
              <w:jc w:val="both"/>
              <w:rPr>
                <w:rFonts w:ascii="Book Antiqua" w:eastAsia="Lustria" w:hAnsi="Book Antiqua" w:cs="Lustria"/>
                <w:b/>
              </w:rPr>
            </w:pPr>
            <w:r w:rsidRPr="00B12A48">
              <w:rPr>
                <w:rFonts w:ascii="Book Antiqua" w:eastAsia="Lustria" w:hAnsi="Book Antiqua" w:cs="Lustria"/>
                <w:b/>
              </w:rPr>
              <w:t>QUANTIDADE DE SERVIÇO</w:t>
            </w:r>
          </w:p>
        </w:tc>
        <w:tc>
          <w:tcPr>
            <w:tcW w:w="1081" w:type="dxa"/>
            <w:tcBorders>
              <w:top w:val="single" w:sz="4" w:space="0" w:color="000000"/>
              <w:left w:val="single" w:sz="4" w:space="0" w:color="000000"/>
              <w:bottom w:val="single" w:sz="4" w:space="0" w:color="000000"/>
              <w:right w:val="single" w:sz="4" w:space="0" w:color="000000"/>
            </w:tcBorders>
          </w:tcPr>
          <w:p w14:paraId="6C201A9E" w14:textId="77777777" w:rsidR="00451802" w:rsidRPr="00B12A48" w:rsidRDefault="00000000">
            <w:pPr>
              <w:spacing w:line="312" w:lineRule="auto"/>
              <w:jc w:val="both"/>
              <w:rPr>
                <w:rFonts w:ascii="Book Antiqua" w:eastAsia="Lustria" w:hAnsi="Book Antiqua" w:cs="Lustria"/>
                <w:b/>
              </w:rPr>
            </w:pPr>
            <w:r w:rsidRPr="00B12A48">
              <w:rPr>
                <w:rFonts w:ascii="Book Antiqua" w:eastAsia="Lustria" w:hAnsi="Book Antiqua" w:cs="Lustria"/>
                <w:b/>
              </w:rPr>
              <w:t xml:space="preserve">VALOR UNITÁRIO </w:t>
            </w:r>
          </w:p>
        </w:tc>
        <w:tc>
          <w:tcPr>
            <w:tcW w:w="1421" w:type="dxa"/>
            <w:tcBorders>
              <w:top w:val="single" w:sz="4" w:space="0" w:color="000000"/>
              <w:left w:val="single" w:sz="4" w:space="0" w:color="000000"/>
              <w:bottom w:val="single" w:sz="4" w:space="0" w:color="000000"/>
              <w:right w:val="single" w:sz="4" w:space="0" w:color="000000"/>
            </w:tcBorders>
          </w:tcPr>
          <w:p w14:paraId="26AA181C" w14:textId="77777777" w:rsidR="00451802" w:rsidRPr="00B12A48" w:rsidRDefault="00000000">
            <w:pPr>
              <w:spacing w:line="312" w:lineRule="auto"/>
              <w:jc w:val="both"/>
              <w:rPr>
                <w:rFonts w:ascii="Book Antiqua" w:eastAsia="Lustria" w:hAnsi="Book Antiqua" w:cs="Lustria"/>
                <w:b/>
              </w:rPr>
            </w:pPr>
            <w:r w:rsidRPr="00B12A48">
              <w:rPr>
                <w:rFonts w:ascii="Book Antiqua" w:eastAsia="Lustria" w:hAnsi="Book Antiqua" w:cs="Lustria"/>
                <w:b/>
              </w:rPr>
              <w:t>VALOR TOTAL</w:t>
            </w:r>
          </w:p>
        </w:tc>
      </w:tr>
      <w:tr w:rsidR="00451802" w:rsidRPr="00B12A48" w14:paraId="33083D29" w14:textId="77777777" w:rsidTr="00B12A48">
        <w:trPr>
          <w:trHeight w:val="6140"/>
          <w:jc w:val="center"/>
        </w:trPr>
        <w:tc>
          <w:tcPr>
            <w:tcW w:w="854" w:type="dxa"/>
            <w:tcBorders>
              <w:top w:val="single" w:sz="4" w:space="0" w:color="000000"/>
              <w:left w:val="single" w:sz="4" w:space="0" w:color="000000"/>
              <w:bottom w:val="single" w:sz="4" w:space="0" w:color="000000"/>
              <w:right w:val="single" w:sz="4" w:space="0" w:color="000000"/>
            </w:tcBorders>
            <w:vAlign w:val="center"/>
          </w:tcPr>
          <w:p w14:paraId="4D239197"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01</w:t>
            </w:r>
          </w:p>
        </w:tc>
        <w:tc>
          <w:tcPr>
            <w:tcW w:w="5522" w:type="dxa"/>
            <w:tcBorders>
              <w:top w:val="single" w:sz="4" w:space="0" w:color="000000"/>
              <w:left w:val="single" w:sz="4" w:space="0" w:color="000000"/>
              <w:bottom w:val="single" w:sz="4" w:space="0" w:color="000000"/>
              <w:right w:val="single" w:sz="4" w:space="0" w:color="000000"/>
            </w:tcBorders>
            <w:vAlign w:val="center"/>
          </w:tcPr>
          <w:p w14:paraId="56262698" w14:textId="77777777" w:rsidR="00B12A48" w:rsidRPr="00B12A48" w:rsidRDefault="00B12A48" w:rsidP="00B12A48">
            <w:pPr>
              <w:spacing w:after="160" w:line="256" w:lineRule="auto"/>
              <w:jc w:val="both"/>
              <w:rPr>
                <w:rFonts w:ascii="Book Antiqua" w:hAnsi="Book Antiqua"/>
                <w:lang w:eastAsia="en-US"/>
              </w:rPr>
            </w:pPr>
            <w:r w:rsidRPr="00B12A48">
              <w:rPr>
                <w:rFonts w:ascii="Book Antiqua" w:hAnsi="Book Antiqua"/>
                <w:b/>
                <w:bCs/>
                <w:color w:val="000000"/>
                <w:lang w:eastAsia="en-US"/>
              </w:rPr>
              <w:t>Prestação de serviços especializados em fisioterapia</w:t>
            </w:r>
            <w:r w:rsidRPr="00B12A48">
              <w:rPr>
                <w:rFonts w:ascii="Book Antiqua" w:hAnsi="Book Antiqua"/>
                <w:color w:val="000000"/>
                <w:lang w:eastAsia="en-US"/>
              </w:rPr>
              <w:t xml:space="preserve">, incluindo a </w:t>
            </w:r>
            <w:r w:rsidRPr="00B12A48">
              <w:rPr>
                <w:rFonts w:ascii="Book Antiqua" w:hAnsi="Book Antiqua"/>
                <w:b/>
                <w:bCs/>
                <w:color w:val="000000"/>
                <w:lang w:eastAsia="en-US"/>
              </w:rPr>
              <w:t>avaliação, atendimento e acompanhamento de pacientes com disfunções musculoesqueléticas e neurológicas</w:t>
            </w:r>
            <w:r w:rsidRPr="00B12A48">
              <w:rPr>
                <w:rFonts w:ascii="Book Antiqua" w:hAnsi="Book Antiqua"/>
                <w:color w:val="000000"/>
                <w:lang w:eastAsia="en-US"/>
              </w:rPr>
              <w:t xml:space="preserve">, com a emissão de </w:t>
            </w:r>
            <w:r w:rsidRPr="00B12A48">
              <w:rPr>
                <w:rFonts w:ascii="Book Antiqua" w:hAnsi="Book Antiqua"/>
                <w:b/>
                <w:bCs/>
                <w:color w:val="000000"/>
                <w:lang w:eastAsia="en-US"/>
              </w:rPr>
              <w:t>laudos, relatórios e atestados fisioterapêuticos</w:t>
            </w:r>
            <w:r w:rsidRPr="00B12A48">
              <w:rPr>
                <w:rFonts w:ascii="Book Antiqua" w:hAnsi="Book Antiqua"/>
                <w:color w:val="000000"/>
                <w:lang w:eastAsia="en-US"/>
              </w:rPr>
              <w:t xml:space="preserve">, conforme demanda. O atendimento será realizado exclusivamente a </w:t>
            </w:r>
            <w:r w:rsidRPr="00B12A48">
              <w:rPr>
                <w:rFonts w:ascii="Book Antiqua" w:hAnsi="Book Antiqua"/>
                <w:b/>
                <w:bCs/>
                <w:color w:val="000000"/>
                <w:lang w:eastAsia="en-US"/>
              </w:rPr>
              <w:t>pacientes que tenham, no mínimo, três (03) sessões de fisioterapia</w:t>
            </w:r>
            <w:r w:rsidRPr="00B12A48">
              <w:rPr>
                <w:rFonts w:ascii="Book Antiqua" w:hAnsi="Book Antiqua"/>
                <w:color w:val="000000"/>
                <w:lang w:eastAsia="en-US"/>
              </w:rPr>
              <w:t xml:space="preserve">, de acordo com prescrição e plano terapêutico individual. Os atendimentos deverão ser realizados utilizando os </w:t>
            </w:r>
            <w:r w:rsidRPr="00B12A48">
              <w:rPr>
                <w:rFonts w:ascii="Book Antiqua" w:hAnsi="Book Antiqua"/>
                <w:b/>
                <w:bCs/>
                <w:color w:val="000000"/>
                <w:lang w:eastAsia="en-US"/>
              </w:rPr>
              <w:t>recursos e equipamentos de fisioterapia disponíveis no município</w:t>
            </w:r>
            <w:r w:rsidRPr="00B12A48">
              <w:rPr>
                <w:rFonts w:ascii="Book Antiqua" w:hAnsi="Book Antiqua"/>
                <w:color w:val="000000"/>
                <w:lang w:eastAsia="en-US"/>
              </w:rPr>
              <w:t xml:space="preserve">, tais como: Aparelhos de TENS (Estimulação Elétrica Nervosa Transcutânea). FESS (Estimulação Funcional Elétrica). Ultrassom terapêutico. Laser terapêutico. Infravermelho. Banho de parafina. Outros equipamentos pertinentes à prática fisioterapêutica. A execução dos serviços deverá seguir os </w:t>
            </w:r>
            <w:r w:rsidRPr="00B12A48">
              <w:rPr>
                <w:rFonts w:ascii="Book Antiqua" w:hAnsi="Book Antiqua"/>
                <w:b/>
                <w:bCs/>
                <w:color w:val="000000"/>
                <w:lang w:eastAsia="en-US"/>
              </w:rPr>
              <w:t>protocolos técnicos e éticos da profissão</w:t>
            </w:r>
            <w:r w:rsidRPr="00B12A48">
              <w:rPr>
                <w:rFonts w:ascii="Book Antiqua" w:hAnsi="Book Antiqua"/>
                <w:color w:val="000000"/>
                <w:lang w:eastAsia="en-US"/>
              </w:rPr>
              <w:t>, conforme as normativas do Conselho Federal de Fisioterapia e Terapia Ocupacional (COFFITO) e demais legislações vigentes. Deverão ser prestados de segunda-feira a sexta-feira, das 07h:00 às 16h:00, a critério da administração na sede do município e em seus distritos, quais sejam: São Barnabé, São Geraldo e São Luís. Cada atendimento terá duração de 01:00, totalizando 63 serviços semanais.</w:t>
            </w:r>
          </w:p>
          <w:p w14:paraId="40A740BA" w14:textId="77777777" w:rsidR="00451802" w:rsidRPr="00B12A48" w:rsidRDefault="00451802">
            <w:pPr>
              <w:spacing w:line="312" w:lineRule="auto"/>
              <w:jc w:val="both"/>
              <w:rPr>
                <w:rFonts w:ascii="Book Antiqua" w:eastAsia="Lustria" w:hAnsi="Book Antiqua" w:cs="Lustria"/>
              </w:rPr>
            </w:pPr>
          </w:p>
        </w:tc>
        <w:tc>
          <w:tcPr>
            <w:tcW w:w="1277" w:type="dxa"/>
            <w:tcBorders>
              <w:top w:val="single" w:sz="4" w:space="0" w:color="000000"/>
              <w:left w:val="single" w:sz="4" w:space="0" w:color="000000"/>
              <w:bottom w:val="single" w:sz="4" w:space="0" w:color="000000"/>
              <w:right w:val="single" w:sz="4" w:space="0" w:color="000000"/>
            </w:tcBorders>
            <w:vAlign w:val="center"/>
          </w:tcPr>
          <w:p w14:paraId="6B6B034C" w14:textId="6BEE75E3" w:rsidR="00451802" w:rsidRPr="00B12A48" w:rsidRDefault="00B12A48">
            <w:pPr>
              <w:spacing w:line="312" w:lineRule="auto"/>
              <w:jc w:val="both"/>
              <w:rPr>
                <w:rFonts w:ascii="Book Antiqua" w:eastAsia="Lustria" w:hAnsi="Book Antiqua" w:cs="Lustria"/>
              </w:rPr>
            </w:pPr>
            <w:r w:rsidRPr="00B12A48">
              <w:rPr>
                <w:rFonts w:ascii="Book Antiqua" w:eastAsia="Lustria" w:hAnsi="Book Antiqua" w:cs="Lustria"/>
              </w:rPr>
              <w:t>3.276</w:t>
            </w:r>
          </w:p>
        </w:tc>
        <w:tc>
          <w:tcPr>
            <w:tcW w:w="1081" w:type="dxa"/>
            <w:tcBorders>
              <w:top w:val="single" w:sz="4" w:space="0" w:color="000000"/>
              <w:left w:val="single" w:sz="4" w:space="0" w:color="000000"/>
              <w:bottom w:val="single" w:sz="4" w:space="0" w:color="000000"/>
              <w:right w:val="single" w:sz="4" w:space="0" w:color="000000"/>
            </w:tcBorders>
            <w:vAlign w:val="center"/>
          </w:tcPr>
          <w:p w14:paraId="036A71C0"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R$ 50,32</w:t>
            </w:r>
          </w:p>
        </w:tc>
        <w:tc>
          <w:tcPr>
            <w:tcW w:w="1421" w:type="dxa"/>
            <w:tcBorders>
              <w:top w:val="single" w:sz="4" w:space="0" w:color="000000"/>
              <w:left w:val="single" w:sz="4" w:space="0" w:color="000000"/>
              <w:bottom w:val="single" w:sz="4" w:space="0" w:color="000000"/>
              <w:right w:val="single" w:sz="4" w:space="0" w:color="000000"/>
            </w:tcBorders>
            <w:vAlign w:val="center"/>
          </w:tcPr>
          <w:p w14:paraId="259A7F09" w14:textId="21034752"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R$ 1</w:t>
            </w:r>
            <w:r w:rsidR="00B12A48" w:rsidRPr="00B12A48">
              <w:rPr>
                <w:rFonts w:ascii="Book Antiqua" w:eastAsia="Lustria" w:hAnsi="Book Antiqua" w:cs="Lustria"/>
              </w:rPr>
              <w:t>64.848,32</w:t>
            </w:r>
          </w:p>
        </w:tc>
      </w:tr>
    </w:tbl>
    <w:p w14:paraId="5E1F0CE8" w14:textId="77777777" w:rsidR="00451802" w:rsidRPr="00B12A48" w:rsidRDefault="00451802">
      <w:pPr>
        <w:spacing w:line="312" w:lineRule="auto"/>
        <w:jc w:val="both"/>
        <w:rPr>
          <w:rFonts w:ascii="Book Antiqua" w:eastAsia="Lustria" w:hAnsi="Book Antiqua" w:cs="Lustria"/>
        </w:rPr>
      </w:pPr>
    </w:p>
    <w:p w14:paraId="683F1744" w14:textId="77777777" w:rsidR="00451802" w:rsidRPr="00B12A48" w:rsidRDefault="00451802">
      <w:pPr>
        <w:spacing w:line="312" w:lineRule="auto"/>
        <w:jc w:val="both"/>
        <w:rPr>
          <w:rFonts w:ascii="Book Antiqua" w:eastAsia="Lustria" w:hAnsi="Book Antiqua" w:cs="Lustria"/>
        </w:rPr>
      </w:pPr>
    </w:p>
    <w:p w14:paraId="576C76A0" w14:textId="35E7B2FA" w:rsidR="00451802" w:rsidRPr="00B12A48" w:rsidRDefault="00000000">
      <w:pPr>
        <w:spacing w:after="160" w:line="300" w:lineRule="auto"/>
        <w:jc w:val="both"/>
        <w:rPr>
          <w:rFonts w:ascii="Book Antiqua" w:eastAsia="Palatino Linotype" w:hAnsi="Book Antiqua" w:cs="Palatino Linotype"/>
        </w:rPr>
      </w:pPr>
      <w:r w:rsidRPr="00B12A48">
        <w:rPr>
          <w:rFonts w:ascii="Book Antiqua" w:eastAsia="Lustria" w:hAnsi="Book Antiqua" w:cs="Lustria"/>
          <w:b/>
        </w:rPr>
        <w:t>2.2.</w:t>
      </w:r>
      <w:r w:rsidRPr="00B12A48">
        <w:rPr>
          <w:rFonts w:ascii="Book Antiqua" w:eastAsia="Lustria" w:hAnsi="Book Antiqua" w:cs="Lustria"/>
        </w:rPr>
        <w:t xml:space="preserve"> </w:t>
      </w:r>
      <w:r w:rsidRPr="00B12A48">
        <w:rPr>
          <w:rFonts w:ascii="Book Antiqua" w:eastAsia="Palatino Linotype" w:hAnsi="Book Antiqua" w:cs="Palatino Linotype"/>
        </w:rPr>
        <w:t xml:space="preserve">O prazo de vigência da contratação é de </w:t>
      </w:r>
      <w:r w:rsidR="00B12A48" w:rsidRPr="00B12A48">
        <w:rPr>
          <w:rFonts w:ascii="Book Antiqua" w:eastAsia="Palatino Linotype" w:hAnsi="Book Antiqua" w:cs="Palatino Linotype"/>
        </w:rPr>
        <w:t>12</w:t>
      </w:r>
      <w:r w:rsidRPr="00B12A48">
        <w:rPr>
          <w:rFonts w:ascii="Book Antiqua" w:eastAsia="Palatino Linotype" w:hAnsi="Book Antiqua" w:cs="Palatino Linotype"/>
        </w:rPr>
        <w:t xml:space="preserve"> (</w:t>
      </w:r>
      <w:r w:rsidR="00B12A48" w:rsidRPr="00B12A48">
        <w:rPr>
          <w:rFonts w:ascii="Book Antiqua" w:eastAsia="Palatino Linotype" w:hAnsi="Book Antiqua" w:cs="Palatino Linotype"/>
        </w:rPr>
        <w:t>doze</w:t>
      </w:r>
      <w:r w:rsidRPr="00B12A48">
        <w:rPr>
          <w:rFonts w:ascii="Book Antiqua" w:eastAsia="Palatino Linotype" w:hAnsi="Book Antiqua" w:cs="Palatino Linotype"/>
        </w:rPr>
        <w:t>)</w:t>
      </w:r>
      <w:r w:rsidR="00B12A48" w:rsidRPr="00B12A48">
        <w:rPr>
          <w:rFonts w:ascii="Book Antiqua" w:eastAsia="Palatino Linotype" w:hAnsi="Book Antiqua" w:cs="Palatino Linotype"/>
        </w:rPr>
        <w:t xml:space="preserve"> meses </w:t>
      </w:r>
      <w:r w:rsidRPr="00B12A48">
        <w:rPr>
          <w:rFonts w:ascii="Book Antiqua" w:eastAsia="Palatino Linotype" w:hAnsi="Book Antiqua" w:cs="Palatino Linotype"/>
        </w:rPr>
        <w:t>contados do(a) publicação do edital de credenciamento, prorrogável por até 10 (dez) anos, desde que a autoridade competente ateste que as condições e preços permanecem vantajosos para a Administração, permitida a negociação com a Contratada ou a extinção do contrato administrativo sem ônus para qualquer das partes (</w:t>
      </w:r>
      <w:proofErr w:type="spellStart"/>
      <w:r w:rsidRPr="00B12A48">
        <w:rPr>
          <w:rFonts w:ascii="Book Antiqua" w:eastAsia="Palatino Linotype" w:hAnsi="Book Antiqua" w:cs="Palatino Linotype"/>
        </w:rPr>
        <w:t>arts</w:t>
      </w:r>
      <w:proofErr w:type="spellEnd"/>
      <w:r w:rsidRPr="00B12A48">
        <w:rPr>
          <w:rFonts w:ascii="Book Antiqua" w:eastAsia="Palatino Linotype" w:hAnsi="Book Antiqua" w:cs="Palatino Linotype"/>
        </w:rPr>
        <w:t>. 106 e</w:t>
      </w:r>
      <w:r w:rsidR="00B12A48" w:rsidRPr="00B12A48">
        <w:rPr>
          <w:rFonts w:ascii="Book Antiqua" w:eastAsia="Palatino Linotype" w:hAnsi="Book Antiqua" w:cs="Palatino Linotype"/>
        </w:rPr>
        <w:t>.</w:t>
      </w:r>
      <w:r w:rsidRPr="00B12A48">
        <w:rPr>
          <w:rFonts w:ascii="Book Antiqua" w:eastAsia="Palatino Linotype" w:hAnsi="Book Antiqua" w:cs="Palatino Linotype"/>
        </w:rPr>
        <w:t xml:space="preserve"> 107 da Lei n° 14.133/2021).</w:t>
      </w:r>
    </w:p>
    <w:p w14:paraId="770FB9AE" w14:textId="77777777" w:rsidR="00451802" w:rsidRPr="00B12A48" w:rsidRDefault="00000000">
      <w:pPr>
        <w:spacing w:line="312" w:lineRule="auto"/>
        <w:jc w:val="both"/>
        <w:rPr>
          <w:rFonts w:ascii="Book Antiqua" w:eastAsia="Palatino Linotype" w:hAnsi="Book Antiqua" w:cs="Palatino Linotype"/>
        </w:rPr>
      </w:pPr>
      <w:r w:rsidRPr="00B12A48">
        <w:rPr>
          <w:rFonts w:ascii="Book Antiqua" w:eastAsia="Palatino Linotype" w:hAnsi="Book Antiqua" w:cs="Palatino Linotype"/>
        </w:rPr>
        <w:t>1.21. Os serviços são enquadrados como continuado, tendo em vista que busca manter as suas atividades, de forma prolongada, podendo a interrupção comprometer a continuidade das atividades administrativa, sendo a vigência plurianual mais vantajosa, considerando evita o acúmulo de demandas e, consequentemente, maiores gastos públicos.</w:t>
      </w:r>
    </w:p>
    <w:p w14:paraId="31533515" w14:textId="77777777" w:rsidR="00451802" w:rsidRPr="00B12A48" w:rsidRDefault="00451802">
      <w:pPr>
        <w:spacing w:line="312" w:lineRule="auto"/>
        <w:jc w:val="both"/>
        <w:rPr>
          <w:rFonts w:ascii="Book Antiqua" w:eastAsia="Lustria" w:hAnsi="Book Antiqua" w:cs="Lustria"/>
        </w:rPr>
      </w:pPr>
      <w:bookmarkStart w:id="2" w:name="_heading=h.1fob9te" w:colFirst="0" w:colLast="0"/>
      <w:bookmarkEnd w:id="2"/>
    </w:p>
    <w:tbl>
      <w:tblPr>
        <w:tblStyle w:val="af5"/>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451802" w:rsidRPr="00B12A48" w14:paraId="02D0D22F" w14:textId="77777777">
        <w:tc>
          <w:tcPr>
            <w:tcW w:w="9245" w:type="dxa"/>
          </w:tcPr>
          <w:p w14:paraId="60283D9E" w14:textId="77777777" w:rsidR="00451802" w:rsidRPr="00B12A48" w:rsidRDefault="00000000">
            <w:pPr>
              <w:widowControl w:val="0"/>
              <w:tabs>
                <w:tab w:val="left" w:pos="9213"/>
              </w:tabs>
              <w:spacing w:line="312" w:lineRule="auto"/>
              <w:jc w:val="both"/>
              <w:rPr>
                <w:rFonts w:ascii="Book Antiqua" w:eastAsia="Lustria" w:hAnsi="Book Antiqua" w:cs="Lustria"/>
              </w:rPr>
            </w:pPr>
            <w:r w:rsidRPr="00B12A48">
              <w:rPr>
                <w:rFonts w:ascii="Book Antiqua" w:eastAsia="Lustria" w:hAnsi="Book Antiqua" w:cs="Lustria"/>
                <w:b/>
                <w:i/>
              </w:rPr>
              <w:t>3 – Da fundamentação da contratação administrativa</w:t>
            </w:r>
          </w:p>
        </w:tc>
      </w:tr>
    </w:tbl>
    <w:p w14:paraId="201C0B40" w14:textId="77777777" w:rsidR="00451802" w:rsidRPr="00B12A48" w:rsidRDefault="00451802">
      <w:pPr>
        <w:tabs>
          <w:tab w:val="left" w:pos="9213"/>
        </w:tabs>
        <w:spacing w:line="312" w:lineRule="auto"/>
        <w:jc w:val="both"/>
        <w:rPr>
          <w:rFonts w:ascii="Book Antiqua" w:eastAsia="Lustria" w:hAnsi="Book Antiqua" w:cs="Lustria"/>
          <w:u w:val="single"/>
        </w:rPr>
      </w:pPr>
    </w:p>
    <w:p w14:paraId="6EE8563D"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b/>
        </w:rPr>
        <w:t>3.1.</w:t>
      </w:r>
      <w:r w:rsidRPr="00B12A48">
        <w:rPr>
          <w:rFonts w:ascii="Book Antiqua" w:eastAsia="Lustria" w:hAnsi="Book Antiqua" w:cs="Lustria"/>
        </w:rPr>
        <w:t xml:space="preserve"> A fundamentação da contratação administrativa como um todo está no Estudo Técnico Preliminar – ETP – (§ 1º do art. 18 da Lei nº. 14.133/2021).</w:t>
      </w:r>
    </w:p>
    <w:p w14:paraId="624157A5" w14:textId="77777777" w:rsidR="00451802" w:rsidRPr="00B12A48" w:rsidRDefault="00451802">
      <w:pPr>
        <w:tabs>
          <w:tab w:val="left" w:pos="9213"/>
        </w:tabs>
        <w:spacing w:line="312" w:lineRule="auto"/>
        <w:jc w:val="both"/>
        <w:rPr>
          <w:rFonts w:ascii="Book Antiqua" w:eastAsia="Lustria" w:hAnsi="Book Antiqua" w:cs="Lustria"/>
        </w:rPr>
      </w:pPr>
    </w:p>
    <w:tbl>
      <w:tblPr>
        <w:tblStyle w:val="af6"/>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451802" w:rsidRPr="00B12A48" w14:paraId="5BD74A87" w14:textId="77777777">
        <w:tc>
          <w:tcPr>
            <w:tcW w:w="9245" w:type="dxa"/>
          </w:tcPr>
          <w:p w14:paraId="7FCC4DF2" w14:textId="77777777" w:rsidR="00451802" w:rsidRPr="00B12A48" w:rsidRDefault="00000000">
            <w:pPr>
              <w:widowControl w:val="0"/>
              <w:tabs>
                <w:tab w:val="left" w:pos="9213"/>
              </w:tabs>
              <w:spacing w:line="312" w:lineRule="auto"/>
              <w:jc w:val="both"/>
              <w:rPr>
                <w:rFonts w:ascii="Book Antiqua" w:eastAsia="Lustria" w:hAnsi="Book Antiqua" w:cs="Lustria"/>
                <w:u w:val="single"/>
              </w:rPr>
            </w:pPr>
            <w:r w:rsidRPr="00B12A48">
              <w:rPr>
                <w:rFonts w:ascii="Book Antiqua" w:eastAsia="Lustria" w:hAnsi="Book Antiqua" w:cs="Lustria"/>
                <w:b/>
                <w:i/>
              </w:rPr>
              <w:t>4 – Da descrição da solução como um todo, considerando todo o ciclo de vida do objeto</w:t>
            </w:r>
          </w:p>
        </w:tc>
      </w:tr>
    </w:tbl>
    <w:p w14:paraId="6D530292" w14:textId="77777777" w:rsidR="00451802" w:rsidRPr="00B12A48" w:rsidRDefault="00451802">
      <w:pPr>
        <w:tabs>
          <w:tab w:val="left" w:pos="9213"/>
        </w:tabs>
        <w:spacing w:line="312" w:lineRule="auto"/>
        <w:jc w:val="both"/>
        <w:rPr>
          <w:rFonts w:ascii="Book Antiqua" w:eastAsia="Lustria" w:hAnsi="Book Antiqua" w:cs="Lustria"/>
        </w:rPr>
      </w:pPr>
    </w:p>
    <w:p w14:paraId="2496799A"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b/>
        </w:rPr>
        <w:t xml:space="preserve">4.1. </w:t>
      </w:r>
      <w:r w:rsidRPr="00B12A48">
        <w:rPr>
          <w:rFonts w:ascii="Book Antiqua" w:eastAsia="Lustria" w:hAnsi="Book Antiqua" w:cs="Lustria"/>
        </w:rPr>
        <w:t>A descrição da solução como um todo está no ETP (inciso VII do § 1º do art. 18 da Lei nº. 14.133/2021).</w:t>
      </w:r>
    </w:p>
    <w:p w14:paraId="3BC3C56A" w14:textId="77777777" w:rsidR="00451802" w:rsidRPr="00B12A48" w:rsidRDefault="00451802">
      <w:pPr>
        <w:spacing w:line="312" w:lineRule="auto"/>
        <w:jc w:val="both"/>
        <w:rPr>
          <w:rFonts w:ascii="Book Antiqua" w:eastAsia="Lustria" w:hAnsi="Book Antiqua" w:cs="Lustria"/>
        </w:rPr>
      </w:pPr>
    </w:p>
    <w:tbl>
      <w:tblPr>
        <w:tblStyle w:val="af7"/>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451802" w:rsidRPr="00B12A48" w14:paraId="2634DC8D" w14:textId="77777777">
        <w:tc>
          <w:tcPr>
            <w:tcW w:w="9245" w:type="dxa"/>
          </w:tcPr>
          <w:p w14:paraId="60793D63" w14:textId="77777777" w:rsidR="00451802" w:rsidRPr="00B12A48" w:rsidRDefault="00000000">
            <w:pPr>
              <w:widowControl w:val="0"/>
              <w:tabs>
                <w:tab w:val="left" w:pos="9213"/>
              </w:tabs>
              <w:spacing w:line="312" w:lineRule="auto"/>
              <w:jc w:val="both"/>
              <w:rPr>
                <w:rFonts w:ascii="Book Antiqua" w:eastAsia="Lustria" w:hAnsi="Book Antiqua" w:cs="Lustria"/>
                <w:b/>
                <w:i/>
              </w:rPr>
            </w:pPr>
            <w:r w:rsidRPr="00B12A48">
              <w:rPr>
                <w:rFonts w:ascii="Book Antiqua" w:eastAsia="Lustria" w:hAnsi="Book Antiqua" w:cs="Lustria"/>
                <w:b/>
                <w:i/>
              </w:rPr>
              <w:t>5 – Dos requisitos da contratação administrativa</w:t>
            </w:r>
          </w:p>
        </w:tc>
      </w:tr>
    </w:tbl>
    <w:p w14:paraId="54FDE20A" w14:textId="77777777" w:rsidR="00451802" w:rsidRPr="00B12A48" w:rsidRDefault="00451802">
      <w:pPr>
        <w:spacing w:line="312" w:lineRule="auto"/>
        <w:jc w:val="both"/>
        <w:rPr>
          <w:rFonts w:ascii="Book Antiqua" w:eastAsia="Lustria" w:hAnsi="Book Antiqua" w:cs="Lustria"/>
        </w:rPr>
      </w:pPr>
    </w:p>
    <w:p w14:paraId="2AD58B27"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b/>
        </w:rPr>
        <w:t>5.1.</w:t>
      </w:r>
      <w:r w:rsidRPr="00B12A48">
        <w:rPr>
          <w:rFonts w:ascii="Book Antiqua" w:eastAsia="Lustria" w:hAnsi="Book Antiqua" w:cs="Lustria"/>
        </w:rPr>
        <w:t xml:space="preserve"> Os requisitos da contratação administrativa estão no ETP (inciso III do § 1º do art. 18 da Lei nº. 14.133/2021).</w:t>
      </w:r>
    </w:p>
    <w:p w14:paraId="5D4811C3" w14:textId="77777777" w:rsidR="00451802" w:rsidRPr="00B12A48" w:rsidRDefault="00451802">
      <w:pPr>
        <w:spacing w:line="312" w:lineRule="auto"/>
        <w:jc w:val="both"/>
        <w:rPr>
          <w:rFonts w:ascii="Book Antiqua" w:eastAsia="Lustria" w:hAnsi="Book Antiqua" w:cs="Lustria"/>
        </w:rPr>
      </w:pPr>
    </w:p>
    <w:tbl>
      <w:tblPr>
        <w:tblStyle w:val="af8"/>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451802" w:rsidRPr="00B12A48" w14:paraId="597D0509" w14:textId="77777777">
        <w:tc>
          <w:tcPr>
            <w:tcW w:w="9245" w:type="dxa"/>
          </w:tcPr>
          <w:p w14:paraId="30DE4154" w14:textId="77777777" w:rsidR="00451802" w:rsidRPr="00B12A48" w:rsidRDefault="00000000">
            <w:pPr>
              <w:widowControl w:val="0"/>
              <w:tabs>
                <w:tab w:val="left" w:pos="9213"/>
              </w:tabs>
              <w:spacing w:line="312" w:lineRule="auto"/>
              <w:jc w:val="both"/>
              <w:rPr>
                <w:rFonts w:ascii="Book Antiqua" w:eastAsia="Lustria" w:hAnsi="Book Antiqua" w:cs="Lustria"/>
                <w:u w:val="single"/>
              </w:rPr>
            </w:pPr>
            <w:r w:rsidRPr="00B12A48">
              <w:rPr>
                <w:rFonts w:ascii="Book Antiqua" w:eastAsia="Lustria" w:hAnsi="Book Antiqua" w:cs="Lustria"/>
                <w:b/>
                <w:i/>
              </w:rPr>
              <w:t>6 – Do modelo de execução do objeto</w:t>
            </w:r>
          </w:p>
        </w:tc>
      </w:tr>
    </w:tbl>
    <w:p w14:paraId="2C371C16" w14:textId="77777777" w:rsidR="00451802" w:rsidRPr="00B12A48" w:rsidRDefault="00451802">
      <w:pPr>
        <w:tabs>
          <w:tab w:val="left" w:pos="9213"/>
        </w:tabs>
        <w:spacing w:line="312" w:lineRule="auto"/>
        <w:jc w:val="both"/>
        <w:rPr>
          <w:rFonts w:ascii="Book Antiqua" w:eastAsia="Lustria" w:hAnsi="Book Antiqua" w:cs="Lustria"/>
          <w:u w:val="single"/>
        </w:rPr>
      </w:pPr>
    </w:p>
    <w:p w14:paraId="593D4E75"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b/>
        </w:rPr>
        <w:t>6.1.</w:t>
      </w:r>
      <w:r w:rsidRPr="00B12A48">
        <w:rPr>
          <w:rFonts w:ascii="Book Antiqua" w:eastAsia="Lustria" w:hAnsi="Book Antiqua" w:cs="Lustria"/>
        </w:rPr>
        <w:t xml:space="preserve"> A execução do objeto seguirá a seguinte dinâmica:</w:t>
      </w:r>
    </w:p>
    <w:p w14:paraId="1FF7CFDF" w14:textId="77777777" w:rsidR="00451802" w:rsidRPr="00B12A48" w:rsidRDefault="00451802">
      <w:pPr>
        <w:spacing w:line="312" w:lineRule="auto"/>
        <w:jc w:val="both"/>
        <w:rPr>
          <w:rFonts w:ascii="Book Antiqua" w:eastAsia="Lustria" w:hAnsi="Book Antiqua" w:cs="Lustria"/>
        </w:rPr>
      </w:pPr>
    </w:p>
    <w:p w14:paraId="00EE7109"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6.1.1. O início para a execução do objeto será conforme demanda.</w:t>
      </w:r>
    </w:p>
    <w:p w14:paraId="567323A2" w14:textId="77777777" w:rsidR="00451802" w:rsidRPr="00B12A48" w:rsidRDefault="00451802">
      <w:pPr>
        <w:spacing w:line="312" w:lineRule="auto"/>
        <w:jc w:val="both"/>
        <w:rPr>
          <w:rFonts w:ascii="Book Antiqua" w:eastAsia="Lustria" w:hAnsi="Book Antiqua" w:cs="Lustria"/>
        </w:rPr>
      </w:pPr>
    </w:p>
    <w:p w14:paraId="1A2AF4FE"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6.1.2. A contratação administrativa poderá ser imediata e simultânea de todo(a)(s) o(a)(s) credenciado(a)(s);</w:t>
      </w:r>
    </w:p>
    <w:p w14:paraId="7D056BDE" w14:textId="77777777" w:rsidR="00451802" w:rsidRPr="00B12A48" w:rsidRDefault="00451802">
      <w:pPr>
        <w:spacing w:line="312" w:lineRule="auto"/>
        <w:jc w:val="both"/>
        <w:rPr>
          <w:rFonts w:ascii="Book Antiqua" w:eastAsia="Lustria" w:hAnsi="Book Antiqua" w:cs="Lustria"/>
        </w:rPr>
      </w:pPr>
    </w:p>
    <w:p w14:paraId="54081B4F"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6.1.3. Não sendo possível a contratação administrativa imediata e simultânea de todo(a)(s) o(a)(s) credenciado(a)(s), o critério objetivo de distribuição de demanda será realizado o sorteio, que formará uma lista para ordem de chamada para a execução de cada objeto, observando-se sempre o critério de rotatividade e os seguintes requisitos:</w:t>
      </w:r>
    </w:p>
    <w:p w14:paraId="560C82AF" w14:textId="77777777" w:rsidR="00451802" w:rsidRPr="00B12A48" w:rsidRDefault="00451802">
      <w:pPr>
        <w:spacing w:line="312" w:lineRule="auto"/>
        <w:jc w:val="both"/>
        <w:rPr>
          <w:rFonts w:ascii="Book Antiqua" w:eastAsia="Lustria" w:hAnsi="Book Antiqua" w:cs="Lustria"/>
        </w:rPr>
      </w:pPr>
    </w:p>
    <w:p w14:paraId="38FE5D60"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lastRenderedPageBreak/>
        <w:t>6.1.3.1. O(A)(s) credenciado(a)(s) serão chamados para executar o objeto de acordo com sua posição na lista a que se refere o item 6.1.3;</w:t>
      </w:r>
    </w:p>
    <w:p w14:paraId="1150F1A3" w14:textId="77777777" w:rsidR="00451802" w:rsidRPr="00B12A48" w:rsidRDefault="00451802">
      <w:pPr>
        <w:spacing w:line="312" w:lineRule="auto"/>
        <w:jc w:val="both"/>
        <w:rPr>
          <w:rFonts w:ascii="Book Antiqua" w:eastAsia="Lustria" w:hAnsi="Book Antiqua" w:cs="Lustria"/>
        </w:rPr>
      </w:pPr>
    </w:p>
    <w:p w14:paraId="6952B1CF"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6.1.3.2. O(A) credenciado(a) só será chamado para executar novo objeto após o(a)(s) demais credenciado(a)(s) que já estejam na lista forem chamado(a)(s);</w:t>
      </w:r>
    </w:p>
    <w:p w14:paraId="247C49DD" w14:textId="77777777" w:rsidR="00451802" w:rsidRPr="00B12A48" w:rsidRDefault="00451802">
      <w:pPr>
        <w:spacing w:line="312" w:lineRule="auto"/>
        <w:jc w:val="both"/>
        <w:rPr>
          <w:rFonts w:ascii="Book Antiqua" w:eastAsia="Lustria" w:hAnsi="Book Antiqua" w:cs="Lustria"/>
        </w:rPr>
      </w:pPr>
    </w:p>
    <w:p w14:paraId="4F2A59D5"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6.1.3.3. A qualquer tempo um(a) interessado(a) poderá requerer seu credenciamento e, se ocorrer após o sorteio, será posicionado(a) logo após o(s) credenciado(s) com menor número de demandas;</w:t>
      </w:r>
    </w:p>
    <w:p w14:paraId="26C52336" w14:textId="77777777" w:rsidR="00451802" w:rsidRPr="00B12A48" w:rsidRDefault="00451802">
      <w:pPr>
        <w:spacing w:line="312" w:lineRule="auto"/>
        <w:jc w:val="both"/>
        <w:rPr>
          <w:rFonts w:ascii="Book Antiqua" w:eastAsia="Lustria" w:hAnsi="Book Antiqua" w:cs="Lustria"/>
        </w:rPr>
      </w:pPr>
    </w:p>
    <w:p w14:paraId="73E4987E"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6.1.3.4. É vedado a indicação, pela Administração, de credenciado para atender demandas.</w:t>
      </w:r>
    </w:p>
    <w:p w14:paraId="23BB1DB9" w14:textId="77777777" w:rsidR="00451802" w:rsidRPr="00B12A48" w:rsidRDefault="00451802">
      <w:pPr>
        <w:spacing w:line="312" w:lineRule="auto"/>
        <w:jc w:val="both"/>
        <w:rPr>
          <w:rFonts w:ascii="Book Antiqua" w:eastAsia="Lustria" w:hAnsi="Book Antiqua" w:cs="Lustria"/>
        </w:rPr>
      </w:pPr>
    </w:p>
    <w:p w14:paraId="5C701719"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6.1.3.5. O sorteio para formação da lista para ordem de chamada será realizado na sessão pública pelo Agente de Contratação;</w:t>
      </w:r>
    </w:p>
    <w:p w14:paraId="53331291" w14:textId="77777777" w:rsidR="00451802" w:rsidRPr="00B12A48" w:rsidRDefault="00451802">
      <w:pPr>
        <w:spacing w:line="312" w:lineRule="auto"/>
        <w:jc w:val="both"/>
        <w:rPr>
          <w:rFonts w:ascii="Book Antiqua" w:eastAsia="Lustria" w:hAnsi="Book Antiqua" w:cs="Lustria"/>
        </w:rPr>
      </w:pPr>
    </w:p>
    <w:p w14:paraId="695C2182"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6.1.4. Na impossibilidade de realizar o sorteio na forma do item 5.1.2.5. ou em caso de ulterior necessidade, haverá a comunicação da sessão de sorteio ou a convocação geral de todos o(a)(s) credenciado(a)(s) para a realização do serviço deverá apresentar o seguinte:</w:t>
      </w:r>
    </w:p>
    <w:p w14:paraId="0E7E7A75" w14:textId="77777777" w:rsidR="00451802" w:rsidRPr="00B12A48" w:rsidRDefault="00451802">
      <w:pPr>
        <w:spacing w:line="312" w:lineRule="auto"/>
        <w:jc w:val="both"/>
        <w:rPr>
          <w:rFonts w:ascii="Book Antiqua" w:eastAsia="Lustria" w:hAnsi="Book Antiqua" w:cs="Lustria"/>
        </w:rPr>
      </w:pPr>
    </w:p>
    <w:p w14:paraId="252C8225"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6.1.4.1. descrição da demanda;</w:t>
      </w:r>
    </w:p>
    <w:p w14:paraId="37897C4A" w14:textId="77777777" w:rsidR="00451802" w:rsidRPr="00B12A48" w:rsidRDefault="00451802">
      <w:pPr>
        <w:spacing w:line="312" w:lineRule="auto"/>
        <w:jc w:val="both"/>
        <w:rPr>
          <w:rFonts w:ascii="Book Antiqua" w:eastAsia="Lustria" w:hAnsi="Book Antiqua" w:cs="Lustria"/>
        </w:rPr>
      </w:pPr>
    </w:p>
    <w:p w14:paraId="3071FB39"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6.1.4.2. tempo, hora ou fração e valores estimados para a contratação;</w:t>
      </w:r>
    </w:p>
    <w:p w14:paraId="1FBF9978" w14:textId="77777777" w:rsidR="00451802" w:rsidRPr="00B12A48" w:rsidRDefault="00451802">
      <w:pPr>
        <w:spacing w:line="312" w:lineRule="auto"/>
        <w:jc w:val="both"/>
        <w:rPr>
          <w:rFonts w:ascii="Book Antiqua" w:eastAsia="Lustria" w:hAnsi="Book Antiqua" w:cs="Lustria"/>
        </w:rPr>
      </w:pPr>
    </w:p>
    <w:p w14:paraId="146F4951"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6.1.4.3. número de credenciados necessários;</w:t>
      </w:r>
    </w:p>
    <w:p w14:paraId="0C5C6F29" w14:textId="77777777" w:rsidR="00451802" w:rsidRPr="00B12A48" w:rsidRDefault="00451802">
      <w:pPr>
        <w:spacing w:line="312" w:lineRule="auto"/>
        <w:jc w:val="both"/>
        <w:rPr>
          <w:rFonts w:ascii="Book Antiqua" w:eastAsia="Lustria" w:hAnsi="Book Antiqua" w:cs="Lustria"/>
        </w:rPr>
      </w:pPr>
    </w:p>
    <w:p w14:paraId="51213D5A"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6.1.4.4. cronograma de atividades, com previsão das datas de início e de conclusão dos trabalhos;</w:t>
      </w:r>
    </w:p>
    <w:p w14:paraId="033B8E26" w14:textId="77777777" w:rsidR="00451802" w:rsidRPr="00B12A48" w:rsidRDefault="00451802">
      <w:pPr>
        <w:spacing w:line="312" w:lineRule="auto"/>
        <w:jc w:val="both"/>
        <w:rPr>
          <w:rFonts w:ascii="Book Antiqua" w:eastAsia="Lustria" w:hAnsi="Book Antiqua" w:cs="Lustria"/>
        </w:rPr>
      </w:pPr>
    </w:p>
    <w:p w14:paraId="1EC9033A"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6.1.4.5. localidade/região onde será realizado o serviço.</w:t>
      </w:r>
    </w:p>
    <w:p w14:paraId="208D7D20" w14:textId="77777777" w:rsidR="00451802" w:rsidRPr="00B12A48" w:rsidRDefault="00451802">
      <w:pPr>
        <w:spacing w:line="312" w:lineRule="auto"/>
        <w:jc w:val="both"/>
        <w:rPr>
          <w:rFonts w:ascii="Book Antiqua" w:eastAsia="Lustria" w:hAnsi="Book Antiqua" w:cs="Lustria"/>
        </w:rPr>
      </w:pPr>
    </w:p>
    <w:p w14:paraId="6F05EFD1"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6.1.5. O prazo mínimo de antecedência para a comunicação da realização da sessão do sorteio ou da convocação de todos o(a)(s) credenciado(a)(s) será de 02 (dois) dias úteis, podendo ser feita na própria ata da sessão.</w:t>
      </w:r>
    </w:p>
    <w:p w14:paraId="51CE11CC" w14:textId="77777777" w:rsidR="00451802" w:rsidRPr="00B12A48" w:rsidRDefault="00451802">
      <w:pPr>
        <w:spacing w:line="312" w:lineRule="auto"/>
        <w:jc w:val="both"/>
        <w:rPr>
          <w:rFonts w:ascii="Book Antiqua" w:eastAsia="Lustria" w:hAnsi="Book Antiqua" w:cs="Lustria"/>
        </w:rPr>
      </w:pPr>
    </w:p>
    <w:p w14:paraId="698D9619"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6.1.6. O(A) credenciado(a) que se declarar impedido de atender às demandas deverá solicitar seu descredenciamento em até 01 (um) dia útil antes do início da sessão de sorteio, sendo seu deferimento automático.</w:t>
      </w:r>
    </w:p>
    <w:p w14:paraId="77C438DC" w14:textId="77777777" w:rsidR="00451802" w:rsidRPr="00B12A48" w:rsidRDefault="00451802">
      <w:pPr>
        <w:spacing w:line="312" w:lineRule="auto"/>
        <w:jc w:val="both"/>
        <w:rPr>
          <w:rFonts w:ascii="Book Antiqua" w:eastAsia="Lustria" w:hAnsi="Book Antiqua" w:cs="Lustria"/>
        </w:rPr>
      </w:pPr>
    </w:p>
    <w:p w14:paraId="3DC652D2"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6.1.7. Não há óbice que ao se descredenciar na forma descrita no item 5.1.6, o(a) Credenciado (a), em momento oportuno, requeira novo credenciamento para o mesmo ou outro objeto a ser contratado.</w:t>
      </w:r>
    </w:p>
    <w:p w14:paraId="7C6428B6" w14:textId="77777777" w:rsidR="00451802" w:rsidRPr="00B12A48" w:rsidRDefault="00451802">
      <w:pPr>
        <w:spacing w:line="312" w:lineRule="auto"/>
        <w:jc w:val="both"/>
        <w:rPr>
          <w:rFonts w:ascii="Book Antiqua" w:eastAsia="Lustria" w:hAnsi="Book Antiqua" w:cs="Lustria"/>
        </w:rPr>
      </w:pPr>
    </w:p>
    <w:p w14:paraId="297AD9EF"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6.1.8. É condição indispensável para a participação na sessão de sorteio ou para atender à convocação geral que o(a)(s) Credenciado(a)(s) estejam cumprindo as condições de habilitação do credenciamento, podendo o(a) agente de contratação ou a comissão de contratação designada exigir do(a) credenciado(a) a comprovação documental do atendimento das exigências de habilitação, observando o seguinte:</w:t>
      </w:r>
    </w:p>
    <w:p w14:paraId="69077D90" w14:textId="77777777" w:rsidR="00451802" w:rsidRPr="00B12A48" w:rsidRDefault="00451802">
      <w:pPr>
        <w:spacing w:line="312" w:lineRule="auto"/>
        <w:jc w:val="both"/>
        <w:rPr>
          <w:rFonts w:ascii="Book Antiqua" w:eastAsia="Lustria" w:hAnsi="Book Antiqua" w:cs="Lustria"/>
        </w:rPr>
      </w:pPr>
    </w:p>
    <w:p w14:paraId="5F68F20D"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6.1.8.1. serão exigidos os documentos relativos à regularidade fiscal, em qualquer caso, somente como requisito para a contratação administrativa;</w:t>
      </w:r>
    </w:p>
    <w:p w14:paraId="581AB669" w14:textId="77777777" w:rsidR="00451802" w:rsidRPr="00B12A48" w:rsidRDefault="00451802">
      <w:pPr>
        <w:spacing w:line="312" w:lineRule="auto"/>
        <w:jc w:val="both"/>
        <w:rPr>
          <w:rFonts w:ascii="Book Antiqua" w:eastAsia="Lustria" w:hAnsi="Book Antiqua" w:cs="Lustria"/>
        </w:rPr>
      </w:pPr>
    </w:p>
    <w:p w14:paraId="13D4C43F"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 xml:space="preserve">6.1.8.2. para a comprovação de regularidade fiscal e trabalhista das </w:t>
      </w:r>
      <w:proofErr w:type="spellStart"/>
      <w:r w:rsidRPr="00B12A48">
        <w:rPr>
          <w:rFonts w:ascii="Book Antiqua" w:eastAsia="Lustria" w:hAnsi="Book Antiqua" w:cs="Lustria"/>
        </w:rPr>
        <w:t>ME’s</w:t>
      </w:r>
      <w:proofErr w:type="spellEnd"/>
      <w:r w:rsidRPr="00B12A48">
        <w:rPr>
          <w:rFonts w:ascii="Book Antiqua" w:eastAsia="Lustria" w:hAnsi="Book Antiqua" w:cs="Lustria"/>
        </w:rPr>
        <w:t xml:space="preserve"> e </w:t>
      </w:r>
      <w:proofErr w:type="spellStart"/>
      <w:r w:rsidRPr="00B12A48">
        <w:rPr>
          <w:rFonts w:ascii="Book Antiqua" w:eastAsia="Lustria" w:hAnsi="Book Antiqua" w:cs="Lustria"/>
        </w:rPr>
        <w:t>EPP’s</w:t>
      </w:r>
      <w:proofErr w:type="spellEnd"/>
      <w:r w:rsidRPr="00B12A48">
        <w:rPr>
          <w:rFonts w:ascii="Book Antiqua" w:eastAsia="Lustria" w:hAnsi="Book Antiqua" w:cs="Lustria"/>
        </w:rPr>
        <w:t xml:space="preserve"> será observado o disposto nos </w:t>
      </w:r>
      <w:proofErr w:type="spellStart"/>
      <w:r w:rsidRPr="00B12A48">
        <w:rPr>
          <w:rFonts w:ascii="Book Antiqua" w:eastAsia="Lustria" w:hAnsi="Book Antiqua" w:cs="Lustria"/>
        </w:rPr>
        <w:t>arts</w:t>
      </w:r>
      <w:proofErr w:type="spellEnd"/>
      <w:r w:rsidRPr="00B12A48">
        <w:rPr>
          <w:rFonts w:ascii="Book Antiqua" w:eastAsia="Lustria" w:hAnsi="Book Antiqua" w:cs="Lustria"/>
        </w:rPr>
        <w:t>. 42 e 43 da Lei Complementar nº. 123/2006;</w:t>
      </w:r>
    </w:p>
    <w:p w14:paraId="64796027" w14:textId="77777777" w:rsidR="00451802" w:rsidRPr="00B12A48" w:rsidRDefault="00451802">
      <w:pPr>
        <w:spacing w:line="312" w:lineRule="auto"/>
        <w:jc w:val="both"/>
        <w:rPr>
          <w:rFonts w:ascii="Book Antiqua" w:eastAsia="Lustria" w:hAnsi="Book Antiqua" w:cs="Lustria"/>
        </w:rPr>
      </w:pPr>
    </w:p>
    <w:p w14:paraId="1F6AAC02"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6.1.8.3. o comparecimento à sessão pública de sorteio é facultativo;</w:t>
      </w:r>
    </w:p>
    <w:p w14:paraId="5A559B85" w14:textId="77777777" w:rsidR="00451802" w:rsidRPr="00B12A48" w:rsidRDefault="00451802">
      <w:pPr>
        <w:spacing w:line="312" w:lineRule="auto"/>
        <w:jc w:val="both"/>
        <w:rPr>
          <w:rFonts w:ascii="Book Antiqua" w:eastAsia="Lustria" w:hAnsi="Book Antiqua" w:cs="Lustria"/>
        </w:rPr>
      </w:pPr>
    </w:p>
    <w:p w14:paraId="213C3282"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6.1.8.4. a Administração pode, em virtude do interesse público, devidamente justificado, cancelar total ou parcialmente a sessão de sorteio ou a convocação geral de todos o(a)(s) credenciado(a)(s);</w:t>
      </w:r>
    </w:p>
    <w:p w14:paraId="1D6A5C00" w14:textId="77777777" w:rsidR="00451802" w:rsidRPr="00B12A48" w:rsidRDefault="00451802">
      <w:pPr>
        <w:spacing w:line="312" w:lineRule="auto"/>
        <w:jc w:val="both"/>
        <w:rPr>
          <w:rFonts w:ascii="Book Antiqua" w:eastAsia="Lustria" w:hAnsi="Book Antiqua" w:cs="Lustria"/>
        </w:rPr>
      </w:pPr>
    </w:p>
    <w:p w14:paraId="14583D60"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6.1.8.5. as demandas cuja sessão tenha sido cancelada poderão ser submetidas a novo sorteio, ou à convocação de todo(a)(s) o(a)(s) credenciado(a)(s), em data a ser estabelecida e comunicada a todos o(a)(s) credenciado(a)(s) por meio eletrônico.</w:t>
      </w:r>
    </w:p>
    <w:p w14:paraId="18374965" w14:textId="77777777" w:rsidR="00451802" w:rsidRPr="00B12A48" w:rsidRDefault="00451802">
      <w:pPr>
        <w:spacing w:line="312" w:lineRule="auto"/>
        <w:jc w:val="both"/>
        <w:rPr>
          <w:rFonts w:ascii="Book Antiqua" w:eastAsia="Lustria" w:hAnsi="Book Antiqua" w:cs="Lustria"/>
        </w:rPr>
      </w:pPr>
    </w:p>
    <w:p w14:paraId="1C07600A"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6.1.9. É vedada a indicação, pela Administração, de credenciado para atender demandas.</w:t>
      </w:r>
    </w:p>
    <w:p w14:paraId="61FC29E3" w14:textId="77777777" w:rsidR="00451802" w:rsidRPr="00B12A48" w:rsidRDefault="00451802">
      <w:pPr>
        <w:spacing w:line="312" w:lineRule="auto"/>
        <w:jc w:val="both"/>
        <w:rPr>
          <w:rFonts w:ascii="Book Antiqua" w:eastAsia="Lustria" w:hAnsi="Book Antiqua" w:cs="Lustria"/>
        </w:rPr>
      </w:pPr>
    </w:p>
    <w:p w14:paraId="21DFC388"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6.1.10. Após a realização do sorteio, todos os presentes assinarão a ata do evento.</w:t>
      </w:r>
    </w:p>
    <w:p w14:paraId="205CF89F" w14:textId="77777777" w:rsidR="00451802" w:rsidRPr="00B12A48" w:rsidRDefault="00451802">
      <w:pPr>
        <w:spacing w:line="312" w:lineRule="auto"/>
        <w:jc w:val="both"/>
        <w:rPr>
          <w:rFonts w:ascii="Book Antiqua" w:eastAsia="Lustria" w:hAnsi="Book Antiqua" w:cs="Lustria"/>
        </w:rPr>
      </w:pPr>
    </w:p>
    <w:p w14:paraId="29BAB8CA"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6.1.11. Verificando-se após a realização do sorteio qualquer impedimento para que o(a) credenciado(a) seja contratado(a) para o serviço com que foi contemplado, será refeita a lista na ordem do sorteio para aquela demanda específica com a exclusão do(a) impedido(a).</w:t>
      </w:r>
    </w:p>
    <w:p w14:paraId="7B4FECBB" w14:textId="77777777" w:rsidR="00451802" w:rsidRPr="00B12A48" w:rsidRDefault="00451802">
      <w:pPr>
        <w:spacing w:line="312" w:lineRule="auto"/>
        <w:jc w:val="both"/>
        <w:rPr>
          <w:rFonts w:ascii="Book Antiqua" w:eastAsia="Lustria" w:hAnsi="Book Antiqua" w:cs="Lustria"/>
        </w:rPr>
      </w:pPr>
    </w:p>
    <w:p w14:paraId="4439A97C"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6.1.12. Encerrada a seção e elaborada a lista do(a)(s) credenciado(a)(s) por ordem de sorteio, o processo será encaminhado à autoridade superior que adotará alguma das medidas previstas no art. 71 da Lei nº. 14.133/2021.</w:t>
      </w:r>
    </w:p>
    <w:p w14:paraId="7327D515" w14:textId="77777777" w:rsidR="00451802" w:rsidRPr="00B12A48" w:rsidRDefault="00451802">
      <w:pPr>
        <w:spacing w:line="312" w:lineRule="auto"/>
        <w:jc w:val="both"/>
        <w:rPr>
          <w:rFonts w:ascii="Book Antiqua" w:eastAsia="Lustria" w:hAnsi="Book Antiqua" w:cs="Lustria"/>
        </w:rPr>
      </w:pPr>
    </w:p>
    <w:p w14:paraId="5A267B11"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6.1.13. Após os trâmites, os contratos administrativos terão sua execução iniciada, devendo os trabalhos serem desenvolvidos na forma estabelecida no edital, observada a Lei nº 14.133/2021 e o Decreto nº. 19/2025 (que dispõe sobre os procedimentos auxiliares).</w:t>
      </w:r>
    </w:p>
    <w:p w14:paraId="114C1F82" w14:textId="77777777" w:rsidR="00451802" w:rsidRPr="00B12A48" w:rsidRDefault="00451802">
      <w:pPr>
        <w:spacing w:line="312" w:lineRule="auto"/>
        <w:jc w:val="both"/>
        <w:rPr>
          <w:rFonts w:ascii="Book Antiqua" w:eastAsia="Lustria" w:hAnsi="Book Antiqua" w:cs="Lustria"/>
        </w:rPr>
      </w:pPr>
    </w:p>
    <w:p w14:paraId="30617A05"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lastRenderedPageBreak/>
        <w:t>6.1.14. O objeto do contrato administrativo deverá ter como limite de gastos o tempo, horas ou fração e o prazo definido na demanda e a localidade para a qual o(a) credenciado(a) foi sorteado, para cada tipo de objeto, conforme o caso.</w:t>
      </w:r>
    </w:p>
    <w:p w14:paraId="2692E9B6" w14:textId="77777777" w:rsidR="00451802" w:rsidRPr="00B12A48" w:rsidRDefault="00451802">
      <w:pPr>
        <w:spacing w:line="312" w:lineRule="auto"/>
        <w:jc w:val="both"/>
        <w:rPr>
          <w:rFonts w:ascii="Book Antiqua" w:eastAsia="Lustria" w:hAnsi="Book Antiqua" w:cs="Lustria"/>
        </w:rPr>
      </w:pPr>
    </w:p>
    <w:p w14:paraId="6D1CA110"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6.1.15. O(A) contratado(a) deve apresentar, logo após a assinatura ou retirada do termo de contrato administrativo, e a critério da Administração, planejamento dos trabalhos para confirmar a utilização da estimativa do tempo e do serviço contratado.</w:t>
      </w:r>
    </w:p>
    <w:p w14:paraId="7E5BDA9F" w14:textId="77777777" w:rsidR="00451802" w:rsidRPr="00B12A48" w:rsidRDefault="00451802">
      <w:pPr>
        <w:spacing w:line="312" w:lineRule="auto"/>
        <w:jc w:val="both"/>
        <w:rPr>
          <w:rFonts w:ascii="Book Antiqua" w:eastAsia="Lustria" w:hAnsi="Book Antiqua" w:cs="Lustria"/>
        </w:rPr>
      </w:pPr>
    </w:p>
    <w:p w14:paraId="24DEF0B0"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6.1.16. O edital poderá vedar, restringir ou estabelecer condições para a subcontratação parcial do objeto.</w:t>
      </w:r>
    </w:p>
    <w:p w14:paraId="17C44B35" w14:textId="77777777" w:rsidR="00451802" w:rsidRPr="00B12A48" w:rsidRDefault="00451802">
      <w:pPr>
        <w:spacing w:line="312" w:lineRule="auto"/>
        <w:jc w:val="both"/>
        <w:rPr>
          <w:rFonts w:ascii="Book Antiqua" w:eastAsia="Lustria" w:hAnsi="Book Antiqua" w:cs="Lustria"/>
        </w:rPr>
      </w:pPr>
    </w:p>
    <w:p w14:paraId="6085FDBA"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6.1.17. A fixação da vigência dos contratos administrativos decorrentes do credenciamento, quando couber, deverá levar em consideração o prazo efetivo para execução do objeto, disciplinado no edital.</w:t>
      </w:r>
    </w:p>
    <w:p w14:paraId="0F63C1BC" w14:textId="77777777" w:rsidR="00451802" w:rsidRPr="00B12A48" w:rsidRDefault="00451802">
      <w:pPr>
        <w:spacing w:line="312" w:lineRule="auto"/>
        <w:jc w:val="both"/>
        <w:rPr>
          <w:rFonts w:ascii="Book Antiqua" w:eastAsia="Lustria" w:hAnsi="Book Antiqua" w:cs="Lustria"/>
        </w:rPr>
      </w:pPr>
    </w:p>
    <w:p w14:paraId="010BF1C3"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6.1.18. Os métodos, as rotinas, as etapas, as tecnologias de procedimentos, a frequência e a periodicidade de execução do trabalho são as seguintes:</w:t>
      </w:r>
    </w:p>
    <w:p w14:paraId="42467C9D" w14:textId="77777777" w:rsidR="00451802" w:rsidRPr="00B12A48" w:rsidRDefault="00451802">
      <w:pPr>
        <w:spacing w:line="312" w:lineRule="auto"/>
        <w:jc w:val="both"/>
        <w:rPr>
          <w:rFonts w:ascii="Book Antiqua" w:eastAsia="Lustria" w:hAnsi="Book Antiqua" w:cs="Lustria"/>
        </w:rPr>
      </w:pPr>
    </w:p>
    <w:p w14:paraId="25276469"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6.1.18.1. O local e horário da prestação de serviço será conforme demanda a ser informada com antecedência de 5 (cinco) dias.</w:t>
      </w:r>
    </w:p>
    <w:p w14:paraId="7343D91F" w14:textId="77777777" w:rsidR="00451802" w:rsidRPr="00B12A48" w:rsidRDefault="00451802">
      <w:pPr>
        <w:spacing w:line="312" w:lineRule="auto"/>
        <w:jc w:val="both"/>
        <w:rPr>
          <w:rFonts w:ascii="Book Antiqua" w:eastAsia="Lustria" w:hAnsi="Book Antiqua" w:cs="Lustria"/>
        </w:rPr>
      </w:pPr>
    </w:p>
    <w:p w14:paraId="0CED7752"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6.1.18.2. Os serviços a serem prestados incluem, mas não se limitam a:</w:t>
      </w:r>
    </w:p>
    <w:p w14:paraId="0D073E6A" w14:textId="77777777" w:rsidR="00451802" w:rsidRPr="00B12A48" w:rsidRDefault="00451802">
      <w:pPr>
        <w:spacing w:line="312" w:lineRule="auto"/>
        <w:jc w:val="both"/>
        <w:rPr>
          <w:rFonts w:ascii="Book Antiqua" w:eastAsia="Lustria" w:hAnsi="Book Antiqua" w:cs="Lustria"/>
        </w:rPr>
      </w:pPr>
    </w:p>
    <w:p w14:paraId="69F20FC5" w14:textId="7A4E2A2D" w:rsidR="00451802" w:rsidRPr="00B12A48" w:rsidRDefault="00000000" w:rsidP="00B12A48">
      <w:pPr>
        <w:spacing w:after="160" w:line="256" w:lineRule="auto"/>
        <w:jc w:val="both"/>
        <w:rPr>
          <w:rFonts w:ascii="Book Antiqua" w:hAnsi="Book Antiqua"/>
          <w:lang w:eastAsia="en-US"/>
        </w:rPr>
      </w:pPr>
      <w:r w:rsidRPr="00B12A48">
        <w:rPr>
          <w:rFonts w:ascii="Book Antiqua" w:eastAsia="Lustria" w:hAnsi="Book Antiqua" w:cs="Lustria"/>
          <w:color w:val="000000"/>
        </w:rPr>
        <w:t xml:space="preserve">6.1.18.3.1. </w:t>
      </w:r>
      <w:r w:rsidR="00B12A48" w:rsidRPr="00B12A48">
        <w:rPr>
          <w:rFonts w:ascii="Book Antiqua" w:hAnsi="Book Antiqua"/>
          <w:b/>
          <w:bCs/>
          <w:color w:val="000000"/>
          <w:lang w:eastAsia="en-US"/>
        </w:rPr>
        <w:t>Prestação de serviços especializados em fisioterapia</w:t>
      </w:r>
      <w:r w:rsidR="00B12A48" w:rsidRPr="00B12A48">
        <w:rPr>
          <w:rFonts w:ascii="Book Antiqua" w:hAnsi="Book Antiqua"/>
          <w:color w:val="000000"/>
          <w:lang w:eastAsia="en-US"/>
        </w:rPr>
        <w:t xml:space="preserve">, incluindo a </w:t>
      </w:r>
      <w:r w:rsidR="00B12A48" w:rsidRPr="00B12A48">
        <w:rPr>
          <w:rFonts w:ascii="Book Antiqua" w:hAnsi="Book Antiqua"/>
          <w:b/>
          <w:bCs/>
          <w:color w:val="000000"/>
          <w:lang w:eastAsia="en-US"/>
        </w:rPr>
        <w:t>avaliação, atendimento e acompanhamento de pacientes com disfunções musculoesqueléticas e neurológicas</w:t>
      </w:r>
      <w:r w:rsidR="00B12A48" w:rsidRPr="00B12A48">
        <w:rPr>
          <w:rFonts w:ascii="Book Antiqua" w:hAnsi="Book Antiqua"/>
          <w:color w:val="000000"/>
          <w:lang w:eastAsia="en-US"/>
        </w:rPr>
        <w:t xml:space="preserve">, com a emissão de </w:t>
      </w:r>
      <w:r w:rsidR="00B12A48" w:rsidRPr="00B12A48">
        <w:rPr>
          <w:rFonts w:ascii="Book Antiqua" w:hAnsi="Book Antiqua"/>
          <w:b/>
          <w:bCs/>
          <w:color w:val="000000"/>
          <w:lang w:eastAsia="en-US"/>
        </w:rPr>
        <w:t>laudos, relatórios e atestados fisioterapêuticos</w:t>
      </w:r>
      <w:r w:rsidR="00B12A48" w:rsidRPr="00B12A48">
        <w:rPr>
          <w:rFonts w:ascii="Book Antiqua" w:hAnsi="Book Antiqua"/>
          <w:color w:val="000000"/>
          <w:lang w:eastAsia="en-US"/>
        </w:rPr>
        <w:t xml:space="preserve">, conforme demanda. O atendimento será realizado exclusivamente a </w:t>
      </w:r>
      <w:r w:rsidR="00B12A48" w:rsidRPr="00B12A48">
        <w:rPr>
          <w:rFonts w:ascii="Book Antiqua" w:hAnsi="Book Antiqua"/>
          <w:b/>
          <w:bCs/>
          <w:color w:val="000000"/>
          <w:lang w:eastAsia="en-US"/>
        </w:rPr>
        <w:t>pacientes que tenham, no mínimo, três (03) sessões de fisioterapia</w:t>
      </w:r>
      <w:r w:rsidR="00B12A48" w:rsidRPr="00B12A48">
        <w:rPr>
          <w:rFonts w:ascii="Book Antiqua" w:hAnsi="Book Antiqua"/>
          <w:color w:val="000000"/>
          <w:lang w:eastAsia="en-US"/>
        </w:rPr>
        <w:t xml:space="preserve">, de acordo com prescrição e plano terapêutico individual. Os atendimentos deverão ser realizados utilizando os </w:t>
      </w:r>
      <w:r w:rsidR="00B12A48" w:rsidRPr="00B12A48">
        <w:rPr>
          <w:rFonts w:ascii="Book Antiqua" w:hAnsi="Book Antiqua"/>
          <w:b/>
          <w:bCs/>
          <w:color w:val="000000"/>
          <w:lang w:eastAsia="en-US"/>
        </w:rPr>
        <w:t>recursos e equipamentos de fisioterapia disponíveis no município</w:t>
      </w:r>
      <w:r w:rsidR="00B12A48" w:rsidRPr="00B12A48">
        <w:rPr>
          <w:rFonts w:ascii="Book Antiqua" w:hAnsi="Book Antiqua"/>
          <w:color w:val="000000"/>
          <w:lang w:eastAsia="en-US"/>
        </w:rPr>
        <w:t xml:space="preserve">, tais como: Aparelhos de TENS (Estimulação Elétrica Nervosa Transcutânea). FESS (Estimulação Funcional Elétrica). Ultrassom terapêutico. Laser terapêutico. Infravermelho. Banho de parafina. Outros equipamentos pertinentes à prática fisioterapêutica. A execução dos serviços deverá seguir os </w:t>
      </w:r>
      <w:r w:rsidR="00B12A48" w:rsidRPr="00B12A48">
        <w:rPr>
          <w:rFonts w:ascii="Book Antiqua" w:hAnsi="Book Antiqua"/>
          <w:b/>
          <w:bCs/>
          <w:color w:val="000000"/>
          <w:lang w:eastAsia="en-US"/>
        </w:rPr>
        <w:t>protocolos técnicos e éticos da profissão</w:t>
      </w:r>
      <w:r w:rsidR="00B12A48" w:rsidRPr="00B12A48">
        <w:rPr>
          <w:rFonts w:ascii="Book Antiqua" w:hAnsi="Book Antiqua"/>
          <w:color w:val="000000"/>
          <w:lang w:eastAsia="en-US"/>
        </w:rPr>
        <w:t>, conforme as normativas do Conselho Federal de Fisioterapia e Terapia Ocupacional (COFFITO) e demais legislações vigentes. Deverão ser prestados de segunda-feira a sexta-feira, das 07h:00 às 16h:00, a critério da administração na sede do município e em seus distritos, quais sejam: São Barnabé, São Geraldo e São Luís. Cada atendimento terá duração de 01:00, totalizando 63 serviços semanais.</w:t>
      </w:r>
    </w:p>
    <w:p w14:paraId="0653D94D" w14:textId="77777777" w:rsidR="00451802" w:rsidRPr="00B12A48" w:rsidRDefault="00451802">
      <w:pPr>
        <w:spacing w:line="312" w:lineRule="auto"/>
        <w:jc w:val="both"/>
        <w:rPr>
          <w:rFonts w:ascii="Book Antiqua" w:eastAsia="Lustria" w:hAnsi="Book Antiqua" w:cs="Lustria"/>
        </w:rPr>
      </w:pPr>
    </w:p>
    <w:p w14:paraId="59C4258E"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6.2. Para a perfeita execução dos serviços, o(a) Credenciado(a) deverá disponibilizar os veículos, materiais, equipamentos, ferramentas e utensílios necessários, promovendo sua substituição quando necessário.</w:t>
      </w:r>
    </w:p>
    <w:p w14:paraId="54E19678" w14:textId="77777777" w:rsidR="00451802" w:rsidRPr="00B12A48" w:rsidRDefault="00451802">
      <w:pPr>
        <w:spacing w:line="312" w:lineRule="auto"/>
        <w:jc w:val="both"/>
        <w:rPr>
          <w:rFonts w:ascii="Book Antiqua" w:eastAsia="Lustria" w:hAnsi="Book Antiqua" w:cs="Lustria"/>
        </w:rPr>
      </w:pPr>
    </w:p>
    <w:p w14:paraId="6D566A49"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lastRenderedPageBreak/>
        <w:t>6.3. O prazo de entrega dos serviços é previsto em cada demanda solicitada.</w:t>
      </w:r>
    </w:p>
    <w:p w14:paraId="2738538E"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 xml:space="preserve"> </w:t>
      </w:r>
    </w:p>
    <w:p w14:paraId="36EA2AC1"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6.4. Caso não seja possível a entrega na data assinalada, o(a) Contratado(a) deverá comunicar as razões respectivas com pelo menos 3 (três) dias úteis de antecedência para que qualquer pleito de prorrogação de prazo seja analisado, ressalvadas situações de caso fortuito e força maior.</w:t>
      </w:r>
    </w:p>
    <w:p w14:paraId="5077027B" w14:textId="77777777" w:rsidR="00451802" w:rsidRPr="00B12A48" w:rsidRDefault="00451802">
      <w:pPr>
        <w:spacing w:line="312" w:lineRule="auto"/>
        <w:jc w:val="both"/>
        <w:rPr>
          <w:rFonts w:ascii="Book Antiqua" w:eastAsia="Lustria" w:hAnsi="Book Antiqua" w:cs="Lustria"/>
        </w:rPr>
      </w:pPr>
    </w:p>
    <w:p w14:paraId="00A716C2"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6.5. Os serviços serão recebidos provisoriamente, de forma sumária, no prazo de 3 (três) dias úteis, pelo(a) servidor(a) público(a) municipal pelo acompanhamento e fiscalização do contrato administrativo, para efeito de posterior verificação de sua conformidade com as especificações constantes neste TR e na proposta.</w:t>
      </w:r>
    </w:p>
    <w:p w14:paraId="2520BD6F" w14:textId="77777777" w:rsidR="00451802" w:rsidRPr="00B12A48" w:rsidRDefault="00451802">
      <w:pPr>
        <w:spacing w:line="312" w:lineRule="auto"/>
        <w:jc w:val="both"/>
        <w:rPr>
          <w:rFonts w:ascii="Book Antiqua" w:eastAsia="Lustria" w:hAnsi="Book Antiqua" w:cs="Lustria"/>
        </w:rPr>
      </w:pPr>
    </w:p>
    <w:p w14:paraId="74102490"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6.5.1. O recebimento provisório poderá ser efetivado no atesto da nota fiscal ou documento equivalente pelo(a) servidor(a) público(a) municipal pelo acompanhamento e fiscalização do contrato administrativo.</w:t>
      </w:r>
    </w:p>
    <w:p w14:paraId="2A579A78" w14:textId="77777777" w:rsidR="00451802" w:rsidRPr="00B12A48" w:rsidRDefault="00451802">
      <w:pPr>
        <w:spacing w:line="312" w:lineRule="auto"/>
        <w:jc w:val="both"/>
        <w:rPr>
          <w:rFonts w:ascii="Book Antiqua" w:eastAsia="Lustria" w:hAnsi="Book Antiqua" w:cs="Lustria"/>
        </w:rPr>
      </w:pPr>
    </w:p>
    <w:p w14:paraId="7DCDA9E8"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6.6. Os serviços poderão ser rejeitados, no todo ou em parte, quando em desacordo com as especificações constantes neste TR e na proposta, devendo ser substituídos no prazo de 3 (três) dias úteis, a contar da notificação do(a) contratado(a), às suas custas, sem prejuízo da aplicação das penalidades.</w:t>
      </w:r>
    </w:p>
    <w:p w14:paraId="55FC31F3" w14:textId="77777777" w:rsidR="00451802" w:rsidRPr="00B12A48" w:rsidRDefault="00451802">
      <w:pPr>
        <w:spacing w:line="312" w:lineRule="auto"/>
        <w:jc w:val="both"/>
        <w:rPr>
          <w:rFonts w:ascii="Book Antiqua" w:eastAsia="Lustria" w:hAnsi="Book Antiqua" w:cs="Lustria"/>
        </w:rPr>
      </w:pPr>
    </w:p>
    <w:p w14:paraId="47151D1B"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6.7. Os serviços serão recebidos definitivamente no prazo de 5 (cinco) dias úteis, pelo(a) servidor(a) público(a) municipal ou comissão, contados do recebimento provisório, após a verificação da efetiva prestação e entrega dos serviços.</w:t>
      </w:r>
    </w:p>
    <w:p w14:paraId="100A68E2" w14:textId="77777777" w:rsidR="00451802" w:rsidRPr="00B12A48" w:rsidRDefault="00451802">
      <w:pPr>
        <w:spacing w:line="312" w:lineRule="auto"/>
        <w:jc w:val="both"/>
        <w:rPr>
          <w:rFonts w:ascii="Book Antiqua" w:eastAsia="Lustria" w:hAnsi="Book Antiqua" w:cs="Lustria"/>
        </w:rPr>
      </w:pPr>
    </w:p>
    <w:p w14:paraId="7A6651EE"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6.7.1. O recebimento definitivo poderá ser efetivado no atesto da nota fiscal ou documento equivalente pelo pelo(a) pelo(a) servidor(a) público(a) municipal ou comissão, após atesto pelo(a) responsável pelo(a) fiscal do contrato administrativo.</w:t>
      </w:r>
    </w:p>
    <w:p w14:paraId="426221A1" w14:textId="77777777" w:rsidR="00451802" w:rsidRPr="00B12A48" w:rsidRDefault="00451802">
      <w:pPr>
        <w:spacing w:line="312" w:lineRule="auto"/>
        <w:jc w:val="both"/>
        <w:rPr>
          <w:rFonts w:ascii="Book Antiqua" w:eastAsia="Lustria" w:hAnsi="Book Antiqua" w:cs="Lustria"/>
        </w:rPr>
      </w:pPr>
    </w:p>
    <w:p w14:paraId="49B0F53B"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6.8. Na hipótese de a verificação a que se refere o subitem anterior não ser procedida dentro do prazo fixado, reputar-se-á como realizada, consumando-se o recebimento definitivo no dia do esgotamento do prazo.</w:t>
      </w:r>
    </w:p>
    <w:p w14:paraId="24BCA6D0" w14:textId="77777777" w:rsidR="00451802" w:rsidRPr="00B12A48" w:rsidRDefault="00451802">
      <w:pPr>
        <w:spacing w:line="312" w:lineRule="auto"/>
        <w:jc w:val="both"/>
        <w:rPr>
          <w:rFonts w:ascii="Book Antiqua" w:eastAsia="Lustria" w:hAnsi="Book Antiqua" w:cs="Lustria"/>
        </w:rPr>
      </w:pPr>
    </w:p>
    <w:p w14:paraId="74582CE3"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6.9. O recebimento provisório ou definitivo não excluirá a responsabilidade civil pela solidez e pela segurança do serviço nem a responsabilidade ético-profissional pela perfeita execução do contrato administrativo.</w:t>
      </w:r>
    </w:p>
    <w:p w14:paraId="75BEEA8F" w14:textId="77777777" w:rsidR="00451802" w:rsidRPr="00B12A48" w:rsidRDefault="00451802">
      <w:pPr>
        <w:spacing w:line="312" w:lineRule="auto"/>
        <w:jc w:val="both"/>
        <w:rPr>
          <w:rFonts w:ascii="Book Antiqua" w:eastAsia="Lustria" w:hAnsi="Book Antiqua" w:cs="Lustria"/>
        </w:rPr>
      </w:pPr>
    </w:p>
    <w:tbl>
      <w:tblPr>
        <w:tblStyle w:val="af9"/>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451802" w:rsidRPr="00B12A48" w14:paraId="0FBB4C78" w14:textId="77777777">
        <w:tc>
          <w:tcPr>
            <w:tcW w:w="9245" w:type="dxa"/>
          </w:tcPr>
          <w:p w14:paraId="383977F2" w14:textId="77777777" w:rsidR="00451802" w:rsidRPr="00B12A48" w:rsidRDefault="00000000">
            <w:pPr>
              <w:widowControl w:val="0"/>
              <w:tabs>
                <w:tab w:val="left" w:pos="9213"/>
              </w:tabs>
              <w:spacing w:line="312" w:lineRule="auto"/>
              <w:jc w:val="both"/>
              <w:rPr>
                <w:rFonts w:ascii="Book Antiqua" w:eastAsia="Lustria" w:hAnsi="Book Antiqua" w:cs="Lustria"/>
                <w:u w:val="single"/>
              </w:rPr>
            </w:pPr>
            <w:r w:rsidRPr="00B12A48">
              <w:rPr>
                <w:rFonts w:ascii="Book Antiqua" w:eastAsia="Lustria" w:hAnsi="Book Antiqua" w:cs="Lustria"/>
                <w:b/>
                <w:i/>
              </w:rPr>
              <w:t>7 – Do modelo de gestão do contrato administrativo</w:t>
            </w:r>
          </w:p>
        </w:tc>
      </w:tr>
    </w:tbl>
    <w:p w14:paraId="1F714AFF" w14:textId="77777777" w:rsidR="00451802" w:rsidRPr="00B12A48" w:rsidRDefault="00451802">
      <w:pPr>
        <w:tabs>
          <w:tab w:val="left" w:pos="9213"/>
        </w:tabs>
        <w:spacing w:line="312" w:lineRule="auto"/>
        <w:jc w:val="both"/>
        <w:rPr>
          <w:rFonts w:ascii="Book Antiqua" w:eastAsia="Lustria" w:hAnsi="Book Antiqua" w:cs="Lustria"/>
          <w:u w:val="single"/>
        </w:rPr>
      </w:pPr>
    </w:p>
    <w:p w14:paraId="5856E357"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lastRenderedPageBreak/>
        <w:t>7.1. O contrato administrativo deverá ser executado fielmente pelas partes, de acordo com as cláusulas avençadas e as normas da Lei nº. 14.133/2021, e cada parte responderá pelas consequências de sua inexecução total ou parcial (art. 115 da Lei nº 14.133/2021).</w:t>
      </w:r>
    </w:p>
    <w:p w14:paraId="185C5E1E" w14:textId="77777777" w:rsidR="00451802" w:rsidRPr="00B12A48" w:rsidRDefault="00451802">
      <w:pPr>
        <w:spacing w:line="312" w:lineRule="auto"/>
        <w:jc w:val="both"/>
        <w:rPr>
          <w:rFonts w:ascii="Book Antiqua" w:eastAsia="Lustria" w:hAnsi="Book Antiqua" w:cs="Lustria"/>
        </w:rPr>
      </w:pPr>
    </w:p>
    <w:p w14:paraId="2A9372C0"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7.2.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75A5FF05" w14:textId="77777777" w:rsidR="00451802" w:rsidRPr="00B12A48" w:rsidRDefault="00451802">
      <w:pPr>
        <w:spacing w:line="312" w:lineRule="auto"/>
        <w:jc w:val="both"/>
        <w:rPr>
          <w:rFonts w:ascii="Book Antiqua" w:eastAsia="Lustria" w:hAnsi="Book Antiqua" w:cs="Lustria"/>
        </w:rPr>
      </w:pPr>
    </w:p>
    <w:p w14:paraId="7C3569C2"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7.3. A execução do contrato administrativo deverá ser acompanhada e fiscalizada pelo(a) fiscal do contrato administrativos, ou pelos respectivos substitutos (art. 117 da Lei nº. 14.133/2021).</w:t>
      </w:r>
    </w:p>
    <w:p w14:paraId="28273CED" w14:textId="77777777" w:rsidR="00451802" w:rsidRPr="00B12A48" w:rsidRDefault="00451802">
      <w:pPr>
        <w:spacing w:line="312" w:lineRule="auto"/>
        <w:jc w:val="both"/>
        <w:rPr>
          <w:rFonts w:ascii="Book Antiqua" w:eastAsia="Lustria" w:hAnsi="Book Antiqua" w:cs="Lustria"/>
        </w:rPr>
      </w:pPr>
    </w:p>
    <w:p w14:paraId="045916E9"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7.4. 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68D08EB5" w14:textId="77777777" w:rsidR="00451802" w:rsidRPr="00B12A48" w:rsidRDefault="00451802">
      <w:pPr>
        <w:spacing w:line="312" w:lineRule="auto"/>
        <w:jc w:val="both"/>
        <w:rPr>
          <w:rFonts w:ascii="Book Antiqua" w:eastAsia="Lustria" w:hAnsi="Book Antiqua" w:cs="Lustria"/>
        </w:rPr>
      </w:pPr>
    </w:p>
    <w:p w14:paraId="23FF9A16"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7.5. O(A) fiscal do contrato administrativo informará a seus superiores, em tempo hábil para a adoção das medidas convenientes, a situação que demandar decisão ou providência que ultrapasse sua competência (§ 2º do art. 117 da Lei nº. 14.133/2021).</w:t>
      </w:r>
    </w:p>
    <w:p w14:paraId="1FC6F9CA" w14:textId="77777777" w:rsidR="00451802" w:rsidRPr="00B12A48" w:rsidRDefault="00451802">
      <w:pPr>
        <w:spacing w:line="312" w:lineRule="auto"/>
        <w:jc w:val="both"/>
        <w:rPr>
          <w:rFonts w:ascii="Book Antiqua" w:eastAsia="Lustria" w:hAnsi="Book Antiqua" w:cs="Lustria"/>
        </w:rPr>
      </w:pPr>
    </w:p>
    <w:p w14:paraId="2F696BE9"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7.6.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7A5DA5F4" w14:textId="77777777" w:rsidR="00451802" w:rsidRPr="00B12A48" w:rsidRDefault="00451802">
      <w:pPr>
        <w:spacing w:line="312" w:lineRule="auto"/>
        <w:jc w:val="both"/>
        <w:rPr>
          <w:rFonts w:ascii="Book Antiqua" w:eastAsia="Lustria" w:hAnsi="Book Antiqua" w:cs="Lustria"/>
        </w:rPr>
      </w:pPr>
    </w:p>
    <w:p w14:paraId="75B47973"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7.7.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27A41BB4" w14:textId="77777777" w:rsidR="00451802" w:rsidRPr="00B12A48" w:rsidRDefault="00451802">
      <w:pPr>
        <w:spacing w:line="312" w:lineRule="auto"/>
        <w:jc w:val="both"/>
        <w:rPr>
          <w:rFonts w:ascii="Book Antiqua" w:eastAsia="Lustria" w:hAnsi="Book Antiqua" w:cs="Lustria"/>
        </w:rPr>
      </w:pPr>
    </w:p>
    <w:p w14:paraId="5DC783A8"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7.8. Somente o(a) Contratado(a) será responsável pelos encargos trabalhistas, previdenciários, fiscais e comerciais resultantes da execução do contrato administrativo (art. 121 da Lei nº. 14.133/2021).</w:t>
      </w:r>
    </w:p>
    <w:p w14:paraId="4A12B7DF" w14:textId="77777777" w:rsidR="00451802" w:rsidRPr="00B12A48" w:rsidRDefault="00451802">
      <w:pPr>
        <w:spacing w:line="312" w:lineRule="auto"/>
        <w:jc w:val="both"/>
        <w:rPr>
          <w:rFonts w:ascii="Book Antiqua" w:eastAsia="Lustria" w:hAnsi="Book Antiqua" w:cs="Lustria"/>
        </w:rPr>
      </w:pPr>
    </w:p>
    <w:p w14:paraId="4B24B8CF"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7.9. A inadimplência do(a) contratado(a) em relação aos encargos trabalhistas, fiscais e comerciais não transferirá à Administração a responsabilidade pelo seu pagamento e não poderá onerar o objeto do contrato administrativo (§ 1º do art. 121 da Lei nº. 14.133/2021).</w:t>
      </w:r>
    </w:p>
    <w:p w14:paraId="5AD2AC06" w14:textId="77777777" w:rsidR="00451802" w:rsidRPr="00B12A48" w:rsidRDefault="00451802">
      <w:pPr>
        <w:spacing w:line="312" w:lineRule="auto"/>
        <w:jc w:val="both"/>
        <w:rPr>
          <w:rFonts w:ascii="Book Antiqua" w:eastAsia="Lustria" w:hAnsi="Book Antiqua" w:cs="Lustria"/>
        </w:rPr>
      </w:pPr>
    </w:p>
    <w:p w14:paraId="5F1E3F50"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7.10. As comunicações entre a Administração e o(a) contratado(a) devem ser realizadas por escrito sempre que o ato exigir tal formalidade, admitindo-se, excepcionalmente, o uso de mensagem eletrônica para esse fim, tal como: e-mail.</w:t>
      </w:r>
    </w:p>
    <w:p w14:paraId="266FD7CD" w14:textId="77777777" w:rsidR="00451802" w:rsidRPr="00B12A48" w:rsidRDefault="00451802">
      <w:pPr>
        <w:spacing w:line="312" w:lineRule="auto"/>
        <w:jc w:val="both"/>
        <w:rPr>
          <w:rFonts w:ascii="Book Antiqua" w:eastAsia="Lustria" w:hAnsi="Book Antiqua" w:cs="Lustria"/>
        </w:rPr>
      </w:pPr>
    </w:p>
    <w:p w14:paraId="2BB690FE"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lastRenderedPageBreak/>
        <w:t>7.11. A Administração poderá convocar representante do(a) licitante para adoção de providências que devam ser cumpridas de imediato.</w:t>
      </w:r>
    </w:p>
    <w:p w14:paraId="15E5189F" w14:textId="77777777" w:rsidR="00451802" w:rsidRPr="00B12A48" w:rsidRDefault="00451802">
      <w:pPr>
        <w:spacing w:line="312" w:lineRule="auto"/>
        <w:jc w:val="both"/>
        <w:rPr>
          <w:rFonts w:ascii="Book Antiqua" w:eastAsia="Lustria" w:hAnsi="Book Antiqua" w:cs="Lustria"/>
        </w:rPr>
      </w:pPr>
    </w:p>
    <w:p w14:paraId="10EE5605"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7.12. O(A) Contratado(a) deverá manter preposto aceito pela Administração no local do serviço para representá-lo na execução do contrato administrativo (art. 118 da Lei nº 14.133/2021).</w:t>
      </w:r>
    </w:p>
    <w:p w14:paraId="2266B185" w14:textId="77777777" w:rsidR="00451802" w:rsidRPr="00B12A48" w:rsidRDefault="00451802">
      <w:pPr>
        <w:spacing w:line="312" w:lineRule="auto"/>
        <w:jc w:val="both"/>
        <w:rPr>
          <w:rFonts w:ascii="Book Antiqua" w:eastAsia="Lustria" w:hAnsi="Book Antiqua" w:cs="Lustria"/>
        </w:rPr>
      </w:pPr>
    </w:p>
    <w:p w14:paraId="58B4FB87"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7.13. A indicação ou a manutenção do preposto do(a) Contratado(a) poderá ser recusada pelo contratante, desde que devidamente justificada, devendo o(a) contratado(a) designar outro para o exercício da atividade, no prazo indicado pelo fiscal.</w:t>
      </w:r>
    </w:p>
    <w:p w14:paraId="32225D6F" w14:textId="77777777" w:rsidR="00451802" w:rsidRPr="00B12A48" w:rsidRDefault="00451802">
      <w:pPr>
        <w:spacing w:line="312" w:lineRule="auto"/>
        <w:jc w:val="both"/>
        <w:rPr>
          <w:rFonts w:ascii="Book Antiqua" w:eastAsia="Lustria" w:hAnsi="Book Antiqua" w:cs="Lustria"/>
        </w:rPr>
      </w:pPr>
    </w:p>
    <w:p w14:paraId="6B673AAC" w14:textId="77777777" w:rsidR="00451802" w:rsidRPr="00B12A48" w:rsidRDefault="00000000">
      <w:pPr>
        <w:spacing w:line="312" w:lineRule="auto"/>
        <w:jc w:val="both"/>
        <w:rPr>
          <w:rFonts w:ascii="Book Antiqua" w:eastAsia="Lustria" w:hAnsi="Book Antiqua" w:cs="Lustria"/>
        </w:rPr>
      </w:pPr>
      <w:r w:rsidRPr="00B12A48">
        <w:rPr>
          <w:rFonts w:ascii="Book Antiqua" w:eastAsia="Lustria" w:hAnsi="Book Antiqua" w:cs="Lustria"/>
        </w:rPr>
        <w:t>7.14.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242C008" w14:textId="77777777" w:rsidR="00451802" w:rsidRPr="00B12A48" w:rsidRDefault="00451802">
      <w:pPr>
        <w:spacing w:line="312" w:lineRule="auto"/>
        <w:jc w:val="both"/>
        <w:rPr>
          <w:rFonts w:ascii="Book Antiqua" w:eastAsia="Lustria" w:hAnsi="Book Antiqua" w:cs="Lustria"/>
        </w:rPr>
      </w:pPr>
    </w:p>
    <w:tbl>
      <w:tblPr>
        <w:tblStyle w:val="afa"/>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451802" w:rsidRPr="00B12A48" w14:paraId="492248D9" w14:textId="77777777">
        <w:tc>
          <w:tcPr>
            <w:tcW w:w="9245" w:type="dxa"/>
          </w:tcPr>
          <w:p w14:paraId="05CDF450" w14:textId="77777777" w:rsidR="00451802" w:rsidRPr="00B12A48" w:rsidRDefault="00000000">
            <w:pPr>
              <w:widowControl w:val="0"/>
              <w:tabs>
                <w:tab w:val="left" w:pos="9213"/>
              </w:tabs>
              <w:spacing w:line="312" w:lineRule="auto"/>
              <w:jc w:val="both"/>
              <w:rPr>
                <w:rFonts w:ascii="Book Antiqua" w:eastAsia="Lustria" w:hAnsi="Book Antiqua" w:cs="Lustria"/>
                <w:u w:val="single"/>
              </w:rPr>
            </w:pPr>
            <w:r w:rsidRPr="00B12A48">
              <w:rPr>
                <w:rFonts w:ascii="Book Antiqua" w:eastAsia="Lustria" w:hAnsi="Book Antiqua" w:cs="Lustria"/>
                <w:b/>
                <w:i/>
              </w:rPr>
              <w:t>8 – Dos critérios de medição e de pagamento</w:t>
            </w:r>
          </w:p>
        </w:tc>
      </w:tr>
    </w:tbl>
    <w:p w14:paraId="435197FB" w14:textId="77777777" w:rsidR="00451802" w:rsidRPr="00B12A48" w:rsidRDefault="00451802">
      <w:pPr>
        <w:tabs>
          <w:tab w:val="left" w:pos="9213"/>
        </w:tabs>
        <w:spacing w:line="312" w:lineRule="auto"/>
        <w:jc w:val="both"/>
        <w:rPr>
          <w:rFonts w:ascii="Book Antiqua" w:eastAsia="Lustria" w:hAnsi="Book Antiqua" w:cs="Lustria"/>
        </w:rPr>
      </w:pPr>
      <w:bookmarkStart w:id="3" w:name="_heading=h.3dy6vkm" w:colFirst="0" w:colLast="0"/>
      <w:bookmarkEnd w:id="3"/>
    </w:p>
    <w:p w14:paraId="2C404849" w14:textId="77777777" w:rsidR="00451802" w:rsidRPr="00B12A48" w:rsidRDefault="00000000">
      <w:pPr>
        <w:tabs>
          <w:tab w:val="left" w:pos="9213"/>
        </w:tabs>
        <w:spacing w:line="312" w:lineRule="auto"/>
        <w:jc w:val="both"/>
        <w:rPr>
          <w:rFonts w:ascii="Book Antiqua" w:eastAsia="Lustria" w:hAnsi="Book Antiqua" w:cs="Lustria"/>
        </w:rPr>
      </w:pPr>
      <w:bookmarkStart w:id="4" w:name="_heading=h.2s8eyo1" w:colFirst="0" w:colLast="0"/>
      <w:bookmarkEnd w:id="4"/>
      <w:r w:rsidRPr="00B12A48">
        <w:rPr>
          <w:rFonts w:ascii="Book Antiqua" w:eastAsia="Lustria" w:hAnsi="Book Antiqua" w:cs="Lustria"/>
          <w:b/>
        </w:rPr>
        <w:t xml:space="preserve">8.1. </w:t>
      </w:r>
      <w:r w:rsidRPr="00B12A48">
        <w:rPr>
          <w:rFonts w:ascii="Book Antiqua" w:eastAsia="Lustria" w:hAnsi="Book Antiqua" w:cs="Lustria"/>
        </w:rPr>
        <w:t>A avaliação da execução do objeto utilizará a aceite, atesto ou recebimento, ainda que por e-mail, sem qualquer oposição, da nota fiscal com a descrição dos serviços prestados;</w:t>
      </w:r>
    </w:p>
    <w:p w14:paraId="3921D2AA" w14:textId="77777777" w:rsidR="00451802" w:rsidRPr="00B12A48" w:rsidRDefault="00451802">
      <w:pPr>
        <w:tabs>
          <w:tab w:val="left" w:pos="9213"/>
        </w:tabs>
        <w:spacing w:line="312" w:lineRule="auto"/>
        <w:jc w:val="both"/>
        <w:rPr>
          <w:rFonts w:ascii="Book Antiqua" w:eastAsia="Lustria" w:hAnsi="Book Antiqua" w:cs="Lustria"/>
        </w:rPr>
      </w:pPr>
    </w:p>
    <w:p w14:paraId="619B9BCC"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8.2. O pagamento será realizado em parcela única em até 30 (trinta) dias úteis do recebimento da nota fiscal, acompanhado da comprovação de regularidade fiscal, trabalhista e social;</w:t>
      </w:r>
    </w:p>
    <w:p w14:paraId="29B4CB5C" w14:textId="77777777" w:rsidR="00451802" w:rsidRPr="00B12A48" w:rsidRDefault="00451802">
      <w:pPr>
        <w:tabs>
          <w:tab w:val="left" w:pos="9213"/>
        </w:tabs>
        <w:spacing w:line="312" w:lineRule="auto"/>
        <w:jc w:val="both"/>
        <w:rPr>
          <w:rFonts w:ascii="Book Antiqua" w:eastAsia="Lustria" w:hAnsi="Book Antiqua" w:cs="Lustria"/>
        </w:rPr>
      </w:pPr>
    </w:p>
    <w:p w14:paraId="17EA51A1"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 xml:space="preserve">8.3. O pagamento somente será realizado mediante a efetiva prestação dos serviços </w:t>
      </w:r>
      <w:r w:rsidRPr="00B12A48">
        <w:rPr>
          <w:rFonts w:ascii="Book Antiqua" w:eastAsia="Lustria" w:hAnsi="Book Antiqua" w:cs="Lustria"/>
          <w:b/>
        </w:rPr>
        <w:t>e/ou</w:t>
      </w:r>
      <w:r w:rsidRPr="00B12A48">
        <w:rPr>
          <w:rFonts w:ascii="Book Antiqua" w:eastAsia="Lustria" w:hAnsi="Book Antiqua" w:cs="Lustria"/>
        </w:rPr>
        <w:t xml:space="preserve"> entrega dos bens nas condições estabelecidas, o que poderá ser comprovado por meio de aceite ou atestado na nota fiscal correspondente;</w:t>
      </w:r>
    </w:p>
    <w:p w14:paraId="134A52BA" w14:textId="77777777" w:rsidR="00451802" w:rsidRPr="00B12A48" w:rsidRDefault="00451802">
      <w:pPr>
        <w:tabs>
          <w:tab w:val="left" w:pos="9213"/>
        </w:tabs>
        <w:spacing w:line="312" w:lineRule="auto"/>
        <w:jc w:val="both"/>
        <w:rPr>
          <w:rFonts w:ascii="Book Antiqua" w:eastAsia="Lustria" w:hAnsi="Book Antiqua" w:cs="Lustria"/>
        </w:rPr>
      </w:pPr>
    </w:p>
    <w:p w14:paraId="255456C1"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8.4.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14:paraId="2F90F1E5" w14:textId="77777777" w:rsidR="00451802" w:rsidRPr="00B12A48" w:rsidRDefault="00451802">
      <w:pPr>
        <w:tabs>
          <w:tab w:val="left" w:pos="9213"/>
        </w:tabs>
        <w:spacing w:line="312" w:lineRule="auto"/>
        <w:jc w:val="both"/>
        <w:rPr>
          <w:rFonts w:ascii="Book Antiqua" w:eastAsia="Lustria" w:hAnsi="Book Antiqua" w:cs="Lustria"/>
        </w:rPr>
      </w:pPr>
    </w:p>
    <w:p w14:paraId="669CB87A"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8.5. O pagamento devido pelo Contratante será efetuado por meio ordem bancária, para crédito em banco, agência e conta corrente indicados pelo(a) contratante, ou, eventualmente, por outra forma que vier a ser convencionada entre as partes.</w:t>
      </w:r>
    </w:p>
    <w:p w14:paraId="255E1BCE" w14:textId="77777777" w:rsidR="00451802" w:rsidRPr="00B12A48" w:rsidRDefault="00451802">
      <w:pPr>
        <w:tabs>
          <w:tab w:val="left" w:pos="9213"/>
        </w:tabs>
        <w:spacing w:line="312" w:lineRule="auto"/>
        <w:jc w:val="both"/>
        <w:rPr>
          <w:rFonts w:ascii="Book Antiqua" w:eastAsia="Lustria" w:hAnsi="Book Antiqua" w:cs="Lustria"/>
        </w:rPr>
      </w:pPr>
    </w:p>
    <w:p w14:paraId="265D6E80"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lastRenderedPageBreak/>
        <w:t xml:space="preserve">8.6. Será considerada data do pagamento o dia em que constar como emitida a ordem bancária para pagamento. </w:t>
      </w:r>
    </w:p>
    <w:p w14:paraId="6964F4F9" w14:textId="77777777" w:rsidR="00451802" w:rsidRPr="00B12A48" w:rsidRDefault="00451802">
      <w:pPr>
        <w:tabs>
          <w:tab w:val="left" w:pos="9213"/>
        </w:tabs>
        <w:spacing w:line="312" w:lineRule="auto"/>
        <w:jc w:val="both"/>
        <w:rPr>
          <w:rFonts w:ascii="Book Antiqua" w:eastAsia="Lustria" w:hAnsi="Book Antiqua" w:cs="Lustria"/>
        </w:rPr>
      </w:pPr>
    </w:p>
    <w:p w14:paraId="6116D171"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8.7. Paga a importância discriminada na nota fiscal, o(a) Contratado(a) dará ao contratante plena, geral e irretratável quitação dos valores nela discriminados, para nada mais vir a reclamar ou exigir a qualquer título, tempo ou forma.</w:t>
      </w:r>
    </w:p>
    <w:p w14:paraId="436DC5DA" w14:textId="77777777" w:rsidR="00451802" w:rsidRPr="00B12A48" w:rsidRDefault="00451802">
      <w:pPr>
        <w:tabs>
          <w:tab w:val="left" w:pos="9213"/>
        </w:tabs>
        <w:spacing w:line="312" w:lineRule="auto"/>
        <w:jc w:val="both"/>
        <w:rPr>
          <w:rFonts w:ascii="Book Antiqua" w:eastAsia="Lustria" w:hAnsi="Book Antiqua" w:cs="Lustria"/>
        </w:rPr>
      </w:pPr>
    </w:p>
    <w:p w14:paraId="654C01F4"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8.8. Todo pagamento que vier a ser considerado contratualmente indevido será objeto de ajuste nos pagamentos futuros, quando devidos, ou cobrados diretamente do(a) Contratado(a).</w:t>
      </w:r>
    </w:p>
    <w:p w14:paraId="2FF3CB9A" w14:textId="77777777" w:rsidR="00451802" w:rsidRPr="00B12A48" w:rsidRDefault="00451802">
      <w:pPr>
        <w:tabs>
          <w:tab w:val="left" w:pos="9213"/>
        </w:tabs>
        <w:spacing w:line="312" w:lineRule="auto"/>
        <w:jc w:val="both"/>
        <w:rPr>
          <w:rFonts w:ascii="Book Antiqua" w:eastAsia="Lustria" w:hAnsi="Book Antiqua" w:cs="Lustria"/>
        </w:rPr>
      </w:pPr>
    </w:p>
    <w:p w14:paraId="36D6A43E"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8.9. Deverão ser excluídas do faturamento todas e quaisquer ocorrências que não forem de responsabilidade do contratante, assim como aquelas que não correspondem a bens entregues.</w:t>
      </w:r>
    </w:p>
    <w:p w14:paraId="6367BB6F" w14:textId="77777777" w:rsidR="00451802" w:rsidRPr="00B12A48" w:rsidRDefault="00451802">
      <w:pPr>
        <w:tabs>
          <w:tab w:val="left" w:pos="9213"/>
        </w:tabs>
        <w:spacing w:line="312" w:lineRule="auto"/>
        <w:jc w:val="both"/>
        <w:rPr>
          <w:rFonts w:ascii="Book Antiqua" w:eastAsia="Lustria" w:hAnsi="Book Antiqua" w:cs="Lustria"/>
        </w:rPr>
      </w:pPr>
    </w:p>
    <w:p w14:paraId="1D8E7428"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8.10. Os documentos comprobatórios dos pagamentos relativos a tributos, encargos ou contribuições de responsabilidade do(a) Contratado(a), deverão ser enviados ao contratante mensalmente.</w:t>
      </w:r>
    </w:p>
    <w:p w14:paraId="7D0AEC68" w14:textId="77777777" w:rsidR="00451802" w:rsidRPr="00B12A48" w:rsidRDefault="00451802">
      <w:pPr>
        <w:tabs>
          <w:tab w:val="left" w:pos="9213"/>
        </w:tabs>
        <w:spacing w:line="312" w:lineRule="auto"/>
        <w:jc w:val="both"/>
        <w:rPr>
          <w:rFonts w:ascii="Book Antiqua" w:eastAsia="Lustria" w:hAnsi="Book Antiqua" w:cs="Lustria"/>
        </w:rPr>
      </w:pPr>
    </w:p>
    <w:p w14:paraId="271C55BB"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8.11. O(A) Contratado(a) deverá entregar os bens acompanhado da correspondente nota fiscal.</w:t>
      </w:r>
    </w:p>
    <w:p w14:paraId="0511BBD5" w14:textId="77777777" w:rsidR="00451802" w:rsidRPr="00B12A48" w:rsidRDefault="00451802">
      <w:pPr>
        <w:tabs>
          <w:tab w:val="left" w:pos="9213"/>
        </w:tabs>
        <w:spacing w:line="312" w:lineRule="auto"/>
        <w:jc w:val="both"/>
        <w:rPr>
          <w:rFonts w:ascii="Book Antiqua" w:eastAsia="Lustria" w:hAnsi="Book Antiqua" w:cs="Lustria"/>
        </w:rPr>
      </w:pPr>
    </w:p>
    <w:p w14:paraId="145F8624"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8.12. A nota fiscal deverá ser emitida pelo(a) Contratado(a) em inteira conformidade com as exigências legais e contratuais, especialmente as de natureza fiscal, com destaque, quando exigíveis, das retenções tributárias ou previdenciárias.</w:t>
      </w:r>
    </w:p>
    <w:p w14:paraId="2FA9C98D" w14:textId="77777777" w:rsidR="00451802" w:rsidRPr="00B12A48" w:rsidRDefault="00451802">
      <w:pPr>
        <w:tabs>
          <w:tab w:val="left" w:pos="9213"/>
        </w:tabs>
        <w:spacing w:line="312" w:lineRule="auto"/>
        <w:jc w:val="both"/>
        <w:rPr>
          <w:rFonts w:ascii="Book Antiqua" w:eastAsia="Lustria" w:hAnsi="Book Antiqua" w:cs="Lustria"/>
        </w:rPr>
      </w:pPr>
    </w:p>
    <w:p w14:paraId="1FA60216"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8.13. Antes de cada pagamento a(o) Contratado(a) será realizada consulta para verificar a manutenção das regularidades fiscal, social e trabalhista.</w:t>
      </w:r>
    </w:p>
    <w:p w14:paraId="3EAAD3FE" w14:textId="77777777" w:rsidR="00451802" w:rsidRPr="00B12A48" w:rsidRDefault="00451802">
      <w:pPr>
        <w:tabs>
          <w:tab w:val="left" w:pos="9213"/>
        </w:tabs>
        <w:spacing w:line="312" w:lineRule="auto"/>
        <w:jc w:val="both"/>
        <w:rPr>
          <w:rFonts w:ascii="Book Antiqua" w:eastAsia="Lustria" w:hAnsi="Book Antiqua" w:cs="Lustria"/>
        </w:rPr>
      </w:pPr>
    </w:p>
    <w:p w14:paraId="3A93947C"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8.14.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14:paraId="4AB43163" w14:textId="77777777" w:rsidR="00451802" w:rsidRPr="00B12A48" w:rsidRDefault="00451802">
      <w:pPr>
        <w:tabs>
          <w:tab w:val="left" w:pos="9213"/>
        </w:tabs>
        <w:spacing w:line="312" w:lineRule="auto"/>
        <w:jc w:val="both"/>
        <w:rPr>
          <w:rFonts w:ascii="Book Antiqua" w:eastAsia="Lustria" w:hAnsi="Book Antiqua" w:cs="Lustria"/>
        </w:rPr>
      </w:pPr>
    </w:p>
    <w:p w14:paraId="7DD782B8"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 xml:space="preserve">8.15.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14:paraId="4FBED24A" w14:textId="77777777" w:rsidR="00451802" w:rsidRPr="00B12A48" w:rsidRDefault="00451802">
      <w:pPr>
        <w:tabs>
          <w:tab w:val="left" w:pos="9213"/>
        </w:tabs>
        <w:spacing w:line="312" w:lineRule="auto"/>
        <w:jc w:val="both"/>
        <w:rPr>
          <w:rFonts w:ascii="Book Antiqua" w:eastAsia="Lustria" w:hAnsi="Book Antiqua" w:cs="Lustria"/>
        </w:rPr>
      </w:pPr>
    </w:p>
    <w:p w14:paraId="66964E0D"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 xml:space="preserve">8.16. Persistindo a irregularidade, o Contratante deverá adotar as medidas necessárias à rescisão contratual nos autos do processo administrativo correspondente, assegurada à contratada a ampla defesa. </w:t>
      </w:r>
    </w:p>
    <w:p w14:paraId="2F3D3B84" w14:textId="77777777" w:rsidR="00451802" w:rsidRPr="00B12A48" w:rsidRDefault="00451802">
      <w:pPr>
        <w:tabs>
          <w:tab w:val="left" w:pos="9213"/>
        </w:tabs>
        <w:spacing w:line="312" w:lineRule="auto"/>
        <w:jc w:val="both"/>
        <w:rPr>
          <w:rFonts w:ascii="Book Antiqua" w:eastAsia="Lustria" w:hAnsi="Book Antiqua" w:cs="Lustria"/>
        </w:rPr>
      </w:pPr>
    </w:p>
    <w:p w14:paraId="5B20F4EB"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 xml:space="preserve">8.17. Havendo a efetiva execução do objeto, os pagamentos serão realizados normalmente, até que se decida pela rescisão do contrato administrativo, caso o(a) Contratado(a) não regularize sua situação.  </w:t>
      </w:r>
    </w:p>
    <w:p w14:paraId="1A60BD88" w14:textId="77777777" w:rsidR="00451802" w:rsidRPr="00B12A48" w:rsidRDefault="00451802">
      <w:pPr>
        <w:tabs>
          <w:tab w:val="left" w:pos="9213"/>
        </w:tabs>
        <w:spacing w:line="312" w:lineRule="auto"/>
        <w:jc w:val="both"/>
        <w:rPr>
          <w:rFonts w:ascii="Book Antiqua" w:eastAsia="Lustria" w:hAnsi="Book Antiqua" w:cs="Lustria"/>
        </w:rPr>
      </w:pPr>
    </w:p>
    <w:p w14:paraId="0C53BBF0"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8.18. Somente por motivo de economicidade ou outro interesse público de alta relevância, devidamente justificado, em qualquer caso, pelo(a) Prefeito(a) Municipal, não será rescindido o contrato administrativo em execução com a contratada inadimplente.</w:t>
      </w:r>
    </w:p>
    <w:p w14:paraId="035D9C24" w14:textId="77777777" w:rsidR="00451802" w:rsidRPr="00B12A48" w:rsidRDefault="00451802">
      <w:pPr>
        <w:tabs>
          <w:tab w:val="left" w:pos="9213"/>
        </w:tabs>
        <w:spacing w:line="312" w:lineRule="auto"/>
        <w:jc w:val="both"/>
        <w:rPr>
          <w:rFonts w:ascii="Book Antiqua" w:eastAsia="Lustria" w:hAnsi="Book Antiqua" w:cs="Lustria"/>
        </w:rPr>
      </w:pPr>
    </w:p>
    <w:p w14:paraId="393BBC2A"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8.19. Quando do pagamento, será efetuada a retenção tributária prevista na legislação aplicável.</w:t>
      </w:r>
    </w:p>
    <w:p w14:paraId="43AE5BBE" w14:textId="77777777" w:rsidR="00451802" w:rsidRPr="00B12A48" w:rsidRDefault="00451802">
      <w:pPr>
        <w:tabs>
          <w:tab w:val="left" w:pos="9213"/>
        </w:tabs>
        <w:spacing w:line="312" w:lineRule="auto"/>
        <w:jc w:val="both"/>
        <w:rPr>
          <w:rFonts w:ascii="Book Antiqua" w:eastAsia="Lustria" w:hAnsi="Book Antiqua" w:cs="Lustria"/>
        </w:rPr>
      </w:pPr>
    </w:p>
    <w:p w14:paraId="1302629D"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8.20.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14:paraId="5D8DEBAA" w14:textId="77777777" w:rsidR="00451802" w:rsidRPr="00B12A48" w:rsidRDefault="00451802">
      <w:pPr>
        <w:tabs>
          <w:tab w:val="left" w:pos="9213"/>
        </w:tabs>
        <w:spacing w:line="312" w:lineRule="auto"/>
        <w:jc w:val="both"/>
        <w:rPr>
          <w:rFonts w:ascii="Book Antiqua" w:eastAsia="Lustria" w:hAnsi="Book Antiqua" w:cs="Lustria"/>
        </w:rPr>
      </w:pPr>
    </w:p>
    <w:tbl>
      <w:tblPr>
        <w:tblStyle w:val="afb"/>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451802" w:rsidRPr="00B12A48" w14:paraId="37CFEEF2" w14:textId="77777777">
        <w:tc>
          <w:tcPr>
            <w:tcW w:w="9245" w:type="dxa"/>
          </w:tcPr>
          <w:p w14:paraId="2896AF4D" w14:textId="77777777" w:rsidR="00451802" w:rsidRPr="00B12A48" w:rsidRDefault="00000000">
            <w:pPr>
              <w:widowControl w:val="0"/>
              <w:tabs>
                <w:tab w:val="left" w:pos="9213"/>
              </w:tabs>
              <w:spacing w:line="312" w:lineRule="auto"/>
              <w:jc w:val="both"/>
              <w:rPr>
                <w:rFonts w:ascii="Book Antiqua" w:eastAsia="Lustria" w:hAnsi="Book Antiqua" w:cs="Lustria"/>
                <w:u w:val="single"/>
              </w:rPr>
            </w:pPr>
            <w:r w:rsidRPr="00B12A48">
              <w:rPr>
                <w:rFonts w:ascii="Book Antiqua" w:eastAsia="Lustria" w:hAnsi="Book Antiqua" w:cs="Lustria"/>
                <w:b/>
                <w:i/>
              </w:rPr>
              <w:t>9 – Da forma e critérios de seleção do(a) fornecedor(a)</w:t>
            </w:r>
          </w:p>
        </w:tc>
      </w:tr>
    </w:tbl>
    <w:p w14:paraId="3F0E88D0" w14:textId="77777777" w:rsidR="00451802" w:rsidRPr="00B12A48" w:rsidRDefault="00451802">
      <w:pPr>
        <w:tabs>
          <w:tab w:val="left" w:pos="9213"/>
        </w:tabs>
        <w:spacing w:line="312" w:lineRule="auto"/>
        <w:jc w:val="both"/>
        <w:rPr>
          <w:rFonts w:ascii="Book Antiqua" w:eastAsia="Lustria" w:hAnsi="Book Antiqua" w:cs="Lustria"/>
        </w:rPr>
      </w:pPr>
    </w:p>
    <w:p w14:paraId="2BA377AB"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b/>
        </w:rPr>
        <w:t>9.1.</w:t>
      </w:r>
      <w:r w:rsidRPr="00B12A48">
        <w:rPr>
          <w:rFonts w:ascii="Book Antiqua" w:eastAsia="Lustria" w:hAnsi="Book Antiqua" w:cs="Lustria"/>
        </w:rPr>
        <w:t xml:space="preserve"> O(A) fornecedor(a) será selecionado por meio da realização de Inexigibilidade de Licitação Pública.</w:t>
      </w:r>
    </w:p>
    <w:p w14:paraId="3932A85F" w14:textId="77777777" w:rsidR="00451802" w:rsidRPr="00B12A48" w:rsidRDefault="00451802">
      <w:pPr>
        <w:tabs>
          <w:tab w:val="left" w:pos="9213"/>
        </w:tabs>
        <w:spacing w:line="312" w:lineRule="auto"/>
        <w:jc w:val="both"/>
        <w:rPr>
          <w:rFonts w:ascii="Book Antiqua" w:eastAsia="Lustria" w:hAnsi="Book Antiqua" w:cs="Lustria"/>
        </w:rPr>
      </w:pPr>
    </w:p>
    <w:p w14:paraId="677228C4"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9.2. Da Habilitação Jurídica:</w:t>
      </w:r>
    </w:p>
    <w:p w14:paraId="6F2B5244" w14:textId="77777777" w:rsidR="00B12A48" w:rsidRPr="00B12A48" w:rsidRDefault="00B12A48">
      <w:pPr>
        <w:tabs>
          <w:tab w:val="left" w:pos="9213"/>
        </w:tabs>
        <w:spacing w:line="312" w:lineRule="auto"/>
        <w:jc w:val="both"/>
        <w:rPr>
          <w:rFonts w:ascii="Book Antiqua" w:eastAsia="Lustria" w:hAnsi="Book Antiqua" w:cs="Lustria"/>
        </w:rPr>
      </w:pPr>
    </w:p>
    <w:p w14:paraId="2192C265"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 xml:space="preserve">9.2.1. Empresário individual: inscrição no Registro Público de Empresas Mercantis, a cargo da Junta Comercial respectiva; </w:t>
      </w:r>
    </w:p>
    <w:p w14:paraId="16385258" w14:textId="77777777" w:rsidR="00451802" w:rsidRPr="00B12A48" w:rsidRDefault="00451802">
      <w:pPr>
        <w:tabs>
          <w:tab w:val="left" w:pos="9213"/>
        </w:tabs>
        <w:spacing w:line="312" w:lineRule="auto"/>
        <w:jc w:val="both"/>
        <w:rPr>
          <w:rFonts w:ascii="Book Antiqua" w:eastAsia="Lustria" w:hAnsi="Book Antiqua" w:cs="Lustria"/>
        </w:rPr>
      </w:pPr>
    </w:p>
    <w:p w14:paraId="09BBAF8C"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 xml:space="preserve">9.3.2. Microempreendedor Individual – MEI: Certificado da Condição de Microempreendedor Individual – CCMEI; </w:t>
      </w:r>
    </w:p>
    <w:p w14:paraId="004A3C78" w14:textId="77777777" w:rsidR="00451802" w:rsidRPr="00B12A48" w:rsidRDefault="00451802">
      <w:pPr>
        <w:tabs>
          <w:tab w:val="left" w:pos="9213"/>
        </w:tabs>
        <w:spacing w:line="312" w:lineRule="auto"/>
        <w:jc w:val="both"/>
        <w:rPr>
          <w:rFonts w:ascii="Book Antiqua" w:eastAsia="Lustria" w:hAnsi="Book Antiqua" w:cs="Lustria"/>
        </w:rPr>
      </w:pPr>
    </w:p>
    <w:p w14:paraId="3AFE7A52"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 xml:space="preserve">9.3.3.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4FA77481" w14:textId="77777777" w:rsidR="00451802" w:rsidRPr="00B12A48" w:rsidRDefault="00451802">
      <w:pPr>
        <w:tabs>
          <w:tab w:val="left" w:pos="9213"/>
        </w:tabs>
        <w:spacing w:line="312" w:lineRule="auto"/>
        <w:jc w:val="both"/>
        <w:rPr>
          <w:rFonts w:ascii="Book Antiqua" w:eastAsia="Lustria" w:hAnsi="Book Antiqua" w:cs="Lustria"/>
        </w:rPr>
      </w:pPr>
    </w:p>
    <w:p w14:paraId="662D637C"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 xml:space="preserve">9.3.4. Sociedade empresária estrangeira com atuação permanente no país: Decreto de autorização para funcionamento no Brasil; </w:t>
      </w:r>
    </w:p>
    <w:p w14:paraId="764E7817" w14:textId="77777777" w:rsidR="00451802" w:rsidRPr="00B12A48" w:rsidRDefault="00451802">
      <w:pPr>
        <w:tabs>
          <w:tab w:val="left" w:pos="9213"/>
        </w:tabs>
        <w:spacing w:line="312" w:lineRule="auto"/>
        <w:jc w:val="both"/>
        <w:rPr>
          <w:rFonts w:ascii="Book Antiqua" w:eastAsia="Lustria" w:hAnsi="Book Antiqua" w:cs="Lustria"/>
        </w:rPr>
      </w:pPr>
    </w:p>
    <w:p w14:paraId="3B6207B6"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lastRenderedPageBreak/>
        <w:t xml:space="preserve">9.3.5. Sociedade simples: inscrição do ato constitutivo no Registro Civil de Pessoas Jurídicas do local de sua sede, acompanhada de documento comprobatório de seus administradores; </w:t>
      </w:r>
    </w:p>
    <w:p w14:paraId="3ACEA69C" w14:textId="77777777" w:rsidR="00451802" w:rsidRPr="00B12A48" w:rsidRDefault="00451802">
      <w:pPr>
        <w:tabs>
          <w:tab w:val="left" w:pos="9213"/>
        </w:tabs>
        <w:spacing w:line="312" w:lineRule="auto"/>
        <w:jc w:val="both"/>
        <w:rPr>
          <w:rFonts w:ascii="Book Antiqua" w:eastAsia="Lustria" w:hAnsi="Book Antiqua" w:cs="Lustria"/>
        </w:rPr>
      </w:pPr>
    </w:p>
    <w:p w14:paraId="24DA922E"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 xml:space="preserve">9.3.6. Sociedade cooperativa: ata de fundação e estatuto social, com a ata da assembleia que o aprovou, devidamente arquivado na Junta Comercial ou inscrito no Registro Civil de Pessoas Jurídicas da respectiva sede, além do registro de que trata o art. 107 da Lei nº. 5.7564/1971. </w:t>
      </w:r>
    </w:p>
    <w:p w14:paraId="7026AA93" w14:textId="77777777" w:rsidR="00451802" w:rsidRPr="00B12A48" w:rsidRDefault="00451802">
      <w:pPr>
        <w:tabs>
          <w:tab w:val="left" w:pos="9213"/>
        </w:tabs>
        <w:spacing w:line="312" w:lineRule="auto"/>
        <w:jc w:val="both"/>
        <w:rPr>
          <w:rFonts w:ascii="Book Antiqua" w:eastAsia="Lustria" w:hAnsi="Book Antiqua" w:cs="Lustria"/>
        </w:rPr>
      </w:pPr>
    </w:p>
    <w:p w14:paraId="166ACEA1"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9.3.8. Os documentos apresentados deverão estar acompanhados de todas as alterações ou da consolidação respectiva.</w:t>
      </w:r>
    </w:p>
    <w:p w14:paraId="1A85A878" w14:textId="77777777" w:rsidR="00451802" w:rsidRPr="00B12A48" w:rsidRDefault="00451802">
      <w:pPr>
        <w:tabs>
          <w:tab w:val="left" w:pos="9213"/>
        </w:tabs>
        <w:spacing w:line="312" w:lineRule="auto"/>
        <w:jc w:val="both"/>
        <w:rPr>
          <w:rFonts w:ascii="Book Antiqua" w:eastAsia="Lustria" w:hAnsi="Book Antiqua" w:cs="Lustria"/>
        </w:rPr>
      </w:pPr>
    </w:p>
    <w:p w14:paraId="149CBCFE"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9.3.9. Comprovação do exercício da atividade a ser credenciada e contratada.</w:t>
      </w:r>
    </w:p>
    <w:p w14:paraId="5C0B14FE" w14:textId="77777777" w:rsidR="00451802" w:rsidRPr="00B12A48" w:rsidRDefault="00451802">
      <w:pPr>
        <w:tabs>
          <w:tab w:val="left" w:pos="9213"/>
        </w:tabs>
        <w:spacing w:line="312" w:lineRule="auto"/>
        <w:jc w:val="both"/>
        <w:rPr>
          <w:rFonts w:ascii="Book Antiqua" w:eastAsia="Lustria" w:hAnsi="Book Antiqua" w:cs="Lustria"/>
        </w:rPr>
      </w:pPr>
    </w:p>
    <w:p w14:paraId="3031415F"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9.4. Habilitação fiscal, social e trabalhista:</w:t>
      </w:r>
    </w:p>
    <w:p w14:paraId="6CA59EF8" w14:textId="77777777" w:rsidR="00451802" w:rsidRPr="00B12A48" w:rsidRDefault="00451802">
      <w:pPr>
        <w:tabs>
          <w:tab w:val="left" w:pos="9213"/>
        </w:tabs>
        <w:spacing w:line="312" w:lineRule="auto"/>
        <w:jc w:val="both"/>
        <w:rPr>
          <w:rFonts w:ascii="Book Antiqua" w:eastAsia="Lustria" w:hAnsi="Book Antiqua" w:cs="Lustria"/>
        </w:rPr>
      </w:pPr>
    </w:p>
    <w:p w14:paraId="28D0788C"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 xml:space="preserve">9.4.1. Cadastro Nacional de Pessoa Jurídica – CNPJ; </w:t>
      </w:r>
    </w:p>
    <w:p w14:paraId="60AD4E6D" w14:textId="77777777" w:rsidR="00451802" w:rsidRPr="00B12A48" w:rsidRDefault="00451802">
      <w:pPr>
        <w:tabs>
          <w:tab w:val="left" w:pos="9213"/>
        </w:tabs>
        <w:spacing w:line="312" w:lineRule="auto"/>
        <w:jc w:val="both"/>
        <w:rPr>
          <w:rFonts w:ascii="Book Antiqua" w:eastAsia="Lustria" w:hAnsi="Book Antiqua" w:cs="Lustria"/>
        </w:rPr>
      </w:pPr>
    </w:p>
    <w:p w14:paraId="73A694F2"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9.4.2. Cadastro de Pessoa Física – CPF – e Registro Geral – RG;</w:t>
      </w:r>
    </w:p>
    <w:p w14:paraId="58ACF096" w14:textId="77777777" w:rsidR="00451802" w:rsidRPr="00B12A48" w:rsidRDefault="00451802">
      <w:pPr>
        <w:tabs>
          <w:tab w:val="left" w:pos="9213"/>
        </w:tabs>
        <w:spacing w:line="312" w:lineRule="auto"/>
        <w:jc w:val="both"/>
        <w:rPr>
          <w:rFonts w:ascii="Book Antiqua" w:eastAsia="Lustria" w:hAnsi="Book Antiqua" w:cs="Lustria"/>
        </w:rPr>
      </w:pPr>
    </w:p>
    <w:p w14:paraId="7D96A140"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9.4.3. Inscrição no cadastro de contribuintes estadual, relativo ao domicílio ou sede do(a) licitante, pertinente ao seu ramo de atividade e compatível com o objeto contratual;</w:t>
      </w:r>
    </w:p>
    <w:p w14:paraId="16B510A2" w14:textId="77777777" w:rsidR="00451802" w:rsidRPr="00B12A48" w:rsidRDefault="00451802">
      <w:pPr>
        <w:tabs>
          <w:tab w:val="left" w:pos="9213"/>
        </w:tabs>
        <w:spacing w:line="312" w:lineRule="auto"/>
        <w:jc w:val="both"/>
        <w:rPr>
          <w:rFonts w:ascii="Book Antiqua" w:eastAsia="Lustria" w:hAnsi="Book Antiqua" w:cs="Lustria"/>
        </w:rPr>
      </w:pPr>
    </w:p>
    <w:p w14:paraId="3B4BDE69"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9.4.4. Prova de regularidade perante a Fazenda Federal;</w:t>
      </w:r>
    </w:p>
    <w:p w14:paraId="68A02787" w14:textId="77777777" w:rsidR="00451802" w:rsidRPr="00B12A48" w:rsidRDefault="00451802">
      <w:pPr>
        <w:tabs>
          <w:tab w:val="left" w:pos="9213"/>
        </w:tabs>
        <w:spacing w:line="312" w:lineRule="auto"/>
        <w:jc w:val="both"/>
        <w:rPr>
          <w:rFonts w:ascii="Book Antiqua" w:eastAsia="Lustria" w:hAnsi="Book Antiqua" w:cs="Lustria"/>
        </w:rPr>
      </w:pPr>
    </w:p>
    <w:p w14:paraId="63194786"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9.4.5. Prova de regularidade perante a Fazenda Estadual;</w:t>
      </w:r>
    </w:p>
    <w:p w14:paraId="5BD9C595" w14:textId="77777777" w:rsidR="00451802" w:rsidRPr="00B12A48" w:rsidRDefault="00451802">
      <w:pPr>
        <w:tabs>
          <w:tab w:val="left" w:pos="9213"/>
        </w:tabs>
        <w:spacing w:line="312" w:lineRule="auto"/>
        <w:jc w:val="both"/>
        <w:rPr>
          <w:rFonts w:ascii="Book Antiqua" w:eastAsia="Lustria" w:hAnsi="Book Antiqua" w:cs="Lustria"/>
        </w:rPr>
      </w:pPr>
    </w:p>
    <w:p w14:paraId="4C7DC02B"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9.4.5.1.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0F41FFB3" w14:textId="77777777" w:rsidR="00451802" w:rsidRPr="00B12A48" w:rsidRDefault="00451802">
      <w:pPr>
        <w:tabs>
          <w:tab w:val="left" w:pos="9213"/>
        </w:tabs>
        <w:spacing w:line="312" w:lineRule="auto"/>
        <w:jc w:val="both"/>
        <w:rPr>
          <w:rFonts w:ascii="Book Antiqua" w:eastAsia="Lustria" w:hAnsi="Book Antiqua" w:cs="Lustria"/>
        </w:rPr>
      </w:pPr>
    </w:p>
    <w:p w14:paraId="71FB33D7"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9.4.6. Prova de regularidade perante a Fazenda Municipal;</w:t>
      </w:r>
    </w:p>
    <w:p w14:paraId="4D00B9B0" w14:textId="77777777" w:rsidR="00451802" w:rsidRPr="00B12A48" w:rsidRDefault="00451802">
      <w:pPr>
        <w:tabs>
          <w:tab w:val="left" w:pos="9213"/>
        </w:tabs>
        <w:spacing w:line="312" w:lineRule="auto"/>
        <w:jc w:val="both"/>
        <w:rPr>
          <w:rFonts w:ascii="Book Antiqua" w:eastAsia="Lustria" w:hAnsi="Book Antiqua" w:cs="Lustria"/>
        </w:rPr>
      </w:pPr>
    </w:p>
    <w:p w14:paraId="2FE07512"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 xml:space="preserve">9.4.7. Prova de regularidade relativo à Seguridade Social e ao Fundo de Garantia de Tempo de Serviço – FGTS –, que demonstre cumprimento dos encargos sociais instituídos por lei; </w:t>
      </w:r>
    </w:p>
    <w:p w14:paraId="50F80F1A" w14:textId="77777777" w:rsidR="00451802" w:rsidRPr="00B12A48" w:rsidRDefault="00451802">
      <w:pPr>
        <w:tabs>
          <w:tab w:val="left" w:pos="9213"/>
        </w:tabs>
        <w:spacing w:line="312" w:lineRule="auto"/>
        <w:jc w:val="both"/>
        <w:rPr>
          <w:rFonts w:ascii="Book Antiqua" w:eastAsia="Lustria" w:hAnsi="Book Antiqua" w:cs="Lustria"/>
        </w:rPr>
      </w:pPr>
    </w:p>
    <w:p w14:paraId="576830EF"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9.4.8. Prova de regularidade perante a Justiça do Trabalho;</w:t>
      </w:r>
    </w:p>
    <w:p w14:paraId="532A2E85" w14:textId="77777777" w:rsidR="00451802" w:rsidRPr="00B12A48" w:rsidRDefault="00451802">
      <w:pPr>
        <w:tabs>
          <w:tab w:val="left" w:pos="9213"/>
        </w:tabs>
        <w:spacing w:line="312" w:lineRule="auto"/>
        <w:jc w:val="both"/>
        <w:rPr>
          <w:rFonts w:ascii="Book Antiqua" w:eastAsia="Lustria" w:hAnsi="Book Antiqua" w:cs="Lustria"/>
        </w:rPr>
      </w:pPr>
    </w:p>
    <w:p w14:paraId="14477B29"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9.4.9. Cumprimento do disposto no inciso XXXIII do art. 7º da Constituição da República de 1988 – CR88.</w:t>
      </w:r>
    </w:p>
    <w:p w14:paraId="154C9B61" w14:textId="77777777" w:rsidR="00451802" w:rsidRPr="00B12A48" w:rsidRDefault="00451802">
      <w:pPr>
        <w:tabs>
          <w:tab w:val="left" w:pos="9213"/>
        </w:tabs>
        <w:spacing w:line="312" w:lineRule="auto"/>
        <w:jc w:val="both"/>
        <w:rPr>
          <w:rFonts w:ascii="Book Antiqua" w:eastAsia="Lustria" w:hAnsi="Book Antiqua" w:cs="Lustria"/>
        </w:rPr>
      </w:pPr>
    </w:p>
    <w:p w14:paraId="36F196A8"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lastRenderedPageBreak/>
        <w:t>9.5. Habilitação Técnica e Operacional</w:t>
      </w:r>
    </w:p>
    <w:p w14:paraId="6D2D6A45" w14:textId="77777777" w:rsidR="00451802" w:rsidRPr="00B12A48" w:rsidRDefault="00451802">
      <w:pPr>
        <w:tabs>
          <w:tab w:val="left" w:pos="9213"/>
        </w:tabs>
        <w:spacing w:line="312" w:lineRule="auto"/>
        <w:jc w:val="both"/>
        <w:rPr>
          <w:rFonts w:ascii="Book Antiqua" w:eastAsia="Lustria" w:hAnsi="Book Antiqua" w:cs="Lustria"/>
        </w:rPr>
      </w:pPr>
    </w:p>
    <w:p w14:paraId="0252BE99"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 xml:space="preserve">9.5.1. Declaração de que cumpre as exigências de reserva de cargos para pessoa com deficiência e para reabilitação da Previdência Social, previstas em lei e outras normas específicas ou é desobrigado de cumprir as exigências de reserva de cargos para pessoa com deficiência e para reabilitação da Previdência Social, conforme previsto em lei e outras normas específica. </w:t>
      </w:r>
    </w:p>
    <w:p w14:paraId="3B66ABDB" w14:textId="77777777" w:rsidR="00451802" w:rsidRPr="00B12A48" w:rsidRDefault="00451802">
      <w:pPr>
        <w:tabs>
          <w:tab w:val="left" w:pos="9213"/>
        </w:tabs>
        <w:spacing w:line="312" w:lineRule="auto"/>
        <w:jc w:val="both"/>
        <w:rPr>
          <w:rFonts w:ascii="Book Antiqua" w:eastAsia="Lustria" w:hAnsi="Book Antiqua" w:cs="Lustria"/>
        </w:rPr>
      </w:pPr>
    </w:p>
    <w:p w14:paraId="6CDBB3D8"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9.5.2. Diploma de curso superior em Fisioterapia, devidamente reconhecido pelo Ministério da Educação (MEC);</w:t>
      </w:r>
    </w:p>
    <w:p w14:paraId="438F5AA8" w14:textId="77777777" w:rsidR="00451802" w:rsidRPr="00B12A48" w:rsidRDefault="00451802">
      <w:pPr>
        <w:tabs>
          <w:tab w:val="left" w:pos="9213"/>
        </w:tabs>
        <w:spacing w:line="312" w:lineRule="auto"/>
        <w:jc w:val="both"/>
        <w:rPr>
          <w:rFonts w:ascii="Book Antiqua" w:eastAsia="Lustria" w:hAnsi="Book Antiqua" w:cs="Lustria"/>
        </w:rPr>
      </w:pPr>
    </w:p>
    <w:p w14:paraId="6D95BC2A"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9.5.3. Registro ativo e regular no Conselho Regional de Fisioterapia e Terapia Ocupacional (CREFITO) da respectiva jurisdição (mínimo CREFITO 4, quando for o caso);</w:t>
      </w:r>
    </w:p>
    <w:p w14:paraId="24608EFF" w14:textId="77777777" w:rsidR="00451802" w:rsidRPr="00B12A48" w:rsidRDefault="00451802">
      <w:pPr>
        <w:tabs>
          <w:tab w:val="left" w:pos="9213"/>
        </w:tabs>
        <w:spacing w:line="312" w:lineRule="auto"/>
        <w:jc w:val="both"/>
        <w:rPr>
          <w:rFonts w:ascii="Book Antiqua" w:eastAsia="Lustria" w:hAnsi="Book Antiqua" w:cs="Lustria"/>
        </w:rPr>
      </w:pPr>
    </w:p>
    <w:p w14:paraId="275A8A4E"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9.6. Se o(a)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5778989E" w14:textId="77777777" w:rsidR="00451802" w:rsidRPr="00B12A48" w:rsidRDefault="00451802">
      <w:pPr>
        <w:tabs>
          <w:tab w:val="left" w:pos="9213"/>
        </w:tabs>
        <w:spacing w:line="312" w:lineRule="auto"/>
        <w:jc w:val="both"/>
        <w:rPr>
          <w:rFonts w:ascii="Book Antiqua" w:eastAsia="Lustria" w:hAnsi="Book Antiqua" w:cs="Lustria"/>
        </w:rPr>
      </w:pPr>
    </w:p>
    <w:p w14:paraId="4883CDC6"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 xml:space="preserve">9.7.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14:paraId="0379FFBF" w14:textId="77777777" w:rsidR="00451802" w:rsidRPr="00B12A48" w:rsidRDefault="00451802">
      <w:pPr>
        <w:tabs>
          <w:tab w:val="left" w:pos="9213"/>
        </w:tabs>
        <w:spacing w:line="312" w:lineRule="auto"/>
        <w:jc w:val="both"/>
        <w:rPr>
          <w:rFonts w:ascii="Book Antiqua" w:eastAsia="Lustria" w:hAnsi="Book Antiqua" w:cs="Lustria"/>
        </w:rPr>
      </w:pPr>
    </w:p>
    <w:p w14:paraId="7A54FB8E"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9.8. Os documentos de habilitação poderá ser:</w:t>
      </w:r>
    </w:p>
    <w:p w14:paraId="29436721" w14:textId="77777777" w:rsidR="00451802" w:rsidRPr="00B12A48" w:rsidRDefault="00451802">
      <w:pPr>
        <w:tabs>
          <w:tab w:val="left" w:pos="9213"/>
        </w:tabs>
        <w:spacing w:line="312" w:lineRule="auto"/>
        <w:jc w:val="both"/>
        <w:rPr>
          <w:rFonts w:ascii="Book Antiqua" w:eastAsia="Lustria" w:hAnsi="Book Antiqua" w:cs="Lustria"/>
        </w:rPr>
      </w:pPr>
    </w:p>
    <w:p w14:paraId="19D8303C"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9.9.1. apresentada em original, por cópia ou por qualquer outro meio expressamente admitido pela Administração;</w:t>
      </w:r>
    </w:p>
    <w:p w14:paraId="15BF4012" w14:textId="77777777" w:rsidR="00451802" w:rsidRPr="00B12A48" w:rsidRDefault="00451802">
      <w:pPr>
        <w:tabs>
          <w:tab w:val="left" w:pos="9213"/>
        </w:tabs>
        <w:spacing w:line="312" w:lineRule="auto"/>
        <w:jc w:val="both"/>
        <w:rPr>
          <w:rFonts w:ascii="Book Antiqua" w:eastAsia="Lustria" w:hAnsi="Book Antiqua" w:cs="Lustria"/>
        </w:rPr>
      </w:pPr>
    </w:p>
    <w:p w14:paraId="6509B6F2"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9.9.2. substituída por registro cadastral emitido pela Administração, desde que o registro tenha sido feito em obediência ao disposta na Lei nº. 14.133/2021.</w:t>
      </w:r>
    </w:p>
    <w:p w14:paraId="40BC5BE6" w14:textId="77777777" w:rsidR="00451802" w:rsidRPr="00B12A48" w:rsidRDefault="00451802">
      <w:pPr>
        <w:tabs>
          <w:tab w:val="left" w:pos="9213"/>
        </w:tabs>
        <w:spacing w:line="312" w:lineRule="auto"/>
        <w:jc w:val="both"/>
        <w:rPr>
          <w:rFonts w:ascii="Book Antiqua" w:eastAsia="Lustria" w:hAnsi="Book Antiqua" w:cs="Lustria"/>
        </w:rPr>
      </w:pPr>
    </w:p>
    <w:p w14:paraId="151E554F"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 xml:space="preserve">9.9.3. As </w:t>
      </w:r>
      <w:proofErr w:type="spellStart"/>
      <w:r w:rsidRPr="00B12A48">
        <w:rPr>
          <w:rFonts w:ascii="Book Antiqua" w:eastAsia="Lustria" w:hAnsi="Book Antiqua" w:cs="Lustria"/>
        </w:rPr>
        <w:t>ME’s</w:t>
      </w:r>
      <w:proofErr w:type="spellEnd"/>
      <w:r w:rsidRPr="00B12A48">
        <w:rPr>
          <w:rFonts w:ascii="Book Antiqua" w:eastAsia="Lustria" w:hAnsi="Book Antiqua" w:cs="Lustria"/>
        </w:rPr>
        <w:t xml:space="preserve"> e </w:t>
      </w:r>
      <w:proofErr w:type="spellStart"/>
      <w:r w:rsidRPr="00B12A48">
        <w:rPr>
          <w:rFonts w:ascii="Book Antiqua" w:eastAsia="Lustria" w:hAnsi="Book Antiqua" w:cs="Lustria"/>
        </w:rPr>
        <w:t>EPP’s</w:t>
      </w:r>
      <w:proofErr w:type="spellEnd"/>
      <w:r w:rsidRPr="00B12A48">
        <w:rPr>
          <w:rFonts w:ascii="Book Antiqua" w:eastAsia="Lustria" w:hAnsi="Book Antiqua" w:cs="Lustria"/>
        </w:rPr>
        <w:t>, por ocasião da participação nesta Inexigibilidade de Licitação Pública, deverá apresentar toda a documentação exigida para efeito de comprovação de regularidade fiscal e trabalhista, mesmo que estas apresentem alguma restrição.</w:t>
      </w:r>
    </w:p>
    <w:p w14:paraId="47BB6781" w14:textId="77777777" w:rsidR="00451802" w:rsidRPr="00B12A48" w:rsidRDefault="00451802">
      <w:pPr>
        <w:tabs>
          <w:tab w:val="left" w:pos="9213"/>
        </w:tabs>
        <w:spacing w:line="312" w:lineRule="auto"/>
        <w:jc w:val="both"/>
        <w:rPr>
          <w:rFonts w:ascii="Book Antiqua" w:eastAsia="Lustria" w:hAnsi="Book Antiqua" w:cs="Lustria"/>
        </w:rPr>
      </w:pPr>
    </w:p>
    <w:p w14:paraId="7B7E955A"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 xml:space="preserve">9.9.3.1. Havendo alguma restrição na comprovação da regularidade fiscal e trabalhista, será assegurado o prazo de 05 (cinco) dias úteis, cujo termo inicial corresponderá ao momento da autorização desta Inexigibilidade de Licitação Pública, prorrogável por igual período, a critério da Administração, para regularização da documentação, para pagamento ou parcelamento do </w:t>
      </w:r>
      <w:r w:rsidRPr="00B12A48">
        <w:rPr>
          <w:rFonts w:ascii="Book Antiqua" w:eastAsia="Lustria" w:hAnsi="Book Antiqua" w:cs="Lustria"/>
        </w:rPr>
        <w:lastRenderedPageBreak/>
        <w:t>débito e para emissão de eventuais certidões negativas ou positivas com efeito de certidão negativa.</w:t>
      </w:r>
    </w:p>
    <w:p w14:paraId="4234A790" w14:textId="77777777" w:rsidR="00451802" w:rsidRPr="00B12A48" w:rsidRDefault="00451802">
      <w:pPr>
        <w:tabs>
          <w:tab w:val="left" w:pos="9213"/>
        </w:tabs>
        <w:spacing w:line="312" w:lineRule="auto"/>
        <w:jc w:val="both"/>
        <w:rPr>
          <w:rFonts w:ascii="Book Antiqua" w:eastAsia="Lustria" w:hAnsi="Book Antiqua" w:cs="Lustria"/>
        </w:rPr>
      </w:pPr>
    </w:p>
    <w:p w14:paraId="790D218A"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9.9.3.2. A não regularização da documentação, no prazo previsto no item 8.9.3.1., implicará a decadência do direito à contratação, sem prejuízo das sanções previstas na Lei nº. 14.133/2021.</w:t>
      </w:r>
    </w:p>
    <w:p w14:paraId="07CCB05C" w14:textId="77777777" w:rsidR="00451802" w:rsidRPr="00B12A48" w:rsidRDefault="00451802">
      <w:pPr>
        <w:tabs>
          <w:tab w:val="left" w:pos="9213"/>
        </w:tabs>
        <w:spacing w:line="312" w:lineRule="auto"/>
        <w:jc w:val="both"/>
        <w:rPr>
          <w:rFonts w:ascii="Book Antiqua" w:eastAsia="Lustria" w:hAnsi="Book Antiqua" w:cs="Lustria"/>
        </w:rPr>
      </w:pPr>
    </w:p>
    <w:tbl>
      <w:tblPr>
        <w:tblStyle w:val="afc"/>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451802" w:rsidRPr="00B12A48" w14:paraId="6FA307CF" w14:textId="77777777">
        <w:tc>
          <w:tcPr>
            <w:tcW w:w="9245" w:type="dxa"/>
          </w:tcPr>
          <w:p w14:paraId="52966B66" w14:textId="77777777" w:rsidR="00451802" w:rsidRPr="00B12A48" w:rsidRDefault="00000000">
            <w:pPr>
              <w:widowControl w:val="0"/>
              <w:tabs>
                <w:tab w:val="left" w:pos="9213"/>
              </w:tabs>
              <w:spacing w:line="312" w:lineRule="auto"/>
              <w:jc w:val="both"/>
              <w:rPr>
                <w:rFonts w:ascii="Book Antiqua" w:eastAsia="Lustria" w:hAnsi="Book Antiqua" w:cs="Lustria"/>
                <w:u w:val="single"/>
              </w:rPr>
            </w:pPr>
            <w:r w:rsidRPr="00B12A48">
              <w:rPr>
                <w:rFonts w:ascii="Book Antiqua" w:eastAsia="Lustria" w:hAnsi="Book Antiqua" w:cs="Lustria"/>
                <w:b/>
                <w:i/>
              </w:rPr>
              <w:t>10 – Da estimativa do valor da contratação administrativa</w:t>
            </w:r>
          </w:p>
        </w:tc>
      </w:tr>
    </w:tbl>
    <w:p w14:paraId="5C6F95A5" w14:textId="77777777" w:rsidR="00451802" w:rsidRPr="00B12A48" w:rsidRDefault="00451802">
      <w:pPr>
        <w:tabs>
          <w:tab w:val="left" w:pos="9213"/>
        </w:tabs>
        <w:spacing w:line="312" w:lineRule="auto"/>
        <w:jc w:val="both"/>
        <w:rPr>
          <w:rFonts w:ascii="Book Antiqua" w:eastAsia="Lustria" w:hAnsi="Book Antiqua" w:cs="Lustria"/>
          <w:u w:val="single"/>
        </w:rPr>
      </w:pPr>
      <w:bookmarkStart w:id="5" w:name="_heading=h.17dp8vu" w:colFirst="0" w:colLast="0"/>
      <w:bookmarkEnd w:id="5"/>
    </w:p>
    <w:p w14:paraId="3FCCC81D" w14:textId="048ADBE5"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b/>
        </w:rPr>
        <w:t>10.1.</w:t>
      </w:r>
      <w:r w:rsidRPr="00B12A48">
        <w:rPr>
          <w:rFonts w:ascii="Book Antiqua" w:eastAsia="Lustria" w:hAnsi="Book Antiqua" w:cs="Lustria"/>
        </w:rPr>
        <w:t xml:space="preserve"> A estimativa do valor da contratação administrativa está no </w:t>
      </w:r>
      <w:r w:rsidR="00B12A48" w:rsidRPr="00B12A48">
        <w:rPr>
          <w:rFonts w:ascii="Book Antiqua" w:eastAsia="Lustria" w:hAnsi="Book Antiqua" w:cs="Lustria"/>
        </w:rPr>
        <w:t>item 2 deste Termo de Referência</w:t>
      </w:r>
      <w:r w:rsidRPr="00B12A48">
        <w:rPr>
          <w:rFonts w:ascii="Book Antiqua" w:eastAsia="Lustria" w:hAnsi="Book Antiqua" w:cs="Lustria"/>
        </w:rPr>
        <w:t xml:space="preserve"> (inciso VI do § 1º do art. 18 da Lei nº. 14.133/2021).</w:t>
      </w:r>
    </w:p>
    <w:p w14:paraId="2E25CCF7" w14:textId="77777777" w:rsidR="00451802" w:rsidRPr="00B12A48" w:rsidRDefault="00451802">
      <w:pPr>
        <w:tabs>
          <w:tab w:val="left" w:pos="9213"/>
        </w:tabs>
        <w:spacing w:line="312" w:lineRule="auto"/>
        <w:jc w:val="both"/>
        <w:rPr>
          <w:rFonts w:ascii="Book Antiqua" w:eastAsia="Lustria" w:hAnsi="Book Antiqua" w:cs="Lustria"/>
          <w:u w:val="single"/>
        </w:rPr>
      </w:pPr>
    </w:p>
    <w:tbl>
      <w:tblPr>
        <w:tblStyle w:val="afd"/>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451802" w:rsidRPr="00B12A48" w14:paraId="3629D7D2" w14:textId="77777777">
        <w:tc>
          <w:tcPr>
            <w:tcW w:w="9245" w:type="dxa"/>
          </w:tcPr>
          <w:p w14:paraId="7B34DDB1" w14:textId="77777777" w:rsidR="00451802" w:rsidRPr="00B12A48" w:rsidRDefault="00000000">
            <w:pPr>
              <w:widowControl w:val="0"/>
              <w:tabs>
                <w:tab w:val="left" w:pos="9213"/>
              </w:tabs>
              <w:spacing w:line="312" w:lineRule="auto"/>
              <w:jc w:val="both"/>
              <w:rPr>
                <w:rFonts w:ascii="Book Antiqua" w:eastAsia="Lustria" w:hAnsi="Book Antiqua" w:cs="Lustria"/>
                <w:u w:val="single"/>
              </w:rPr>
            </w:pPr>
            <w:r w:rsidRPr="00B12A48">
              <w:rPr>
                <w:rFonts w:ascii="Book Antiqua" w:eastAsia="Lustria" w:hAnsi="Book Antiqua" w:cs="Lustria"/>
                <w:b/>
                <w:i/>
              </w:rPr>
              <w:t>11– Da adequação orçamentária</w:t>
            </w:r>
          </w:p>
        </w:tc>
      </w:tr>
    </w:tbl>
    <w:p w14:paraId="7E496B54" w14:textId="77777777" w:rsidR="00451802" w:rsidRPr="00B12A48" w:rsidRDefault="00451802">
      <w:pPr>
        <w:tabs>
          <w:tab w:val="left" w:pos="9213"/>
        </w:tabs>
        <w:spacing w:line="312" w:lineRule="auto"/>
        <w:jc w:val="both"/>
        <w:rPr>
          <w:rFonts w:ascii="Book Antiqua" w:eastAsia="Lustria" w:hAnsi="Book Antiqua" w:cs="Lustria"/>
          <w:u w:val="single"/>
        </w:rPr>
      </w:pPr>
    </w:p>
    <w:p w14:paraId="61A75FC3"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11.1. As despesas decorrentes desta contratação administrativa correrão à conta de recursos específicos consignados no orçamento geral do Município de Conceição de Ipanema/MG.</w:t>
      </w:r>
    </w:p>
    <w:p w14:paraId="6D11AB8E" w14:textId="77777777" w:rsidR="00451802" w:rsidRPr="00B12A48" w:rsidRDefault="00451802">
      <w:pPr>
        <w:tabs>
          <w:tab w:val="left" w:pos="9213"/>
        </w:tabs>
        <w:spacing w:line="312" w:lineRule="auto"/>
        <w:jc w:val="both"/>
        <w:rPr>
          <w:rFonts w:ascii="Book Antiqua" w:eastAsia="Lustria" w:hAnsi="Book Antiqua" w:cs="Lustria"/>
        </w:rPr>
      </w:pPr>
    </w:p>
    <w:p w14:paraId="59EF601E"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11.2. A contratação administrativa será atendida pela seguinte dotação orçamentária:</w:t>
      </w:r>
    </w:p>
    <w:p w14:paraId="4F4750B7" w14:textId="77777777" w:rsidR="00451802" w:rsidRPr="00B12A48" w:rsidRDefault="00451802">
      <w:pPr>
        <w:tabs>
          <w:tab w:val="left" w:pos="9213"/>
        </w:tabs>
        <w:spacing w:line="312" w:lineRule="auto"/>
        <w:jc w:val="both"/>
        <w:rPr>
          <w:rFonts w:ascii="Book Antiqua" w:eastAsia="Lustria" w:hAnsi="Book Antiqua" w:cs="Lustria"/>
        </w:rPr>
      </w:pPr>
    </w:p>
    <w:p w14:paraId="7DF052F2" w14:textId="77777777" w:rsidR="00451802" w:rsidRPr="00B12A48" w:rsidRDefault="00000000">
      <w:pPr>
        <w:tabs>
          <w:tab w:val="left" w:pos="9213"/>
        </w:tabs>
        <w:spacing w:line="312" w:lineRule="auto"/>
        <w:jc w:val="both"/>
        <w:rPr>
          <w:rFonts w:ascii="Book Antiqua" w:eastAsia="Lustria" w:hAnsi="Book Antiqua" w:cs="Lustria"/>
        </w:rPr>
      </w:pPr>
      <w:bookmarkStart w:id="6" w:name="_heading=h.a2tk75od35w7" w:colFirst="0" w:colLast="0"/>
      <w:bookmarkEnd w:id="6"/>
      <w:r w:rsidRPr="00B12A48">
        <w:rPr>
          <w:rFonts w:ascii="Book Antiqua" w:eastAsia="Bookman Old Style" w:hAnsi="Book Antiqua" w:cs="Bookman Old Style"/>
        </w:rPr>
        <w:t xml:space="preserve">02 05 02 10 301 0009 2.033 3 3 90 39 – Ficha 438 </w:t>
      </w:r>
      <w:r w:rsidRPr="00B12A48">
        <w:rPr>
          <w:rFonts w:ascii="Book Antiqua" w:eastAsia="Lustria" w:hAnsi="Book Antiqua" w:cs="Lustria"/>
        </w:rPr>
        <w:t>- Outros Serviços de Terceiro – Pessoa Jurídica – Sec. Mun. De Saúde.</w:t>
      </w:r>
    </w:p>
    <w:p w14:paraId="07AAFF49" w14:textId="77777777" w:rsidR="00451802" w:rsidRPr="00B12A48" w:rsidRDefault="00451802">
      <w:pPr>
        <w:tabs>
          <w:tab w:val="left" w:pos="9213"/>
        </w:tabs>
        <w:spacing w:line="312" w:lineRule="auto"/>
        <w:jc w:val="both"/>
        <w:rPr>
          <w:rFonts w:ascii="Book Antiqua" w:eastAsia="Lustria" w:hAnsi="Book Antiqua" w:cs="Lustria"/>
        </w:rPr>
      </w:pPr>
    </w:p>
    <w:p w14:paraId="46104040" w14:textId="77777777" w:rsidR="00451802" w:rsidRPr="00B12A48" w:rsidRDefault="00000000">
      <w:pPr>
        <w:tabs>
          <w:tab w:val="left" w:pos="9213"/>
        </w:tabs>
        <w:spacing w:line="312" w:lineRule="auto"/>
        <w:jc w:val="both"/>
        <w:rPr>
          <w:rFonts w:ascii="Book Antiqua" w:eastAsia="Lustria" w:hAnsi="Book Antiqua" w:cs="Lustria"/>
        </w:rPr>
      </w:pPr>
      <w:r w:rsidRPr="00B12A48">
        <w:rPr>
          <w:rFonts w:ascii="Book Antiqua" w:eastAsia="Lustria" w:hAnsi="Book Antiqua" w:cs="Lustria"/>
        </w:rPr>
        <w:t>11.3. A dotação relativa aos exercícios financeiros subsequentes será indicada após aprovação da Lei Orçamentária respectiva e liberação dos créditos correspondentes, mediante apostilamento.</w:t>
      </w:r>
    </w:p>
    <w:p w14:paraId="787DC1F2" w14:textId="77777777" w:rsidR="00451802" w:rsidRPr="00B12A48" w:rsidRDefault="00451802">
      <w:pPr>
        <w:tabs>
          <w:tab w:val="left" w:pos="9213"/>
        </w:tabs>
        <w:spacing w:line="312" w:lineRule="auto"/>
        <w:jc w:val="both"/>
        <w:rPr>
          <w:rFonts w:ascii="Book Antiqua" w:eastAsia="Lustria" w:hAnsi="Book Antiqua" w:cs="Lustria"/>
        </w:rPr>
      </w:pPr>
    </w:p>
    <w:p w14:paraId="0B8653EF" w14:textId="77777777" w:rsidR="00451802" w:rsidRPr="00B12A48" w:rsidRDefault="00451802">
      <w:pPr>
        <w:tabs>
          <w:tab w:val="left" w:pos="9213"/>
        </w:tabs>
        <w:spacing w:line="312" w:lineRule="auto"/>
        <w:jc w:val="both"/>
        <w:rPr>
          <w:rFonts w:ascii="Book Antiqua" w:eastAsia="Lustria" w:hAnsi="Book Antiqua" w:cs="Lustria"/>
        </w:rPr>
      </w:pPr>
    </w:p>
    <w:tbl>
      <w:tblPr>
        <w:tblStyle w:val="afe"/>
        <w:tblW w:w="92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5"/>
      </w:tblGrid>
      <w:tr w:rsidR="00451802" w:rsidRPr="00B12A48" w14:paraId="5306068B" w14:textId="77777777">
        <w:tc>
          <w:tcPr>
            <w:tcW w:w="9245" w:type="dxa"/>
          </w:tcPr>
          <w:p w14:paraId="3B4EA468" w14:textId="77777777" w:rsidR="00451802" w:rsidRPr="00B12A48" w:rsidRDefault="00000000">
            <w:pPr>
              <w:widowControl w:val="0"/>
              <w:tabs>
                <w:tab w:val="left" w:pos="9213"/>
              </w:tabs>
              <w:spacing w:line="312" w:lineRule="auto"/>
              <w:jc w:val="both"/>
              <w:rPr>
                <w:rFonts w:ascii="Book Antiqua" w:eastAsia="Lustria" w:hAnsi="Book Antiqua" w:cs="Lustria"/>
                <w:u w:val="single"/>
              </w:rPr>
            </w:pPr>
            <w:r w:rsidRPr="00B12A48">
              <w:rPr>
                <w:rFonts w:ascii="Book Antiqua" w:eastAsia="Lustria" w:hAnsi="Book Antiqua" w:cs="Lustria"/>
                <w:b/>
                <w:i/>
              </w:rPr>
              <w:t>12 – Da especificação da garantia exigida e das condições de manutenção e assistência técnica, quando for o caso</w:t>
            </w:r>
          </w:p>
        </w:tc>
      </w:tr>
    </w:tbl>
    <w:p w14:paraId="2935D764" w14:textId="77777777" w:rsidR="00451802" w:rsidRPr="00B12A48" w:rsidRDefault="00451802">
      <w:pPr>
        <w:spacing w:line="312" w:lineRule="auto"/>
        <w:jc w:val="both"/>
        <w:rPr>
          <w:rFonts w:ascii="Book Antiqua" w:eastAsia="Lustria" w:hAnsi="Book Antiqua" w:cs="Lustria"/>
        </w:rPr>
      </w:pPr>
    </w:p>
    <w:p w14:paraId="1194E974" w14:textId="77777777" w:rsidR="00451802" w:rsidRPr="00B12A48" w:rsidRDefault="00000000">
      <w:pPr>
        <w:tabs>
          <w:tab w:val="left" w:pos="647"/>
          <w:tab w:val="left" w:pos="9213"/>
        </w:tabs>
        <w:spacing w:line="312" w:lineRule="auto"/>
        <w:ind w:right="68"/>
        <w:jc w:val="both"/>
        <w:rPr>
          <w:rFonts w:ascii="Book Antiqua" w:eastAsia="Lustria" w:hAnsi="Book Antiqua" w:cs="Lustria"/>
        </w:rPr>
      </w:pPr>
      <w:r w:rsidRPr="00B12A48">
        <w:rPr>
          <w:rFonts w:ascii="Book Antiqua" w:eastAsia="Lustria" w:hAnsi="Book Antiqua" w:cs="Lustria"/>
          <w:b/>
        </w:rPr>
        <w:t xml:space="preserve">12.1. </w:t>
      </w:r>
      <w:r w:rsidRPr="00B12A48">
        <w:rPr>
          <w:rFonts w:ascii="Book Antiqua" w:eastAsia="Lustria" w:hAnsi="Book Antiqua" w:cs="Lustria"/>
        </w:rPr>
        <w:t>A especificação da garantia exigida e das condições de manutenção e assistência técnica está no ETP (inciso VI do § 1º do art. 18 da Lei nº. 14.133/2021).</w:t>
      </w:r>
    </w:p>
    <w:p w14:paraId="18CCBD9E" w14:textId="77777777" w:rsidR="00451802" w:rsidRPr="00B12A48" w:rsidRDefault="00451802">
      <w:pPr>
        <w:tabs>
          <w:tab w:val="left" w:pos="9213"/>
        </w:tabs>
        <w:spacing w:line="312" w:lineRule="auto"/>
        <w:rPr>
          <w:rFonts w:ascii="Book Antiqua" w:eastAsia="Lustria" w:hAnsi="Book Antiqua" w:cs="Lustria"/>
        </w:rPr>
      </w:pPr>
    </w:p>
    <w:p w14:paraId="01930BE7" w14:textId="77777777" w:rsidR="00451802" w:rsidRPr="00B12A48" w:rsidRDefault="00000000">
      <w:pPr>
        <w:tabs>
          <w:tab w:val="left" w:pos="9213"/>
        </w:tabs>
        <w:spacing w:line="312" w:lineRule="auto"/>
        <w:jc w:val="right"/>
        <w:rPr>
          <w:rFonts w:ascii="Book Antiqua" w:eastAsia="Lustria" w:hAnsi="Book Antiqua" w:cs="Lustria"/>
        </w:rPr>
      </w:pPr>
      <w:r w:rsidRPr="00B12A48">
        <w:rPr>
          <w:rFonts w:ascii="Book Antiqua" w:eastAsia="Lustria" w:hAnsi="Book Antiqua" w:cs="Lustria"/>
        </w:rPr>
        <w:t>Conceição de Ipanema /MG, 15 de agosto de 2025.</w:t>
      </w:r>
    </w:p>
    <w:p w14:paraId="013C448F" w14:textId="77777777" w:rsidR="00451802" w:rsidRPr="00B12A48" w:rsidRDefault="00451802">
      <w:pPr>
        <w:tabs>
          <w:tab w:val="left" w:pos="9213"/>
        </w:tabs>
        <w:spacing w:line="312" w:lineRule="auto"/>
        <w:jc w:val="both"/>
        <w:rPr>
          <w:rFonts w:ascii="Book Antiqua" w:eastAsia="Lustria" w:hAnsi="Book Antiqua" w:cs="Lustria"/>
        </w:rPr>
      </w:pPr>
    </w:p>
    <w:p w14:paraId="001ED8CD" w14:textId="158EB182" w:rsidR="00451802" w:rsidRPr="00B12A48" w:rsidRDefault="00B12A48">
      <w:pPr>
        <w:jc w:val="center"/>
        <w:rPr>
          <w:rFonts w:ascii="Book Antiqua" w:eastAsia="Lustria" w:hAnsi="Book Antiqua" w:cs="Lustria"/>
        </w:rPr>
      </w:pPr>
      <w:r w:rsidRPr="00B12A48">
        <w:rPr>
          <w:rFonts w:ascii="Book Antiqua" w:eastAsia="Lustria" w:hAnsi="Book Antiqua" w:cs="Lustria"/>
        </w:rPr>
        <w:t>HENRY CHUENG NOGUEIRA ALVES</w:t>
      </w:r>
    </w:p>
    <w:p w14:paraId="3A6FEDF3" w14:textId="77777777" w:rsidR="00451802" w:rsidRPr="00B12A48" w:rsidRDefault="00000000">
      <w:pPr>
        <w:jc w:val="center"/>
        <w:rPr>
          <w:rFonts w:ascii="Book Antiqua" w:eastAsia="Lustria" w:hAnsi="Book Antiqua" w:cs="Lustria"/>
        </w:rPr>
      </w:pPr>
      <w:r w:rsidRPr="00B12A48">
        <w:rPr>
          <w:rFonts w:ascii="Book Antiqua" w:eastAsia="Lustria" w:hAnsi="Book Antiqua" w:cs="Lustria"/>
        </w:rPr>
        <w:t>Responsável pela Elaboração do Termo de Referência</w:t>
      </w:r>
    </w:p>
    <w:p w14:paraId="73085AB0" w14:textId="77777777" w:rsidR="00451802" w:rsidRDefault="00451802">
      <w:pPr>
        <w:pBdr>
          <w:top w:val="nil"/>
          <w:left w:val="nil"/>
          <w:bottom w:val="nil"/>
          <w:right w:val="nil"/>
          <w:between w:val="nil"/>
        </w:pBdr>
        <w:tabs>
          <w:tab w:val="center" w:pos="4252"/>
          <w:tab w:val="right" w:pos="8504"/>
        </w:tabs>
      </w:pPr>
    </w:p>
    <w:p w14:paraId="228C0122" w14:textId="77777777" w:rsidR="00451802" w:rsidRDefault="00451802"/>
    <w:sectPr w:rsidR="00451802">
      <w:headerReference w:type="default" r:id="rId8"/>
      <w:pgSz w:w="11906" w:h="16838"/>
      <w:pgMar w:top="1560" w:right="1701" w:bottom="1417" w:left="1701" w:header="0"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02395" w14:textId="77777777" w:rsidR="00DD029E" w:rsidRDefault="00DD029E">
      <w:r>
        <w:separator/>
      </w:r>
    </w:p>
  </w:endnote>
  <w:endnote w:type="continuationSeparator" w:id="0">
    <w:p w14:paraId="5848D702" w14:textId="77777777" w:rsidR="00DD029E" w:rsidRDefault="00DD02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0E642BF7-2100-42E8-A5DA-FA299A0F73A7}"/>
    <w:embedItalic r:id="rId2" w:fontKey="{BF9E17F9-BEF8-49D9-80CC-E9B8099CC935}"/>
  </w:font>
  <w:font w:name="Book Antiqua">
    <w:panose1 w:val="02040602050305030304"/>
    <w:charset w:val="00"/>
    <w:family w:val="roman"/>
    <w:pitch w:val="variable"/>
    <w:sig w:usb0="00000287" w:usb1="00000000" w:usb2="00000000" w:usb3="00000000" w:csb0="0000009F" w:csb1="00000000"/>
    <w:embedRegular r:id="rId3" w:fontKey="{34D6AB86-9A87-4A32-9295-D7B57334906B}"/>
    <w:embedBold r:id="rId4" w:fontKey="{F564DD53-DECB-401A-A65C-609C93DEF16D}"/>
    <w:embedBoldItalic r:id="rId5" w:fontKey="{3ACA3916-52BE-4D1F-8102-EA653FDA468D}"/>
  </w:font>
  <w:font w:name="Lustria">
    <w:charset w:val="00"/>
    <w:family w:val="auto"/>
    <w:pitch w:val="default"/>
    <w:embedRegular r:id="rId6" w:fontKey="{B6AEAA96-09D9-42DD-BA4D-82129306B692}"/>
    <w:embedBold r:id="rId7" w:fontKey="{23581E5A-7466-4341-8279-8DF5B4D84517}"/>
    <w:embedBoldItalic r:id="rId8" w:fontKey="{4DE86AC8-8201-4399-91DB-771518B05CD5}"/>
  </w:font>
  <w:font w:name="Palatino Linotype">
    <w:panose1 w:val="02040502050505030304"/>
    <w:charset w:val="00"/>
    <w:family w:val="roman"/>
    <w:pitch w:val="variable"/>
    <w:sig w:usb0="E0000287" w:usb1="40000013" w:usb2="00000000" w:usb3="00000000" w:csb0="0000019F" w:csb1="00000000"/>
    <w:embedRegular r:id="rId9" w:fontKey="{B7CE6A21-2EF8-45D1-AF3D-E0BCCE7B3BBD}"/>
  </w:font>
  <w:font w:name="Bookman Old Style">
    <w:panose1 w:val="02050604050505020204"/>
    <w:charset w:val="00"/>
    <w:family w:val="roman"/>
    <w:pitch w:val="variable"/>
    <w:sig w:usb0="00000287" w:usb1="00000000" w:usb2="00000000" w:usb3="00000000" w:csb0="0000009F" w:csb1="00000000"/>
    <w:embedRegular r:id="rId10" w:fontKey="{097044BB-4A95-45CA-9E2B-B657AA3BFF2B}"/>
  </w:font>
  <w:font w:name="Calibri Light">
    <w:panose1 w:val="020F0302020204030204"/>
    <w:charset w:val="00"/>
    <w:family w:val="swiss"/>
    <w:pitch w:val="variable"/>
    <w:sig w:usb0="E4002EFF" w:usb1="C200247B" w:usb2="00000009" w:usb3="00000000" w:csb0="000001FF" w:csb1="00000000"/>
    <w:embedRegular r:id="rId11" w:fontKey="{B792F5DE-B28B-4C04-B39F-22609415DC62}"/>
  </w:font>
  <w:font w:name="Calibri">
    <w:panose1 w:val="020F0502020204030204"/>
    <w:charset w:val="00"/>
    <w:family w:val="swiss"/>
    <w:pitch w:val="variable"/>
    <w:sig w:usb0="E4002EFF" w:usb1="C200247B" w:usb2="00000009" w:usb3="00000000" w:csb0="000001FF" w:csb1="00000000"/>
    <w:embedRegular r:id="rId12" w:fontKey="{6AD8EC10-7B88-42F5-8BD0-129CD7B86308}"/>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93920" w14:textId="77777777" w:rsidR="00DD029E" w:rsidRDefault="00DD029E">
      <w:r>
        <w:separator/>
      </w:r>
    </w:p>
  </w:footnote>
  <w:footnote w:type="continuationSeparator" w:id="0">
    <w:p w14:paraId="136EDDB1" w14:textId="77777777" w:rsidR="00DD029E" w:rsidRDefault="00DD02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65521" w14:textId="77777777" w:rsidR="00451802" w:rsidRDefault="00000000">
    <w:pPr>
      <w:spacing w:line="500" w:lineRule="auto"/>
      <w:jc w:val="center"/>
      <w:rPr>
        <w:rFonts w:ascii="Lustria" w:eastAsia="Lustria" w:hAnsi="Lustria" w:cs="Lustria"/>
        <w:b/>
        <w:color w:val="000000"/>
        <w:sz w:val="40"/>
        <w:szCs w:val="40"/>
      </w:rPr>
    </w:pPr>
    <w:r>
      <w:rPr>
        <w:rFonts w:ascii="Lustria" w:eastAsia="Lustria" w:hAnsi="Lustria" w:cs="Lustria"/>
        <w:b/>
        <w:color w:val="000000"/>
        <w:sz w:val="40"/>
        <w:szCs w:val="40"/>
      </w:rPr>
      <w:t>PREFEITURA MUNICIPAL</w:t>
    </w:r>
    <w:r>
      <w:rPr>
        <w:noProof/>
      </w:rPr>
      <w:drawing>
        <wp:anchor distT="0" distB="0" distL="114300" distR="114300" simplePos="0" relativeHeight="251658240" behindDoc="0" locked="0" layoutInCell="1" hidden="0" allowOverlap="1" wp14:anchorId="6A6D89C2" wp14:editId="074AC4CD">
          <wp:simplePos x="0" y="0"/>
          <wp:positionH relativeFrom="column">
            <wp:posOffset>-390523</wp:posOffset>
          </wp:positionH>
          <wp:positionV relativeFrom="paragraph">
            <wp:posOffset>9525</wp:posOffset>
          </wp:positionV>
          <wp:extent cx="1285875" cy="1012190"/>
          <wp:effectExtent l="0" t="0" r="0" b="0"/>
          <wp:wrapSquare wrapText="bothSides" distT="0" distB="0" distL="114300" distR="114300"/>
          <wp:docPr id="2060898914" name="image1.png" descr="emblema"/>
          <wp:cNvGraphicFramePr/>
          <a:graphic xmlns:a="http://schemas.openxmlformats.org/drawingml/2006/main">
            <a:graphicData uri="http://schemas.openxmlformats.org/drawingml/2006/picture">
              <pic:pic xmlns:pic="http://schemas.openxmlformats.org/drawingml/2006/picture">
                <pic:nvPicPr>
                  <pic:cNvPr id="0" name="image1.png" descr="emblema"/>
                  <pic:cNvPicPr preferRelativeResize="0"/>
                </pic:nvPicPr>
                <pic:blipFill>
                  <a:blip r:embed="rId1"/>
                  <a:srcRect/>
                  <a:stretch>
                    <a:fillRect/>
                  </a:stretch>
                </pic:blipFill>
                <pic:spPr>
                  <a:xfrm>
                    <a:off x="0" y="0"/>
                    <a:ext cx="1285875" cy="1012190"/>
                  </a:xfrm>
                  <a:prstGeom prst="rect">
                    <a:avLst/>
                  </a:prstGeom>
                  <a:ln/>
                </pic:spPr>
              </pic:pic>
            </a:graphicData>
          </a:graphic>
        </wp:anchor>
      </w:drawing>
    </w:r>
  </w:p>
  <w:p w14:paraId="6F3CAEFF" w14:textId="77777777" w:rsidR="00451802" w:rsidRDefault="00000000">
    <w:pPr>
      <w:ind w:left="-140"/>
      <w:jc w:val="center"/>
      <w:rPr>
        <w:rFonts w:ascii="Lustria" w:eastAsia="Lustria" w:hAnsi="Lustria" w:cs="Lustria"/>
        <w:b/>
        <w:sz w:val="40"/>
        <w:szCs w:val="40"/>
      </w:rPr>
    </w:pPr>
    <w:r>
      <w:rPr>
        <w:rFonts w:ascii="Lustria" w:eastAsia="Lustria" w:hAnsi="Lustria" w:cs="Lustria"/>
        <w:b/>
        <w:sz w:val="40"/>
        <w:szCs w:val="40"/>
      </w:rPr>
      <w:t>CONCEIÇÃO DE IPANEMA – MG</w:t>
    </w:r>
  </w:p>
  <w:p w14:paraId="06126EF1" w14:textId="77777777" w:rsidR="00451802" w:rsidRDefault="00000000">
    <w:pPr>
      <w:ind w:left="-140"/>
      <w:jc w:val="center"/>
      <w:rPr>
        <w:rFonts w:ascii="Lustria" w:eastAsia="Lustria" w:hAnsi="Lustria" w:cs="Lustria"/>
        <w:b/>
        <w:sz w:val="40"/>
        <w:szCs w:val="40"/>
      </w:rPr>
    </w:pPr>
    <w:r>
      <w:rPr>
        <w:rFonts w:ascii="Lustria" w:eastAsia="Lustria" w:hAnsi="Lustria" w:cs="Lustria"/>
        <w:b/>
        <w:sz w:val="40"/>
        <w:szCs w:val="40"/>
      </w:rPr>
      <w:t>CNPJ: 18.334.300/0001-72</w:t>
    </w:r>
  </w:p>
  <w:p w14:paraId="0C36C23C" w14:textId="77777777" w:rsidR="00451802" w:rsidRDefault="00451802">
    <w:pPr>
      <w:pBdr>
        <w:top w:val="nil"/>
        <w:left w:val="nil"/>
        <w:bottom w:val="nil"/>
        <w:right w:val="nil"/>
        <w:between w:val="nil"/>
      </w:pBdr>
      <w:tabs>
        <w:tab w:val="center" w:pos="4252"/>
        <w:tab w:val="right" w:pos="8504"/>
      </w:tabs>
      <w:ind w:left="709"/>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034D0"/>
    <w:multiLevelType w:val="multilevel"/>
    <w:tmpl w:val="9A6EFEFA"/>
    <w:lvl w:ilvl="0">
      <w:start w:val="1"/>
      <w:numFmt w:val="decimal"/>
      <w:lvlText w:val="%1"/>
      <w:lvlJc w:val="left"/>
      <w:pPr>
        <w:ind w:left="720" w:hanging="360"/>
      </w:pPr>
      <w:rPr>
        <w:b/>
        <w:i/>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AC209F3"/>
    <w:multiLevelType w:val="multilevel"/>
    <w:tmpl w:val="F74A6EAC"/>
    <w:lvl w:ilvl="0">
      <w:start w:val="1"/>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num w:numId="1" w16cid:durableId="1851797070">
    <w:abstractNumId w:val="1"/>
  </w:num>
  <w:num w:numId="2" w16cid:durableId="553397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802"/>
    <w:rsid w:val="0038110A"/>
    <w:rsid w:val="00451802"/>
    <w:rsid w:val="00B12A48"/>
    <w:rsid w:val="00DD02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51E0C"/>
  <w15:docId w15:val="{58CCBCE1-F4D4-48DE-AF81-89FACE4DD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Cabealho">
    <w:name w:val="header"/>
    <w:basedOn w:val="Normal"/>
    <w:link w:val="CabealhoChar"/>
    <w:uiPriority w:val="99"/>
    <w:unhideWhenUsed/>
    <w:rsid w:val="00765ED4"/>
    <w:pPr>
      <w:tabs>
        <w:tab w:val="center" w:pos="4252"/>
        <w:tab w:val="right" w:pos="8504"/>
      </w:tabs>
    </w:pPr>
  </w:style>
  <w:style w:type="character" w:customStyle="1" w:styleId="CabealhoChar">
    <w:name w:val="Cabeçalho Char"/>
    <w:basedOn w:val="Fontepargpadro"/>
    <w:link w:val="Cabealho"/>
    <w:uiPriority w:val="99"/>
    <w:rsid w:val="00765ED4"/>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817E82"/>
    <w:pPr>
      <w:tabs>
        <w:tab w:val="center" w:pos="4252"/>
        <w:tab w:val="right" w:pos="8504"/>
      </w:tabs>
    </w:pPr>
  </w:style>
  <w:style w:type="character" w:customStyle="1" w:styleId="RodapChar">
    <w:name w:val="Rodapé Char"/>
    <w:basedOn w:val="Fontepargpadro"/>
    <w:link w:val="Rodap"/>
    <w:uiPriority w:val="99"/>
    <w:rsid w:val="00817E82"/>
    <w:rPr>
      <w:rFonts w:ascii="Times New Roman" w:eastAsia="Times New Roman" w:hAnsi="Times New Roman" w:cs="Times New Roman"/>
      <w:sz w:val="20"/>
      <w:szCs w:val="20"/>
      <w:lang w:eastAsia="pt-BR"/>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table" w:customStyle="1" w:styleId="a5">
    <w:basedOn w:val="TableNormal0"/>
    <w:tblPr>
      <w:tblStyleRowBandSize w:val="1"/>
      <w:tblStyleColBandSize w:val="1"/>
      <w:tblCellMar>
        <w:left w:w="108" w:type="dxa"/>
        <w:right w:w="108" w:type="dxa"/>
      </w:tblCellMar>
    </w:tblPr>
  </w:style>
  <w:style w:type="table" w:customStyle="1" w:styleId="a6">
    <w:basedOn w:val="TableNormal0"/>
    <w:tblPr>
      <w:tblStyleRowBandSize w:val="1"/>
      <w:tblStyleColBandSize w:val="1"/>
      <w:tblCellMar>
        <w:left w:w="108" w:type="dxa"/>
        <w:right w:w="108" w:type="dxa"/>
      </w:tblCellMar>
    </w:tblPr>
  </w:style>
  <w:style w:type="table" w:customStyle="1" w:styleId="a7">
    <w:basedOn w:val="TableNormal0"/>
    <w:tblPr>
      <w:tblStyleRowBandSize w:val="1"/>
      <w:tblStyleColBandSize w:val="1"/>
      <w:tblCellMar>
        <w:left w:w="108" w:type="dxa"/>
        <w:right w:w="108" w:type="dxa"/>
      </w:tblCellMar>
    </w:tblPr>
  </w:style>
  <w:style w:type="table" w:customStyle="1" w:styleId="a8">
    <w:basedOn w:val="TableNormal0"/>
    <w:tblPr>
      <w:tblStyleRowBandSize w:val="1"/>
      <w:tblStyleColBandSize w:val="1"/>
      <w:tblCellMar>
        <w:left w:w="108" w:type="dxa"/>
        <w:right w:w="108" w:type="dxa"/>
      </w:tblCellMar>
    </w:tblPr>
  </w:style>
  <w:style w:type="table" w:customStyle="1" w:styleId="a9">
    <w:basedOn w:val="TableNormal0"/>
    <w:tblPr>
      <w:tblStyleRowBandSize w:val="1"/>
      <w:tblStyleColBandSize w:val="1"/>
      <w:tblCellMar>
        <w:left w:w="108" w:type="dxa"/>
        <w:right w:w="108" w:type="dxa"/>
      </w:tblCellMar>
    </w:tblPr>
  </w:style>
  <w:style w:type="table" w:customStyle="1" w:styleId="aa">
    <w:basedOn w:val="TableNormal0"/>
    <w:tblPr>
      <w:tblStyleRowBandSize w:val="1"/>
      <w:tblStyleColBandSize w:val="1"/>
      <w:tblCellMar>
        <w:left w:w="108" w:type="dxa"/>
        <w:right w:w="108" w:type="dxa"/>
      </w:tblCellMar>
    </w:tblPr>
  </w:style>
  <w:style w:type="table" w:customStyle="1" w:styleId="ab">
    <w:basedOn w:val="TableNormal0"/>
    <w:tblPr>
      <w:tblStyleRowBandSize w:val="1"/>
      <w:tblStyleColBandSize w:val="1"/>
      <w:tblCellMar>
        <w:left w:w="108" w:type="dxa"/>
        <w:right w:w="108" w:type="dxa"/>
      </w:tblCellMar>
    </w:tblPr>
  </w:style>
  <w:style w:type="table" w:customStyle="1" w:styleId="ac">
    <w:basedOn w:val="TableNormal0"/>
    <w:tblPr>
      <w:tblStyleRowBandSize w:val="1"/>
      <w:tblStyleColBandSize w:val="1"/>
      <w:tblCellMar>
        <w:left w:w="108" w:type="dxa"/>
        <w:right w:w="108" w:type="dxa"/>
      </w:tblCellMar>
    </w:tblPr>
  </w:style>
  <w:style w:type="table" w:customStyle="1" w:styleId="ad">
    <w:basedOn w:val="TableNormal0"/>
    <w:tblPr>
      <w:tblStyleRowBandSize w:val="1"/>
      <w:tblStyleColBandSize w:val="1"/>
      <w:tblCellMar>
        <w:left w:w="108" w:type="dxa"/>
        <w:right w:w="108" w:type="dxa"/>
      </w:tblCellMar>
    </w:tblPr>
  </w:style>
  <w:style w:type="table" w:customStyle="1" w:styleId="ae">
    <w:basedOn w:val="TableNormal0"/>
    <w:tblPr>
      <w:tblStyleRowBandSize w:val="1"/>
      <w:tblStyleColBandSize w:val="1"/>
      <w:tblCellMar>
        <w:left w:w="108" w:type="dxa"/>
        <w:right w:w="108" w:type="dxa"/>
      </w:tblCellMar>
    </w:tblPr>
  </w:style>
  <w:style w:type="table" w:customStyle="1" w:styleId="af">
    <w:basedOn w:val="TableNormal0"/>
    <w:tblPr>
      <w:tblStyleRowBandSize w:val="1"/>
      <w:tblStyleColBandSize w:val="1"/>
      <w:tblCellMar>
        <w:left w:w="108" w:type="dxa"/>
        <w:right w:w="108" w:type="dxa"/>
      </w:tblCellMar>
    </w:tblPr>
  </w:style>
  <w:style w:type="table" w:customStyle="1" w:styleId="af0">
    <w:basedOn w:val="TableNormal0"/>
    <w:tblPr>
      <w:tblStyleRowBandSize w:val="1"/>
      <w:tblStyleColBandSize w:val="1"/>
      <w:tblCellMar>
        <w:left w:w="108" w:type="dxa"/>
        <w:right w:w="108" w:type="dxa"/>
      </w:tblCellMar>
    </w:tblPr>
  </w:style>
  <w:style w:type="table" w:customStyle="1" w:styleId="af1">
    <w:basedOn w:val="TableNormal0"/>
    <w:tblPr>
      <w:tblStyleRowBandSize w:val="1"/>
      <w:tblStyleColBandSize w:val="1"/>
      <w:tblCellMar>
        <w:left w:w="108" w:type="dxa"/>
        <w:right w:w="108" w:type="dxa"/>
      </w:tblCellMar>
    </w:tblPr>
  </w:style>
  <w:style w:type="paragraph" w:styleId="PargrafodaLista">
    <w:name w:val="List Paragraph"/>
    <w:basedOn w:val="Normal"/>
    <w:uiPriority w:val="34"/>
    <w:qFormat/>
    <w:rsid w:val="00FD73F4"/>
    <w:pPr>
      <w:ind w:left="720"/>
      <w:contextualSpacing/>
    </w:pPr>
  </w:style>
  <w:style w:type="table" w:styleId="Tabelacomgrade">
    <w:name w:val="Table Grid"/>
    <w:basedOn w:val="Tabelanormal"/>
    <w:uiPriority w:val="39"/>
    <w:rsid w:val="00A43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6054E"/>
    <w:pPr>
      <w:spacing w:before="100" w:beforeAutospacing="1" w:after="100" w:afterAutospacing="1"/>
    </w:pPr>
    <w:rPr>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f2">
    <w:basedOn w:val="TableNormal0"/>
    <w:tblPr>
      <w:tblStyleRowBandSize w:val="1"/>
      <w:tblStyleColBandSize w:val="1"/>
      <w:tblCellMar>
        <w:left w:w="108" w:type="dxa"/>
        <w:right w:w="108" w:type="dxa"/>
      </w:tblCellMar>
    </w:tblPr>
  </w:style>
  <w:style w:type="table" w:customStyle="1" w:styleId="af3">
    <w:basedOn w:val="TableNormal0"/>
    <w:tblPr>
      <w:tblStyleRowBandSize w:val="1"/>
      <w:tblStyleColBandSize w:val="1"/>
      <w:tblCellMar>
        <w:left w:w="108" w:type="dxa"/>
        <w:right w:w="108" w:type="dxa"/>
      </w:tblCellMar>
    </w:tblPr>
  </w:style>
  <w:style w:type="table" w:customStyle="1" w:styleId="af4">
    <w:basedOn w:val="TableNormal0"/>
    <w:tblPr>
      <w:tblStyleRowBandSize w:val="1"/>
      <w:tblStyleColBandSize w:val="1"/>
      <w:tblCellMar>
        <w:left w:w="70" w:type="dxa"/>
        <w:right w:w="70" w:type="dxa"/>
      </w:tblCellMar>
    </w:tblPr>
  </w:style>
  <w:style w:type="table" w:customStyle="1" w:styleId="af5">
    <w:basedOn w:val="TableNormal0"/>
    <w:tblPr>
      <w:tblStyleRowBandSize w:val="1"/>
      <w:tblStyleColBandSize w:val="1"/>
      <w:tblCellMar>
        <w:left w:w="108" w:type="dxa"/>
        <w:right w:w="108" w:type="dxa"/>
      </w:tblCellMar>
    </w:tblPr>
  </w:style>
  <w:style w:type="table" w:customStyle="1" w:styleId="af6">
    <w:basedOn w:val="TableNormal0"/>
    <w:tblPr>
      <w:tblStyleRowBandSize w:val="1"/>
      <w:tblStyleColBandSize w:val="1"/>
      <w:tblCellMar>
        <w:left w:w="108" w:type="dxa"/>
        <w:right w:w="108" w:type="dxa"/>
      </w:tblCellMar>
    </w:tblPr>
  </w:style>
  <w:style w:type="table" w:customStyle="1" w:styleId="af7">
    <w:basedOn w:val="TableNormal0"/>
    <w:tblPr>
      <w:tblStyleRowBandSize w:val="1"/>
      <w:tblStyleColBandSize w:val="1"/>
      <w:tblCellMar>
        <w:left w:w="108" w:type="dxa"/>
        <w:right w:w="108" w:type="dxa"/>
      </w:tblCellMar>
    </w:tblPr>
  </w:style>
  <w:style w:type="table" w:customStyle="1" w:styleId="af8">
    <w:basedOn w:val="TableNormal0"/>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108" w:type="dxa"/>
        <w:right w:w="108" w:type="dxa"/>
      </w:tblCellMar>
    </w:tblPr>
  </w:style>
  <w:style w:type="table" w:customStyle="1" w:styleId="afa">
    <w:basedOn w:val="TableNormal0"/>
    <w:tblPr>
      <w:tblStyleRowBandSize w:val="1"/>
      <w:tblStyleColBandSize w:val="1"/>
      <w:tblCellMar>
        <w:left w:w="108" w:type="dxa"/>
        <w:right w:w="108" w:type="dxa"/>
      </w:tblCellMar>
    </w:tblPr>
  </w:style>
  <w:style w:type="table" w:customStyle="1" w:styleId="afb">
    <w:basedOn w:val="TableNormal0"/>
    <w:tblPr>
      <w:tblStyleRowBandSize w:val="1"/>
      <w:tblStyleColBandSize w:val="1"/>
      <w:tblCellMar>
        <w:left w:w="108" w:type="dxa"/>
        <w:right w:w="108" w:type="dxa"/>
      </w:tblCellMar>
    </w:tblPr>
  </w:style>
  <w:style w:type="table" w:customStyle="1" w:styleId="afc">
    <w:basedOn w:val="TableNormal0"/>
    <w:tblPr>
      <w:tblStyleRowBandSize w:val="1"/>
      <w:tblStyleColBandSize w:val="1"/>
      <w:tblCellMar>
        <w:left w:w="108" w:type="dxa"/>
        <w:right w:w="108" w:type="dxa"/>
      </w:tblCellMar>
    </w:tblPr>
  </w:style>
  <w:style w:type="table" w:customStyle="1" w:styleId="afd">
    <w:basedOn w:val="TableNormal0"/>
    <w:tblPr>
      <w:tblStyleRowBandSize w:val="1"/>
      <w:tblStyleColBandSize w:val="1"/>
      <w:tblCellMar>
        <w:left w:w="108" w:type="dxa"/>
        <w:right w:w="108" w:type="dxa"/>
      </w:tblCellMar>
    </w:tblPr>
  </w:style>
  <w:style w:type="table" w:customStyle="1" w:styleId="afe">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bIFKZqBuozMhaBC2stOs5p4Ung==">CgMxLjAyCGguZ2pkZ3hzMgloLjMwajB6bGwyCWguMWZvYjl0ZTIJaC4zZHk2dmttMgloLjJzOGV5bzEyCWguMTdkcDh2dTIOaC5hMnRrNzVvZDM1dzc4AHIhMTRUYklQcE9CNlg0QmVCQk5GdkRjUzRvc3pncjk4czY0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4343</Words>
  <Characters>23453</Characters>
  <Application>Microsoft Office Word</Application>
  <DocSecurity>0</DocSecurity>
  <Lines>195</Lines>
  <Paragraphs>55</Paragraphs>
  <ScaleCrop>false</ScaleCrop>
  <Company/>
  <LinksUpToDate>false</LinksUpToDate>
  <CharactersWithSpaces>27741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dc:creator>
  <cp:lastModifiedBy>Lucas Henrique</cp:lastModifiedBy>
  <cp:revision>2</cp:revision>
  <dcterms:created xsi:type="dcterms:W3CDTF">2025-01-02T18:25:00Z</dcterms:created>
  <dcterms:modified xsi:type="dcterms:W3CDTF">2025-09-20T16:22:00Z</dcterms:modified>
</cp:coreProperties>
</file>