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DFC" w:rsidRDefault="00597DFC" w:rsidP="000E761A">
      <w:pPr>
        <w:spacing w:line="312" w:lineRule="auto"/>
        <w:ind w:left="0" w:hanging="2"/>
        <w:jc w:val="center"/>
        <w:rPr>
          <w:rFonts w:ascii="Century" w:hAnsi="Century"/>
          <w:b/>
          <w:bCs/>
          <w:sz w:val="20"/>
          <w:szCs w:val="20"/>
          <w:u w:val="single"/>
        </w:rPr>
      </w:pPr>
      <w:r>
        <w:rPr>
          <w:rFonts w:ascii="Century" w:hAnsi="Century"/>
          <w:b/>
          <w:bCs/>
          <w:sz w:val="20"/>
          <w:szCs w:val="20"/>
          <w:u w:val="single"/>
        </w:rPr>
        <w:t>ANEXO II</w:t>
      </w:r>
    </w:p>
    <w:p w:rsidR="007A6240" w:rsidRPr="009A4E16" w:rsidRDefault="007A6240" w:rsidP="000E761A">
      <w:pPr>
        <w:spacing w:line="312" w:lineRule="auto"/>
        <w:ind w:left="0" w:hanging="2"/>
        <w:jc w:val="center"/>
        <w:rPr>
          <w:rFonts w:ascii="Century" w:hAnsi="Century"/>
          <w:b/>
          <w:bCs/>
          <w:sz w:val="20"/>
          <w:szCs w:val="20"/>
          <w:u w:val="single"/>
        </w:rPr>
      </w:pPr>
      <w:r w:rsidRPr="009A4E16">
        <w:rPr>
          <w:rFonts w:ascii="Century" w:hAnsi="Century"/>
          <w:b/>
          <w:bCs/>
          <w:sz w:val="20"/>
          <w:szCs w:val="20"/>
          <w:u w:val="single"/>
        </w:rPr>
        <w:t>PROJETO BÁSICO DE LICITAÇÃO</w:t>
      </w:r>
    </w:p>
    <w:p w:rsidR="007A6240" w:rsidRPr="009A4E16" w:rsidRDefault="007A6240" w:rsidP="000E761A">
      <w:pPr>
        <w:spacing w:line="312" w:lineRule="auto"/>
        <w:ind w:left="0" w:hanging="2"/>
        <w:jc w:val="center"/>
        <w:rPr>
          <w:rFonts w:ascii="Century" w:hAnsi="Century"/>
          <w:b/>
          <w:bCs/>
          <w:sz w:val="20"/>
          <w:szCs w:val="20"/>
        </w:rPr>
      </w:pPr>
      <w:r w:rsidRPr="009A4E16">
        <w:rPr>
          <w:rFonts w:ascii="Century" w:hAnsi="Century"/>
          <w:b/>
          <w:bCs/>
          <w:sz w:val="20"/>
          <w:szCs w:val="20"/>
          <w:u w:val="single"/>
        </w:rPr>
        <w:t>(Lei nº 14.133/2021)</w:t>
      </w:r>
    </w:p>
    <w:p w:rsidR="007A6240" w:rsidRPr="009A4E16" w:rsidRDefault="007A6240" w:rsidP="000E761A">
      <w:pPr>
        <w:spacing w:line="312" w:lineRule="auto"/>
        <w:ind w:left="0" w:hanging="2"/>
        <w:jc w:val="center"/>
        <w:rPr>
          <w:rFonts w:ascii="Century" w:hAnsi="Century"/>
          <w:b/>
          <w:bCs/>
          <w:sz w:val="20"/>
          <w:szCs w:val="20"/>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 – OBJETIVO</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1.1.</w:t>
      </w:r>
      <w:r w:rsidRPr="000925D8">
        <w:rPr>
          <w:rFonts w:ascii="Century" w:hAnsi="Century"/>
          <w:color w:val="000000"/>
          <w:sz w:val="18"/>
          <w:szCs w:val="18"/>
        </w:rPr>
        <w:t xml:space="preserve"> Este Projeto Básico da Licitação deverá fazer parte integrante do edital de licitação, tem por objetivo estabelecer o conjunto de elementos necessários e suficientes, com nível de precisão adequado para configurar a execução do objeto pretendido. </w:t>
      </w: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2 - DEFINIÇÃO DO OBJETO </w:t>
      </w:r>
    </w:p>
    <w:p w:rsidR="007A6240" w:rsidRPr="000925D8" w:rsidRDefault="007A6240" w:rsidP="000E761A">
      <w:pPr>
        <w:spacing w:line="312" w:lineRule="auto"/>
        <w:ind w:left="0" w:hanging="2"/>
        <w:jc w:val="both"/>
        <w:rPr>
          <w:rFonts w:ascii="Century" w:hAnsi="Century"/>
          <w:b/>
          <w:sz w:val="18"/>
          <w:szCs w:val="18"/>
        </w:rPr>
      </w:pPr>
    </w:p>
    <w:p w:rsidR="000D26BC" w:rsidRPr="000D26BC" w:rsidRDefault="000D26BC" w:rsidP="000E761A">
      <w:pPr>
        <w:spacing w:line="312" w:lineRule="auto"/>
        <w:ind w:left="0" w:hanging="2"/>
        <w:jc w:val="both"/>
        <w:rPr>
          <w:rFonts w:ascii="Century" w:hAnsi="Century"/>
          <w:b/>
          <w:bCs/>
          <w:sz w:val="18"/>
          <w:szCs w:val="18"/>
        </w:rPr>
      </w:pPr>
      <w:r w:rsidRPr="000D26BC">
        <w:rPr>
          <w:rFonts w:ascii="Century" w:hAnsi="Century"/>
          <w:b/>
          <w:bCs/>
          <w:sz w:val="18"/>
          <w:szCs w:val="18"/>
        </w:rPr>
        <w:t xml:space="preserve">2.1. Contratação de empresa especializada para execução de obras de </w:t>
      </w:r>
      <w:r w:rsidRPr="000D26BC">
        <w:rPr>
          <w:rFonts w:ascii="Century" w:hAnsi="Century"/>
          <w:b/>
          <w:sz w:val="18"/>
          <w:szCs w:val="18"/>
        </w:rPr>
        <w:t>pavimentação com bloco sextavado, drenagem pluvial, calçadas acessíveis e sinalização viária em perímetro urbano, na Sede do Município de Conceição de Ipanema/MG</w:t>
      </w:r>
      <w:r w:rsidRPr="000D26BC">
        <w:rPr>
          <w:rFonts w:ascii="Century" w:hAnsi="Century"/>
          <w:b/>
          <w:bCs/>
          <w:sz w:val="18"/>
          <w:szCs w:val="18"/>
        </w:rPr>
        <w:t>, com fornecimento de material e mão de obra, em conformidade com os projetos técnicos, planilha orçamentária, cronograma físico-financeiro e demais componente e especificações técnicas.</w:t>
      </w:r>
    </w:p>
    <w:p w:rsidR="000D26BC" w:rsidRPr="000D26BC" w:rsidRDefault="000D26BC" w:rsidP="000E761A">
      <w:pPr>
        <w:pStyle w:val="Corpodetexto"/>
        <w:spacing w:line="312" w:lineRule="auto"/>
        <w:ind w:left="0" w:hanging="2"/>
        <w:jc w:val="both"/>
        <w:rPr>
          <w:rFonts w:ascii="Century" w:hAnsi="Century"/>
          <w:sz w:val="18"/>
          <w:szCs w:val="18"/>
        </w:rPr>
      </w:pP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b/>
          <w:sz w:val="18"/>
          <w:szCs w:val="18"/>
        </w:rPr>
        <w:t>2.2.</w:t>
      </w:r>
      <w:r w:rsidRPr="000D26BC">
        <w:rPr>
          <w:rFonts w:ascii="Century" w:hAnsi="Century"/>
          <w:sz w:val="18"/>
          <w:szCs w:val="18"/>
        </w:rPr>
        <w:t xml:space="preserve"> A execução das obras previstas neste Estudo Técnico Preliminar e seus apêndices serão executados de acordo com as especificações técnicas e quantitativos descritos na planilha orçamentária, que deverão fazer parte integrante do edital independente de suas transcrições e, deverão ser rigorosamente obedecidos na apresentação da documentação e elaboração das propostas:</w:t>
      </w:r>
    </w:p>
    <w:p w:rsidR="000D26BC" w:rsidRPr="000D26BC" w:rsidRDefault="000D26BC" w:rsidP="000E761A">
      <w:pPr>
        <w:pStyle w:val="Corpodetexto"/>
        <w:spacing w:line="312" w:lineRule="auto"/>
        <w:ind w:left="0" w:hanging="2"/>
        <w:jc w:val="both"/>
        <w:rPr>
          <w:rFonts w:ascii="Century" w:hAnsi="Century"/>
          <w:sz w:val="18"/>
          <w:szCs w:val="18"/>
        </w:rPr>
      </w:pP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 xml:space="preserve">a) Planta de Localização; </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b) Projeto Executivo;</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c) Planilha Orçamentária;</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d) Cronograma Físico-Financeiro;</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e) Memorial de Cálculo;</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f) Memorial Descritivo;</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g)Composição de Custo;</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h) Composição BDI;</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i) Estudo de Viabilidade Técnica;</w:t>
      </w:r>
    </w:p>
    <w:p w:rsidR="000D26BC" w:rsidRP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j)Relatório Fotográfico;</w:t>
      </w:r>
    </w:p>
    <w:p w:rsidR="000D26BC" w:rsidRDefault="000D26BC" w:rsidP="000E761A">
      <w:pPr>
        <w:pStyle w:val="Corpodetexto"/>
        <w:spacing w:line="312" w:lineRule="auto"/>
        <w:ind w:left="0" w:hanging="2"/>
        <w:jc w:val="both"/>
        <w:rPr>
          <w:rFonts w:ascii="Century" w:hAnsi="Century"/>
          <w:sz w:val="18"/>
          <w:szCs w:val="18"/>
        </w:rPr>
      </w:pPr>
      <w:r w:rsidRPr="000D26BC">
        <w:rPr>
          <w:rFonts w:ascii="Century" w:hAnsi="Century"/>
          <w:sz w:val="18"/>
          <w:szCs w:val="18"/>
        </w:rPr>
        <w:t>k) ART – Anotação de Responsabilidade Técnica.</w:t>
      </w:r>
    </w:p>
    <w:p w:rsidR="000D26BC" w:rsidRPr="000D26BC" w:rsidRDefault="000D26BC" w:rsidP="000E761A">
      <w:pPr>
        <w:pStyle w:val="Corpodetexto"/>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3 – FUNDAMENTOS DA CONTRATAÇÃO </w:t>
      </w:r>
    </w:p>
    <w:p w:rsidR="007A6240" w:rsidRPr="000925D8" w:rsidRDefault="007A6240" w:rsidP="000E761A">
      <w:pPr>
        <w:spacing w:line="312" w:lineRule="auto"/>
        <w:ind w:left="0" w:hanging="2"/>
        <w:jc w:val="both"/>
        <w:rPr>
          <w:rFonts w:ascii="Century" w:hAnsi="Century"/>
          <w:sz w:val="18"/>
          <w:szCs w:val="18"/>
        </w:rPr>
      </w:pPr>
    </w:p>
    <w:p w:rsidR="000D26BC" w:rsidRPr="000D26BC" w:rsidRDefault="008E58ED" w:rsidP="000E761A">
      <w:pPr>
        <w:pStyle w:val="NormalWeb"/>
      </w:pPr>
      <w:r w:rsidRPr="000D26BC">
        <w:rPr>
          <w:b/>
        </w:rPr>
        <w:t>3.1.</w:t>
      </w:r>
      <w:r w:rsidRPr="000D26BC">
        <w:t xml:space="preserve"> Conforme entabulado no ETP, </w:t>
      </w:r>
      <w:r w:rsidR="000D26BC" w:rsidRPr="000D26BC">
        <w:t>a execução de obras de infraestrutura urbana na Sede do Município de Conceição de Ipanema, localizado no Estado de Minas Gerais, justifica-se pela necessidade de melhoria das condições de mobilidade, segurança e qualidade de vida da população, bem como pela promoção do desenvolvimento urbano sustentável.</w:t>
      </w:r>
    </w:p>
    <w:p w:rsidR="000D26BC" w:rsidRPr="000D26BC" w:rsidRDefault="000D26BC" w:rsidP="000E761A">
      <w:pPr>
        <w:spacing w:line="312" w:lineRule="auto"/>
        <w:ind w:left="0" w:hanging="2"/>
        <w:jc w:val="both"/>
        <w:rPr>
          <w:rFonts w:ascii="Century" w:hAnsi="Century"/>
          <w:b/>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3.2.</w:t>
      </w:r>
      <w:r w:rsidRPr="000D26BC">
        <w:rPr>
          <w:rFonts w:ascii="Century" w:hAnsi="Century"/>
          <w:sz w:val="18"/>
          <w:szCs w:val="18"/>
        </w:rPr>
        <w:t xml:space="preserve"> Atualmente, algumas ruas do perímetro urbano apresentam vias sem pavimentação adequada ou com revestimento em condições precárias, o que ocasiona transtornos significativos aos moradores e usuários, </w:t>
      </w:r>
      <w:r w:rsidRPr="000D26BC">
        <w:rPr>
          <w:rFonts w:ascii="Century" w:hAnsi="Century"/>
          <w:sz w:val="18"/>
          <w:szCs w:val="18"/>
        </w:rPr>
        <w:lastRenderedPageBreak/>
        <w:t>especialmente em períodos chuvosos, quando há formação de lama, erosões e poças d’água, e em períodos secos, com excesso de poeira, fato que por sua vez, comprometem o tráfego de veículos e pedestres, dificultam o acesso de serviços essenciais, tais como coleta de lixo, transporte escolar e atendimento de emergência, além é claro de contribuir para a degradação ambiental e urbana.</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3.3.</w:t>
      </w:r>
      <w:r w:rsidRPr="000D26BC">
        <w:rPr>
          <w:rFonts w:ascii="Century" w:hAnsi="Century"/>
          <w:sz w:val="18"/>
          <w:szCs w:val="18"/>
        </w:rPr>
        <w:t xml:space="preserve"> A pavimentação com blocos sextavados de concreto apresenta-se como solução técnica adequada, considerando sua durabilidade, facilidade de manutenção, boa capacidade de drenagem superficial e custo-benefício favorável e, além disso, esse tipo de revestimento permite intervenções pontuais para manutenção de redes subterrâneas sem necessidade de grandes recomposições estruturais.</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3.4.</w:t>
      </w:r>
      <w:r w:rsidRPr="000D26BC">
        <w:rPr>
          <w:rFonts w:ascii="Century" w:hAnsi="Century"/>
          <w:sz w:val="18"/>
          <w:szCs w:val="18"/>
        </w:rPr>
        <w:t xml:space="preserve"> A implantação de sistema de drenagem pluvial é medida indispensável para o correto escoamento das águas das chuvas, prevenindo alagamentos, erosões, danos ao pavimento e riscos à saúde pública. A ausência ou insuficiência de dispositivos de drenagem contribui para a deterioração das vias e para o comprometimento da infraestrutura urbana existente.</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3.5.</w:t>
      </w:r>
      <w:r w:rsidRPr="000D26BC">
        <w:rPr>
          <w:rFonts w:ascii="Century" w:hAnsi="Century"/>
          <w:sz w:val="18"/>
          <w:szCs w:val="18"/>
        </w:rPr>
        <w:t xml:space="preserve"> No que tange a execução de calçadas acessíveis, em conformidade com as normas técnicas vigentes de acessibilidade, garantirá melhores condições de circulação a pedestres, incluindo pessoas com deficiência, idosos e pessoas com mobilidade reduzida, promovendo inclusão social e segurança no deslocamento diário.</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3.6.</w:t>
      </w:r>
      <w:r w:rsidRPr="000D26BC">
        <w:rPr>
          <w:rFonts w:ascii="Century" w:hAnsi="Century"/>
          <w:sz w:val="18"/>
          <w:szCs w:val="18"/>
        </w:rPr>
        <w:t xml:space="preserve"> Complementarmente, a implantação de sinalização viária horizontal e vertical é fundamental para organizar o tráfego, reduzir riscos de acidentes e assegurar maior fluidez e segurança para motoristas, ciclistas e pedestres.</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position w:val="0"/>
          <w:sz w:val="18"/>
          <w:szCs w:val="18"/>
        </w:rPr>
      </w:pPr>
      <w:r w:rsidRPr="000D26BC">
        <w:rPr>
          <w:rFonts w:ascii="Century" w:hAnsi="Century"/>
          <w:b/>
          <w:sz w:val="18"/>
          <w:szCs w:val="18"/>
        </w:rPr>
        <w:t>3.7.</w:t>
      </w:r>
      <w:r w:rsidRPr="000D26BC">
        <w:rPr>
          <w:rFonts w:ascii="Century" w:hAnsi="Century"/>
          <w:sz w:val="18"/>
          <w:szCs w:val="18"/>
        </w:rPr>
        <w:t xml:space="preserve"> Diante disso, o Município de Conceição de Ipanema/MG, buscou junto ao Ministério das Cidades, recursos financeiros para execução das obas, sendo, contudo, contemplado com os recursos através do Contrato de Repasse nº 988394/2025/MCIDADES/CAIXA, firmado entre a União Federal, por intermédio do Ministério das Cidades, representado pela Caixa Econômica Federal e o Município de Conceição de Ipanema/MG</w:t>
      </w:r>
    </w:p>
    <w:p w:rsidR="000D26BC" w:rsidRPr="000D26BC" w:rsidRDefault="000D26BC" w:rsidP="000E761A">
      <w:pPr>
        <w:spacing w:line="312" w:lineRule="auto"/>
        <w:ind w:left="0" w:hanging="2"/>
        <w:jc w:val="both"/>
        <w:rPr>
          <w:rFonts w:ascii="Century" w:hAnsi="Century"/>
          <w:sz w:val="18"/>
          <w:szCs w:val="18"/>
        </w:rPr>
      </w:pPr>
    </w:p>
    <w:p w:rsidR="000D26BC" w:rsidRPr="000D26BC" w:rsidRDefault="000D26BC" w:rsidP="000E761A">
      <w:pPr>
        <w:spacing w:line="312" w:lineRule="auto"/>
        <w:ind w:left="0" w:hanging="2"/>
        <w:jc w:val="both"/>
        <w:rPr>
          <w:rFonts w:ascii="Century" w:hAnsi="Century"/>
          <w:sz w:val="18"/>
          <w:szCs w:val="18"/>
        </w:rPr>
      </w:pPr>
      <w:r w:rsidRPr="000D26BC">
        <w:rPr>
          <w:rFonts w:ascii="Century" w:hAnsi="Century"/>
          <w:b/>
          <w:sz w:val="18"/>
          <w:szCs w:val="18"/>
        </w:rPr>
        <w:t>3.8.</w:t>
      </w:r>
      <w:r w:rsidRPr="000D26BC">
        <w:rPr>
          <w:rFonts w:ascii="Century" w:hAnsi="Century"/>
          <w:sz w:val="18"/>
          <w:szCs w:val="18"/>
        </w:rPr>
        <w:t xml:space="preserve"> Dessa forma, resta justificado as razões e interesse público para execução das obras de pavimentação com bloco sextavado, drenagem pluvial, construção de calçadas acessíveis e implantação de sinalização viária no perímetro urbano da Sede do Município de Conceição de Ipanema/MG, pois, as mesmas configuram-se como intervenção essencial para a melhoria da infraestrutura urbana, fortalecimento da mobilidade local, valorização imobiliária e promoção do desenvolvimento socioeconômico do município. </w:t>
      </w:r>
    </w:p>
    <w:p w:rsidR="007A6240" w:rsidRPr="008E58ED" w:rsidRDefault="007A6240" w:rsidP="000E761A">
      <w:pPr>
        <w:pStyle w:val="NormalWeb"/>
        <w:rPr>
          <w:b/>
          <w:bCs w:val="0"/>
          <w:i/>
          <w:iCs/>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 xml:space="preserve">4 – REQUISITOS DA CONTRATAÇÃO </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color w:val="000000"/>
          <w:sz w:val="18"/>
          <w:szCs w:val="18"/>
        </w:rPr>
        <w:t>4.1.</w:t>
      </w:r>
      <w:r w:rsidRPr="000925D8">
        <w:rPr>
          <w:rFonts w:ascii="Century" w:hAnsi="Century"/>
          <w:color w:val="000000"/>
          <w:sz w:val="18"/>
          <w:szCs w:val="18"/>
        </w:rPr>
        <w:t xml:space="preserve"> A contratação deverá dar-se por </w:t>
      </w:r>
      <w:r w:rsidRPr="000925D8">
        <w:rPr>
          <w:rFonts w:ascii="Century" w:hAnsi="Century"/>
          <w:b/>
          <w:color w:val="000000"/>
          <w:sz w:val="18"/>
          <w:szCs w:val="18"/>
          <w:u w:val="single"/>
        </w:rPr>
        <w:t xml:space="preserve">meio do regular processo de licitação, </w:t>
      </w:r>
      <w:r w:rsidRPr="000925D8">
        <w:rPr>
          <w:rFonts w:ascii="Century" w:hAnsi="Century"/>
          <w:b/>
          <w:bCs/>
          <w:sz w:val="18"/>
          <w:szCs w:val="18"/>
          <w:u w:val="single"/>
        </w:rPr>
        <w:t>na modalidade Concorrência, na forma eletrônica, com critério de julgamento de menor preço global</w:t>
      </w:r>
      <w:r w:rsidRPr="000925D8">
        <w:rPr>
          <w:rFonts w:ascii="Century" w:hAnsi="Century"/>
          <w:sz w:val="18"/>
          <w:szCs w:val="18"/>
        </w:rPr>
        <w:t xml:space="preserve">, sob o </w:t>
      </w:r>
      <w:r w:rsidRPr="000925D8">
        <w:rPr>
          <w:rFonts w:ascii="Century" w:hAnsi="Century"/>
          <w:b/>
          <w:sz w:val="18"/>
          <w:szCs w:val="18"/>
          <w:u w:val="single"/>
        </w:rPr>
        <w:t>regime de execução indireta</w:t>
      </w:r>
      <w:r w:rsidRPr="000925D8">
        <w:rPr>
          <w:rFonts w:ascii="Century" w:hAnsi="Century"/>
          <w:sz w:val="18"/>
          <w:szCs w:val="18"/>
        </w:rPr>
        <w:t xml:space="preserve">, por </w:t>
      </w:r>
      <w:r w:rsidRPr="000925D8">
        <w:rPr>
          <w:rFonts w:ascii="Century" w:hAnsi="Century"/>
          <w:b/>
          <w:sz w:val="18"/>
          <w:szCs w:val="18"/>
          <w:u w:val="single"/>
        </w:rPr>
        <w:t>empreitada por preço unitário</w:t>
      </w:r>
      <w:r w:rsidRPr="000925D8">
        <w:rPr>
          <w:rFonts w:ascii="Century" w:hAnsi="Century"/>
          <w:sz w:val="18"/>
          <w:szCs w:val="18"/>
        </w:rPr>
        <w:t>, aplicando em todos os seus termos a Lei Federal nº 14.133, de 01 de abril de 2021, dentre outras normas regulamentares vigentes.</w:t>
      </w:r>
    </w:p>
    <w:p w:rsidR="007A6240" w:rsidRPr="000925D8" w:rsidRDefault="007A6240" w:rsidP="000E761A">
      <w:pPr>
        <w:spacing w:line="312" w:lineRule="auto"/>
        <w:ind w:left="0" w:hanging="2"/>
        <w:jc w:val="both"/>
        <w:rPr>
          <w:rFonts w:ascii="Century" w:hAnsi="Century"/>
          <w:b/>
          <w:bCs/>
          <w:sz w:val="18"/>
          <w:szCs w:val="18"/>
          <w:u w:val="single"/>
        </w:rPr>
      </w:pPr>
    </w:p>
    <w:p w:rsidR="007A6240" w:rsidRPr="000925D8" w:rsidRDefault="007A6240" w:rsidP="000E761A">
      <w:pPr>
        <w:tabs>
          <w:tab w:val="left" w:pos="9072"/>
        </w:tabs>
        <w:spacing w:line="312" w:lineRule="auto"/>
        <w:ind w:left="0" w:hanging="2"/>
        <w:jc w:val="both"/>
        <w:rPr>
          <w:rFonts w:ascii="Century" w:hAnsi="Century"/>
          <w:b/>
          <w:bCs/>
          <w:sz w:val="18"/>
          <w:szCs w:val="18"/>
          <w:u w:val="single"/>
        </w:rPr>
      </w:pPr>
      <w:r w:rsidRPr="000925D8">
        <w:rPr>
          <w:rFonts w:ascii="Century" w:hAnsi="Century"/>
          <w:b/>
          <w:bCs/>
          <w:sz w:val="18"/>
          <w:szCs w:val="18"/>
          <w:u w:val="single"/>
        </w:rPr>
        <w:t>4.2. O modo de disputa utilizado para a contratação, será o aberto, conforme dispositivo legal previsto no inc. I, do art. 56, da Lei nº 14.133, de 01 de abril de 2021 e alterações.</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lastRenderedPageBreak/>
        <w:t>4.3.</w:t>
      </w:r>
      <w:r w:rsidRPr="000925D8">
        <w:rPr>
          <w:rFonts w:ascii="Century" w:hAnsi="Century"/>
          <w:color w:val="auto"/>
          <w:sz w:val="18"/>
          <w:szCs w:val="18"/>
        </w:rPr>
        <w:t xml:space="preserve"> Poderão participar da Licitação empresas regularmente estabelecida no País, que seus objetos sociais sejam condizentes com o objeto licitado, estejam credenciadas para o objeto desta licitação e que satisfaçam todas as exigências, especificações e normas</w:t>
      </w:r>
      <w:r w:rsidRPr="000925D8">
        <w:rPr>
          <w:rFonts w:ascii="Century" w:hAnsi="Century"/>
          <w:b/>
          <w:bCs/>
          <w:color w:val="auto"/>
          <w:sz w:val="18"/>
          <w:szCs w:val="18"/>
        </w:rPr>
        <w:t xml:space="preserve"> </w:t>
      </w:r>
      <w:r w:rsidRPr="000925D8">
        <w:rPr>
          <w:rFonts w:ascii="Century" w:hAnsi="Century"/>
          <w:color w:val="auto"/>
          <w:sz w:val="18"/>
          <w:szCs w:val="18"/>
        </w:rPr>
        <w:t>contidas, neste projeto básico de licitação, Estudo Técnico Preliminar, no Edital e seus Anexos.</w:t>
      </w: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4.4.</w:t>
      </w:r>
      <w:r w:rsidRPr="000925D8">
        <w:rPr>
          <w:rFonts w:ascii="Century" w:hAnsi="Century"/>
          <w:color w:val="auto"/>
          <w:sz w:val="18"/>
          <w:szCs w:val="18"/>
        </w:rPr>
        <w:t xml:space="preserve"> Poderão participar da licitação as empresas que preencham os pré-requisitos acima, e que, apresentarem toda a documentação exigida para respectivo cadastramento junto à plataforma a ser utilizada pelo Setor de Licitações.</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 w:val="left" w:pos="9213"/>
        </w:tabs>
        <w:spacing w:line="312" w:lineRule="auto"/>
        <w:ind w:left="0" w:hanging="2"/>
        <w:jc w:val="both"/>
        <w:rPr>
          <w:rFonts w:ascii="Century" w:hAnsi="Century"/>
          <w:sz w:val="18"/>
          <w:szCs w:val="18"/>
        </w:rPr>
      </w:pPr>
      <w:r w:rsidRPr="000925D8">
        <w:rPr>
          <w:rFonts w:ascii="Century" w:hAnsi="Century"/>
          <w:b/>
          <w:bCs/>
          <w:color w:val="auto"/>
          <w:sz w:val="18"/>
          <w:szCs w:val="18"/>
        </w:rPr>
        <w:t xml:space="preserve">4.5. </w:t>
      </w:r>
      <w:r w:rsidRPr="000925D8">
        <w:rPr>
          <w:rFonts w:ascii="Century" w:hAnsi="Century"/>
          <w:sz w:val="18"/>
          <w:szCs w:val="18"/>
        </w:rPr>
        <w:t>Será permitida na licitação a participação de pessoas jurídicas em consórcio, devendo, contudo, serem observado e cumprido pelas empresas consorciadas as disposições contidas nos incs. I, II, III, IV e V, bem como os dispositivos legais previstos nos parágrafos 1º, 2º, 3º, 4º e 5º, do art. 15, da Lei nº 14.133, de 01 de abril de 2021.</w:t>
      </w: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p>
    <w:p w:rsidR="007A6240" w:rsidRPr="000925D8" w:rsidRDefault="007A6240" w:rsidP="000E761A">
      <w:pPr>
        <w:pStyle w:val="NormalWeb"/>
      </w:pPr>
      <w:r w:rsidRPr="000925D8">
        <w:rPr>
          <w:b/>
        </w:rPr>
        <w:t>4.6. -</w:t>
      </w:r>
      <w:r w:rsidRPr="000925D8">
        <w:t xml:space="preserve"> Não poderão disputar licitação ou participar da execução de contrato, direta ou indiretamente:</w:t>
      </w:r>
    </w:p>
    <w:p w:rsidR="007A6240" w:rsidRPr="000925D8" w:rsidRDefault="007A6240" w:rsidP="000E761A">
      <w:pPr>
        <w:pStyle w:val="NormalWeb"/>
        <w:rPr>
          <w:highlight w:val="green"/>
        </w:rPr>
      </w:pPr>
      <w:bookmarkStart w:id="0" w:name="art14i"/>
      <w:bookmarkEnd w:id="0"/>
    </w:p>
    <w:p w:rsidR="007A6240" w:rsidRPr="000925D8" w:rsidRDefault="007A6240" w:rsidP="000E761A">
      <w:pPr>
        <w:pStyle w:val="NormalWeb"/>
      </w:pPr>
      <w:r w:rsidRPr="000925D8">
        <w:rPr>
          <w:b/>
        </w:rPr>
        <w:t>I -</w:t>
      </w:r>
      <w:r w:rsidRPr="000925D8">
        <w:t xml:space="preserve"> Autor do anteprojeto, do projeto básico ou do projeto executivo, pessoa física ou jurídica, quando a licitação versar sobre obra, serviços ou fornecimento de bens a ele relacionados;</w:t>
      </w:r>
    </w:p>
    <w:p w:rsidR="003E1CC9" w:rsidRDefault="003E1CC9" w:rsidP="000E761A">
      <w:pPr>
        <w:pStyle w:val="NormalWeb"/>
        <w:rPr>
          <w:b/>
        </w:rPr>
      </w:pPr>
      <w:bookmarkStart w:id="1" w:name="art14ii"/>
      <w:bookmarkEnd w:id="1"/>
    </w:p>
    <w:p w:rsidR="007A6240" w:rsidRPr="000925D8" w:rsidRDefault="007A6240" w:rsidP="000E761A">
      <w:pPr>
        <w:pStyle w:val="NormalWeb"/>
      </w:pPr>
      <w:r w:rsidRPr="000925D8">
        <w:rPr>
          <w:b/>
        </w:rPr>
        <w:t>II -</w:t>
      </w:r>
      <w:r w:rsidRPr="000925D8">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A6240" w:rsidRPr="000925D8" w:rsidRDefault="007A6240" w:rsidP="000E761A">
      <w:pPr>
        <w:pStyle w:val="NormalWeb"/>
      </w:pPr>
      <w:bookmarkStart w:id="2" w:name="art14iii"/>
      <w:bookmarkEnd w:id="2"/>
    </w:p>
    <w:p w:rsidR="007A6240" w:rsidRPr="000925D8" w:rsidRDefault="007A6240" w:rsidP="000E761A">
      <w:pPr>
        <w:pStyle w:val="NormalWeb"/>
      </w:pPr>
      <w:r w:rsidRPr="000925D8">
        <w:rPr>
          <w:b/>
        </w:rPr>
        <w:t>III -</w:t>
      </w:r>
      <w:r w:rsidRPr="000925D8">
        <w:t xml:space="preserve"> Pessoa física ou jurídica que se encontre, ao tempo da licitação, impossibilitada de participar da licitação em decorrência de sanção que lhe foi imposta;</w:t>
      </w:r>
    </w:p>
    <w:p w:rsidR="007A6240" w:rsidRPr="000925D8" w:rsidRDefault="007A6240" w:rsidP="000E761A">
      <w:pPr>
        <w:pStyle w:val="NormalWeb"/>
      </w:pPr>
      <w:bookmarkStart w:id="3" w:name="art14iv"/>
      <w:bookmarkEnd w:id="3"/>
    </w:p>
    <w:p w:rsidR="007A6240" w:rsidRPr="000925D8" w:rsidRDefault="007A6240" w:rsidP="000E761A">
      <w:pPr>
        <w:pStyle w:val="NormalWeb"/>
      </w:pPr>
      <w:r w:rsidRPr="000925D8">
        <w:rPr>
          <w:b/>
        </w:rPr>
        <w:t>IV -</w:t>
      </w:r>
      <w:r w:rsidRPr="000925D8">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A6240" w:rsidRPr="000925D8" w:rsidRDefault="007A6240" w:rsidP="000E761A">
      <w:pPr>
        <w:pStyle w:val="NormalWeb"/>
      </w:pPr>
      <w:bookmarkStart w:id="4" w:name="art14v"/>
      <w:bookmarkEnd w:id="4"/>
    </w:p>
    <w:p w:rsidR="007A6240" w:rsidRPr="004046DF" w:rsidRDefault="007A6240" w:rsidP="000E761A">
      <w:pPr>
        <w:pStyle w:val="NormalWeb"/>
      </w:pPr>
      <w:r w:rsidRPr="003E1CC9">
        <w:rPr>
          <w:b/>
        </w:rPr>
        <w:t xml:space="preserve">V </w:t>
      </w:r>
      <w:r w:rsidRPr="009A4E16">
        <w:t xml:space="preserve">- </w:t>
      </w:r>
      <w:r w:rsidRPr="004046DF">
        <w:t>empresas controladoras, controladas ou coligadas, nos termos da </w:t>
      </w:r>
      <w:hyperlink r:id="rId8" w:history="1">
        <w:r w:rsidRPr="004046DF">
          <w:rPr>
            <w:rStyle w:val="Hyperlink"/>
            <w:color w:val="auto"/>
            <w:u w:val="none"/>
          </w:rPr>
          <w:t>Lei nº 6.404, de 15 de dezembro de 1976</w:t>
        </w:r>
      </w:hyperlink>
      <w:r w:rsidRPr="004046DF">
        <w:t>, concorrendo entre si;</w:t>
      </w:r>
    </w:p>
    <w:p w:rsidR="007A6240" w:rsidRPr="000925D8" w:rsidRDefault="007A6240" w:rsidP="000E761A">
      <w:pPr>
        <w:pStyle w:val="NormalWeb"/>
      </w:pPr>
      <w:bookmarkStart w:id="5" w:name="art14vi"/>
      <w:bookmarkEnd w:id="5"/>
    </w:p>
    <w:p w:rsidR="007A6240" w:rsidRPr="000925D8" w:rsidRDefault="007A6240" w:rsidP="000E761A">
      <w:pPr>
        <w:pStyle w:val="NormalWeb"/>
      </w:pPr>
      <w:r w:rsidRPr="000925D8">
        <w:rPr>
          <w:b/>
        </w:rPr>
        <w:t>VI -</w:t>
      </w:r>
      <w:r w:rsidRPr="000925D8">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A6240" w:rsidRPr="000925D8" w:rsidRDefault="007A6240" w:rsidP="000E761A">
      <w:pPr>
        <w:pStyle w:val="PargrafodaLista"/>
        <w:tabs>
          <w:tab w:val="left" w:pos="0"/>
          <w:tab w:val="left" w:pos="582"/>
          <w:tab w:val="left" w:pos="9072"/>
        </w:tabs>
        <w:spacing w:after="0" w:line="312" w:lineRule="auto"/>
        <w:ind w:left="0" w:right="68" w:hanging="2"/>
        <w:jc w:val="both"/>
        <w:rPr>
          <w:rFonts w:ascii="Century" w:hAnsi="Century"/>
          <w:sz w:val="18"/>
          <w:szCs w:val="18"/>
        </w:rPr>
      </w:pPr>
    </w:p>
    <w:p w:rsidR="007A6240" w:rsidRPr="000925D8" w:rsidRDefault="007A6240" w:rsidP="000E761A">
      <w:pPr>
        <w:pStyle w:val="PargrafodaLista"/>
        <w:tabs>
          <w:tab w:val="left" w:pos="0"/>
          <w:tab w:val="left" w:pos="582"/>
          <w:tab w:val="left" w:pos="9072"/>
        </w:tabs>
        <w:spacing w:after="0" w:line="312" w:lineRule="auto"/>
        <w:ind w:left="0" w:right="68" w:hanging="2"/>
        <w:jc w:val="both"/>
        <w:rPr>
          <w:rFonts w:ascii="Century" w:hAnsi="Century"/>
          <w:sz w:val="18"/>
          <w:szCs w:val="18"/>
        </w:rPr>
      </w:pPr>
      <w:r w:rsidRPr="000925D8">
        <w:rPr>
          <w:rFonts w:ascii="Century" w:hAnsi="Century"/>
          <w:b/>
          <w:bCs/>
          <w:sz w:val="18"/>
          <w:szCs w:val="18"/>
        </w:rPr>
        <w:t>4.7.</w:t>
      </w:r>
      <w:r w:rsidRPr="000925D8">
        <w:rPr>
          <w:rFonts w:ascii="Century" w:hAnsi="Century"/>
          <w:sz w:val="18"/>
          <w:szCs w:val="18"/>
        </w:rPr>
        <w:t xml:space="preserve"> Não será admitida na licitação, a participação de representantes de empresas ou instituições distintas, que credenciarem um único e o mesmo representante. </w:t>
      </w:r>
    </w:p>
    <w:p w:rsidR="007A6240" w:rsidRPr="000925D8" w:rsidRDefault="007A6240" w:rsidP="000E761A">
      <w:pPr>
        <w:pStyle w:val="PargrafodaLista"/>
        <w:tabs>
          <w:tab w:val="left" w:pos="0"/>
          <w:tab w:val="left" w:pos="582"/>
          <w:tab w:val="left" w:pos="9072"/>
        </w:tabs>
        <w:spacing w:after="0" w:line="312" w:lineRule="auto"/>
        <w:ind w:left="0" w:right="68" w:hanging="2"/>
        <w:rPr>
          <w:rFonts w:ascii="Century" w:hAnsi="Century"/>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 xml:space="preserve">4.8. </w:t>
      </w:r>
      <w:r w:rsidRPr="000925D8">
        <w:rPr>
          <w:rFonts w:ascii="Century" w:hAnsi="Century"/>
          <w:color w:val="auto"/>
          <w:sz w:val="18"/>
          <w:szCs w:val="18"/>
        </w:rPr>
        <w:t>A participação na concorrência, na forma eletrônica se dará por meio da plataforma pública ou privada, mediante digitação da senha pessoal e intransferível do representante credenciado e subsequente encaminhamento da proposta de preços, exclusivamente por meio do sistema eletrônico, observados data e horário limite estabelecido no Edital.</w:t>
      </w:r>
    </w:p>
    <w:p w:rsidR="007A6240" w:rsidRPr="000925D8" w:rsidRDefault="007A6240" w:rsidP="007A6240">
      <w:pPr>
        <w:pStyle w:val="Default"/>
        <w:tabs>
          <w:tab w:val="left" w:pos="9072"/>
        </w:tabs>
        <w:spacing w:line="312" w:lineRule="auto"/>
        <w:ind w:left="0" w:hanging="2"/>
        <w:jc w:val="both"/>
        <w:rPr>
          <w:rFonts w:ascii="Century" w:hAnsi="Century"/>
          <w:b/>
          <w:bCs/>
          <w:color w:val="auto"/>
          <w:sz w:val="18"/>
          <w:szCs w:val="18"/>
        </w:rPr>
      </w:pPr>
    </w:p>
    <w:p w:rsidR="007A6240" w:rsidRPr="000925D8" w:rsidRDefault="007A6240" w:rsidP="007A6240">
      <w:pPr>
        <w:pStyle w:val="Default"/>
        <w:tabs>
          <w:tab w:val="left" w:pos="9072"/>
        </w:tabs>
        <w:spacing w:line="312" w:lineRule="auto"/>
        <w:ind w:left="0" w:hanging="2"/>
        <w:jc w:val="both"/>
        <w:rPr>
          <w:rFonts w:ascii="Century" w:hAnsi="Century"/>
          <w:color w:val="auto"/>
          <w:sz w:val="18"/>
          <w:szCs w:val="18"/>
        </w:rPr>
      </w:pPr>
      <w:r w:rsidRPr="000925D8">
        <w:rPr>
          <w:rFonts w:ascii="Century" w:hAnsi="Century"/>
          <w:b/>
          <w:bCs/>
          <w:color w:val="auto"/>
          <w:sz w:val="18"/>
          <w:szCs w:val="18"/>
        </w:rPr>
        <w:t>4.9.</w:t>
      </w:r>
      <w:r w:rsidRPr="000925D8">
        <w:rPr>
          <w:rFonts w:ascii="Century" w:hAnsi="Century"/>
          <w:color w:val="auto"/>
          <w:sz w:val="18"/>
          <w:szCs w:val="18"/>
        </w:rPr>
        <w:t xml:space="preserve">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rsidR="007A6240" w:rsidRPr="000925D8" w:rsidRDefault="007A6240" w:rsidP="000E761A">
      <w:pPr>
        <w:spacing w:line="336" w:lineRule="auto"/>
        <w:ind w:left="0" w:hanging="2"/>
        <w:jc w:val="both"/>
        <w:rPr>
          <w:rFonts w:ascii="Century" w:hAnsi="Century"/>
          <w:b/>
          <w:i/>
          <w:sz w:val="18"/>
          <w:szCs w:val="18"/>
          <w:u w:val="single"/>
        </w:rPr>
      </w:pPr>
    </w:p>
    <w:p w:rsidR="007A6240" w:rsidRPr="000925D8" w:rsidRDefault="007A6240" w:rsidP="000E761A">
      <w:pPr>
        <w:spacing w:line="336" w:lineRule="auto"/>
        <w:ind w:left="0" w:hanging="2"/>
        <w:jc w:val="both"/>
        <w:rPr>
          <w:rFonts w:ascii="Century" w:hAnsi="Century"/>
          <w:b/>
          <w:sz w:val="18"/>
          <w:szCs w:val="18"/>
          <w:u w:val="single"/>
        </w:rPr>
      </w:pPr>
      <w:r w:rsidRPr="000925D8">
        <w:rPr>
          <w:rFonts w:ascii="Century" w:hAnsi="Century"/>
          <w:b/>
          <w:sz w:val="18"/>
          <w:szCs w:val="18"/>
          <w:u w:val="single"/>
        </w:rPr>
        <w:t>4.10. DOS REQUISITOS DA PROPOSTA DE PREÇOS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b/>
          <w:bCs/>
          <w:sz w:val="18"/>
          <w:szCs w:val="18"/>
          <w:u w:val="single"/>
        </w:rPr>
      </w:pPr>
      <w:r w:rsidRPr="000925D8">
        <w:rPr>
          <w:rFonts w:ascii="Century" w:hAnsi="Century"/>
          <w:b/>
          <w:bCs/>
          <w:sz w:val="18"/>
          <w:szCs w:val="18"/>
        </w:rPr>
        <w:t>4.10.1.</w:t>
      </w:r>
      <w:r w:rsidRPr="000925D8">
        <w:rPr>
          <w:rFonts w:ascii="Century" w:hAnsi="Century"/>
          <w:sz w:val="18"/>
          <w:szCs w:val="18"/>
        </w:rPr>
        <w:t xml:space="preserve"> O edital deverá prever que, após a sua divulgação, a(s) licitante(s) poderá(ão) </w:t>
      </w:r>
      <w:r w:rsidRPr="000925D8">
        <w:rPr>
          <w:rFonts w:ascii="Century" w:hAnsi="Century"/>
          <w:b/>
          <w:bCs/>
          <w:sz w:val="18"/>
          <w:szCs w:val="18"/>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0E761A">
      <w:pPr>
        <w:tabs>
          <w:tab w:val="left" w:pos="1182"/>
          <w:tab w:val="left" w:pos="9072"/>
        </w:tabs>
        <w:spacing w:line="336" w:lineRule="auto"/>
        <w:ind w:left="0" w:hanging="2"/>
        <w:jc w:val="both"/>
        <w:rPr>
          <w:rFonts w:ascii="Century" w:hAnsi="Century"/>
          <w:b/>
          <w:bCs/>
          <w:sz w:val="18"/>
          <w:szCs w:val="18"/>
          <w:u w:val="single"/>
        </w:rPr>
      </w:pPr>
      <w:r w:rsidRPr="005730D0">
        <w:rPr>
          <w:rFonts w:ascii="Century" w:hAnsi="Century"/>
          <w:b/>
          <w:bCs/>
          <w:sz w:val="18"/>
          <w:szCs w:val="18"/>
          <w:u w:val="single"/>
        </w:rPr>
        <w:t xml:space="preserve">4.10.2. Para a formulação da proposta de preços o(s) licitante(s) deverá(ão) observar e valer das descrições, unidades e quantidades de cada itens da PLANILHAS ORÇAMENTÁRIA REFERENCIAL (Apêndice </w:t>
      </w:r>
      <w:r w:rsidR="003409BC">
        <w:rPr>
          <w:rFonts w:ascii="Century" w:hAnsi="Century"/>
          <w:b/>
          <w:bCs/>
          <w:sz w:val="18"/>
          <w:szCs w:val="18"/>
          <w:u w:val="single"/>
        </w:rPr>
        <w:t>III</w:t>
      </w:r>
      <w:r w:rsidRPr="005730D0">
        <w:rPr>
          <w:rFonts w:ascii="Century" w:hAnsi="Century"/>
          <w:b/>
          <w:bCs/>
          <w:sz w:val="18"/>
          <w:szCs w:val="18"/>
          <w:u w:val="single"/>
        </w:rPr>
        <w:t xml:space="preserve"> do Estudo Técnico Preliminar), uma vez que a planilha detalha todos os custos e serviços para a completa execução das obras.</w:t>
      </w: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rPr>
      </w:pPr>
      <w:r w:rsidRPr="000925D8">
        <w:rPr>
          <w:rFonts w:ascii="Century" w:hAnsi="Century"/>
          <w:b/>
          <w:bCs/>
          <w:sz w:val="18"/>
          <w:szCs w:val="18"/>
        </w:rPr>
        <w:t>4.10.3.</w:t>
      </w:r>
      <w:r w:rsidRPr="000925D8">
        <w:rPr>
          <w:rFonts w:ascii="Century" w:hAnsi="Century"/>
          <w:sz w:val="18"/>
          <w:szCs w:val="18"/>
        </w:rPr>
        <w:t xml:space="preserve"> Deverá prever ainda que após a oferta de lances e negociação de preços, no prazo estipulado no edital, que o licitante detentor do menor preço, classificado em 1º lugar, apresente proposta de preços formalizada para adequação ao último lance ofertado, com exigências dos seguintes documentos:</w:t>
      </w: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rPr>
      </w:pPr>
    </w:p>
    <w:p w:rsidR="007A6240" w:rsidRPr="000925D8" w:rsidRDefault="007A6240" w:rsidP="000E761A">
      <w:pPr>
        <w:tabs>
          <w:tab w:val="left" w:pos="9072"/>
        </w:tabs>
        <w:spacing w:line="336" w:lineRule="auto"/>
        <w:ind w:left="0" w:hanging="2"/>
        <w:jc w:val="both"/>
        <w:rPr>
          <w:rFonts w:ascii="Century" w:hAnsi="Century"/>
          <w:b/>
          <w:bCs/>
          <w:sz w:val="18"/>
          <w:szCs w:val="18"/>
        </w:rPr>
      </w:pPr>
      <w:r w:rsidRPr="000925D8">
        <w:rPr>
          <w:rFonts w:ascii="Century" w:hAnsi="Century"/>
          <w:b/>
          <w:bCs/>
          <w:sz w:val="18"/>
          <w:szCs w:val="18"/>
        </w:rPr>
        <w:t>a) Carta de apresentação da Proposta de Preços</w:t>
      </w:r>
      <w:r w:rsidRPr="000925D8">
        <w:rPr>
          <w:rFonts w:ascii="Century" w:hAnsi="Century"/>
          <w:sz w:val="18"/>
          <w:szCs w:val="18"/>
        </w:rPr>
        <w:t xml:space="preserve">, </w:t>
      </w:r>
      <w:r w:rsidRPr="000925D8">
        <w:rPr>
          <w:rFonts w:ascii="Century" w:hAnsi="Century"/>
          <w:b/>
          <w:bCs/>
          <w:sz w:val="18"/>
          <w:szCs w:val="18"/>
        </w:rPr>
        <w:t>conforme modelo a ser elaborado pelo responsável pela elaboração do edital;</w:t>
      </w:r>
    </w:p>
    <w:p w:rsidR="007A6240" w:rsidRPr="000925D8" w:rsidRDefault="007A6240" w:rsidP="000E761A">
      <w:pPr>
        <w:tabs>
          <w:tab w:val="left" w:pos="9072"/>
        </w:tabs>
        <w:spacing w:line="336" w:lineRule="auto"/>
        <w:ind w:left="0" w:hanging="2"/>
        <w:jc w:val="both"/>
        <w:rPr>
          <w:rFonts w:ascii="Century" w:hAnsi="Century"/>
          <w:b/>
          <w:bCs/>
          <w:sz w:val="18"/>
          <w:szCs w:val="18"/>
        </w:rPr>
      </w:pPr>
    </w:p>
    <w:p w:rsidR="007A6240" w:rsidRPr="000925D8" w:rsidRDefault="007A6240" w:rsidP="000E761A">
      <w:pPr>
        <w:tabs>
          <w:tab w:val="left" w:pos="9072"/>
        </w:tabs>
        <w:spacing w:line="336" w:lineRule="auto"/>
        <w:ind w:left="0" w:hanging="2"/>
        <w:jc w:val="both"/>
        <w:rPr>
          <w:rFonts w:ascii="Century" w:hAnsi="Century"/>
          <w:b/>
          <w:bCs/>
          <w:sz w:val="18"/>
          <w:szCs w:val="18"/>
        </w:rPr>
      </w:pPr>
      <w:r w:rsidRPr="005730D0">
        <w:rPr>
          <w:rFonts w:ascii="Century" w:hAnsi="Century"/>
          <w:b/>
          <w:bCs/>
          <w:sz w:val="18"/>
          <w:szCs w:val="18"/>
        </w:rPr>
        <w:t>b)</w:t>
      </w:r>
      <w:r w:rsidRPr="005730D0">
        <w:rPr>
          <w:rFonts w:ascii="Century" w:hAnsi="Century"/>
          <w:sz w:val="18"/>
          <w:szCs w:val="18"/>
        </w:rPr>
        <w:t xml:space="preserve"> </w:t>
      </w:r>
      <w:r w:rsidRPr="005730D0">
        <w:rPr>
          <w:rFonts w:ascii="Century" w:hAnsi="Century"/>
          <w:b/>
          <w:bCs/>
          <w:sz w:val="18"/>
          <w:szCs w:val="18"/>
        </w:rPr>
        <w:t xml:space="preserve">Planilha Orçamentária, conforme Apêndice </w:t>
      </w:r>
      <w:r w:rsidR="003409BC">
        <w:rPr>
          <w:rFonts w:ascii="Century" w:hAnsi="Century"/>
          <w:b/>
          <w:bCs/>
          <w:sz w:val="18"/>
          <w:szCs w:val="18"/>
        </w:rPr>
        <w:t>III,</w:t>
      </w:r>
      <w:r w:rsidRPr="005730D0">
        <w:rPr>
          <w:rFonts w:ascii="Century" w:hAnsi="Century"/>
          <w:b/>
          <w:bCs/>
          <w:sz w:val="18"/>
          <w:szCs w:val="18"/>
        </w:rPr>
        <w:t xml:space="preserve"> do Estudo Técnico Preliminar (em formato Excel e PDF)</w:t>
      </w:r>
      <w:r w:rsidRPr="005730D0">
        <w:rPr>
          <w:rFonts w:ascii="Century" w:hAnsi="Century"/>
          <w:sz w:val="18"/>
          <w:szCs w:val="18"/>
        </w:rPr>
        <w:t xml:space="preserve">, </w:t>
      </w:r>
      <w:r w:rsidRPr="005730D0">
        <w:rPr>
          <w:rFonts w:ascii="Century" w:hAnsi="Century"/>
          <w:b/>
          <w:bCs/>
          <w:sz w:val="18"/>
          <w:szCs w:val="18"/>
        </w:rPr>
        <w:t>sendo esta última</w:t>
      </w:r>
      <w:r w:rsidRPr="005730D0">
        <w:rPr>
          <w:rFonts w:ascii="Century" w:hAnsi="Century"/>
          <w:sz w:val="18"/>
          <w:szCs w:val="18"/>
        </w:rPr>
        <w:t xml:space="preserve"> </w:t>
      </w:r>
      <w:r w:rsidRPr="005730D0">
        <w:rPr>
          <w:rFonts w:ascii="Century" w:hAnsi="Century"/>
          <w:b/>
          <w:bCs/>
          <w:sz w:val="18"/>
          <w:szCs w:val="18"/>
        </w:rPr>
        <w:t>assinada pelo Representante Legal da empresa e pelo Responsável Técnico que elaborou o orçamento do licitante, contendo os preços unitários, total e global de cada obra, guardando absoluta fidelidade com a Planilha Orçamentária Referencial, no que se refere às descrições dos serviços, unidades e quantidades;</w:t>
      </w:r>
    </w:p>
    <w:p w:rsidR="007A6240" w:rsidRPr="000925D8" w:rsidRDefault="007A6240" w:rsidP="000E761A">
      <w:pPr>
        <w:tabs>
          <w:tab w:val="left" w:pos="9072"/>
        </w:tabs>
        <w:spacing w:line="336" w:lineRule="auto"/>
        <w:ind w:left="0" w:hanging="2"/>
        <w:jc w:val="both"/>
        <w:rPr>
          <w:rFonts w:ascii="Century" w:hAnsi="Century"/>
          <w:sz w:val="18"/>
          <w:szCs w:val="18"/>
        </w:rPr>
      </w:pPr>
    </w:p>
    <w:p w:rsidR="007A6240" w:rsidRPr="00D60F85" w:rsidRDefault="007A6240" w:rsidP="000E761A">
      <w:pPr>
        <w:tabs>
          <w:tab w:val="left" w:pos="9072"/>
        </w:tabs>
        <w:spacing w:line="336" w:lineRule="auto"/>
        <w:ind w:left="0" w:hanging="2"/>
        <w:jc w:val="both"/>
        <w:rPr>
          <w:rFonts w:ascii="Century" w:hAnsi="Century"/>
          <w:b/>
          <w:bCs/>
          <w:sz w:val="18"/>
          <w:szCs w:val="18"/>
          <w:u w:val="single"/>
        </w:rPr>
      </w:pPr>
      <w:r w:rsidRPr="000925D8">
        <w:rPr>
          <w:rFonts w:ascii="Century" w:hAnsi="Century"/>
          <w:b/>
          <w:bCs/>
          <w:sz w:val="18"/>
          <w:szCs w:val="18"/>
        </w:rPr>
        <w:t>b.1)</w:t>
      </w:r>
      <w:r w:rsidRPr="000925D8">
        <w:rPr>
          <w:rFonts w:ascii="Century" w:hAnsi="Century"/>
          <w:sz w:val="18"/>
          <w:szCs w:val="18"/>
        </w:rPr>
        <w:t xml:space="preserve"> Para fins de elaboração da </w:t>
      </w:r>
      <w:r w:rsidRPr="000925D8">
        <w:rPr>
          <w:rFonts w:ascii="Century" w:hAnsi="Century"/>
          <w:b/>
          <w:bCs/>
          <w:sz w:val="18"/>
          <w:szCs w:val="18"/>
        </w:rPr>
        <w:t>Planilha Orçamentária constante da aliena “b”, o licitante deverá apurar o percentual de desconto ofertado, tomando base o preço global referente ao último lance e o preço global referencial</w:t>
      </w:r>
      <w:r w:rsidRPr="00D60F85">
        <w:rPr>
          <w:rFonts w:ascii="Century" w:hAnsi="Century"/>
          <w:b/>
          <w:bCs/>
          <w:sz w:val="18"/>
          <w:szCs w:val="18"/>
          <w:u w:val="single"/>
        </w:rPr>
        <w:t>, aplicando-se o percentual de desconto apurado, de forma linear sobre os preços de todos os itens da Planilha Orçamentária.</w:t>
      </w:r>
    </w:p>
    <w:p w:rsidR="007A6240" w:rsidRPr="000925D8" w:rsidRDefault="007A6240" w:rsidP="000E761A">
      <w:pPr>
        <w:tabs>
          <w:tab w:val="left" w:pos="9072"/>
        </w:tabs>
        <w:spacing w:line="336" w:lineRule="auto"/>
        <w:ind w:left="0" w:hanging="2"/>
        <w:jc w:val="both"/>
        <w:rPr>
          <w:rFonts w:ascii="Century" w:hAnsi="Century"/>
          <w:b/>
          <w:bCs/>
          <w:sz w:val="18"/>
          <w:szCs w:val="18"/>
        </w:rPr>
      </w:pPr>
    </w:p>
    <w:p w:rsidR="007A6240" w:rsidRPr="000925D8" w:rsidRDefault="007A6240" w:rsidP="000E761A">
      <w:pPr>
        <w:tabs>
          <w:tab w:val="left" w:pos="9072"/>
        </w:tabs>
        <w:spacing w:line="336" w:lineRule="auto"/>
        <w:ind w:left="0" w:hanging="2"/>
        <w:jc w:val="both"/>
        <w:rPr>
          <w:rFonts w:ascii="Century" w:hAnsi="Century"/>
          <w:sz w:val="18"/>
          <w:szCs w:val="18"/>
        </w:rPr>
      </w:pPr>
      <w:r w:rsidRPr="000925D8">
        <w:rPr>
          <w:rFonts w:ascii="Century" w:hAnsi="Century"/>
          <w:b/>
          <w:bCs/>
          <w:sz w:val="18"/>
          <w:szCs w:val="18"/>
        </w:rPr>
        <w:t>b.2)</w:t>
      </w:r>
      <w:r w:rsidRPr="000925D8">
        <w:rPr>
          <w:rFonts w:ascii="Century" w:hAnsi="Century"/>
          <w:sz w:val="18"/>
          <w:szCs w:val="18"/>
        </w:rPr>
        <w:t xml:space="preserve"> Os preços unitários, total e global</w:t>
      </w:r>
      <w:r w:rsidRPr="000925D8">
        <w:rPr>
          <w:rFonts w:ascii="Century" w:hAnsi="Century"/>
          <w:b/>
          <w:bCs/>
          <w:sz w:val="18"/>
          <w:szCs w:val="18"/>
        </w:rPr>
        <w:t xml:space="preserve"> </w:t>
      </w:r>
      <w:r w:rsidRPr="000925D8">
        <w:rPr>
          <w:rFonts w:ascii="Century" w:hAnsi="Century"/>
          <w:sz w:val="18"/>
          <w:szCs w:val="18"/>
        </w:rPr>
        <w:t xml:space="preserve">deverão ter </w:t>
      </w:r>
      <w:r w:rsidRPr="000925D8">
        <w:rPr>
          <w:rFonts w:ascii="Century" w:hAnsi="Century"/>
          <w:b/>
          <w:bCs/>
          <w:sz w:val="18"/>
          <w:szCs w:val="18"/>
        </w:rPr>
        <w:t>2 (duas) casas decimais após a virgula</w:t>
      </w:r>
      <w:r w:rsidRPr="000925D8">
        <w:rPr>
          <w:rFonts w:ascii="Century" w:hAnsi="Century"/>
          <w:sz w:val="18"/>
          <w:szCs w:val="18"/>
        </w:rPr>
        <w:t xml:space="preserve"> e, caso os preços unitários sejam inseridos através de fórmulas, deverá ser utilizado a função </w:t>
      </w:r>
      <w:r w:rsidRPr="000925D8">
        <w:rPr>
          <w:rFonts w:ascii="Century" w:hAnsi="Century"/>
          <w:b/>
          <w:bCs/>
          <w:sz w:val="18"/>
          <w:szCs w:val="18"/>
        </w:rPr>
        <w:t>ARRED (...),</w:t>
      </w:r>
      <w:r w:rsidRPr="000925D8">
        <w:rPr>
          <w:rFonts w:ascii="Century" w:hAnsi="Century"/>
          <w:sz w:val="18"/>
          <w:szCs w:val="18"/>
        </w:rPr>
        <w:t xml:space="preserve"> do </w:t>
      </w:r>
      <w:r w:rsidRPr="000925D8">
        <w:rPr>
          <w:rFonts w:ascii="Century" w:hAnsi="Century"/>
          <w:i/>
          <w:iCs/>
          <w:sz w:val="18"/>
          <w:szCs w:val="18"/>
        </w:rPr>
        <w:t>Microsoft Excel</w:t>
      </w:r>
      <w:r w:rsidRPr="000925D8">
        <w:rPr>
          <w:rFonts w:ascii="Century" w:hAnsi="Century"/>
          <w:sz w:val="18"/>
          <w:szCs w:val="18"/>
        </w:rPr>
        <w:t xml:space="preserve">, limitando em duas casas decimais, para eliminar as divergências de arredondamento. </w:t>
      </w:r>
    </w:p>
    <w:p w:rsidR="007A6240" w:rsidRPr="000925D8" w:rsidRDefault="007A6240" w:rsidP="000E761A">
      <w:pPr>
        <w:tabs>
          <w:tab w:val="left" w:pos="9072"/>
        </w:tabs>
        <w:spacing w:line="336" w:lineRule="auto"/>
        <w:ind w:left="0" w:hanging="2"/>
        <w:jc w:val="both"/>
        <w:rPr>
          <w:rFonts w:ascii="Century" w:hAnsi="Century"/>
          <w:sz w:val="18"/>
          <w:szCs w:val="18"/>
        </w:rPr>
      </w:pPr>
    </w:p>
    <w:p w:rsidR="007A6240" w:rsidRPr="000925D8" w:rsidRDefault="007A6240" w:rsidP="000E761A">
      <w:pPr>
        <w:tabs>
          <w:tab w:val="left" w:pos="9072"/>
        </w:tabs>
        <w:spacing w:line="336" w:lineRule="auto"/>
        <w:ind w:left="0" w:hanging="2"/>
        <w:jc w:val="both"/>
        <w:rPr>
          <w:rFonts w:ascii="Century" w:hAnsi="Century"/>
          <w:sz w:val="18"/>
          <w:szCs w:val="18"/>
        </w:rPr>
      </w:pPr>
      <w:r w:rsidRPr="005730D0">
        <w:rPr>
          <w:rFonts w:ascii="Century" w:hAnsi="Century"/>
          <w:b/>
          <w:bCs/>
          <w:sz w:val="18"/>
          <w:szCs w:val="18"/>
        </w:rPr>
        <w:t>c)</w:t>
      </w:r>
      <w:r w:rsidRPr="005730D0">
        <w:rPr>
          <w:rFonts w:ascii="Century" w:hAnsi="Century"/>
          <w:sz w:val="18"/>
          <w:szCs w:val="18"/>
        </w:rPr>
        <w:t xml:space="preserve"> </w:t>
      </w:r>
      <w:r w:rsidRPr="005730D0">
        <w:rPr>
          <w:rFonts w:ascii="Century" w:hAnsi="Century"/>
          <w:b/>
          <w:bCs/>
          <w:sz w:val="18"/>
          <w:szCs w:val="18"/>
        </w:rPr>
        <w:t>Cronograma Físico-Financeiro</w:t>
      </w:r>
      <w:r w:rsidRPr="005730D0">
        <w:rPr>
          <w:rFonts w:ascii="Century" w:hAnsi="Century"/>
          <w:sz w:val="18"/>
          <w:szCs w:val="18"/>
        </w:rPr>
        <w:t xml:space="preserve">, conforme modelo do </w:t>
      </w:r>
      <w:r w:rsidR="005730D0" w:rsidRPr="005730D0">
        <w:rPr>
          <w:rFonts w:ascii="Century" w:hAnsi="Century"/>
          <w:b/>
          <w:bCs/>
          <w:sz w:val="18"/>
          <w:szCs w:val="18"/>
        </w:rPr>
        <w:t xml:space="preserve">Apêndice </w:t>
      </w:r>
      <w:r w:rsidR="003409BC">
        <w:rPr>
          <w:rFonts w:ascii="Century" w:hAnsi="Century"/>
          <w:b/>
          <w:bCs/>
          <w:sz w:val="18"/>
          <w:szCs w:val="18"/>
        </w:rPr>
        <w:t>I</w:t>
      </w:r>
      <w:r w:rsidRPr="005730D0">
        <w:rPr>
          <w:rFonts w:ascii="Century" w:hAnsi="Century"/>
          <w:b/>
          <w:bCs/>
          <w:sz w:val="18"/>
          <w:szCs w:val="18"/>
        </w:rPr>
        <w:t>V d</w:t>
      </w:r>
      <w:r w:rsidR="005730D0" w:rsidRPr="005730D0">
        <w:rPr>
          <w:rFonts w:ascii="Century" w:hAnsi="Century"/>
          <w:b/>
          <w:bCs/>
          <w:sz w:val="18"/>
          <w:szCs w:val="18"/>
        </w:rPr>
        <w:t>o</w:t>
      </w:r>
      <w:r w:rsidRPr="005730D0">
        <w:rPr>
          <w:rFonts w:ascii="Century" w:hAnsi="Century"/>
          <w:b/>
          <w:bCs/>
          <w:sz w:val="18"/>
          <w:szCs w:val="18"/>
        </w:rPr>
        <w:t xml:space="preserve"> Estudo Técnico Preliminar</w:t>
      </w:r>
      <w:r w:rsidRPr="005730D0">
        <w:rPr>
          <w:rFonts w:ascii="Century" w:hAnsi="Century"/>
          <w:sz w:val="18"/>
          <w:szCs w:val="18"/>
        </w:rPr>
        <w:t>.</w:t>
      </w:r>
    </w:p>
    <w:p w:rsidR="007A6240" w:rsidRPr="000925D8" w:rsidRDefault="007A6240" w:rsidP="000E761A">
      <w:pPr>
        <w:tabs>
          <w:tab w:val="left" w:pos="9072"/>
        </w:tabs>
        <w:spacing w:line="336" w:lineRule="auto"/>
        <w:ind w:left="0" w:hanging="2"/>
        <w:jc w:val="both"/>
        <w:rPr>
          <w:rFonts w:ascii="Century" w:hAnsi="Century"/>
          <w:sz w:val="18"/>
          <w:szCs w:val="18"/>
        </w:rPr>
      </w:pP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rPr>
      </w:pPr>
      <w:r w:rsidRPr="000925D8">
        <w:rPr>
          <w:rFonts w:ascii="Century" w:hAnsi="Century"/>
          <w:b/>
          <w:bCs/>
          <w:sz w:val="18"/>
          <w:szCs w:val="18"/>
        </w:rPr>
        <w:lastRenderedPageBreak/>
        <w:t>4.10.4.</w:t>
      </w:r>
      <w:r w:rsidRPr="000925D8">
        <w:rPr>
          <w:rFonts w:ascii="Century" w:hAnsi="Century"/>
          <w:sz w:val="18"/>
          <w:szCs w:val="18"/>
        </w:rPr>
        <w:t xml:space="preserve"> O edital deverá prever o prazo de validade das propostas, que deverá ser de no </w:t>
      </w:r>
      <w:r w:rsidRPr="000925D8">
        <w:rPr>
          <w:rFonts w:ascii="Century" w:hAnsi="Century"/>
          <w:b/>
          <w:bCs/>
          <w:sz w:val="18"/>
          <w:szCs w:val="18"/>
          <w:u w:val="single"/>
        </w:rPr>
        <w:t>mínimo 60 (sessenta) dias</w:t>
      </w:r>
      <w:r w:rsidRPr="000925D8">
        <w:rPr>
          <w:rFonts w:ascii="Century" w:hAnsi="Century"/>
          <w:sz w:val="18"/>
          <w:szCs w:val="18"/>
        </w:rPr>
        <w:t>, a contar da data de abertura do certame.</w:t>
      </w:r>
    </w:p>
    <w:p w:rsidR="007A6240" w:rsidRPr="000925D8" w:rsidRDefault="007A6240" w:rsidP="000E761A">
      <w:pPr>
        <w:tabs>
          <w:tab w:val="left" w:pos="9072"/>
        </w:tabs>
        <w:autoSpaceDE w:val="0"/>
        <w:autoSpaceDN w:val="0"/>
        <w:adjustRightInd w:val="0"/>
        <w:spacing w:line="336" w:lineRule="auto"/>
        <w:ind w:left="0" w:hanging="2"/>
        <w:jc w:val="both"/>
        <w:rPr>
          <w:rFonts w:ascii="Century" w:hAnsi="Century"/>
          <w:sz w:val="18"/>
          <w:szCs w:val="18"/>
          <w:highlight w:val="green"/>
        </w:rPr>
      </w:pPr>
    </w:p>
    <w:p w:rsidR="007A6240" w:rsidRPr="000925D8" w:rsidRDefault="007A6240" w:rsidP="000E761A">
      <w:pPr>
        <w:spacing w:line="336" w:lineRule="auto"/>
        <w:ind w:left="0" w:hanging="2"/>
        <w:jc w:val="both"/>
        <w:rPr>
          <w:rFonts w:ascii="Century" w:hAnsi="Century"/>
          <w:b/>
          <w:sz w:val="18"/>
          <w:szCs w:val="18"/>
          <w:u w:val="single"/>
        </w:rPr>
      </w:pPr>
      <w:r w:rsidRPr="000925D8">
        <w:rPr>
          <w:rFonts w:ascii="Century" w:hAnsi="Century"/>
          <w:b/>
          <w:sz w:val="18"/>
          <w:szCs w:val="18"/>
          <w:u w:val="single"/>
        </w:rPr>
        <w:t>4.11. DOS DOCUMENTOS DE HABILITÇÃO</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4.11.1.</w:t>
      </w:r>
      <w:r w:rsidRPr="000925D8">
        <w:rPr>
          <w:rFonts w:ascii="Century" w:hAnsi="Century"/>
          <w:sz w:val="18"/>
          <w:szCs w:val="18"/>
        </w:rPr>
        <w:t xml:space="preserve"> O Edital deverá prever, para fins de habilitação, que a(s) empresa(s) interessada(s) demonstrem</w:t>
      </w:r>
      <w:r w:rsidRPr="000925D8">
        <w:rPr>
          <w:rFonts w:ascii="Century" w:hAnsi="Century"/>
          <w:color w:val="000000"/>
          <w:sz w:val="18"/>
          <w:szCs w:val="18"/>
        </w:rPr>
        <w:t xml:space="preserve"> capacidade de o licitante exercer direitos e assumir obrigações, </w:t>
      </w:r>
      <w:r w:rsidRPr="000925D8">
        <w:rPr>
          <w:rFonts w:ascii="Century" w:hAnsi="Century"/>
          <w:sz w:val="18"/>
          <w:szCs w:val="18"/>
        </w:rPr>
        <w:t xml:space="preserve">mediante comprovação dos </w:t>
      </w:r>
      <w:r w:rsidRPr="000925D8">
        <w:rPr>
          <w:rFonts w:ascii="Century" w:hAnsi="Century"/>
          <w:b/>
          <w:bCs/>
          <w:sz w:val="18"/>
          <w:szCs w:val="18"/>
          <w:u w:val="single"/>
        </w:rPr>
        <w:t>documentos de habilitação jurídica, regularidade fiscal, social e trabalhista, qualificação técnica (operacional e profissional) e qualificação econômico-financeira</w:t>
      </w:r>
      <w:r w:rsidRPr="000925D8">
        <w:rPr>
          <w:rFonts w:ascii="Century" w:hAnsi="Century"/>
          <w:sz w:val="18"/>
          <w:szCs w:val="18"/>
        </w:rPr>
        <w:t>,</w:t>
      </w:r>
      <w:r w:rsidRPr="000925D8">
        <w:rPr>
          <w:rFonts w:ascii="Century" w:hAnsi="Century"/>
          <w:b/>
          <w:bCs/>
          <w:sz w:val="18"/>
          <w:szCs w:val="18"/>
          <w:u w:val="single"/>
        </w:rPr>
        <w:t xml:space="preserve"> dentre outros, se necessário</w:t>
      </w:r>
      <w:r w:rsidRPr="000925D8">
        <w:rPr>
          <w:rFonts w:ascii="Century" w:hAnsi="Century"/>
          <w:sz w:val="18"/>
          <w:szCs w:val="18"/>
        </w:rPr>
        <w:t>, conforme relação abaixo.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u w:val="single"/>
        </w:rPr>
      </w:pPr>
      <w:r w:rsidRPr="000925D8">
        <w:rPr>
          <w:rFonts w:ascii="Century" w:hAnsi="Century"/>
          <w:b/>
          <w:bCs/>
          <w:sz w:val="18"/>
          <w:szCs w:val="18"/>
          <w:u w:val="single"/>
        </w:rPr>
        <w:t>4.11.2. DOCUMENTOS RELATIVOS À HABILITAÇÃO JURÍDICA</w:t>
      </w:r>
    </w:p>
    <w:p w:rsidR="007A6240" w:rsidRPr="000925D8" w:rsidRDefault="007A6240" w:rsidP="000E761A">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a) Cópia da cédula de identidade e CPF do(s) sócio(s) ou de seus administradores</w:t>
      </w:r>
      <w:r w:rsidRPr="000925D8">
        <w:rPr>
          <w:rFonts w:ascii="Century" w:hAnsi="Century"/>
          <w:b/>
          <w:sz w:val="18"/>
          <w:szCs w:val="18"/>
          <w:u w:val="single"/>
        </w:rPr>
        <w:t>, conforme o caso;</w:t>
      </w:r>
    </w:p>
    <w:p w:rsidR="007A6240" w:rsidRPr="000925D8" w:rsidRDefault="007A6240" w:rsidP="000E761A">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b) Registro comercial, no caso de empresa individual ou Inscrição de Microempreendedor Individual</w:t>
      </w:r>
      <w:r w:rsidRPr="000925D8">
        <w:rPr>
          <w:rFonts w:ascii="Century" w:hAnsi="Century"/>
          <w:b/>
          <w:sz w:val="18"/>
          <w:szCs w:val="18"/>
          <w:u w:val="single"/>
        </w:rPr>
        <w:t>, conforme o caso;</w:t>
      </w:r>
    </w:p>
    <w:p w:rsidR="003E1CC9" w:rsidRDefault="003E1CC9" w:rsidP="000E761A">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c) Ato constitutivo, estatuto ou contrato social consolidado</w:t>
      </w:r>
      <w:r w:rsidRPr="000925D8">
        <w:rPr>
          <w:rFonts w:ascii="Century" w:hAnsi="Century"/>
          <w:b/>
          <w:sz w:val="18"/>
          <w:szCs w:val="18"/>
          <w:u w:val="single"/>
        </w:rPr>
        <w:t xml:space="preserve">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d) Inscrição do ato constitutivo no caso de sociedades civis, acompanhada de documentação que identifique a Diretoria em exercício</w:t>
      </w:r>
      <w:r w:rsidRPr="000925D8">
        <w:rPr>
          <w:rFonts w:ascii="Century" w:hAnsi="Century"/>
          <w:b/>
          <w:sz w:val="18"/>
          <w:szCs w:val="18"/>
          <w:u w:val="single"/>
        </w:rPr>
        <w:t>;</w:t>
      </w:r>
    </w:p>
    <w:p w:rsidR="007A6240" w:rsidRPr="000925D8" w:rsidRDefault="007A6240" w:rsidP="000E761A">
      <w:pPr>
        <w:tabs>
          <w:tab w:val="left" w:pos="9072"/>
          <w:tab w:val="right" w:pos="9498"/>
        </w:tabs>
        <w:spacing w:line="312" w:lineRule="auto"/>
        <w:ind w:left="0" w:hanging="2"/>
        <w:jc w:val="both"/>
        <w:rPr>
          <w:rFonts w:ascii="Century" w:hAnsi="Century"/>
          <w:b/>
          <w:bCs/>
          <w:sz w:val="18"/>
          <w:szCs w:val="18"/>
          <w:u w:val="single"/>
        </w:rPr>
      </w:pPr>
    </w:p>
    <w:p w:rsidR="007A6240" w:rsidRPr="000925D8" w:rsidRDefault="007A6240" w:rsidP="000E761A">
      <w:pPr>
        <w:tabs>
          <w:tab w:val="left" w:pos="9072"/>
          <w:tab w:val="right" w:pos="9498"/>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e) Decreto de autorização, em se tratando de empresa ou sociedade estrangeira em funcionamento no país</w:t>
      </w:r>
      <w:r w:rsidRPr="000925D8">
        <w:rPr>
          <w:rFonts w:ascii="Century" w:hAnsi="Century"/>
          <w:b/>
          <w:sz w:val="18"/>
          <w:szCs w:val="18"/>
          <w:u w:val="single"/>
        </w:rPr>
        <w:t>, e ato de registro ou autorização para funcionamento expedido pelo órgão competente, quando a atividade assim exigir;</w:t>
      </w:r>
    </w:p>
    <w:p w:rsidR="007A6240" w:rsidRPr="000925D8" w:rsidRDefault="007A6240" w:rsidP="000E761A">
      <w:pPr>
        <w:tabs>
          <w:tab w:val="left" w:pos="9072"/>
        </w:tabs>
        <w:spacing w:line="312" w:lineRule="auto"/>
        <w:ind w:left="0" w:hanging="2"/>
        <w:jc w:val="both"/>
        <w:rPr>
          <w:rFonts w:ascii="Century" w:hAnsi="Century"/>
          <w:b/>
          <w:bCs/>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bCs/>
          <w:sz w:val="18"/>
          <w:szCs w:val="18"/>
          <w:u w:val="single"/>
        </w:rPr>
        <w:t>4.11.3. DOCUMENTOS RELATIVOS À HABILITAÇÃO FISCAL, SOCIAL E TRABALHISTA</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bCs/>
          <w:sz w:val="18"/>
          <w:szCs w:val="18"/>
          <w:u w:val="single"/>
        </w:rPr>
      </w:pPr>
      <w:r w:rsidRPr="000925D8">
        <w:rPr>
          <w:rFonts w:ascii="Century" w:hAnsi="Century"/>
          <w:b/>
          <w:sz w:val="18"/>
          <w:szCs w:val="18"/>
          <w:u w:val="single"/>
        </w:rPr>
        <w:t>a)</w:t>
      </w:r>
      <w:r w:rsidRPr="000925D8">
        <w:rPr>
          <w:rFonts w:ascii="Century" w:hAnsi="Century"/>
          <w:sz w:val="18"/>
          <w:szCs w:val="18"/>
          <w:u w:val="single"/>
        </w:rPr>
        <w:t xml:space="preserve"> </w:t>
      </w:r>
      <w:r w:rsidRPr="000925D8">
        <w:rPr>
          <w:rFonts w:ascii="Century" w:hAnsi="Century"/>
          <w:b/>
          <w:bCs/>
          <w:sz w:val="18"/>
          <w:szCs w:val="18"/>
          <w:u w:val="single"/>
        </w:rPr>
        <w:t xml:space="preserve">Prova de inscrição do Cadastro Nacional de Pessoa Jurídica (CNPJ); </w:t>
      </w:r>
    </w:p>
    <w:p w:rsidR="007A6240" w:rsidRPr="000925D8" w:rsidRDefault="007A6240" w:rsidP="000E761A">
      <w:pPr>
        <w:tabs>
          <w:tab w:val="left" w:pos="9072"/>
        </w:tabs>
        <w:spacing w:line="312" w:lineRule="auto"/>
        <w:ind w:left="0" w:hanging="2"/>
        <w:jc w:val="both"/>
        <w:rPr>
          <w:rFonts w:ascii="Century" w:hAnsi="Century"/>
          <w:sz w:val="18"/>
          <w:szCs w:val="18"/>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b) P</w:t>
      </w:r>
      <w:r w:rsidRPr="000925D8">
        <w:rPr>
          <w:rFonts w:ascii="Century" w:hAnsi="Century"/>
          <w:b/>
          <w:sz w:val="18"/>
          <w:szCs w:val="18"/>
          <w:u w:val="single"/>
          <w:shd w:val="clear" w:color="auto" w:fill="FFFFFF"/>
        </w:rPr>
        <w:t>rova de inscrição no cadastro de contribuintes estadual ou municipal (conforme o caso), relativo ao domicílio ou sede do licitante, pertinente ao seu ramo de atividade e compatível com o objeto contratual, dentro do prazo de validade;</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c) </w:t>
      </w:r>
      <w:r w:rsidRPr="000925D8">
        <w:rPr>
          <w:rFonts w:ascii="Century" w:hAnsi="Century"/>
          <w:b/>
          <w:bCs/>
          <w:sz w:val="18"/>
          <w:szCs w:val="18"/>
          <w:u w:val="single"/>
          <w:shd w:val="clear" w:color="auto" w:fill="FFFFFF"/>
        </w:rPr>
        <w:t>Prova de Regularidade para com a Fazenda Federal (Certidão Conjunta Negativa da Dívida Ativa da União e Receita Federal)</w:t>
      </w:r>
      <w:r w:rsidRPr="000925D8">
        <w:rPr>
          <w:rFonts w:ascii="Century" w:hAnsi="Century"/>
          <w:b/>
          <w:sz w:val="18"/>
          <w:szCs w:val="18"/>
          <w:u w:val="single"/>
          <w:shd w:val="clear" w:color="auto" w:fill="FFFFFF"/>
        </w:rPr>
        <w:t>,</w:t>
      </w:r>
      <w:r w:rsidRPr="000925D8">
        <w:rPr>
          <w:rStyle w:val="apple-converted-space"/>
          <w:rFonts w:ascii="Century" w:hAnsi="Century"/>
          <w:b/>
          <w:sz w:val="18"/>
          <w:szCs w:val="18"/>
          <w:shd w:val="clear" w:color="auto" w:fill="FFFFFF"/>
        </w:rPr>
        <w:t> </w:t>
      </w:r>
      <w:r w:rsidRPr="000925D8">
        <w:rPr>
          <w:rFonts w:ascii="Century" w:hAnsi="Century"/>
          <w:b/>
          <w:sz w:val="18"/>
          <w:szCs w:val="18"/>
          <w:u w:val="single"/>
          <w:shd w:val="clear" w:color="auto" w:fill="FFFFFF"/>
        </w:rPr>
        <w:t>abrangendo inclusive as contribuições sociais previstas nas alíneas 'a' a 'd' do parágrafo único do art. 11 da Lei n</w:t>
      </w:r>
      <w:r w:rsidRPr="000925D8">
        <w:rPr>
          <w:rFonts w:ascii="Century" w:hAnsi="Century"/>
          <w:b/>
          <w:sz w:val="18"/>
          <w:szCs w:val="18"/>
          <w:u w:val="single"/>
          <w:shd w:val="clear" w:color="auto" w:fill="FFFFFF"/>
          <w:vertAlign w:val="superscript"/>
        </w:rPr>
        <w:t>o</w:t>
      </w:r>
      <w:r w:rsidRPr="000925D8">
        <w:rPr>
          <w:rFonts w:ascii="Century" w:hAnsi="Century"/>
          <w:b/>
          <w:sz w:val="18"/>
          <w:szCs w:val="18"/>
          <w:u w:val="single"/>
          <w:shd w:val="clear" w:color="auto" w:fill="FFFFFF"/>
        </w:rPr>
        <w:t> 8.212, de 24 de julho de 1991, dentro do prazo de validade</w:t>
      </w:r>
      <w:r w:rsidRPr="000925D8">
        <w:rPr>
          <w:rFonts w:ascii="Century" w:hAnsi="Century"/>
          <w:b/>
          <w:sz w:val="18"/>
          <w:szCs w:val="18"/>
          <w:u w:val="single"/>
        </w:rPr>
        <w:t>;</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d) </w:t>
      </w:r>
      <w:r w:rsidRPr="000925D8">
        <w:rPr>
          <w:rFonts w:ascii="Century" w:hAnsi="Century"/>
          <w:b/>
          <w:bCs/>
          <w:sz w:val="18"/>
          <w:szCs w:val="18"/>
          <w:u w:val="single"/>
        </w:rPr>
        <w:t xml:space="preserve">Prova de regularidade para com a Fazenda Pública Estadual, </w:t>
      </w:r>
      <w:r w:rsidRPr="000925D8">
        <w:rPr>
          <w:rFonts w:ascii="Century" w:hAnsi="Century"/>
          <w:b/>
          <w:bCs/>
          <w:sz w:val="18"/>
          <w:szCs w:val="18"/>
          <w:u w:val="single"/>
          <w:shd w:val="clear" w:color="auto" w:fill="FFFFFF"/>
        </w:rPr>
        <w:t>do domicílio ou sede do licitante</w:t>
      </w:r>
      <w:r w:rsidRPr="000925D8">
        <w:rPr>
          <w:rFonts w:ascii="Century" w:hAnsi="Century"/>
          <w:b/>
          <w:sz w:val="18"/>
          <w:szCs w:val="18"/>
          <w:u w:val="single"/>
          <w:shd w:val="clear" w:color="auto" w:fill="FFFFFF"/>
        </w:rPr>
        <w:t>, ou outra equivalente, na forma da lei, dentro do prazo de validade;</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lastRenderedPageBreak/>
        <w:t xml:space="preserve">e) </w:t>
      </w:r>
      <w:r w:rsidRPr="000925D8">
        <w:rPr>
          <w:rFonts w:ascii="Century" w:hAnsi="Century"/>
          <w:b/>
          <w:bCs/>
          <w:sz w:val="18"/>
          <w:szCs w:val="18"/>
          <w:u w:val="single"/>
        </w:rPr>
        <w:t>Prova de regularidade com a Fazenda Pública Municipal do domicilio ou sede da licitante</w:t>
      </w:r>
      <w:r w:rsidRPr="000925D8">
        <w:rPr>
          <w:rFonts w:ascii="Century" w:hAnsi="Century"/>
          <w:b/>
          <w:sz w:val="18"/>
          <w:szCs w:val="18"/>
          <w:u w:val="single"/>
        </w:rPr>
        <w:t>, dentro do prazo de validade;</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 xml:space="preserve">f) </w:t>
      </w:r>
      <w:r w:rsidRPr="000925D8">
        <w:rPr>
          <w:rFonts w:ascii="Century" w:hAnsi="Century"/>
          <w:b/>
          <w:bCs/>
          <w:sz w:val="18"/>
          <w:szCs w:val="18"/>
          <w:u w:val="single"/>
        </w:rPr>
        <w:t>Prova de regularidade relativo ao FGTS (Fundo de Garantia por tempo de Serviço)</w:t>
      </w:r>
      <w:r w:rsidRPr="000925D8">
        <w:rPr>
          <w:rFonts w:ascii="Century" w:hAnsi="Century"/>
          <w:b/>
          <w:sz w:val="18"/>
          <w:szCs w:val="18"/>
          <w:u w:val="single"/>
        </w:rPr>
        <w:t>, dentro do prazo de validade;</w:t>
      </w:r>
    </w:p>
    <w:p w:rsidR="007A6240" w:rsidRPr="000925D8" w:rsidRDefault="007A6240" w:rsidP="000E761A">
      <w:pPr>
        <w:tabs>
          <w:tab w:val="left" w:pos="9072"/>
        </w:tabs>
        <w:spacing w:line="312" w:lineRule="auto"/>
        <w:ind w:left="0" w:hanging="2"/>
        <w:jc w:val="both"/>
        <w:rPr>
          <w:rFonts w:ascii="Century" w:hAnsi="Century"/>
          <w:b/>
          <w:sz w:val="18"/>
          <w:szCs w:val="18"/>
          <w:u w:val="single"/>
        </w:rPr>
      </w:pPr>
    </w:p>
    <w:p w:rsidR="007A6240" w:rsidRPr="000925D8" w:rsidRDefault="007A6240" w:rsidP="000E761A">
      <w:pPr>
        <w:tabs>
          <w:tab w:val="left" w:pos="9072"/>
        </w:tabs>
        <w:spacing w:line="312" w:lineRule="auto"/>
        <w:ind w:left="0" w:hanging="2"/>
        <w:jc w:val="both"/>
        <w:rPr>
          <w:rFonts w:ascii="Century" w:hAnsi="Century"/>
          <w:b/>
          <w:sz w:val="18"/>
          <w:szCs w:val="18"/>
          <w:u w:val="single"/>
        </w:rPr>
      </w:pPr>
      <w:r w:rsidRPr="000925D8">
        <w:rPr>
          <w:rFonts w:ascii="Century" w:hAnsi="Century"/>
          <w:b/>
          <w:sz w:val="18"/>
          <w:szCs w:val="18"/>
          <w:u w:val="single"/>
        </w:rPr>
        <w:t>g)</w:t>
      </w:r>
      <w:r w:rsidRPr="000925D8">
        <w:rPr>
          <w:rFonts w:ascii="Century" w:hAnsi="Century"/>
          <w:sz w:val="18"/>
          <w:szCs w:val="18"/>
          <w:u w:val="single"/>
        </w:rPr>
        <w:t xml:space="preserve"> </w:t>
      </w:r>
      <w:r w:rsidRPr="000925D8">
        <w:rPr>
          <w:rFonts w:ascii="Century" w:hAnsi="Century"/>
          <w:b/>
          <w:bCs/>
          <w:sz w:val="18"/>
          <w:szCs w:val="18"/>
          <w:u w:val="single"/>
        </w:rPr>
        <w:t>Prova de inexistência de débitos inadimplidos perante a Justiça do Trabalho, mediante a apresentação de CNDT - certidão negativa ou positiva com efeito de negativa</w:t>
      </w:r>
      <w:r w:rsidRPr="000925D8">
        <w:rPr>
          <w:rFonts w:ascii="Century" w:hAnsi="Century"/>
          <w:sz w:val="18"/>
          <w:szCs w:val="18"/>
        </w:rPr>
        <w:t xml:space="preserve">, </w:t>
      </w:r>
      <w:r w:rsidRPr="000925D8">
        <w:rPr>
          <w:rFonts w:ascii="Century" w:hAnsi="Century"/>
          <w:b/>
          <w:sz w:val="18"/>
          <w:szCs w:val="18"/>
          <w:u w:val="single"/>
        </w:rPr>
        <w:t>nos termos do Título VII-A da Consolidação das Leis do Trabalho, aprovada pelo Decreto-Lei 5.452, de 1º de maio de 1943, dentro do prazo de validade.</w:t>
      </w:r>
    </w:p>
    <w:p w:rsidR="0069053F" w:rsidRDefault="0069053F" w:rsidP="000E761A">
      <w:pPr>
        <w:tabs>
          <w:tab w:val="left" w:pos="9072"/>
        </w:tabs>
        <w:spacing w:line="312" w:lineRule="auto"/>
        <w:ind w:left="0" w:hanging="2"/>
        <w:jc w:val="both"/>
        <w:rPr>
          <w:rFonts w:ascii="Century" w:hAnsi="Century"/>
          <w:b/>
          <w:bCs/>
          <w:sz w:val="18"/>
          <w:szCs w:val="18"/>
          <w:shd w:val="clear" w:color="auto" w:fill="FFFFFF"/>
        </w:rPr>
      </w:pPr>
    </w:p>
    <w:p w:rsidR="007A6240" w:rsidRPr="000925D8" w:rsidRDefault="007A6240" w:rsidP="000E761A">
      <w:pPr>
        <w:tabs>
          <w:tab w:val="left" w:pos="9072"/>
        </w:tabs>
        <w:spacing w:line="312" w:lineRule="auto"/>
        <w:ind w:left="0" w:hanging="2"/>
        <w:jc w:val="both"/>
        <w:rPr>
          <w:rFonts w:ascii="Century" w:hAnsi="Century"/>
          <w:sz w:val="18"/>
          <w:szCs w:val="18"/>
        </w:rPr>
      </w:pPr>
      <w:r w:rsidRPr="000925D8">
        <w:rPr>
          <w:rFonts w:ascii="Century" w:hAnsi="Century"/>
          <w:b/>
          <w:bCs/>
          <w:sz w:val="18"/>
          <w:szCs w:val="18"/>
          <w:shd w:val="clear" w:color="auto" w:fill="FFFFFF"/>
        </w:rPr>
        <w:t>4.11.4.</w:t>
      </w:r>
      <w:r w:rsidRPr="000925D8">
        <w:rPr>
          <w:rFonts w:ascii="Century" w:hAnsi="Century"/>
          <w:sz w:val="18"/>
          <w:szCs w:val="18"/>
          <w:shd w:val="clear" w:color="auto" w:fill="FFFFFF"/>
        </w:rPr>
        <w:t xml:space="preserve"> O edital deverá prever que o </w:t>
      </w:r>
      <w:r w:rsidRPr="000925D8">
        <w:rPr>
          <w:rFonts w:ascii="Century" w:hAnsi="Century"/>
          <w:sz w:val="18"/>
          <w:szCs w:val="18"/>
        </w:rPr>
        <w:t>Agente de Contratação/Comissão de Contratação</w:t>
      </w:r>
      <w:r w:rsidRPr="000925D8">
        <w:rPr>
          <w:rFonts w:ascii="Century" w:hAnsi="Century"/>
          <w:sz w:val="18"/>
          <w:szCs w:val="18"/>
          <w:shd w:val="clear" w:color="auto" w:fill="FFFFFF"/>
        </w:rPr>
        <w:t>, poderá proceder a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RPr="000925D8">
        <w:rPr>
          <w:rFonts w:ascii="Century" w:hAnsi="Century"/>
          <w:sz w:val="18"/>
          <w:szCs w:val="18"/>
        </w:rPr>
        <w:t xml:space="preserve">adastro Nacional de Condenações Cíveis por Atos de Improbidade Administrativa, mantido pelo Conselho Nacional de Justiça site: </w:t>
      </w:r>
      <w:hyperlink r:id="rId9" w:history="1">
        <w:r w:rsidRPr="000925D8">
          <w:rPr>
            <w:rStyle w:val="Hyperlink"/>
            <w:rFonts w:ascii="Century" w:hAnsi="Century"/>
            <w:color w:val="4472C4"/>
            <w:sz w:val="18"/>
            <w:szCs w:val="18"/>
          </w:rPr>
          <w:t>www.cnj.jus.br/improbidade_adm/consultar_requerido.php</w:t>
        </w:r>
      </w:hyperlink>
      <w:r w:rsidRPr="000925D8">
        <w:rPr>
          <w:rFonts w:ascii="Century" w:hAnsi="Century"/>
          <w:sz w:val="18"/>
          <w:szCs w:val="18"/>
        </w:rPr>
        <w:t xml:space="preserve"> e Lista de Inidôneos, mantida pelo Tribunal de Contas da União – TCU – site: </w:t>
      </w:r>
      <w:hyperlink r:id="rId10" w:history="1">
        <w:r w:rsidRPr="000925D8">
          <w:rPr>
            <w:rStyle w:val="Hyperlink"/>
            <w:rFonts w:ascii="Century" w:hAnsi="Century"/>
            <w:color w:val="4472C4"/>
            <w:sz w:val="18"/>
            <w:szCs w:val="18"/>
          </w:rPr>
          <w:t>https://contas.tcu.gov.br/ords/f?p=1660:3:0</w:t>
        </w:r>
      </w:hyperlink>
      <w:r w:rsidRPr="000925D8">
        <w:rPr>
          <w:rFonts w:ascii="Century" w:hAnsi="Century"/>
          <w:color w:val="4472C4"/>
          <w:sz w:val="18"/>
          <w:szCs w:val="18"/>
        </w:rPr>
        <w:t>.</w:t>
      </w:r>
      <w:r w:rsidRPr="000925D8">
        <w:rPr>
          <w:rFonts w:ascii="Century" w:hAnsi="Century"/>
          <w:sz w:val="18"/>
          <w:szCs w:val="18"/>
        </w:rPr>
        <w:t xml:space="preserve">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4.11.5.</w:t>
      </w:r>
      <w:r w:rsidRPr="000925D8">
        <w:rPr>
          <w:rFonts w:ascii="Century" w:hAnsi="Century"/>
          <w:sz w:val="18"/>
          <w:szCs w:val="18"/>
        </w:rPr>
        <w:t xml:space="preserve"> A consulta aos cadastros será realizada em </w:t>
      </w:r>
      <w:r w:rsidRPr="000925D8">
        <w:rPr>
          <w:rFonts w:ascii="Century" w:hAnsi="Century"/>
          <w:b/>
          <w:sz w:val="18"/>
          <w:szCs w:val="18"/>
          <w:u w:val="single"/>
        </w:rPr>
        <w:t>nome da empresa licitante e de seu sócio majoritário</w:t>
      </w:r>
      <w:r w:rsidRPr="000925D8">
        <w:rPr>
          <w:rFonts w:ascii="Century" w:hAnsi="Century"/>
          <w:sz w:val="18"/>
          <w:szCs w:val="18"/>
        </w:rPr>
        <w:t xml:space="preserv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4.11.6. DA CAPACIDADE TÉCNICO-OPERACIONAL</w:t>
      </w: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7A6240">
      <w:pPr>
        <w:pStyle w:val="PargrafodaLista"/>
        <w:widowControl w:val="0"/>
        <w:numPr>
          <w:ilvl w:val="0"/>
          <w:numId w:val="1"/>
        </w:numPr>
        <w:tabs>
          <w:tab w:val="left" w:pos="284"/>
          <w:tab w:val="left" w:pos="985"/>
          <w:tab w:val="left" w:pos="986"/>
        </w:tabs>
        <w:suppressAutoHyphens w:val="0"/>
        <w:autoSpaceDE w:val="0"/>
        <w:autoSpaceDN w:val="0"/>
        <w:spacing w:after="0" w:line="336" w:lineRule="auto"/>
        <w:ind w:leftChars="0" w:left="0" w:right="68" w:firstLineChars="0" w:firstLine="0"/>
        <w:contextualSpacing w:val="0"/>
        <w:jc w:val="both"/>
        <w:textDirection w:val="lrTb"/>
        <w:textAlignment w:val="auto"/>
        <w:outlineLvl w:val="9"/>
        <w:rPr>
          <w:rFonts w:ascii="Century" w:hAnsi="Century"/>
          <w:b/>
          <w:sz w:val="18"/>
          <w:szCs w:val="18"/>
        </w:rPr>
      </w:pPr>
      <w:r w:rsidRPr="000925D8">
        <w:rPr>
          <w:rFonts w:ascii="Century" w:hAnsi="Century"/>
          <w:b/>
          <w:sz w:val="18"/>
          <w:szCs w:val="18"/>
        </w:rPr>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7A6240" w:rsidRPr="000925D8" w:rsidRDefault="007A6240" w:rsidP="000E761A">
      <w:pPr>
        <w:pStyle w:val="PargrafodaLista"/>
        <w:tabs>
          <w:tab w:val="left" w:pos="284"/>
          <w:tab w:val="left" w:pos="986"/>
        </w:tabs>
        <w:spacing w:after="0" w:line="336" w:lineRule="auto"/>
        <w:ind w:left="0" w:right="68" w:hanging="2"/>
        <w:jc w:val="both"/>
        <w:rPr>
          <w:rFonts w:ascii="Century" w:hAnsi="Century"/>
          <w:b/>
          <w:bCs/>
          <w:sz w:val="18"/>
          <w:szCs w:val="18"/>
          <w:u w:val="single"/>
          <w:shd w:val="clear" w:color="auto" w:fill="FFFFFF"/>
        </w:rPr>
      </w:pPr>
    </w:p>
    <w:p w:rsidR="007A6240" w:rsidRPr="00040A93" w:rsidRDefault="007A6240" w:rsidP="000E761A">
      <w:pPr>
        <w:pStyle w:val="PargrafodaLista"/>
        <w:tabs>
          <w:tab w:val="left" w:pos="284"/>
          <w:tab w:val="left" w:pos="986"/>
        </w:tabs>
        <w:spacing w:after="0" w:line="336" w:lineRule="auto"/>
        <w:ind w:left="0" w:right="68" w:hanging="2"/>
        <w:jc w:val="both"/>
        <w:rPr>
          <w:rFonts w:ascii="Century" w:hAnsi="Century"/>
          <w:bCs/>
          <w:sz w:val="18"/>
          <w:szCs w:val="18"/>
        </w:rPr>
      </w:pPr>
      <w:r w:rsidRPr="00040A93">
        <w:rPr>
          <w:rFonts w:ascii="Century" w:hAnsi="Century"/>
          <w:b/>
          <w:bCs/>
          <w:sz w:val="18"/>
          <w:szCs w:val="18"/>
          <w:shd w:val="clear" w:color="auto" w:fill="FFFFFF"/>
        </w:rPr>
        <w:t xml:space="preserve">b) Comprovação de aptidão da(s) empresa(s) licitante(s), de desempenho de atividades pertinentes e compatível com o objeto da licitação, </w:t>
      </w:r>
      <w:r w:rsidRPr="00040A93">
        <w:rPr>
          <w:rFonts w:ascii="Century" w:hAnsi="Century"/>
          <w:b/>
          <w:sz w:val="18"/>
          <w:szCs w:val="18"/>
          <w:shd w:val="clear" w:color="auto" w:fill="FFFFFF"/>
        </w:rPr>
        <w:t>mediante atestado de capacidade técnica, acompanhada da Certidão de Acervo Operacional – CAO ou CAT-O, por execução de obra ou serviço de características semelhantes, limitadas estas exclusivamente às parcelas de maior relevância e valor significativo do objeto da licitação.</w:t>
      </w:r>
    </w:p>
    <w:p w:rsidR="007A6240" w:rsidRPr="00040A93" w:rsidRDefault="007A6240" w:rsidP="000E761A">
      <w:pPr>
        <w:pStyle w:val="PargrafodaLista"/>
        <w:tabs>
          <w:tab w:val="left" w:pos="284"/>
          <w:tab w:val="left" w:pos="986"/>
        </w:tabs>
        <w:spacing w:after="0" w:line="336" w:lineRule="auto"/>
        <w:ind w:left="0" w:right="68" w:hanging="2"/>
        <w:jc w:val="both"/>
        <w:rPr>
          <w:rFonts w:ascii="Century" w:hAnsi="Century"/>
          <w:sz w:val="18"/>
          <w:szCs w:val="18"/>
        </w:rPr>
      </w:pPr>
    </w:p>
    <w:p w:rsidR="007A6240" w:rsidRPr="00040A93" w:rsidRDefault="007A6240" w:rsidP="000E761A">
      <w:pPr>
        <w:pStyle w:val="PargrafodaLista"/>
        <w:tabs>
          <w:tab w:val="left" w:pos="284"/>
          <w:tab w:val="left" w:pos="986"/>
        </w:tabs>
        <w:spacing w:after="0" w:line="336" w:lineRule="auto"/>
        <w:ind w:left="0" w:right="68" w:hanging="2"/>
        <w:jc w:val="both"/>
        <w:rPr>
          <w:rFonts w:ascii="Century" w:hAnsi="Century"/>
          <w:sz w:val="18"/>
          <w:szCs w:val="18"/>
        </w:rPr>
      </w:pPr>
      <w:r w:rsidRPr="00040A93">
        <w:rPr>
          <w:rFonts w:ascii="Century" w:hAnsi="Century"/>
          <w:b/>
          <w:bCs/>
          <w:sz w:val="18"/>
          <w:szCs w:val="18"/>
        </w:rPr>
        <w:t xml:space="preserve">b.1) </w:t>
      </w:r>
      <w:r w:rsidRPr="00040A93">
        <w:rPr>
          <w:rFonts w:ascii="Century" w:hAnsi="Century"/>
          <w:sz w:val="18"/>
          <w:szCs w:val="18"/>
        </w:rPr>
        <w:t>As parcelas de maior relevância técnica e valor significativo, conforme disposto no §1º do art. 67, da Lei nº 14.133/2021, são as seguintes:</w:t>
      </w:r>
    </w:p>
    <w:p w:rsidR="0069053F" w:rsidRPr="00040A93" w:rsidRDefault="0069053F" w:rsidP="000E761A">
      <w:pPr>
        <w:ind w:left="0" w:hanging="2"/>
        <w:rPr>
          <w:rFonts w:ascii="Century" w:hAnsi="Century"/>
          <w:sz w:val="18"/>
          <w:szCs w:val="18"/>
        </w:rPr>
      </w:pPr>
    </w:p>
    <w:tbl>
      <w:tblPr>
        <w:tblStyle w:val="Tabelacomgrade"/>
        <w:tblW w:w="0" w:type="auto"/>
        <w:tblLook w:val="04A0"/>
      </w:tblPr>
      <w:tblGrid>
        <w:gridCol w:w="7621"/>
        <w:gridCol w:w="992"/>
        <w:gridCol w:w="1024"/>
      </w:tblGrid>
      <w:tr w:rsidR="0069053F" w:rsidRPr="00040A93" w:rsidTr="00FC50D6">
        <w:tc>
          <w:tcPr>
            <w:tcW w:w="7621"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DESCRIÇÃO DOS SERVIÇOS</w:t>
            </w:r>
          </w:p>
        </w:tc>
        <w:tc>
          <w:tcPr>
            <w:tcW w:w="992"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QUANT</w:t>
            </w:r>
          </w:p>
        </w:tc>
        <w:tc>
          <w:tcPr>
            <w:tcW w:w="1024"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UNID</w:t>
            </w:r>
          </w:p>
        </w:tc>
      </w:tr>
      <w:tr w:rsidR="0069053F" w:rsidRPr="00040A93" w:rsidTr="00FC50D6">
        <w:tc>
          <w:tcPr>
            <w:tcW w:w="7621" w:type="dxa"/>
          </w:tcPr>
          <w:p w:rsidR="0069053F" w:rsidRPr="00040A93" w:rsidRDefault="0069053F" w:rsidP="00FC50D6">
            <w:pPr>
              <w:pStyle w:val="normal0"/>
              <w:spacing w:line="312" w:lineRule="auto"/>
              <w:ind w:left="0" w:hanging="2"/>
              <w:rPr>
                <w:rFonts w:ascii="Century" w:hAnsi="Century" w:cstheme="majorHAnsi"/>
                <w:sz w:val="18"/>
                <w:szCs w:val="18"/>
              </w:rPr>
            </w:pPr>
            <w:r w:rsidRPr="00040A93">
              <w:rPr>
                <w:rFonts w:ascii="Century" w:hAnsi="Century" w:cstheme="majorHAnsi"/>
                <w:sz w:val="18"/>
                <w:szCs w:val="18"/>
              </w:rPr>
              <w:t>Execução de pavimento em piso intertravado, com blocos sextavados ou similiar</w:t>
            </w:r>
          </w:p>
        </w:tc>
        <w:tc>
          <w:tcPr>
            <w:tcW w:w="992"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1.500</w:t>
            </w:r>
          </w:p>
        </w:tc>
        <w:tc>
          <w:tcPr>
            <w:tcW w:w="1024"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m²</w:t>
            </w:r>
          </w:p>
        </w:tc>
      </w:tr>
      <w:tr w:rsidR="0069053F" w:rsidRPr="00040A93" w:rsidTr="00FC50D6">
        <w:tc>
          <w:tcPr>
            <w:tcW w:w="7621" w:type="dxa"/>
          </w:tcPr>
          <w:p w:rsidR="0069053F" w:rsidRPr="00040A93" w:rsidRDefault="0069053F" w:rsidP="00FC50D6">
            <w:pPr>
              <w:pStyle w:val="normal0"/>
              <w:spacing w:line="312" w:lineRule="auto"/>
              <w:ind w:left="0" w:hanging="2"/>
              <w:rPr>
                <w:rFonts w:ascii="Century" w:hAnsi="Century" w:cstheme="majorHAnsi"/>
                <w:sz w:val="18"/>
                <w:szCs w:val="18"/>
              </w:rPr>
            </w:pPr>
            <w:r w:rsidRPr="00040A93">
              <w:rPr>
                <w:rFonts w:ascii="Century" w:hAnsi="Century" w:cstheme="majorHAnsi"/>
                <w:sz w:val="18"/>
                <w:szCs w:val="18"/>
              </w:rPr>
              <w:t>Execução de Sarjeta de concreto usinado, moldado in loco.</w:t>
            </w:r>
          </w:p>
        </w:tc>
        <w:tc>
          <w:tcPr>
            <w:tcW w:w="992"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400</w:t>
            </w:r>
          </w:p>
        </w:tc>
        <w:tc>
          <w:tcPr>
            <w:tcW w:w="1024"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m</w:t>
            </w:r>
          </w:p>
        </w:tc>
      </w:tr>
    </w:tbl>
    <w:p w:rsidR="007A6240" w:rsidRPr="00040A93" w:rsidRDefault="007A6240" w:rsidP="000E761A">
      <w:pPr>
        <w:pStyle w:val="PargrafodaLista"/>
        <w:tabs>
          <w:tab w:val="left" w:pos="284"/>
          <w:tab w:val="left" w:pos="986"/>
        </w:tabs>
        <w:spacing w:after="0" w:line="336" w:lineRule="auto"/>
        <w:ind w:left="0" w:right="68" w:hanging="2"/>
        <w:rPr>
          <w:rFonts w:ascii="Century" w:hAnsi="Century"/>
          <w:sz w:val="18"/>
          <w:szCs w:val="18"/>
        </w:rPr>
      </w:pPr>
    </w:p>
    <w:p w:rsidR="007A6240" w:rsidRPr="005730D0"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40A93">
        <w:rPr>
          <w:rFonts w:ascii="Century" w:hAnsi="Century"/>
          <w:b/>
          <w:bCs/>
          <w:sz w:val="18"/>
          <w:szCs w:val="18"/>
          <w:u w:val="single"/>
        </w:rPr>
        <w:t>b.2)</w:t>
      </w:r>
      <w:r w:rsidRPr="00040A93">
        <w:rPr>
          <w:rFonts w:ascii="Century" w:hAnsi="Century"/>
          <w:b/>
          <w:sz w:val="18"/>
          <w:szCs w:val="18"/>
          <w:u w:val="single"/>
        </w:rPr>
        <w:t xml:space="preserve"> A comprovação da execução dos serviços acima descritos (parcelas de maior relevância), poderão ser efetuada mediante apresentação de Atestados de Capacidade Técnica, registrado nas entidades profissionais competentes, </w:t>
      </w:r>
      <w:r w:rsidRPr="00040A93">
        <w:rPr>
          <w:rFonts w:ascii="Century" w:hAnsi="Century"/>
          <w:b/>
          <w:sz w:val="18"/>
          <w:szCs w:val="18"/>
          <w:u w:val="single"/>
        </w:rPr>
        <w:lastRenderedPageBreak/>
        <w:t xml:space="preserve">mediante Certidões de Acervo Técnico – CAT, do(s) profissional (is) responsável (is) técnico(s), de forma cumulativa, desde que, na </w:t>
      </w:r>
      <w:r w:rsidRPr="00040A93">
        <w:rPr>
          <w:rFonts w:ascii="Century" w:hAnsi="Century"/>
          <w:b/>
          <w:bCs/>
          <w:sz w:val="18"/>
          <w:szCs w:val="18"/>
          <w:u w:val="single"/>
        </w:rPr>
        <w:t>CAT conste o nome da Empresa Licitante como EXECUTORA DAS OBRAS/ SERVIÇOS;</w:t>
      </w:r>
      <w:r w:rsidRPr="005730D0">
        <w:rPr>
          <w:rFonts w:ascii="Century" w:hAnsi="Century"/>
          <w:b/>
          <w:bCs/>
          <w:sz w:val="18"/>
          <w:szCs w:val="18"/>
          <w:u w:val="single"/>
        </w:rPr>
        <w:t xml:space="preserve"> </w:t>
      </w:r>
    </w:p>
    <w:p w:rsidR="007A6240" w:rsidRPr="005730D0" w:rsidRDefault="007A6240" w:rsidP="000E761A">
      <w:pPr>
        <w:pStyle w:val="PargrafodaLista"/>
        <w:tabs>
          <w:tab w:val="left" w:pos="284"/>
          <w:tab w:val="left" w:pos="446"/>
        </w:tabs>
        <w:spacing w:after="0" w:line="336" w:lineRule="auto"/>
        <w:ind w:left="0" w:right="68" w:hanging="2"/>
        <w:jc w:val="both"/>
        <w:rPr>
          <w:rFonts w:ascii="Century" w:hAnsi="Century"/>
          <w:b/>
          <w:bCs/>
          <w:sz w:val="18"/>
          <w:szCs w:val="18"/>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5730D0">
        <w:rPr>
          <w:rFonts w:ascii="Century" w:hAnsi="Century"/>
          <w:b/>
          <w:bCs/>
          <w:sz w:val="18"/>
          <w:szCs w:val="18"/>
        </w:rPr>
        <w:t>c</w:t>
      </w:r>
      <w:r w:rsidRPr="005730D0">
        <w:rPr>
          <w:rFonts w:ascii="Century" w:hAnsi="Century"/>
          <w:b/>
          <w:bCs/>
          <w:sz w:val="18"/>
          <w:szCs w:val="18"/>
          <w:u w:val="single"/>
        </w:rPr>
        <w:t>)</w:t>
      </w:r>
      <w:r w:rsidRPr="005730D0">
        <w:rPr>
          <w:rFonts w:ascii="Century" w:hAnsi="Century"/>
          <w:b/>
          <w:sz w:val="18"/>
          <w:szCs w:val="18"/>
          <w:u w:val="single"/>
        </w:rPr>
        <w:t xml:space="preserve"> Atestado de Visita Técnica emitido pelo Setor de Engenharia do Município ou declaração firmada pelo </w:t>
      </w:r>
      <w:r w:rsidRPr="000925D8">
        <w:rPr>
          <w:rFonts w:ascii="Century" w:hAnsi="Century"/>
          <w:b/>
          <w:sz w:val="18"/>
          <w:szCs w:val="18"/>
          <w:u w:val="single"/>
        </w:rPr>
        <w:t>representante legal da empresa, sob as penalidades cabíveis, que conhece as condições do local em que a obra será executada e que tem conhecimento de todas as informações necessárias dos projetos e demais componentes para à elaboração da proposta</w:t>
      </w:r>
      <w:r w:rsidRPr="000925D8">
        <w:rPr>
          <w:rFonts w:ascii="Century" w:hAnsi="Century"/>
          <w:b/>
          <w:bCs/>
          <w:sz w:val="18"/>
          <w:szCs w:val="18"/>
          <w:u w:val="single"/>
        </w:rPr>
        <w:t>, conforme modelo a ser elaborado pelo responsável pela elaboração do edital.</w:t>
      </w: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d)</w:t>
      </w:r>
      <w:r w:rsidRPr="000925D8">
        <w:rPr>
          <w:rFonts w:ascii="Century" w:hAnsi="Century"/>
          <w:b/>
          <w:sz w:val="18"/>
          <w:szCs w:val="18"/>
          <w:u w:val="single"/>
        </w:rPr>
        <w:t xml:space="preserve"> Indicação do (s) Responsável(is) Técnico(s) pertencente ao quadro técnico da licitante e detentor das Certidões de Acervo Técnico, que será o responsável para acompanhamento das obras/serviços, objeto da presente licitação</w:t>
      </w:r>
      <w:r w:rsidRPr="000925D8">
        <w:rPr>
          <w:rFonts w:ascii="Century" w:hAnsi="Century"/>
          <w:b/>
          <w:bCs/>
          <w:sz w:val="18"/>
          <w:szCs w:val="18"/>
          <w:u w:val="single"/>
        </w:rPr>
        <w:t>, conforme modelo a ser elaborado pelo responsável pela elaboração do edital.</w:t>
      </w: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4.11.7. DA CAPACIDADE TÉCNICO-PROFISSIONAL</w:t>
      </w: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shd w:val="clear" w:color="auto" w:fill="FFFFFF"/>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Cs/>
          <w:sz w:val="18"/>
          <w:szCs w:val="18"/>
          <w:u w:val="single"/>
        </w:rPr>
      </w:pPr>
      <w:r w:rsidRPr="000925D8">
        <w:rPr>
          <w:rFonts w:ascii="Century" w:hAnsi="Century"/>
          <w:b/>
          <w:bCs/>
          <w:sz w:val="18"/>
          <w:szCs w:val="18"/>
          <w:u w:val="single"/>
          <w:shd w:val="clear" w:color="auto" w:fill="FFFFFF"/>
        </w:rPr>
        <w:t>b)</w:t>
      </w:r>
      <w:r w:rsidRPr="000925D8">
        <w:rPr>
          <w:rFonts w:ascii="Century" w:hAnsi="Century"/>
          <w:sz w:val="18"/>
          <w:szCs w:val="18"/>
          <w:u w:val="single"/>
          <w:shd w:val="clear" w:color="auto" w:fill="FFFFFF"/>
        </w:rPr>
        <w:t xml:space="preserve"> </w:t>
      </w:r>
      <w:r w:rsidRPr="000925D8">
        <w:rPr>
          <w:rFonts w:ascii="Century" w:hAnsi="Century"/>
          <w:b/>
          <w:sz w:val="18"/>
          <w:szCs w:val="18"/>
          <w:u w:val="single"/>
          <w:shd w:val="clear" w:color="auto" w:fill="FFFFFF"/>
        </w:rPr>
        <w:t>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rsidR="007A6240" w:rsidRPr="000925D8" w:rsidRDefault="007A6240" w:rsidP="000E761A">
      <w:pPr>
        <w:pStyle w:val="PargrafodaLista"/>
        <w:spacing w:after="0" w:line="336" w:lineRule="auto"/>
        <w:ind w:left="0" w:right="68" w:hanging="2"/>
        <w:rPr>
          <w:rFonts w:ascii="Century" w:hAnsi="Century"/>
          <w:bCs/>
          <w:sz w:val="18"/>
          <w:szCs w:val="18"/>
          <w:u w:val="single"/>
        </w:rPr>
      </w:pPr>
    </w:p>
    <w:p w:rsidR="007A6240" w:rsidRPr="00040A93" w:rsidRDefault="007A6240" w:rsidP="000E761A">
      <w:pPr>
        <w:pStyle w:val="PargrafodaLista"/>
        <w:tabs>
          <w:tab w:val="left" w:pos="284"/>
          <w:tab w:val="left" w:pos="986"/>
        </w:tabs>
        <w:spacing w:after="0" w:line="336" w:lineRule="auto"/>
        <w:ind w:left="0" w:right="68" w:hanging="2"/>
        <w:rPr>
          <w:rFonts w:ascii="Century" w:hAnsi="Century"/>
          <w:b/>
          <w:sz w:val="18"/>
          <w:szCs w:val="18"/>
          <w:u w:val="single"/>
        </w:rPr>
      </w:pPr>
      <w:r w:rsidRPr="00040A93">
        <w:rPr>
          <w:rFonts w:ascii="Century" w:hAnsi="Century"/>
          <w:b/>
          <w:sz w:val="18"/>
          <w:szCs w:val="18"/>
          <w:u w:val="single"/>
        </w:rPr>
        <w:t>b.1) As parcelas de maior relevância técnica e valor significativo, conforme disposto no §1º do art. 67, da Lei nº 14.133/2021, são as seguintes:</w:t>
      </w:r>
    </w:p>
    <w:p w:rsidR="0069053F" w:rsidRPr="00040A93" w:rsidRDefault="0069053F" w:rsidP="000E761A">
      <w:pPr>
        <w:ind w:left="0" w:hanging="2"/>
        <w:rPr>
          <w:rFonts w:ascii="Century" w:hAnsi="Century"/>
          <w:sz w:val="18"/>
          <w:szCs w:val="18"/>
        </w:rPr>
      </w:pPr>
    </w:p>
    <w:tbl>
      <w:tblPr>
        <w:tblStyle w:val="Tabelacomgrade"/>
        <w:tblW w:w="0" w:type="auto"/>
        <w:tblLook w:val="04A0"/>
      </w:tblPr>
      <w:tblGrid>
        <w:gridCol w:w="7621"/>
        <w:gridCol w:w="992"/>
        <w:gridCol w:w="1024"/>
      </w:tblGrid>
      <w:tr w:rsidR="0069053F" w:rsidRPr="00040A93" w:rsidTr="00FC50D6">
        <w:tc>
          <w:tcPr>
            <w:tcW w:w="7621"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DESCRIÇÃO DOS SERVIÇOS</w:t>
            </w:r>
          </w:p>
        </w:tc>
        <w:tc>
          <w:tcPr>
            <w:tcW w:w="992"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QUANT</w:t>
            </w:r>
          </w:p>
        </w:tc>
        <w:tc>
          <w:tcPr>
            <w:tcW w:w="1024" w:type="dxa"/>
          </w:tcPr>
          <w:p w:rsidR="0069053F" w:rsidRPr="00040A93" w:rsidRDefault="0069053F" w:rsidP="00FC50D6">
            <w:pPr>
              <w:pStyle w:val="normal0"/>
              <w:spacing w:line="312" w:lineRule="auto"/>
              <w:ind w:left="0" w:hanging="2"/>
              <w:rPr>
                <w:rFonts w:ascii="Century" w:hAnsi="Century" w:cstheme="majorHAnsi"/>
                <w:b/>
                <w:sz w:val="18"/>
                <w:szCs w:val="18"/>
              </w:rPr>
            </w:pPr>
            <w:r w:rsidRPr="00040A93">
              <w:rPr>
                <w:rFonts w:ascii="Century" w:hAnsi="Century" w:cstheme="majorHAnsi"/>
                <w:b/>
                <w:sz w:val="18"/>
                <w:szCs w:val="18"/>
              </w:rPr>
              <w:t>UNID</w:t>
            </w:r>
          </w:p>
        </w:tc>
      </w:tr>
      <w:tr w:rsidR="0069053F" w:rsidRPr="00040A93" w:rsidTr="00FC50D6">
        <w:tc>
          <w:tcPr>
            <w:tcW w:w="7621" w:type="dxa"/>
          </w:tcPr>
          <w:p w:rsidR="0069053F" w:rsidRPr="00040A93" w:rsidRDefault="0069053F" w:rsidP="00FC50D6">
            <w:pPr>
              <w:pStyle w:val="normal0"/>
              <w:spacing w:line="312" w:lineRule="auto"/>
              <w:ind w:left="0" w:hanging="2"/>
              <w:rPr>
                <w:rFonts w:ascii="Century" w:hAnsi="Century" w:cstheme="majorHAnsi"/>
                <w:sz w:val="18"/>
                <w:szCs w:val="18"/>
              </w:rPr>
            </w:pPr>
            <w:r w:rsidRPr="00040A93">
              <w:rPr>
                <w:rFonts w:ascii="Century" w:hAnsi="Century" w:cstheme="majorHAnsi"/>
                <w:sz w:val="18"/>
                <w:szCs w:val="18"/>
              </w:rPr>
              <w:t>Execução de pavimento em piso intertravado, com blocos sextavados ou similiar</w:t>
            </w:r>
          </w:p>
        </w:tc>
        <w:tc>
          <w:tcPr>
            <w:tcW w:w="992"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1.500</w:t>
            </w:r>
          </w:p>
        </w:tc>
        <w:tc>
          <w:tcPr>
            <w:tcW w:w="1024"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m²</w:t>
            </w:r>
          </w:p>
        </w:tc>
      </w:tr>
      <w:tr w:rsidR="0069053F" w:rsidRPr="0069053F" w:rsidTr="00FC50D6">
        <w:tc>
          <w:tcPr>
            <w:tcW w:w="7621" w:type="dxa"/>
          </w:tcPr>
          <w:p w:rsidR="0069053F" w:rsidRPr="00040A93" w:rsidRDefault="0069053F" w:rsidP="00FC50D6">
            <w:pPr>
              <w:pStyle w:val="normal0"/>
              <w:spacing w:line="312" w:lineRule="auto"/>
              <w:ind w:left="0" w:hanging="2"/>
              <w:rPr>
                <w:rFonts w:ascii="Century" w:hAnsi="Century" w:cstheme="majorHAnsi"/>
                <w:sz w:val="18"/>
                <w:szCs w:val="18"/>
              </w:rPr>
            </w:pPr>
            <w:r w:rsidRPr="00040A93">
              <w:rPr>
                <w:rFonts w:ascii="Century" w:hAnsi="Century" w:cstheme="majorHAnsi"/>
                <w:sz w:val="18"/>
                <w:szCs w:val="18"/>
              </w:rPr>
              <w:t>Execução de Sarjeta de concreto usinado, moldado in loco.</w:t>
            </w:r>
          </w:p>
        </w:tc>
        <w:tc>
          <w:tcPr>
            <w:tcW w:w="992" w:type="dxa"/>
          </w:tcPr>
          <w:p w:rsidR="0069053F" w:rsidRPr="00040A93"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400</w:t>
            </w:r>
          </w:p>
        </w:tc>
        <w:tc>
          <w:tcPr>
            <w:tcW w:w="1024" w:type="dxa"/>
          </w:tcPr>
          <w:p w:rsidR="0069053F" w:rsidRPr="0069053F" w:rsidRDefault="0069053F" w:rsidP="00FC50D6">
            <w:pPr>
              <w:pStyle w:val="normal0"/>
              <w:spacing w:line="312" w:lineRule="auto"/>
              <w:ind w:left="0" w:hanging="2"/>
              <w:jc w:val="center"/>
              <w:rPr>
                <w:rFonts w:ascii="Century" w:hAnsi="Century" w:cstheme="majorHAnsi"/>
                <w:sz w:val="18"/>
                <w:szCs w:val="18"/>
              </w:rPr>
            </w:pPr>
            <w:r w:rsidRPr="00040A93">
              <w:rPr>
                <w:rFonts w:ascii="Century" w:hAnsi="Century" w:cstheme="majorHAnsi"/>
                <w:sz w:val="18"/>
                <w:szCs w:val="18"/>
              </w:rPr>
              <w:t>m</w:t>
            </w:r>
          </w:p>
        </w:tc>
      </w:tr>
    </w:tbl>
    <w:p w:rsidR="0069053F" w:rsidRDefault="0069053F" w:rsidP="000E761A">
      <w:pPr>
        <w:pStyle w:val="Corpodetexto"/>
        <w:spacing w:line="336" w:lineRule="auto"/>
        <w:ind w:left="0" w:right="68" w:hanging="2"/>
        <w:jc w:val="both"/>
        <w:rPr>
          <w:rFonts w:ascii="Century" w:hAnsi="Century"/>
          <w:b/>
          <w:bCs/>
          <w:sz w:val="18"/>
          <w:szCs w:val="18"/>
        </w:rPr>
      </w:pPr>
    </w:p>
    <w:p w:rsidR="007A6240" w:rsidRPr="000925D8" w:rsidRDefault="007A6240" w:rsidP="000E761A">
      <w:pPr>
        <w:pStyle w:val="Corpodetexto"/>
        <w:spacing w:line="336" w:lineRule="auto"/>
        <w:ind w:left="0" w:right="68" w:hanging="2"/>
        <w:jc w:val="both"/>
        <w:rPr>
          <w:rFonts w:ascii="Century" w:hAnsi="Century"/>
          <w:bCs/>
          <w:sz w:val="18"/>
          <w:szCs w:val="18"/>
        </w:rPr>
      </w:pPr>
      <w:r w:rsidRPr="000925D8">
        <w:rPr>
          <w:rFonts w:ascii="Century" w:hAnsi="Century"/>
          <w:b/>
          <w:bCs/>
          <w:sz w:val="18"/>
          <w:szCs w:val="18"/>
        </w:rPr>
        <w:t>b.2)</w:t>
      </w:r>
      <w:r w:rsidRPr="000925D8">
        <w:rPr>
          <w:rFonts w:ascii="Century" w:hAnsi="Century"/>
          <w:bCs/>
          <w:sz w:val="18"/>
          <w:szCs w:val="18"/>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de empregado.</w:t>
      </w:r>
    </w:p>
    <w:p w:rsidR="007A6240" w:rsidRPr="000925D8" w:rsidRDefault="007A6240" w:rsidP="000E761A">
      <w:pPr>
        <w:pStyle w:val="Corpodetexto"/>
        <w:spacing w:line="336" w:lineRule="auto"/>
        <w:ind w:left="0" w:right="68" w:hanging="2"/>
        <w:jc w:val="both"/>
        <w:rPr>
          <w:rFonts w:ascii="Century" w:hAnsi="Century"/>
          <w:b/>
          <w:sz w:val="18"/>
          <w:szCs w:val="18"/>
        </w:rPr>
      </w:pPr>
    </w:p>
    <w:p w:rsidR="007A6240" w:rsidRPr="000925D8" w:rsidRDefault="007A6240" w:rsidP="000E761A">
      <w:pPr>
        <w:pStyle w:val="Corpodetexto"/>
        <w:spacing w:line="336" w:lineRule="auto"/>
        <w:ind w:left="0" w:right="68" w:hanging="2"/>
        <w:jc w:val="both"/>
        <w:rPr>
          <w:rFonts w:ascii="Century" w:hAnsi="Century"/>
          <w:sz w:val="18"/>
          <w:szCs w:val="18"/>
          <w:shd w:val="clear" w:color="auto" w:fill="FFFFFF"/>
        </w:rPr>
      </w:pPr>
      <w:r w:rsidRPr="000925D8">
        <w:rPr>
          <w:rFonts w:ascii="Century" w:hAnsi="Century"/>
          <w:b/>
          <w:bCs/>
          <w:sz w:val="18"/>
          <w:szCs w:val="18"/>
        </w:rPr>
        <w:t>b.3)</w:t>
      </w:r>
      <w:r w:rsidRPr="000925D8">
        <w:rPr>
          <w:rFonts w:ascii="Century" w:hAnsi="Century"/>
          <w:b/>
          <w:sz w:val="18"/>
          <w:szCs w:val="18"/>
        </w:rPr>
        <w:t xml:space="preserve"> </w:t>
      </w:r>
      <w:r w:rsidRPr="000925D8">
        <w:rPr>
          <w:rFonts w:ascii="Century" w:hAnsi="Century"/>
          <w:sz w:val="18"/>
          <w:szCs w:val="18"/>
          <w:shd w:val="clear" w:color="auto" w:fill="FFFFFF"/>
        </w:rPr>
        <w:t xml:space="preserve">Os profissionais indicados pelos licitantes para fins de comprovação da capacidade técnico-profissional de que trata a alínea “b” do item 4.11.7, deverão ser observadas a necessária qualificação técnica e atribuições do título lhe conferidos, nos termos das regulamentações vigentes e deverão participar da obra ou serviço objeto da </w:t>
      </w:r>
      <w:r w:rsidRPr="000925D8">
        <w:rPr>
          <w:rFonts w:ascii="Century" w:hAnsi="Century"/>
          <w:sz w:val="18"/>
          <w:szCs w:val="18"/>
          <w:shd w:val="clear" w:color="auto" w:fill="FFFFFF"/>
        </w:rPr>
        <w:lastRenderedPageBreak/>
        <w:t>licitação, admitindo-se a sua substituição por profissionais de experiência equivalente ou superior, desde que aprovado pela administração.</w:t>
      </w:r>
    </w:p>
    <w:p w:rsidR="0069053F" w:rsidRDefault="0069053F" w:rsidP="000E761A">
      <w:pPr>
        <w:pStyle w:val="Corpodetexto"/>
        <w:spacing w:line="336" w:lineRule="auto"/>
        <w:ind w:left="0" w:right="68" w:hanging="2"/>
        <w:jc w:val="both"/>
        <w:rPr>
          <w:rFonts w:ascii="Century" w:hAnsi="Century"/>
          <w:b/>
          <w:sz w:val="18"/>
          <w:szCs w:val="18"/>
        </w:rPr>
      </w:pPr>
    </w:p>
    <w:p w:rsidR="007A6240" w:rsidRPr="000925D8" w:rsidRDefault="007A6240" w:rsidP="000E761A">
      <w:pPr>
        <w:pStyle w:val="Corpodetexto"/>
        <w:spacing w:line="336" w:lineRule="auto"/>
        <w:ind w:left="0" w:right="68" w:hanging="2"/>
        <w:jc w:val="both"/>
        <w:rPr>
          <w:rFonts w:ascii="Century" w:hAnsi="Century"/>
          <w:sz w:val="18"/>
          <w:szCs w:val="18"/>
        </w:rPr>
      </w:pPr>
      <w:r w:rsidRPr="000925D8">
        <w:rPr>
          <w:rFonts w:ascii="Century" w:hAnsi="Century"/>
          <w:b/>
          <w:sz w:val="18"/>
          <w:szCs w:val="18"/>
        </w:rPr>
        <w:t>4.11.</w:t>
      </w:r>
      <w:r w:rsidR="009A4E16">
        <w:rPr>
          <w:rFonts w:ascii="Century" w:hAnsi="Century"/>
          <w:b/>
          <w:sz w:val="18"/>
          <w:szCs w:val="18"/>
        </w:rPr>
        <w:t>8</w:t>
      </w:r>
      <w:r w:rsidRPr="000925D8">
        <w:rPr>
          <w:rFonts w:ascii="Century" w:hAnsi="Century"/>
          <w:b/>
          <w:sz w:val="18"/>
          <w:szCs w:val="18"/>
        </w:rPr>
        <w:t>.</w:t>
      </w:r>
      <w:r w:rsidRPr="000925D8">
        <w:rPr>
          <w:rFonts w:ascii="Century" w:hAnsi="Century"/>
          <w:sz w:val="18"/>
          <w:szCs w:val="18"/>
        </w:rPr>
        <w:t xml:space="preserve"> Tanto para fins de comprovação da capacidade técnico-operacional, quanto da capacidade técnico-profissional, será sempre permitido o somatório dos atestados,</w:t>
      </w:r>
      <w:r w:rsidR="009A4E16" w:rsidRPr="000925D8">
        <w:rPr>
          <w:rFonts w:ascii="Century" w:hAnsi="Century"/>
          <w:sz w:val="18"/>
          <w:szCs w:val="18"/>
        </w:rPr>
        <w:t xml:space="preserve"> </w:t>
      </w:r>
      <w:r w:rsidRPr="000925D8">
        <w:rPr>
          <w:rFonts w:ascii="Century" w:hAnsi="Century"/>
          <w:sz w:val="18"/>
          <w:szCs w:val="18"/>
        </w:rPr>
        <w:t>admitindo-se ainda, a comprovação de aptidão através de certidões ou atestados de obras ou serviços de características similares de complexidade tecnológica e operacional equivalente ou superior.</w:t>
      </w:r>
    </w:p>
    <w:p w:rsidR="007A6240" w:rsidRPr="000925D8" w:rsidRDefault="007A6240" w:rsidP="000E761A">
      <w:pPr>
        <w:pStyle w:val="Corpodetexto"/>
        <w:spacing w:line="336" w:lineRule="auto"/>
        <w:ind w:left="0" w:right="68" w:hanging="2"/>
        <w:jc w:val="both"/>
        <w:rPr>
          <w:rFonts w:ascii="Century" w:hAnsi="Century"/>
          <w:sz w:val="18"/>
          <w:szCs w:val="18"/>
        </w:rPr>
      </w:pPr>
    </w:p>
    <w:p w:rsidR="007A6240" w:rsidRPr="000925D8" w:rsidRDefault="009A4E16" w:rsidP="000E761A">
      <w:pPr>
        <w:pStyle w:val="Corpodetexto"/>
        <w:spacing w:line="336" w:lineRule="auto"/>
        <w:ind w:left="0" w:right="68" w:hanging="2"/>
        <w:jc w:val="both"/>
        <w:rPr>
          <w:rFonts w:ascii="Century" w:hAnsi="Century"/>
          <w:sz w:val="18"/>
          <w:szCs w:val="18"/>
        </w:rPr>
      </w:pPr>
      <w:r>
        <w:rPr>
          <w:rFonts w:ascii="Century" w:hAnsi="Century"/>
          <w:b/>
          <w:sz w:val="18"/>
          <w:szCs w:val="18"/>
        </w:rPr>
        <w:t>4.11.9</w:t>
      </w:r>
      <w:r w:rsidR="007A6240" w:rsidRPr="000925D8">
        <w:rPr>
          <w:rFonts w:ascii="Century" w:hAnsi="Century"/>
          <w:b/>
          <w:sz w:val="18"/>
          <w:szCs w:val="18"/>
        </w:rPr>
        <w:t>.</w:t>
      </w:r>
      <w:r w:rsidR="007A6240" w:rsidRPr="000925D8">
        <w:rPr>
          <w:rFonts w:ascii="Century" w:hAnsi="Century"/>
          <w:sz w:val="18"/>
          <w:szCs w:val="18"/>
        </w:rPr>
        <w:t xml:space="preserve"> Não serão aceitos atestados e/ou certidões de acervos parciais, referentes às obras e/ou serviços em andamento, bem como atestado (s) ou CAT’s de projeto, fiscalização, supervisão, gerenciamento, controle tecnológico ou assessoria técnica de obras.</w:t>
      </w:r>
    </w:p>
    <w:p w:rsidR="007A6240" w:rsidRPr="000925D8" w:rsidRDefault="007A6240" w:rsidP="000E761A">
      <w:pPr>
        <w:pStyle w:val="Corpodetexto"/>
        <w:spacing w:line="336" w:lineRule="auto"/>
        <w:ind w:left="0" w:right="68" w:hanging="2"/>
        <w:jc w:val="both"/>
        <w:rPr>
          <w:rFonts w:ascii="Century" w:hAnsi="Century"/>
          <w:b/>
          <w:sz w:val="18"/>
          <w:szCs w:val="18"/>
        </w:rPr>
      </w:pPr>
    </w:p>
    <w:p w:rsidR="007A6240" w:rsidRPr="000925D8" w:rsidRDefault="007A6240" w:rsidP="000E761A">
      <w:pPr>
        <w:pStyle w:val="Corpodetexto"/>
        <w:spacing w:line="336" w:lineRule="auto"/>
        <w:ind w:left="0" w:right="68" w:hanging="2"/>
        <w:jc w:val="both"/>
        <w:rPr>
          <w:rFonts w:ascii="Century" w:hAnsi="Century"/>
          <w:sz w:val="18"/>
          <w:szCs w:val="18"/>
        </w:rPr>
      </w:pPr>
      <w:r w:rsidRPr="000925D8">
        <w:rPr>
          <w:rFonts w:ascii="Century" w:hAnsi="Century"/>
          <w:b/>
          <w:sz w:val="18"/>
          <w:szCs w:val="18"/>
        </w:rPr>
        <w:t>4.11.</w:t>
      </w:r>
      <w:r w:rsidR="009A4E16">
        <w:rPr>
          <w:rFonts w:ascii="Century" w:hAnsi="Century"/>
          <w:b/>
          <w:sz w:val="18"/>
          <w:szCs w:val="18"/>
        </w:rPr>
        <w:t>10</w:t>
      </w:r>
      <w:r w:rsidRPr="000925D8">
        <w:rPr>
          <w:rFonts w:ascii="Century" w:hAnsi="Century"/>
          <w:b/>
          <w:sz w:val="18"/>
          <w:szCs w:val="18"/>
        </w:rPr>
        <w:t>.</w:t>
      </w:r>
      <w:r w:rsidRPr="000925D8">
        <w:rPr>
          <w:rFonts w:ascii="Century" w:hAnsi="Century"/>
          <w:sz w:val="18"/>
          <w:szCs w:val="18"/>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p>
    <w:p w:rsidR="007A6240" w:rsidRPr="000925D8" w:rsidRDefault="007A6240" w:rsidP="000E761A">
      <w:pPr>
        <w:pStyle w:val="PargrafodaLista"/>
        <w:tabs>
          <w:tab w:val="left" w:pos="284"/>
          <w:tab w:val="left" w:pos="446"/>
        </w:tabs>
        <w:spacing w:after="0" w:line="336" w:lineRule="auto"/>
        <w:ind w:left="0" w:right="68" w:hanging="2"/>
        <w:rPr>
          <w:rFonts w:ascii="Century" w:hAnsi="Century"/>
          <w:b/>
          <w:bCs/>
          <w:iCs/>
          <w:sz w:val="18"/>
          <w:szCs w:val="18"/>
          <w:u w:val="single"/>
        </w:rPr>
      </w:pPr>
      <w:r w:rsidRPr="000925D8">
        <w:rPr>
          <w:rFonts w:ascii="Century" w:hAnsi="Century"/>
          <w:b/>
          <w:bCs/>
          <w:iCs/>
          <w:sz w:val="18"/>
          <w:szCs w:val="18"/>
          <w:u w:val="single"/>
        </w:rPr>
        <w:t>4.12. REQUISITOS DE QUALIFICAÇÃO ECONÔMICA-FINANCEIRA</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pStyle w:val="PargrafodaLista"/>
        <w:tabs>
          <w:tab w:val="left" w:pos="443"/>
        </w:tabs>
        <w:spacing w:after="0" w:line="336" w:lineRule="auto"/>
        <w:ind w:left="0" w:right="68" w:hanging="2"/>
        <w:jc w:val="both"/>
        <w:rPr>
          <w:rFonts w:ascii="Century" w:hAnsi="Century"/>
          <w:b/>
          <w:sz w:val="18"/>
          <w:szCs w:val="18"/>
          <w:u w:val="single"/>
          <w:shd w:val="clear" w:color="auto" w:fill="FFFFFF"/>
        </w:rPr>
      </w:pPr>
      <w:r w:rsidRPr="000925D8">
        <w:rPr>
          <w:rFonts w:ascii="Century" w:hAnsi="Century"/>
          <w:b/>
          <w:bCs/>
          <w:sz w:val="18"/>
          <w:szCs w:val="18"/>
          <w:u w:val="single"/>
        </w:rPr>
        <w:t>4.12.1.</w:t>
      </w:r>
      <w:r w:rsidRPr="000925D8">
        <w:rPr>
          <w:rFonts w:ascii="Century" w:hAnsi="Century"/>
          <w:b/>
          <w:sz w:val="18"/>
          <w:szCs w:val="18"/>
          <w:u w:val="single"/>
        </w:rPr>
        <w:t xml:space="preserve"> </w:t>
      </w:r>
      <w:r w:rsidRPr="000925D8">
        <w:rPr>
          <w:rFonts w:ascii="Century" w:hAnsi="Century"/>
          <w:b/>
          <w:bCs/>
          <w:sz w:val="18"/>
          <w:szCs w:val="18"/>
          <w:u w:val="single"/>
        </w:rPr>
        <w:t>Balanço patrimonial e demonstrações contábeis dos 02 (dois) últimos exercícios sociais, contendo ainda, Termo de Abertura e Encerramento</w:t>
      </w:r>
      <w:r w:rsidRPr="000925D8">
        <w:rPr>
          <w:rFonts w:ascii="Century" w:hAnsi="Century"/>
          <w:b/>
          <w:sz w:val="18"/>
          <w:szCs w:val="18"/>
          <w:u w:val="single"/>
        </w:rPr>
        <w:t xml:space="preserve">, apresentados na forma da lei, registrados na junta comercial ou órgão equivalente, que comprovem a boa situação da empresa, vedada sua substituição por balancetes ou balanços provisórios, </w:t>
      </w:r>
      <w:r w:rsidRPr="000925D8">
        <w:rPr>
          <w:rFonts w:ascii="Century" w:hAnsi="Century"/>
          <w:b/>
          <w:sz w:val="18"/>
          <w:szCs w:val="18"/>
          <w:u w:val="single"/>
          <w:shd w:val="clear" w:color="auto" w:fill="FFFFFF"/>
        </w:rPr>
        <w:t>podendo ser atualizados por índices oficiais quando encerrado há mais de 3 (três) meses da data de apresentação da proposta;</w:t>
      </w:r>
    </w:p>
    <w:p w:rsidR="007A6240" w:rsidRPr="000925D8" w:rsidRDefault="007A6240" w:rsidP="000E761A">
      <w:pPr>
        <w:pStyle w:val="PargrafodaLista"/>
        <w:tabs>
          <w:tab w:val="left" w:pos="455"/>
        </w:tabs>
        <w:spacing w:after="0" w:line="336" w:lineRule="auto"/>
        <w:ind w:left="0" w:right="68" w:hanging="2"/>
        <w:jc w:val="both"/>
        <w:rPr>
          <w:rFonts w:ascii="Century" w:hAnsi="Century"/>
          <w:b/>
          <w:bCs/>
          <w:sz w:val="18"/>
          <w:szCs w:val="18"/>
        </w:rPr>
      </w:pPr>
    </w:p>
    <w:p w:rsidR="007A6240" w:rsidRPr="000925D8" w:rsidRDefault="007A6240" w:rsidP="000E761A">
      <w:pPr>
        <w:pStyle w:val="PargrafodaLista"/>
        <w:tabs>
          <w:tab w:val="left" w:pos="455"/>
        </w:tabs>
        <w:spacing w:after="0" w:line="336" w:lineRule="auto"/>
        <w:ind w:left="0" w:right="68" w:hanging="2"/>
        <w:jc w:val="both"/>
        <w:rPr>
          <w:rFonts w:ascii="Century" w:hAnsi="Century"/>
          <w:b/>
          <w:sz w:val="18"/>
          <w:szCs w:val="18"/>
          <w:u w:val="single"/>
        </w:rPr>
      </w:pPr>
      <w:r w:rsidRPr="000925D8">
        <w:rPr>
          <w:rFonts w:ascii="Century" w:hAnsi="Century"/>
          <w:b/>
          <w:bCs/>
          <w:sz w:val="18"/>
          <w:szCs w:val="18"/>
          <w:u w:val="single"/>
        </w:rPr>
        <w:t>4.12.2.</w:t>
      </w:r>
      <w:r w:rsidRPr="000925D8">
        <w:rPr>
          <w:rFonts w:ascii="Century" w:hAnsi="Century"/>
          <w:b/>
          <w:sz w:val="18"/>
          <w:szCs w:val="18"/>
          <w:u w:val="single"/>
        </w:rPr>
        <w:t xml:space="preserve"> As empresas constituídas há menos de 02 (dois) anos, deverá apresentar </w:t>
      </w:r>
      <w:r w:rsidRPr="000925D8">
        <w:rPr>
          <w:rFonts w:ascii="Century" w:hAnsi="Century"/>
          <w:b/>
          <w:bCs/>
          <w:sz w:val="18"/>
          <w:szCs w:val="18"/>
          <w:u w:val="single"/>
        </w:rPr>
        <w:t>Balanço de Abertura</w:t>
      </w:r>
      <w:r w:rsidRPr="000925D8">
        <w:rPr>
          <w:rFonts w:ascii="Century" w:hAnsi="Century"/>
          <w:b/>
          <w:sz w:val="18"/>
          <w:szCs w:val="18"/>
          <w:u w:val="single"/>
        </w:rPr>
        <w:t xml:space="preserve">, </w:t>
      </w:r>
      <w:r w:rsidRPr="000925D8">
        <w:rPr>
          <w:rFonts w:ascii="Century" w:hAnsi="Century"/>
          <w:b/>
          <w:bCs/>
          <w:sz w:val="18"/>
          <w:szCs w:val="18"/>
          <w:u w:val="single"/>
        </w:rPr>
        <w:t>contendo ainda, o Termo de Abertura e Encerramento do último exercício social</w:t>
      </w:r>
      <w:r w:rsidRPr="000925D8">
        <w:rPr>
          <w:rFonts w:ascii="Century" w:hAnsi="Century"/>
          <w:b/>
          <w:sz w:val="18"/>
          <w:szCs w:val="18"/>
          <w:u w:val="single"/>
        </w:rPr>
        <w:t>, apresentados na forma da lei, devidamente registrado na Junta Comercial ou órgão equivalente da sede ou domicílio da licitante.</w:t>
      </w:r>
    </w:p>
    <w:p w:rsidR="007A6240" w:rsidRPr="000925D8" w:rsidRDefault="007A6240" w:rsidP="000E761A">
      <w:pPr>
        <w:pStyle w:val="PargrafodaLista"/>
        <w:tabs>
          <w:tab w:val="left" w:pos="455"/>
        </w:tabs>
        <w:spacing w:after="0" w:line="336" w:lineRule="auto"/>
        <w:ind w:left="0" w:right="68" w:hanging="2"/>
        <w:jc w:val="both"/>
        <w:rPr>
          <w:rFonts w:ascii="Century" w:hAnsi="Century"/>
          <w:b/>
          <w:bCs/>
          <w:sz w:val="18"/>
          <w:szCs w:val="18"/>
          <w:u w:val="single"/>
        </w:rPr>
      </w:pPr>
    </w:p>
    <w:p w:rsidR="007A6240" w:rsidRPr="000925D8" w:rsidRDefault="007A6240" w:rsidP="000E761A">
      <w:pPr>
        <w:pStyle w:val="PargrafodaLista"/>
        <w:tabs>
          <w:tab w:val="left" w:pos="455"/>
        </w:tabs>
        <w:spacing w:after="0" w:line="336" w:lineRule="auto"/>
        <w:ind w:left="0" w:right="68" w:hanging="2"/>
        <w:jc w:val="both"/>
        <w:rPr>
          <w:rFonts w:ascii="Century" w:hAnsi="Century"/>
          <w:b/>
          <w:bCs/>
          <w:sz w:val="18"/>
          <w:szCs w:val="18"/>
          <w:u w:val="single"/>
        </w:rPr>
      </w:pPr>
      <w:r w:rsidRPr="000925D8">
        <w:rPr>
          <w:rFonts w:ascii="Century" w:hAnsi="Century"/>
          <w:b/>
          <w:bCs/>
          <w:sz w:val="18"/>
          <w:szCs w:val="18"/>
          <w:u w:val="single"/>
        </w:rPr>
        <w:t>4.12.3.</w:t>
      </w:r>
      <w:r w:rsidRPr="000925D8">
        <w:rPr>
          <w:rFonts w:ascii="Century" w:hAnsi="Century"/>
          <w:b/>
          <w:sz w:val="18"/>
          <w:szCs w:val="18"/>
          <w:u w:val="single"/>
        </w:rPr>
        <w:t xml:space="preserve">  </w:t>
      </w:r>
      <w:r w:rsidRPr="000925D8">
        <w:rPr>
          <w:rFonts w:ascii="Century" w:hAnsi="Century"/>
          <w:b/>
          <w:bCs/>
          <w:sz w:val="18"/>
          <w:szCs w:val="18"/>
          <w:u w:val="single"/>
        </w:rPr>
        <w:t xml:space="preserve">Para efeito de avaliação da capacidade econômico-financeira dos licitantes, conforme disposto no art. 69, da Lei Federal nº 14.133/2021, a empresa licitante deverá apresentar </w:t>
      </w:r>
      <w:r w:rsidRPr="000925D8">
        <w:rPr>
          <w:rFonts w:ascii="Century" w:hAnsi="Century"/>
          <w:b/>
          <w:sz w:val="18"/>
          <w:szCs w:val="18"/>
          <w:u w:val="single"/>
        </w:rPr>
        <w:t>demonstrativo de boa situação financeira</w:t>
      </w:r>
      <w:r w:rsidRPr="000925D8">
        <w:rPr>
          <w:rFonts w:ascii="Century" w:hAnsi="Century"/>
          <w:b/>
          <w:bCs/>
          <w:sz w:val="18"/>
          <w:szCs w:val="18"/>
          <w:u w:val="single"/>
        </w:rPr>
        <w:t>, que será avaliada pelos índices de Liquidez Corrente (LC), Liquidez Geral (LG) e Solvência Geral (SG), que deverão ser igual ou superior a 1,0, para que o licitante seja considerado habilitado, nas seguintes fórmulas:</w:t>
      </w:r>
    </w:p>
    <w:p w:rsidR="00040A93" w:rsidRDefault="00040A93" w:rsidP="000E761A">
      <w:pPr>
        <w:pStyle w:val="Ttulo2"/>
        <w:spacing w:line="336" w:lineRule="auto"/>
        <w:ind w:left="0" w:right="68" w:hanging="2"/>
        <w:jc w:val="center"/>
        <w:rPr>
          <w:rFonts w:ascii="Century" w:hAnsi="Century"/>
          <w:b w:val="0"/>
          <w:sz w:val="18"/>
          <w:szCs w:val="18"/>
        </w:rPr>
      </w:pPr>
    </w:p>
    <w:p w:rsidR="007A6240" w:rsidRPr="000925D8" w:rsidRDefault="007A6240" w:rsidP="000E761A">
      <w:pPr>
        <w:pStyle w:val="Ttulo2"/>
        <w:spacing w:line="336" w:lineRule="auto"/>
        <w:ind w:left="0" w:right="68" w:hanging="2"/>
        <w:jc w:val="center"/>
        <w:rPr>
          <w:rFonts w:ascii="Century" w:hAnsi="Century"/>
          <w:b w:val="0"/>
          <w:bCs w:val="0"/>
          <w:sz w:val="18"/>
          <w:szCs w:val="18"/>
        </w:rPr>
      </w:pPr>
      <w:r w:rsidRPr="000925D8">
        <w:rPr>
          <w:rFonts w:ascii="Century" w:hAnsi="Century"/>
          <w:b w:val="0"/>
          <w:sz w:val="18"/>
          <w:szCs w:val="18"/>
        </w:rPr>
        <w:t>Ativo Circulante + Realizável a Longo Prazo</w:t>
      </w:r>
    </w:p>
    <w:p w:rsidR="007A6240" w:rsidRPr="000925D8" w:rsidRDefault="007A6240" w:rsidP="000E761A">
      <w:pPr>
        <w:tabs>
          <w:tab w:val="left" w:leader="hyphen" w:pos="6920"/>
        </w:tabs>
        <w:spacing w:line="336" w:lineRule="auto"/>
        <w:ind w:left="0" w:right="68" w:hanging="2"/>
        <w:jc w:val="center"/>
        <w:rPr>
          <w:rFonts w:ascii="Century" w:hAnsi="Century"/>
          <w:i/>
          <w:iCs/>
          <w:sz w:val="18"/>
          <w:szCs w:val="18"/>
          <w:u w:val="single"/>
        </w:rPr>
      </w:pPr>
      <w:r w:rsidRPr="000925D8">
        <w:rPr>
          <w:rFonts w:ascii="Century" w:hAnsi="Century"/>
          <w:i/>
          <w:iCs/>
          <w:sz w:val="18"/>
          <w:szCs w:val="18"/>
        </w:rPr>
        <w:t>LG =</w:t>
      </w:r>
      <w:r w:rsidRPr="000925D8">
        <w:rPr>
          <w:rFonts w:ascii="Century" w:hAnsi="Century"/>
          <w:i/>
          <w:iCs/>
          <w:sz w:val="18"/>
          <w:szCs w:val="18"/>
          <w:u w:val="single"/>
        </w:rPr>
        <w:tab/>
        <w:t>;</w:t>
      </w:r>
    </w:p>
    <w:p w:rsidR="007A6240" w:rsidRPr="000925D8" w:rsidRDefault="007A6240" w:rsidP="000E761A">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 + Passivo Não Circulante</w:t>
      </w:r>
    </w:p>
    <w:p w:rsidR="007A6240" w:rsidRPr="000925D8" w:rsidRDefault="007A6240" w:rsidP="000E761A">
      <w:pPr>
        <w:spacing w:line="336" w:lineRule="auto"/>
        <w:ind w:left="0" w:right="68" w:hanging="2"/>
        <w:jc w:val="center"/>
        <w:rPr>
          <w:rFonts w:ascii="Century" w:hAnsi="Century"/>
          <w:i/>
          <w:iCs/>
          <w:sz w:val="18"/>
          <w:szCs w:val="18"/>
        </w:rPr>
      </w:pPr>
    </w:p>
    <w:p w:rsidR="007A6240" w:rsidRPr="000925D8" w:rsidRDefault="007A6240" w:rsidP="000E761A">
      <w:pPr>
        <w:spacing w:line="336" w:lineRule="auto"/>
        <w:ind w:left="0" w:right="68" w:hanging="2"/>
        <w:jc w:val="center"/>
        <w:rPr>
          <w:rFonts w:ascii="Century" w:hAnsi="Century"/>
          <w:i/>
          <w:iCs/>
          <w:sz w:val="18"/>
          <w:szCs w:val="18"/>
        </w:rPr>
      </w:pPr>
      <w:r w:rsidRPr="000925D8">
        <w:rPr>
          <w:rFonts w:ascii="Century" w:hAnsi="Century"/>
          <w:i/>
          <w:iCs/>
          <w:sz w:val="18"/>
          <w:szCs w:val="18"/>
        </w:rPr>
        <w:lastRenderedPageBreak/>
        <w:t>Ativo Total</w:t>
      </w:r>
    </w:p>
    <w:p w:rsidR="007A6240" w:rsidRPr="000925D8" w:rsidRDefault="007A6240" w:rsidP="000E761A">
      <w:pPr>
        <w:tabs>
          <w:tab w:val="left" w:leader="hyphen" w:pos="6920"/>
        </w:tabs>
        <w:spacing w:line="336" w:lineRule="auto"/>
        <w:ind w:left="0" w:right="68" w:hanging="2"/>
        <w:jc w:val="center"/>
        <w:rPr>
          <w:rFonts w:ascii="Century" w:hAnsi="Century"/>
          <w:i/>
          <w:iCs/>
          <w:sz w:val="18"/>
          <w:szCs w:val="18"/>
        </w:rPr>
      </w:pPr>
      <w:r w:rsidRPr="000925D8">
        <w:rPr>
          <w:rFonts w:ascii="Century" w:hAnsi="Century"/>
          <w:i/>
          <w:iCs/>
          <w:sz w:val="18"/>
          <w:szCs w:val="18"/>
        </w:rPr>
        <w:t>SG =</w:t>
      </w:r>
      <w:r w:rsidRPr="000925D8">
        <w:rPr>
          <w:rFonts w:ascii="Century" w:hAnsi="Century"/>
          <w:i/>
          <w:iCs/>
          <w:sz w:val="18"/>
          <w:szCs w:val="18"/>
          <w:u w:val="single"/>
        </w:rPr>
        <w:tab/>
      </w:r>
      <w:r w:rsidRPr="000925D8">
        <w:rPr>
          <w:rFonts w:ascii="Century" w:hAnsi="Century"/>
          <w:i/>
          <w:iCs/>
          <w:sz w:val="18"/>
          <w:szCs w:val="18"/>
        </w:rPr>
        <w:t>;</w:t>
      </w:r>
    </w:p>
    <w:p w:rsidR="007A6240" w:rsidRPr="000925D8" w:rsidRDefault="007A6240" w:rsidP="000E761A">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 + Passivo Não Circulante</w:t>
      </w:r>
    </w:p>
    <w:p w:rsidR="007A6240" w:rsidRDefault="007A6240" w:rsidP="000E761A">
      <w:pPr>
        <w:spacing w:line="336" w:lineRule="auto"/>
        <w:ind w:left="0" w:right="68" w:hanging="2"/>
        <w:jc w:val="center"/>
        <w:rPr>
          <w:rFonts w:ascii="Century" w:hAnsi="Century"/>
          <w:i/>
          <w:iCs/>
          <w:sz w:val="18"/>
          <w:szCs w:val="18"/>
        </w:rPr>
      </w:pPr>
    </w:p>
    <w:p w:rsidR="007A6240" w:rsidRPr="000925D8" w:rsidRDefault="007A6240" w:rsidP="000E761A">
      <w:pPr>
        <w:spacing w:line="336" w:lineRule="auto"/>
        <w:ind w:left="0" w:right="68" w:hanging="2"/>
        <w:jc w:val="center"/>
        <w:rPr>
          <w:rFonts w:ascii="Century" w:hAnsi="Century"/>
          <w:i/>
          <w:iCs/>
          <w:sz w:val="18"/>
          <w:szCs w:val="18"/>
        </w:rPr>
      </w:pPr>
      <w:r w:rsidRPr="000925D8">
        <w:rPr>
          <w:rFonts w:ascii="Century" w:hAnsi="Century"/>
          <w:i/>
          <w:iCs/>
          <w:sz w:val="18"/>
          <w:szCs w:val="18"/>
        </w:rPr>
        <w:t>Ativo Circulante</w:t>
      </w:r>
    </w:p>
    <w:p w:rsidR="007A6240" w:rsidRPr="000925D8" w:rsidRDefault="007A6240" w:rsidP="000E761A">
      <w:pPr>
        <w:tabs>
          <w:tab w:val="left" w:leader="hyphen" w:pos="4013"/>
        </w:tabs>
        <w:spacing w:line="336" w:lineRule="auto"/>
        <w:ind w:left="0" w:right="68" w:hanging="2"/>
        <w:jc w:val="center"/>
        <w:rPr>
          <w:rFonts w:ascii="Century" w:hAnsi="Century"/>
          <w:i/>
          <w:iCs/>
          <w:sz w:val="18"/>
          <w:szCs w:val="18"/>
          <w:u w:val="single"/>
        </w:rPr>
      </w:pPr>
      <w:r w:rsidRPr="000925D8">
        <w:rPr>
          <w:rFonts w:ascii="Century" w:hAnsi="Century"/>
          <w:i/>
          <w:iCs/>
          <w:sz w:val="18"/>
          <w:szCs w:val="18"/>
        </w:rPr>
        <w:t>LC =</w:t>
      </w:r>
      <w:r w:rsidRPr="000925D8">
        <w:rPr>
          <w:rFonts w:ascii="Century" w:hAnsi="Century"/>
          <w:i/>
          <w:iCs/>
          <w:sz w:val="18"/>
          <w:szCs w:val="18"/>
          <w:u w:val="single"/>
        </w:rPr>
        <w:tab/>
        <w:t>;</w:t>
      </w:r>
      <w:r w:rsidRPr="000925D8">
        <w:rPr>
          <w:rFonts w:ascii="Century" w:hAnsi="Century"/>
          <w:i/>
          <w:iCs/>
          <w:spacing w:val="1"/>
          <w:sz w:val="18"/>
          <w:szCs w:val="18"/>
          <w:u w:val="single"/>
        </w:rPr>
        <w:t xml:space="preserve"> </w:t>
      </w:r>
    </w:p>
    <w:p w:rsidR="007A6240" w:rsidRPr="000925D8" w:rsidRDefault="007A6240" w:rsidP="000E761A">
      <w:pPr>
        <w:spacing w:line="336" w:lineRule="auto"/>
        <w:ind w:left="0" w:right="68" w:hanging="2"/>
        <w:jc w:val="center"/>
        <w:rPr>
          <w:rFonts w:ascii="Century" w:hAnsi="Century"/>
          <w:i/>
          <w:iCs/>
          <w:sz w:val="18"/>
          <w:szCs w:val="18"/>
        </w:rPr>
      </w:pPr>
      <w:r w:rsidRPr="000925D8">
        <w:rPr>
          <w:rFonts w:ascii="Century" w:hAnsi="Century"/>
          <w:i/>
          <w:iCs/>
          <w:sz w:val="18"/>
          <w:szCs w:val="18"/>
        </w:rPr>
        <w:t>Passivo Circulante</w:t>
      </w:r>
    </w:p>
    <w:p w:rsidR="007A6240" w:rsidRPr="000925D8" w:rsidRDefault="007A6240" w:rsidP="000E761A">
      <w:pPr>
        <w:pStyle w:val="Corpodetexto"/>
        <w:spacing w:line="336" w:lineRule="auto"/>
        <w:ind w:left="0" w:right="68" w:hanging="2"/>
        <w:rPr>
          <w:rFonts w:ascii="Century" w:hAnsi="Century"/>
          <w:bCs/>
          <w:sz w:val="18"/>
          <w:szCs w:val="18"/>
        </w:rPr>
      </w:pPr>
    </w:p>
    <w:p w:rsidR="007A6240" w:rsidRPr="000925D8" w:rsidRDefault="007A6240" w:rsidP="000E761A">
      <w:pPr>
        <w:pStyle w:val="Corpodetexto"/>
        <w:spacing w:line="336" w:lineRule="auto"/>
        <w:ind w:left="0" w:right="68" w:hanging="2"/>
        <w:jc w:val="both"/>
        <w:rPr>
          <w:rFonts w:ascii="Century" w:hAnsi="Century"/>
          <w:b/>
          <w:bCs/>
          <w:sz w:val="18"/>
          <w:szCs w:val="18"/>
          <w:u w:val="single"/>
        </w:rPr>
      </w:pPr>
      <w:r w:rsidRPr="000925D8">
        <w:rPr>
          <w:rFonts w:ascii="Century" w:hAnsi="Century"/>
          <w:b/>
          <w:bCs/>
          <w:sz w:val="18"/>
          <w:szCs w:val="18"/>
          <w:u w:val="single"/>
        </w:rPr>
        <w:t>4.12.4</w:t>
      </w:r>
      <w:r w:rsidRPr="000925D8">
        <w:rPr>
          <w:rFonts w:ascii="Century" w:hAnsi="Century"/>
          <w:b/>
          <w:sz w:val="18"/>
          <w:szCs w:val="18"/>
          <w:u w:val="single"/>
        </w:rPr>
        <w:t xml:space="preserve">. </w:t>
      </w:r>
      <w:r w:rsidRPr="000925D8">
        <w:rPr>
          <w:rFonts w:ascii="Century" w:hAnsi="Century"/>
          <w:b/>
          <w:bCs/>
          <w:sz w:val="18"/>
          <w:szCs w:val="18"/>
          <w:u w:val="single"/>
        </w:rPr>
        <w:t xml:space="preserve">As licitantes deverão elaborar o demonstrativo de boa situação financeira, conforme </w:t>
      </w:r>
      <w:r w:rsidRPr="000925D8">
        <w:rPr>
          <w:rFonts w:ascii="Century" w:hAnsi="Century"/>
          <w:b/>
          <w:sz w:val="18"/>
          <w:szCs w:val="18"/>
          <w:u w:val="single"/>
        </w:rPr>
        <w:t>modelo elaborado pelo responsável pela elaboração do edital</w:t>
      </w:r>
      <w:r w:rsidRPr="000925D8">
        <w:rPr>
          <w:rFonts w:ascii="Century" w:hAnsi="Century"/>
          <w:b/>
          <w:bCs/>
          <w:sz w:val="18"/>
          <w:szCs w:val="18"/>
          <w:u w:val="single"/>
        </w:rPr>
        <w:t>, ou, independentemente de modelo fornecido pelo órgão licitante. Entretanto, os índices financeiros, serão conferidos pela Agente de Contratação/Comissão de Contratação ou Profissional de Contabilidade vinculado ao Município de C</w:t>
      </w:r>
      <w:r w:rsidR="002667C1">
        <w:rPr>
          <w:rFonts w:ascii="Century" w:hAnsi="Century"/>
          <w:b/>
          <w:bCs/>
          <w:sz w:val="18"/>
          <w:szCs w:val="18"/>
          <w:u w:val="single"/>
        </w:rPr>
        <w:t>onceição de Ipanema</w:t>
      </w:r>
      <w:r w:rsidRPr="000925D8">
        <w:rPr>
          <w:rFonts w:ascii="Century" w:hAnsi="Century"/>
          <w:b/>
          <w:bCs/>
          <w:sz w:val="18"/>
          <w:szCs w:val="18"/>
          <w:u w:val="single"/>
        </w:rPr>
        <w:t>/MG.</w:t>
      </w:r>
    </w:p>
    <w:p w:rsidR="007A6240" w:rsidRPr="000925D8" w:rsidRDefault="007A6240" w:rsidP="000E761A">
      <w:pPr>
        <w:pStyle w:val="Corpodetexto"/>
        <w:spacing w:line="336" w:lineRule="auto"/>
        <w:ind w:left="0" w:right="68" w:hanging="2"/>
        <w:rPr>
          <w:rFonts w:ascii="Century" w:hAnsi="Century"/>
          <w:bCs/>
          <w:sz w:val="18"/>
          <w:szCs w:val="18"/>
        </w:rPr>
      </w:pPr>
    </w:p>
    <w:p w:rsidR="007A6240" w:rsidRPr="000925D8" w:rsidRDefault="007A6240" w:rsidP="000E761A">
      <w:pPr>
        <w:pStyle w:val="Corpodetexto"/>
        <w:spacing w:line="336" w:lineRule="auto"/>
        <w:ind w:left="0" w:right="68" w:hanging="2"/>
        <w:jc w:val="both"/>
        <w:rPr>
          <w:rFonts w:ascii="Century" w:hAnsi="Century"/>
          <w:bCs/>
          <w:sz w:val="18"/>
          <w:szCs w:val="18"/>
        </w:rPr>
      </w:pPr>
      <w:r w:rsidRPr="000925D8">
        <w:rPr>
          <w:rFonts w:ascii="Century" w:hAnsi="Century"/>
          <w:b/>
          <w:bCs/>
          <w:sz w:val="18"/>
          <w:szCs w:val="18"/>
        </w:rPr>
        <w:t>4.12.5</w:t>
      </w:r>
      <w:r w:rsidRPr="000925D8">
        <w:rPr>
          <w:rFonts w:ascii="Century" w:hAnsi="Century"/>
          <w:b/>
          <w:sz w:val="18"/>
          <w:szCs w:val="18"/>
        </w:rPr>
        <w:t xml:space="preserve">. </w:t>
      </w:r>
      <w:r w:rsidRPr="000925D8">
        <w:rPr>
          <w:rFonts w:ascii="Century" w:hAnsi="Century"/>
          <w:sz w:val="18"/>
          <w:szCs w:val="18"/>
        </w:rPr>
        <w:t xml:space="preserve">As empresas interessadas em participar do certame, deverão comprovar no Balanço, que possui </w:t>
      </w:r>
      <w:r w:rsidRPr="000925D8">
        <w:rPr>
          <w:rFonts w:ascii="Century" w:hAnsi="Century"/>
          <w:b/>
          <w:bCs/>
          <w:sz w:val="18"/>
          <w:szCs w:val="18"/>
          <w:u w:val="single"/>
          <w:shd w:val="clear" w:color="auto" w:fill="FFFFFF"/>
        </w:rPr>
        <w:t>patrimônio líquido, igual ou superior a 10% (dez por cento) do valor estimado da contratação</w:t>
      </w:r>
      <w:r w:rsidRPr="000925D8">
        <w:rPr>
          <w:rFonts w:ascii="Century" w:hAnsi="Century"/>
          <w:sz w:val="18"/>
          <w:szCs w:val="18"/>
          <w:shd w:val="clear" w:color="auto" w:fill="FFFFFF"/>
        </w:rPr>
        <w:t>, devendo a comprovação ser feita relativamente à data da apresentação da proposta, na forma da lei, admitida a atualização para esta data através de índices oficiais.</w:t>
      </w: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sz w:val="18"/>
          <w:szCs w:val="18"/>
          <w:shd w:val="clear" w:color="auto" w:fill="FFFFFF"/>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sz w:val="18"/>
          <w:szCs w:val="18"/>
          <w:u w:val="single"/>
          <w:shd w:val="clear" w:color="auto" w:fill="FFFFFF"/>
        </w:rPr>
        <w:t xml:space="preserve">4.12.6. </w:t>
      </w:r>
      <w:r w:rsidRPr="000925D8">
        <w:rPr>
          <w:rFonts w:ascii="Century" w:hAnsi="Century"/>
          <w:b/>
          <w:sz w:val="18"/>
          <w:szCs w:val="18"/>
          <w:u w:val="single"/>
        </w:rPr>
        <w:t xml:space="preserve">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w:t>
      </w:r>
      <w:r w:rsidRPr="000925D8">
        <w:rPr>
          <w:rFonts w:ascii="Century" w:hAnsi="Century"/>
          <w:b/>
          <w:bCs/>
          <w:sz w:val="18"/>
          <w:szCs w:val="18"/>
          <w:u w:val="single"/>
        </w:rPr>
        <w:t>a ser elaborado pelo responsável pela elaboração do edital.</w:t>
      </w:r>
    </w:p>
    <w:p w:rsidR="003E1CC9" w:rsidRDefault="003E1CC9" w:rsidP="000E761A">
      <w:pPr>
        <w:pStyle w:val="PargrafodaLista"/>
        <w:tabs>
          <w:tab w:val="left" w:pos="284"/>
          <w:tab w:val="left" w:pos="985"/>
          <w:tab w:val="left" w:pos="986"/>
        </w:tabs>
        <w:spacing w:after="0" w:line="336" w:lineRule="auto"/>
        <w:ind w:left="0" w:right="68" w:hanging="2"/>
        <w:jc w:val="both"/>
        <w:rPr>
          <w:rFonts w:ascii="Century" w:hAnsi="Century"/>
          <w:b/>
          <w:sz w:val="18"/>
          <w:szCs w:val="18"/>
          <w:u w:val="single"/>
          <w:shd w:val="clear" w:color="auto" w:fill="FFFFFF"/>
        </w:rPr>
      </w:pPr>
    </w:p>
    <w:p w:rsidR="007A6240" w:rsidRPr="000925D8" w:rsidRDefault="007A6240" w:rsidP="000E761A">
      <w:pPr>
        <w:pStyle w:val="PargrafodaLista"/>
        <w:tabs>
          <w:tab w:val="left" w:pos="284"/>
          <w:tab w:val="left" w:pos="985"/>
          <w:tab w:val="left" w:pos="986"/>
        </w:tabs>
        <w:spacing w:after="0" w:line="336" w:lineRule="auto"/>
        <w:ind w:left="0" w:right="68" w:hanging="2"/>
        <w:jc w:val="both"/>
        <w:rPr>
          <w:rFonts w:ascii="Century" w:hAnsi="Century"/>
          <w:b/>
          <w:bCs/>
          <w:sz w:val="18"/>
          <w:szCs w:val="18"/>
          <w:u w:val="single"/>
        </w:rPr>
      </w:pPr>
      <w:r w:rsidRPr="000925D8">
        <w:rPr>
          <w:rFonts w:ascii="Century" w:hAnsi="Century"/>
          <w:b/>
          <w:sz w:val="18"/>
          <w:szCs w:val="18"/>
          <w:u w:val="single"/>
          <w:shd w:val="clear" w:color="auto" w:fill="FFFFFF"/>
        </w:rPr>
        <w:t xml:space="preserve">4.12.6.1. </w:t>
      </w:r>
      <w:r w:rsidRPr="000925D8">
        <w:rPr>
          <w:rFonts w:ascii="Century" w:hAnsi="Century"/>
          <w:b/>
          <w:sz w:val="18"/>
          <w:szCs w:val="18"/>
          <w:u w:val="single"/>
        </w:rPr>
        <w:t xml:space="preserve">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  </w:t>
      </w:r>
    </w:p>
    <w:p w:rsidR="007A6240" w:rsidRPr="000925D8" w:rsidRDefault="007A6240" w:rsidP="000E761A">
      <w:pPr>
        <w:tabs>
          <w:tab w:val="left" w:pos="657"/>
        </w:tabs>
        <w:spacing w:line="336" w:lineRule="auto"/>
        <w:ind w:left="0" w:right="68" w:hanging="2"/>
        <w:jc w:val="both"/>
        <w:rPr>
          <w:rFonts w:ascii="Century" w:hAnsi="Century"/>
          <w:sz w:val="18"/>
          <w:szCs w:val="18"/>
          <w:shd w:val="clear" w:color="auto" w:fill="FFFFFF"/>
        </w:rPr>
      </w:pPr>
    </w:p>
    <w:p w:rsidR="007A6240" w:rsidRPr="000925D8" w:rsidRDefault="007A6240" w:rsidP="000E761A">
      <w:pPr>
        <w:tabs>
          <w:tab w:val="left" w:pos="657"/>
        </w:tabs>
        <w:spacing w:line="336" w:lineRule="auto"/>
        <w:ind w:left="0" w:right="68" w:hanging="2"/>
        <w:jc w:val="both"/>
        <w:rPr>
          <w:rFonts w:ascii="Century" w:hAnsi="Century"/>
          <w:b/>
          <w:sz w:val="18"/>
          <w:szCs w:val="18"/>
          <w:shd w:val="clear" w:color="auto" w:fill="FFFFFF"/>
        </w:rPr>
      </w:pPr>
      <w:r w:rsidRPr="000925D8">
        <w:rPr>
          <w:rFonts w:ascii="Century" w:hAnsi="Century"/>
          <w:b/>
          <w:sz w:val="18"/>
          <w:szCs w:val="18"/>
          <w:u w:val="single"/>
          <w:shd w:val="clear" w:color="auto" w:fill="FFFFFF"/>
        </w:rPr>
        <w:t xml:space="preserve">4.12.7. </w:t>
      </w:r>
      <w:r w:rsidRPr="000925D8">
        <w:rPr>
          <w:rFonts w:ascii="Century" w:hAnsi="Century"/>
          <w:b/>
          <w:bCs/>
          <w:sz w:val="18"/>
          <w:szCs w:val="18"/>
          <w:u w:val="single"/>
        </w:rPr>
        <w:t>Certidão negativa de feitos sobre falência expedida pelo distribuidor da sede do licitante</w:t>
      </w:r>
      <w:r w:rsidRPr="000925D8">
        <w:rPr>
          <w:rFonts w:ascii="Century" w:hAnsi="Century"/>
          <w:b/>
          <w:sz w:val="18"/>
          <w:szCs w:val="18"/>
        </w:rPr>
        <w:t>.</w:t>
      </w:r>
    </w:p>
    <w:p w:rsidR="007A6240" w:rsidRPr="000925D8" w:rsidRDefault="007A6240" w:rsidP="000E761A">
      <w:pPr>
        <w:tabs>
          <w:tab w:val="left" w:pos="657"/>
        </w:tabs>
        <w:spacing w:line="336" w:lineRule="auto"/>
        <w:ind w:left="0" w:right="68" w:hanging="2"/>
        <w:jc w:val="both"/>
        <w:rPr>
          <w:rFonts w:ascii="Century" w:hAnsi="Century"/>
          <w:b/>
          <w:sz w:val="18"/>
          <w:szCs w:val="18"/>
          <w:shd w:val="clear" w:color="auto" w:fill="FFFFFF"/>
        </w:rPr>
      </w:pPr>
    </w:p>
    <w:p w:rsidR="007A6240" w:rsidRPr="000925D8" w:rsidRDefault="007A6240" w:rsidP="000E761A">
      <w:pPr>
        <w:tabs>
          <w:tab w:val="left" w:pos="9072"/>
        </w:tabs>
        <w:spacing w:line="336" w:lineRule="auto"/>
        <w:ind w:left="0" w:right="68" w:hanging="2"/>
        <w:jc w:val="both"/>
        <w:rPr>
          <w:rFonts w:ascii="Century" w:hAnsi="Century"/>
          <w:b/>
          <w:bCs/>
          <w:sz w:val="18"/>
          <w:szCs w:val="18"/>
        </w:rPr>
      </w:pPr>
      <w:r w:rsidRPr="000925D8">
        <w:rPr>
          <w:rFonts w:ascii="Century" w:hAnsi="Century"/>
          <w:b/>
          <w:bCs/>
          <w:sz w:val="18"/>
          <w:szCs w:val="18"/>
        </w:rPr>
        <w:t>4.13.</w:t>
      </w:r>
      <w:r w:rsidRPr="000925D8">
        <w:rPr>
          <w:rFonts w:ascii="Century" w:hAnsi="Century"/>
          <w:sz w:val="18"/>
          <w:szCs w:val="18"/>
        </w:rPr>
        <w:t xml:space="preserve"> </w:t>
      </w:r>
      <w:r w:rsidR="009A4E16">
        <w:rPr>
          <w:rFonts w:ascii="Century" w:hAnsi="Century"/>
          <w:sz w:val="18"/>
          <w:szCs w:val="18"/>
        </w:rPr>
        <w:t>Independentemente de previsão no edital,</w:t>
      </w:r>
      <w:r w:rsidRPr="000925D8">
        <w:rPr>
          <w:rFonts w:ascii="Century" w:hAnsi="Century"/>
          <w:sz w:val="18"/>
          <w:szCs w:val="18"/>
        </w:rPr>
        <w:t xml:space="preserve"> </w:t>
      </w:r>
      <w:r w:rsidR="009A4E16">
        <w:rPr>
          <w:rFonts w:ascii="Century" w:hAnsi="Century"/>
          <w:sz w:val="18"/>
          <w:szCs w:val="18"/>
        </w:rPr>
        <w:t xml:space="preserve">a </w:t>
      </w:r>
      <w:r w:rsidRPr="000925D8">
        <w:rPr>
          <w:rFonts w:ascii="Century" w:hAnsi="Century"/>
          <w:sz w:val="18"/>
          <w:szCs w:val="18"/>
        </w:rPr>
        <w:t xml:space="preserve">falta de apresentação e comprovação pelas empresas licitantes de quaisquer dos documentos de habilitação ou proposta de preços, acima relacionados, ou sua apresentação em desconformidade com o exigido, </w:t>
      </w:r>
      <w:r w:rsidRPr="000925D8">
        <w:rPr>
          <w:rFonts w:ascii="Century" w:hAnsi="Century"/>
          <w:b/>
          <w:bCs/>
          <w:sz w:val="18"/>
          <w:szCs w:val="18"/>
        </w:rPr>
        <w:t xml:space="preserve">ensejará na inabilitação ou desclassificação da licitante no certame. </w:t>
      </w:r>
    </w:p>
    <w:p w:rsidR="007A6240" w:rsidRPr="000925D8" w:rsidRDefault="007A6240" w:rsidP="000E761A">
      <w:pPr>
        <w:tabs>
          <w:tab w:val="left" w:pos="9072"/>
          <w:tab w:val="right" w:pos="9498"/>
        </w:tabs>
        <w:spacing w:line="336" w:lineRule="auto"/>
        <w:ind w:left="0" w:hanging="2"/>
        <w:jc w:val="both"/>
        <w:rPr>
          <w:rFonts w:ascii="Century" w:hAnsi="Century"/>
          <w:b/>
          <w:sz w:val="18"/>
          <w:szCs w:val="18"/>
        </w:rPr>
      </w:pPr>
    </w:p>
    <w:p w:rsidR="007A6240" w:rsidRPr="000925D8" w:rsidRDefault="007A6240" w:rsidP="000E761A">
      <w:pPr>
        <w:tabs>
          <w:tab w:val="left" w:pos="9072"/>
          <w:tab w:val="right" w:pos="9498"/>
        </w:tabs>
        <w:spacing w:line="336" w:lineRule="auto"/>
        <w:ind w:left="0" w:hanging="2"/>
        <w:jc w:val="both"/>
        <w:rPr>
          <w:rFonts w:ascii="Century" w:hAnsi="Century"/>
          <w:sz w:val="18"/>
          <w:szCs w:val="18"/>
        </w:rPr>
      </w:pPr>
      <w:r w:rsidRPr="000925D8">
        <w:rPr>
          <w:rFonts w:ascii="Century" w:hAnsi="Century"/>
          <w:b/>
          <w:sz w:val="18"/>
          <w:szCs w:val="18"/>
        </w:rPr>
        <w:t>4.14.</w:t>
      </w:r>
      <w:r w:rsidRPr="000925D8">
        <w:rPr>
          <w:rFonts w:ascii="Century" w:hAnsi="Century"/>
          <w:sz w:val="18"/>
          <w:szCs w:val="18"/>
        </w:rPr>
        <w:t xml:space="preserve"> Em caso de omissão da data de validade dos documentos, o edital deverá admitir como válidos os documentos emitidos com data inferior a </w:t>
      </w:r>
      <w:r w:rsidRPr="000925D8">
        <w:rPr>
          <w:rFonts w:ascii="Century" w:hAnsi="Century"/>
          <w:b/>
          <w:sz w:val="18"/>
          <w:szCs w:val="18"/>
          <w:u w:val="single"/>
        </w:rPr>
        <w:t>60 (sessenta) dias da data da apresentação da proposta</w:t>
      </w:r>
      <w:r w:rsidRPr="000925D8">
        <w:rPr>
          <w:rFonts w:ascii="Century" w:hAnsi="Century"/>
          <w:sz w:val="18"/>
          <w:szCs w:val="18"/>
        </w:rPr>
        <w:t>, não se enquadrando no prazo de que trata este item os documentos cuja validade é indeterminada.</w:t>
      </w:r>
    </w:p>
    <w:p w:rsidR="007A6240" w:rsidRPr="000925D8" w:rsidRDefault="007A6240" w:rsidP="000E761A">
      <w:pPr>
        <w:tabs>
          <w:tab w:val="left" w:pos="9072"/>
          <w:tab w:val="right" w:pos="9498"/>
        </w:tabs>
        <w:spacing w:line="336" w:lineRule="auto"/>
        <w:ind w:left="0" w:hanging="2"/>
        <w:jc w:val="both"/>
        <w:rPr>
          <w:rFonts w:ascii="Century" w:hAnsi="Century"/>
          <w:sz w:val="18"/>
          <w:szCs w:val="18"/>
        </w:rPr>
      </w:pPr>
    </w:p>
    <w:p w:rsidR="007A6240" w:rsidRPr="000925D8" w:rsidRDefault="007A6240" w:rsidP="000E761A">
      <w:pPr>
        <w:tabs>
          <w:tab w:val="left" w:pos="9072"/>
          <w:tab w:val="right" w:pos="9498"/>
        </w:tabs>
        <w:spacing w:line="312" w:lineRule="auto"/>
        <w:ind w:left="0" w:hanging="2"/>
        <w:jc w:val="both"/>
        <w:rPr>
          <w:rFonts w:ascii="Century" w:hAnsi="Century"/>
          <w:sz w:val="18"/>
          <w:szCs w:val="18"/>
        </w:rPr>
      </w:pPr>
      <w:r w:rsidRPr="000925D8">
        <w:rPr>
          <w:rFonts w:ascii="Century" w:hAnsi="Century"/>
          <w:b/>
          <w:bCs/>
          <w:sz w:val="18"/>
          <w:szCs w:val="18"/>
        </w:rPr>
        <w:lastRenderedPageBreak/>
        <w:t>4.15.</w:t>
      </w:r>
      <w:r w:rsidRPr="000925D8">
        <w:rPr>
          <w:rFonts w:ascii="Century" w:hAnsi="Century"/>
          <w:sz w:val="18"/>
          <w:szCs w:val="18"/>
        </w:rPr>
        <w:t xml:space="preserve"> As Microempresas, Empresas de Pequeno Porte ou Equiparadas deverão encaminhar todos os documentos de habilitação constante deste Edital, ainda que haja alguma restrição de regularidade fiscal ou trabalhista, nos termos do art. 43, § 1º da LC nº 123, de 2006, sob pena de inabilitação.</w:t>
      </w:r>
    </w:p>
    <w:p w:rsidR="007A6240" w:rsidRPr="000925D8" w:rsidRDefault="007A6240" w:rsidP="000E761A">
      <w:pPr>
        <w:tabs>
          <w:tab w:val="left" w:pos="9072"/>
          <w:tab w:val="right" w:pos="9498"/>
        </w:tabs>
        <w:spacing w:line="312" w:lineRule="auto"/>
        <w:ind w:left="0" w:hanging="2"/>
        <w:jc w:val="both"/>
        <w:rPr>
          <w:rFonts w:ascii="Century" w:hAnsi="Century"/>
          <w:sz w:val="18"/>
          <w:szCs w:val="18"/>
          <w:highlight w:val="green"/>
        </w:rPr>
      </w:pPr>
    </w:p>
    <w:p w:rsidR="007A6240" w:rsidRPr="000925D8" w:rsidRDefault="007A6240" w:rsidP="000E761A">
      <w:pPr>
        <w:tabs>
          <w:tab w:val="left" w:pos="9072"/>
          <w:tab w:val="right" w:pos="9498"/>
        </w:tabs>
        <w:spacing w:line="312" w:lineRule="auto"/>
        <w:ind w:left="0" w:hanging="2"/>
        <w:jc w:val="both"/>
        <w:rPr>
          <w:rFonts w:ascii="Century" w:hAnsi="Century"/>
          <w:b/>
          <w:bCs/>
          <w:sz w:val="18"/>
          <w:szCs w:val="18"/>
          <w:u w:val="single"/>
        </w:rPr>
      </w:pPr>
      <w:r w:rsidRPr="000925D8">
        <w:rPr>
          <w:rFonts w:ascii="Century" w:hAnsi="Century"/>
          <w:b/>
          <w:bCs/>
          <w:sz w:val="18"/>
          <w:szCs w:val="18"/>
          <w:u w:val="single"/>
        </w:rPr>
        <w:t>4.16. Os documentos exigidos para fins de habilitação relacionados nos subitens acima, deverão ser apresentados pelos licitantes na Plataforma BNC – BOLSA NACIONAL DE COMPRAS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03 (três) dias úteis, depois de declarado</w:t>
      </w:r>
      <w:r w:rsidRPr="000925D8">
        <w:rPr>
          <w:rFonts w:ascii="Century" w:hAnsi="Century"/>
          <w:b/>
          <w:bCs/>
          <w:spacing w:val="-6"/>
          <w:sz w:val="18"/>
          <w:szCs w:val="18"/>
          <w:u w:val="single"/>
        </w:rPr>
        <w:t xml:space="preserve"> </w:t>
      </w:r>
      <w:r w:rsidRPr="000925D8">
        <w:rPr>
          <w:rFonts w:ascii="Century" w:hAnsi="Century"/>
          <w:b/>
          <w:bCs/>
          <w:sz w:val="18"/>
          <w:szCs w:val="18"/>
          <w:u w:val="single"/>
        </w:rPr>
        <w:t>vencedor do certame.</w:t>
      </w:r>
    </w:p>
    <w:p w:rsidR="007A6240" w:rsidRPr="000925D8" w:rsidRDefault="007A6240" w:rsidP="000E761A">
      <w:pPr>
        <w:pStyle w:val="Corpodetexto"/>
        <w:spacing w:line="312" w:lineRule="auto"/>
        <w:ind w:left="0" w:right="68" w:hanging="2"/>
        <w:jc w:val="both"/>
        <w:rPr>
          <w:rFonts w:ascii="Century" w:hAnsi="Century"/>
          <w:b/>
          <w:sz w:val="18"/>
          <w:szCs w:val="18"/>
          <w:highlight w:val="green"/>
        </w:rPr>
      </w:pPr>
    </w:p>
    <w:p w:rsidR="007A6240" w:rsidRPr="000925D8" w:rsidRDefault="007A6240" w:rsidP="000E761A">
      <w:pPr>
        <w:pStyle w:val="Corpodetexto"/>
        <w:spacing w:line="336" w:lineRule="auto"/>
        <w:ind w:left="0" w:hanging="2"/>
        <w:jc w:val="both"/>
        <w:rPr>
          <w:rFonts w:ascii="Century" w:hAnsi="Century"/>
          <w:bCs/>
          <w:sz w:val="18"/>
          <w:szCs w:val="18"/>
        </w:rPr>
      </w:pPr>
      <w:r w:rsidRPr="000925D8">
        <w:rPr>
          <w:rFonts w:ascii="Century" w:hAnsi="Century"/>
          <w:b/>
          <w:bCs/>
          <w:sz w:val="18"/>
          <w:szCs w:val="18"/>
        </w:rPr>
        <w:t>4.17.</w:t>
      </w:r>
      <w:r w:rsidRPr="000925D8">
        <w:rPr>
          <w:rFonts w:ascii="Century" w:hAnsi="Century"/>
          <w:bCs/>
          <w:sz w:val="18"/>
          <w:szCs w:val="18"/>
        </w:rPr>
        <w:t xml:space="preserve"> No ato de elaboração do Edital, poderão ser exigidos outros requisitos para fins da contratação ou de habilitação que não constem neste ETP, para fins resguardar a Administração na consecução integral do objeto, desde que devidamente previstos na Lei nº 14.133/2021 e demais normas regulamentares. </w:t>
      </w:r>
    </w:p>
    <w:p w:rsidR="007A6240" w:rsidRPr="000925D8" w:rsidRDefault="007A6240" w:rsidP="000E761A">
      <w:pPr>
        <w:pStyle w:val="Corpodetexto"/>
        <w:spacing w:line="336" w:lineRule="auto"/>
        <w:ind w:left="0" w:right="68" w:hanging="2"/>
        <w:rPr>
          <w:rFonts w:ascii="Century" w:hAnsi="Century"/>
          <w:b/>
          <w:bCs/>
          <w:sz w:val="18"/>
          <w:szCs w:val="18"/>
          <w:u w:val="single"/>
        </w:rPr>
      </w:pPr>
    </w:p>
    <w:p w:rsidR="007A6240" w:rsidRPr="000925D8" w:rsidRDefault="007A6240" w:rsidP="000E761A">
      <w:pPr>
        <w:pStyle w:val="Corpodetexto"/>
        <w:spacing w:line="336" w:lineRule="auto"/>
        <w:ind w:left="0" w:right="68" w:hanging="2"/>
        <w:rPr>
          <w:rFonts w:ascii="Century" w:hAnsi="Century"/>
          <w:bCs/>
          <w:sz w:val="18"/>
          <w:szCs w:val="18"/>
        </w:rPr>
      </w:pPr>
      <w:r w:rsidRPr="000925D8">
        <w:rPr>
          <w:rFonts w:ascii="Century" w:hAnsi="Century"/>
          <w:b/>
          <w:bCs/>
          <w:sz w:val="18"/>
          <w:szCs w:val="18"/>
          <w:u w:val="single"/>
        </w:rPr>
        <w:t>4.18. REQUISITOS PARA A EXECUÇÃO DAS OBRAS/SERVIÇOS</w:t>
      </w:r>
    </w:p>
    <w:p w:rsidR="007A6240" w:rsidRPr="000925D8" w:rsidRDefault="007A6240" w:rsidP="000E761A">
      <w:pPr>
        <w:spacing w:line="336" w:lineRule="auto"/>
        <w:ind w:left="0" w:hanging="2"/>
        <w:jc w:val="both"/>
        <w:rPr>
          <w:rFonts w:ascii="Century" w:hAnsi="Century"/>
          <w:bCs/>
          <w:iCs/>
          <w:sz w:val="18"/>
          <w:szCs w:val="18"/>
        </w:rPr>
      </w:pPr>
    </w:p>
    <w:p w:rsidR="007A6240" w:rsidRPr="000925D8" w:rsidRDefault="007A6240" w:rsidP="000E761A">
      <w:pPr>
        <w:spacing w:line="336" w:lineRule="auto"/>
        <w:ind w:left="0" w:hanging="2"/>
        <w:jc w:val="both"/>
        <w:rPr>
          <w:rFonts w:ascii="Century" w:hAnsi="Century"/>
          <w:bCs/>
          <w:iCs/>
          <w:sz w:val="18"/>
          <w:szCs w:val="18"/>
        </w:rPr>
      </w:pPr>
      <w:r w:rsidRPr="000925D8">
        <w:rPr>
          <w:rFonts w:ascii="Century" w:hAnsi="Century"/>
          <w:b/>
          <w:bCs/>
          <w:iCs/>
          <w:sz w:val="18"/>
          <w:szCs w:val="18"/>
        </w:rPr>
        <w:t>4.18.1.</w:t>
      </w:r>
      <w:r w:rsidRPr="000925D8">
        <w:rPr>
          <w:rFonts w:ascii="Century" w:hAnsi="Century"/>
          <w:bCs/>
          <w:iCs/>
          <w:sz w:val="18"/>
          <w:szCs w:val="18"/>
        </w:rPr>
        <w:t xml:space="preserve"> A contratada deverá cumprir as seguintes obrigações antes de iniciar a execução dos serviços:</w:t>
      </w:r>
    </w:p>
    <w:p w:rsidR="007A6240" w:rsidRPr="000925D8" w:rsidRDefault="007A6240" w:rsidP="000E761A">
      <w:pPr>
        <w:spacing w:line="336" w:lineRule="auto"/>
        <w:ind w:left="0" w:hanging="2"/>
        <w:jc w:val="both"/>
        <w:rPr>
          <w:rFonts w:ascii="Century" w:hAnsi="Century"/>
          <w:bCs/>
          <w:iCs/>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bCs/>
          <w:iCs/>
          <w:sz w:val="18"/>
          <w:szCs w:val="18"/>
        </w:rPr>
        <w:t xml:space="preserve">a) </w:t>
      </w:r>
      <w:r w:rsidRPr="000925D8">
        <w:rPr>
          <w:rFonts w:ascii="Century" w:hAnsi="Century"/>
          <w:sz w:val="18"/>
          <w:szCs w:val="18"/>
        </w:rPr>
        <w:t>providenciar as Anotações ou Registros de Responsabilidades Técnica, junto aos órgãos reguladores da profissão, referentes à todas atividades técnicas objeto deste Projeto Básico de Licitação, devendo apresentar ao gestor e fiscal do contrato, uma via das respectivas Anotações ou Registros de Responsabilidade Técnica, devidamente quitadas e assinada. Em hipótese alguma serão aceitas ARTs ou RRTs com a marca de “rascunho”.</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b) Designar preposto, com formação técnica a ser aceito pela Administração, para representá-la na execução do Contrato e até a conclusão e entrega das respectivas obras, mantendo-se à disposição do gestor e fiscal do contrato.</w:t>
      </w: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 </w:t>
      </w:r>
    </w:p>
    <w:p w:rsidR="007A6240" w:rsidRPr="000925D8" w:rsidRDefault="007A6240" w:rsidP="000E761A">
      <w:pPr>
        <w:spacing w:line="336" w:lineRule="auto"/>
        <w:ind w:left="0" w:hanging="2"/>
        <w:jc w:val="both"/>
        <w:rPr>
          <w:rFonts w:ascii="Century" w:hAnsi="Century"/>
          <w:sz w:val="18"/>
          <w:szCs w:val="18"/>
        </w:rPr>
      </w:pPr>
      <w:r w:rsidRPr="005730D0">
        <w:rPr>
          <w:rFonts w:ascii="Century" w:hAnsi="Century"/>
          <w:sz w:val="18"/>
          <w:szCs w:val="18"/>
        </w:rPr>
        <w:t xml:space="preserve">c) Após a publicação da homologação do procedimento licitatório, a empresa vencedora deverá apresentar ao gestor e fiscal do contrato, </w:t>
      </w:r>
      <w:r w:rsidRPr="005730D0">
        <w:rPr>
          <w:rFonts w:ascii="Century" w:hAnsi="Century"/>
          <w:b/>
          <w:sz w:val="18"/>
          <w:szCs w:val="18"/>
          <w:u w:val="single"/>
        </w:rPr>
        <w:t>Plano de Ataque de Obra e Cronograma Físico-Financeiro</w:t>
      </w:r>
      <w:r w:rsidRPr="005730D0">
        <w:rPr>
          <w:rFonts w:ascii="Century" w:hAnsi="Century"/>
          <w:sz w:val="18"/>
          <w:szCs w:val="18"/>
        </w:rPr>
        <w:t xml:space="preserve"> que viabilizem o planejamento da execução dos serviços. A data para entrega do planejamento será definida na reunião preliminar, ato a ser praticado no ato da assinatura do Contrato. Após a </w:t>
      </w:r>
      <w:r w:rsidRPr="005730D0">
        <w:rPr>
          <w:rFonts w:ascii="Century" w:hAnsi="Century"/>
          <w:b/>
          <w:sz w:val="18"/>
          <w:szCs w:val="18"/>
          <w:u w:val="single"/>
        </w:rPr>
        <w:t>aprovação do Plano de Ataque de Obra e Cronograma Físico-Financeiro</w:t>
      </w:r>
      <w:r w:rsidRPr="005730D0">
        <w:rPr>
          <w:rFonts w:ascii="Century" w:hAnsi="Century"/>
          <w:sz w:val="18"/>
          <w:szCs w:val="18"/>
        </w:rPr>
        <w:t xml:space="preserve"> pelo gestor do Contrato ou autoridade superior, será emitido a Ordem de Início dos Serviços.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d) Fornecer, nos locais das obras, toda mão-de-obra, materiais e equipamentos, compatíveis com o objeto do contrato, requisitados pela fiscalização, de acordo com a composição dos itens da planilha.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e) Comunicar ao gestor e fiscal do contrato, os nomes do(s) engenheiro(s) responsável(is) técnico(s) para execução da obra, devendo o mesmo, ter participação efetiva no decorrer do desenvolvimento/execução das obras.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lastRenderedPageBreak/>
        <w:t xml:space="preserve">f) Conduzir a execução das obras/serviços em estrita observância com as Normas da Legislação Federal, Estadual e Municipal, as Normas e Catálogos técnicos publicados pelo SICOR/SINAPI, bem como cumprir as determinações dos Poderes Públicos, mantendo os locais dos serviços sempre limpos e nas melhores condições de segurança, higiene e disciplina nos termos da Norma Regulamentadora nº 18 (Ministério do Trabalho), além de executar os serviços de acordo com as melhores técnicas disponíveis, com a regulamentação brasileira, com as normas técnicas da ABNT, assumindo inteira responsabilidade pela sua execução. </w:t>
      </w:r>
    </w:p>
    <w:p w:rsidR="007A6240" w:rsidRPr="000925D8" w:rsidRDefault="007A6240" w:rsidP="000E761A">
      <w:pPr>
        <w:spacing w:line="336" w:lineRule="auto"/>
        <w:ind w:left="0" w:hanging="2"/>
        <w:jc w:val="both"/>
        <w:rPr>
          <w:rFonts w:ascii="Century" w:hAnsi="Century"/>
          <w:b/>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g) Promover a organização técnica e administrativa dos serviços de modo a conduzi-los eficaz e eficientemente, de acordo com os documentos e especificações que integram o termo de contrato, no prazo determinado.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h) Manter nos locais das obras/serviços os </w:t>
      </w:r>
      <w:r w:rsidRPr="000925D8">
        <w:rPr>
          <w:rFonts w:ascii="Century" w:hAnsi="Century"/>
          <w:b/>
          <w:sz w:val="18"/>
          <w:szCs w:val="18"/>
          <w:u w:val="single"/>
        </w:rPr>
        <w:t>Livros de Ocorrências/Diário de Obra</w:t>
      </w:r>
      <w:r w:rsidRPr="000925D8">
        <w:rPr>
          <w:rFonts w:ascii="Century" w:hAnsi="Century"/>
          <w:sz w:val="18"/>
          <w:szCs w:val="18"/>
        </w:rPr>
        <w:t xml:space="preserve">, para uso exclusivo da contratada e do gestor e fiscal do contrato, bem como manter imprenso e em mídia digital, todos os projetos executivos e demais documentos técnicos.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i) Providenciar junto às </w:t>
      </w:r>
      <w:r w:rsidRPr="005730D0">
        <w:rPr>
          <w:rFonts w:ascii="Century" w:hAnsi="Century"/>
          <w:b/>
          <w:sz w:val="18"/>
          <w:szCs w:val="18"/>
          <w:u w:val="single"/>
        </w:rPr>
        <w:t xml:space="preserve">concessionárias de energia elétrica e </w:t>
      </w:r>
      <w:r w:rsidR="005730D0" w:rsidRPr="005730D0">
        <w:rPr>
          <w:rFonts w:ascii="Century" w:hAnsi="Century"/>
          <w:b/>
          <w:sz w:val="18"/>
          <w:szCs w:val="18"/>
          <w:u w:val="single"/>
        </w:rPr>
        <w:t>água/</w:t>
      </w:r>
      <w:r w:rsidRPr="005730D0">
        <w:rPr>
          <w:rFonts w:ascii="Century" w:hAnsi="Century"/>
          <w:b/>
          <w:sz w:val="18"/>
          <w:szCs w:val="18"/>
          <w:u w:val="single"/>
        </w:rPr>
        <w:t>saneamento</w:t>
      </w:r>
      <w:r w:rsidRPr="000925D8">
        <w:rPr>
          <w:rFonts w:ascii="Century" w:hAnsi="Century"/>
          <w:sz w:val="18"/>
          <w:szCs w:val="18"/>
        </w:rPr>
        <w:t xml:space="preserve"> (se necessário), todas as ligações provisórias necessárias para execução das obras/serviços.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j) </w:t>
      </w:r>
      <w:r w:rsidRPr="000925D8">
        <w:rPr>
          <w:rFonts w:ascii="Century" w:hAnsi="Century"/>
          <w:b/>
          <w:sz w:val="18"/>
          <w:szCs w:val="18"/>
          <w:u w:val="single"/>
        </w:rPr>
        <w:t>Obter ou renovar e manter em dia, todas as licenças/autorizações</w:t>
      </w:r>
      <w:r w:rsidRPr="000925D8">
        <w:rPr>
          <w:rFonts w:ascii="Century" w:hAnsi="Century"/>
          <w:sz w:val="18"/>
          <w:szCs w:val="18"/>
        </w:rPr>
        <w:t xml:space="preserve"> que fizerem necessárias para execução das obras/serviços, seja junto ao </w:t>
      </w:r>
      <w:r w:rsidRPr="000925D8">
        <w:rPr>
          <w:rFonts w:ascii="Century" w:hAnsi="Century"/>
          <w:b/>
          <w:sz w:val="18"/>
          <w:szCs w:val="18"/>
          <w:u w:val="single"/>
        </w:rPr>
        <w:t>MUNICÍPIO, IEF, IGAM, IBAMA, ICMBio ou OUTROS ÓRGÃOS AMBIENTAIS COMPETENTES</w:t>
      </w:r>
      <w:r w:rsidRPr="000925D8">
        <w:rPr>
          <w:rFonts w:ascii="Century" w:hAnsi="Century"/>
          <w:sz w:val="18"/>
          <w:szCs w:val="18"/>
        </w:rPr>
        <w:t>, devendo a contratada arcar com todos os custos para obtenções das licenças;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k) Adotar todas as precauções para evitar agressões ao meio ambiente, mantendo o local de trabalho adequado às exigências de limpeza, higiene, segurança e conservação. </w:t>
      </w:r>
    </w:p>
    <w:p w:rsidR="007A6240" w:rsidRPr="000925D8" w:rsidRDefault="007A6240" w:rsidP="000E761A">
      <w:pPr>
        <w:spacing w:line="336" w:lineRule="auto"/>
        <w:ind w:left="0" w:hanging="2"/>
        <w:jc w:val="both"/>
        <w:rPr>
          <w:rFonts w:ascii="Century" w:hAnsi="Century"/>
          <w:b/>
          <w:sz w:val="18"/>
          <w:szCs w:val="18"/>
        </w:rPr>
      </w:pPr>
    </w:p>
    <w:p w:rsidR="007A6240" w:rsidRPr="000925D8" w:rsidRDefault="007A6240" w:rsidP="000E761A">
      <w:pPr>
        <w:spacing w:line="336" w:lineRule="auto"/>
        <w:ind w:left="0" w:hanging="2"/>
        <w:jc w:val="both"/>
        <w:rPr>
          <w:rFonts w:ascii="Century" w:hAnsi="Century"/>
          <w:b/>
          <w:sz w:val="18"/>
          <w:szCs w:val="18"/>
          <w:u w:val="single"/>
        </w:rPr>
      </w:pPr>
      <w:r w:rsidRPr="000925D8">
        <w:rPr>
          <w:rFonts w:ascii="Century" w:hAnsi="Century"/>
          <w:sz w:val="18"/>
          <w:szCs w:val="18"/>
        </w:rPr>
        <w:t xml:space="preserve">l) Prover a todos os funcionários envolvidos com a execução das obras/serviços, </w:t>
      </w:r>
      <w:r w:rsidRPr="000925D8">
        <w:rPr>
          <w:rFonts w:ascii="Century" w:hAnsi="Century"/>
          <w:b/>
          <w:sz w:val="18"/>
          <w:szCs w:val="18"/>
        </w:rPr>
        <w:t>dos equipamentos de segurança, EPI’s</w:t>
      </w:r>
      <w:r w:rsidRPr="000925D8">
        <w:rPr>
          <w:rFonts w:ascii="Century" w:hAnsi="Century"/>
          <w:b/>
          <w:sz w:val="18"/>
          <w:szCs w:val="18"/>
          <w:u w:val="single"/>
        </w:rPr>
        <w:t xml:space="preserve">, definidos pela legislação trabalhista e na Norma Regulamentadora nº 6 (Ministério do Trabalho). </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 xml:space="preserve">m) Manter o local da obra e/ou dos serviços isolado, não permitindo o acesso de pessoas estranhas ao mesmo, sem a prévia e expressa autorização do gestor e fiscal do contrato. A não observância desta norma </w:t>
      </w:r>
      <w:r w:rsidR="009A4E16">
        <w:rPr>
          <w:rFonts w:ascii="Century" w:hAnsi="Century"/>
          <w:sz w:val="18"/>
          <w:szCs w:val="18"/>
        </w:rPr>
        <w:t>poderá acarretar</w:t>
      </w:r>
      <w:r w:rsidRPr="000925D8">
        <w:rPr>
          <w:rFonts w:ascii="Century" w:hAnsi="Century"/>
          <w:sz w:val="18"/>
          <w:szCs w:val="18"/>
        </w:rPr>
        <w:t xml:space="preserve"> a responsabilidade civil e criminal, perdas, danos e prejuízos decorrentes.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sz w:val="18"/>
          <w:szCs w:val="18"/>
        </w:rPr>
        <w:t>n) O acompanhamento tecnológico/ensaios ficará a cargo da CONTRATADA, independente da atividade fiscalizadora do Município solicitá</w:t>
      </w:r>
      <w:r w:rsidR="009A4E16">
        <w:rPr>
          <w:rFonts w:ascii="Century" w:hAnsi="Century"/>
          <w:sz w:val="18"/>
          <w:szCs w:val="18"/>
        </w:rPr>
        <w:t>-</w:t>
      </w:r>
      <w:r w:rsidRPr="000925D8">
        <w:rPr>
          <w:rFonts w:ascii="Century" w:hAnsi="Century"/>
          <w:sz w:val="18"/>
          <w:szCs w:val="18"/>
        </w:rPr>
        <w:t>los ou não os ensaios.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b/>
          <w:sz w:val="18"/>
          <w:szCs w:val="18"/>
          <w:u w:val="single"/>
        </w:rPr>
      </w:pPr>
      <w:r w:rsidRPr="000925D8">
        <w:rPr>
          <w:rFonts w:ascii="Century" w:hAnsi="Century"/>
          <w:sz w:val="18"/>
          <w:szCs w:val="18"/>
        </w:rPr>
        <w:t>o) Apresentar</w:t>
      </w:r>
      <w:r w:rsidR="009A4E16">
        <w:rPr>
          <w:rFonts w:ascii="Century" w:hAnsi="Century"/>
          <w:sz w:val="18"/>
          <w:szCs w:val="18"/>
        </w:rPr>
        <w:t xml:space="preserve"> sempre que solicitado,</w:t>
      </w:r>
      <w:r w:rsidRPr="000925D8">
        <w:rPr>
          <w:rFonts w:ascii="Century" w:hAnsi="Century"/>
          <w:sz w:val="18"/>
          <w:szCs w:val="18"/>
        </w:rPr>
        <w:t xml:space="preserve"> </w:t>
      </w:r>
      <w:r w:rsidRPr="000925D8">
        <w:rPr>
          <w:rFonts w:ascii="Century" w:hAnsi="Century"/>
          <w:b/>
          <w:sz w:val="18"/>
          <w:szCs w:val="18"/>
          <w:u w:val="single"/>
        </w:rPr>
        <w:t>laudo técnico de concretos ou outros materiais a serem utilizados nas obras, bem como apresentar certificação dos responsáveis pela fabricação,</w:t>
      </w:r>
      <w:r w:rsidRPr="000925D8">
        <w:rPr>
          <w:rFonts w:ascii="Century" w:hAnsi="Century"/>
          <w:b/>
          <w:sz w:val="18"/>
          <w:szCs w:val="18"/>
        </w:rPr>
        <w:t xml:space="preserve"> </w:t>
      </w:r>
      <w:r w:rsidRPr="000925D8">
        <w:rPr>
          <w:rFonts w:ascii="Century" w:hAnsi="Century"/>
          <w:sz w:val="18"/>
          <w:szCs w:val="18"/>
        </w:rPr>
        <w:t xml:space="preserve">de acordo com as normas técnicas da ABNT e do INMETRO, e principalmente, no que diz respeito aos requisitos mínimos de qualidade, utilidade, resistência e segurança. </w:t>
      </w:r>
    </w:p>
    <w:p w:rsidR="007A6240" w:rsidRPr="000925D8" w:rsidRDefault="007A6240" w:rsidP="000E761A">
      <w:pPr>
        <w:pStyle w:val="PargrafodaLista"/>
        <w:tabs>
          <w:tab w:val="left" w:pos="0"/>
          <w:tab w:val="left" w:pos="582"/>
          <w:tab w:val="left" w:pos="9072"/>
        </w:tabs>
        <w:spacing w:after="0" w:line="312" w:lineRule="auto"/>
        <w:ind w:left="0" w:right="68" w:hanging="2"/>
        <w:rPr>
          <w:rFonts w:ascii="Century" w:hAnsi="Century"/>
          <w:b/>
          <w:bCs/>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5 – FORMA DE EXECUÇÃO DO OBJETO</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lastRenderedPageBreak/>
        <w:t xml:space="preserve">5.1. </w:t>
      </w:r>
      <w:r w:rsidRPr="000925D8">
        <w:rPr>
          <w:rFonts w:ascii="Century" w:hAnsi="Century"/>
          <w:sz w:val="18"/>
          <w:szCs w:val="18"/>
        </w:rPr>
        <w:t xml:space="preserve">O objeto do presente projeto básico de licitação será executado na </w:t>
      </w:r>
      <w:r w:rsidRPr="000925D8">
        <w:rPr>
          <w:rFonts w:ascii="Century" w:hAnsi="Century"/>
          <w:b/>
          <w:bCs/>
          <w:sz w:val="18"/>
          <w:szCs w:val="18"/>
          <w:u w:val="single"/>
        </w:rPr>
        <w:t>forma de execução indireta e sob o regime de empreitada por preço unitário</w:t>
      </w:r>
      <w:r w:rsidRPr="000925D8">
        <w:rPr>
          <w:rFonts w:ascii="Century" w:hAnsi="Century"/>
          <w:sz w:val="18"/>
          <w:szCs w:val="18"/>
        </w:rPr>
        <w:t>, nos termos consignados no inc. I do art. 46, da lei nº 14.133, de 01 de abril de 2021 e suas alterações.</w:t>
      </w:r>
    </w:p>
    <w:p w:rsidR="007A6240" w:rsidRPr="000925D8" w:rsidRDefault="007A6240" w:rsidP="000E761A">
      <w:pPr>
        <w:spacing w:line="312" w:lineRule="auto"/>
        <w:ind w:left="0" w:hanging="2"/>
        <w:jc w:val="both"/>
        <w:rPr>
          <w:rFonts w:ascii="Century" w:hAnsi="Century"/>
          <w:sz w:val="18"/>
          <w:szCs w:val="18"/>
        </w:rPr>
      </w:pPr>
    </w:p>
    <w:p w:rsidR="00E70BB3" w:rsidRDefault="007A6240" w:rsidP="000E761A">
      <w:pPr>
        <w:spacing w:line="312" w:lineRule="auto"/>
        <w:ind w:left="0" w:hanging="2"/>
        <w:jc w:val="both"/>
        <w:rPr>
          <w:rFonts w:ascii="Century" w:hAnsi="Century"/>
          <w:sz w:val="18"/>
          <w:szCs w:val="18"/>
        </w:rPr>
      </w:pPr>
      <w:r w:rsidRPr="009A4E16">
        <w:rPr>
          <w:rFonts w:ascii="Century" w:hAnsi="Century"/>
          <w:b/>
          <w:bCs/>
          <w:sz w:val="18"/>
          <w:szCs w:val="18"/>
        </w:rPr>
        <w:t>5.2.</w:t>
      </w:r>
      <w:r w:rsidRPr="009A4E16">
        <w:rPr>
          <w:rFonts w:ascii="Century" w:hAnsi="Century"/>
          <w:sz w:val="18"/>
          <w:szCs w:val="18"/>
        </w:rPr>
        <w:t xml:space="preserve"> A contratada deverá seguir integralmente na execução do objeto os </w:t>
      </w:r>
      <w:r w:rsidRPr="009A4E16">
        <w:rPr>
          <w:rFonts w:ascii="Century" w:hAnsi="Century"/>
          <w:b/>
          <w:sz w:val="18"/>
          <w:szCs w:val="18"/>
          <w:u w:val="single"/>
        </w:rPr>
        <w:t>projetos, planilha orçamentária, memorial descritivo e de cálculos, cronograma físico-financeiro e demais especificações técnicas,</w:t>
      </w:r>
      <w:r w:rsidRPr="009A4E16">
        <w:rPr>
          <w:rFonts w:ascii="Century" w:hAnsi="Century"/>
          <w:sz w:val="18"/>
          <w:szCs w:val="18"/>
        </w:rPr>
        <w:t xml:space="preserve"> constantes deste projeto básico.</w:t>
      </w:r>
    </w:p>
    <w:p w:rsidR="00E70BB3" w:rsidRDefault="00E70BB3" w:rsidP="000E761A">
      <w:pPr>
        <w:spacing w:line="312" w:lineRule="auto"/>
        <w:ind w:left="0" w:hanging="2"/>
        <w:jc w:val="both"/>
        <w:rPr>
          <w:rFonts w:ascii="Century" w:hAnsi="Century"/>
          <w:sz w:val="18"/>
          <w:szCs w:val="18"/>
        </w:rPr>
      </w:pPr>
    </w:p>
    <w:p w:rsidR="009A4E16" w:rsidRPr="009A4E16" w:rsidRDefault="009A4E16" w:rsidP="000E761A">
      <w:pPr>
        <w:spacing w:line="312" w:lineRule="auto"/>
        <w:ind w:left="0" w:hanging="2"/>
        <w:jc w:val="both"/>
        <w:rPr>
          <w:rFonts w:ascii="Century" w:hAnsi="Century"/>
          <w:sz w:val="18"/>
          <w:szCs w:val="18"/>
        </w:rPr>
      </w:pPr>
      <w:r w:rsidRPr="009A4E16">
        <w:rPr>
          <w:rFonts w:ascii="Century" w:hAnsi="Century"/>
          <w:b/>
          <w:sz w:val="18"/>
          <w:szCs w:val="18"/>
        </w:rPr>
        <w:t>5.2.1.</w:t>
      </w:r>
      <w:r>
        <w:rPr>
          <w:rFonts w:ascii="Century" w:hAnsi="Century"/>
          <w:sz w:val="18"/>
          <w:szCs w:val="18"/>
        </w:rPr>
        <w:t xml:space="preserve"> Acaso seja necessário efetuar alterações nos projetos e demais componentes técnicos, visando a melhor consecução da execução das obras, esses deverão ser </w:t>
      </w:r>
      <w:r w:rsidR="00E70BB3">
        <w:rPr>
          <w:rFonts w:ascii="Century" w:hAnsi="Century"/>
          <w:sz w:val="18"/>
          <w:szCs w:val="18"/>
        </w:rPr>
        <w:t>submetidos ao gestor e fiscal do contrato, bem como a autoridade superior, para aprovação</w:t>
      </w:r>
      <w:r>
        <w:rPr>
          <w:rFonts w:ascii="Century" w:hAnsi="Century"/>
          <w:sz w:val="18"/>
          <w:szCs w:val="18"/>
        </w:rPr>
        <w:t xml:space="preserve">, </w:t>
      </w:r>
    </w:p>
    <w:p w:rsidR="007A6240" w:rsidRPr="009A4E16"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5730D0">
        <w:rPr>
          <w:rFonts w:ascii="Century" w:hAnsi="Century"/>
          <w:b/>
          <w:bCs/>
          <w:sz w:val="18"/>
          <w:szCs w:val="18"/>
        </w:rPr>
        <w:t>5.3.</w:t>
      </w:r>
      <w:r w:rsidRPr="005730D0">
        <w:rPr>
          <w:rFonts w:ascii="Century" w:hAnsi="Century"/>
          <w:sz w:val="18"/>
          <w:szCs w:val="18"/>
        </w:rPr>
        <w:t xml:space="preserve"> O prazo de </w:t>
      </w:r>
      <w:r w:rsidRPr="005730D0">
        <w:rPr>
          <w:rFonts w:ascii="Century" w:hAnsi="Century"/>
          <w:b/>
          <w:sz w:val="18"/>
          <w:szCs w:val="18"/>
          <w:u w:val="single"/>
        </w:rPr>
        <w:t>vigência do instrumento contratual</w:t>
      </w:r>
      <w:r w:rsidRPr="005730D0">
        <w:rPr>
          <w:rFonts w:ascii="Century" w:hAnsi="Century"/>
          <w:sz w:val="18"/>
          <w:szCs w:val="18"/>
        </w:rPr>
        <w:t xml:space="preserve"> é de </w:t>
      </w:r>
      <w:r w:rsidRPr="005730D0">
        <w:rPr>
          <w:rFonts w:ascii="Century" w:hAnsi="Century"/>
          <w:b/>
          <w:bCs/>
          <w:sz w:val="18"/>
          <w:szCs w:val="18"/>
          <w:u w:val="single"/>
        </w:rPr>
        <w:t>0</w:t>
      </w:r>
      <w:r w:rsidR="0069053F">
        <w:rPr>
          <w:rFonts w:ascii="Century" w:hAnsi="Century"/>
          <w:b/>
          <w:bCs/>
          <w:sz w:val="18"/>
          <w:szCs w:val="18"/>
          <w:u w:val="single"/>
        </w:rPr>
        <w:t>4</w:t>
      </w:r>
      <w:r w:rsidRPr="005730D0">
        <w:rPr>
          <w:rFonts w:ascii="Century" w:hAnsi="Century"/>
          <w:b/>
          <w:bCs/>
          <w:sz w:val="18"/>
          <w:szCs w:val="18"/>
          <w:u w:val="single"/>
        </w:rPr>
        <w:t xml:space="preserve"> (</w:t>
      </w:r>
      <w:r w:rsidR="0069053F">
        <w:rPr>
          <w:rFonts w:ascii="Century" w:hAnsi="Century"/>
          <w:b/>
          <w:bCs/>
          <w:sz w:val="18"/>
          <w:szCs w:val="18"/>
          <w:u w:val="single"/>
        </w:rPr>
        <w:t>quatro</w:t>
      </w:r>
      <w:r w:rsidRPr="005730D0">
        <w:rPr>
          <w:rFonts w:ascii="Century" w:hAnsi="Century"/>
          <w:b/>
          <w:bCs/>
          <w:sz w:val="18"/>
          <w:szCs w:val="18"/>
          <w:u w:val="single"/>
        </w:rPr>
        <w:t>) meses</w:t>
      </w:r>
      <w:r w:rsidRPr="005730D0">
        <w:rPr>
          <w:rFonts w:ascii="Century" w:hAnsi="Century"/>
          <w:sz w:val="18"/>
          <w:szCs w:val="18"/>
        </w:rPr>
        <w:t>, contados a partir da data de sua publicação, podendo, ser prorrogado quando verificada a necessidade, de ofício pela Administração ou por solicitação da contratada, durante o seu transcurso, e desde que ocorra motivo justificado, devidamente comprovado e aceito pelo Município de C</w:t>
      </w:r>
      <w:r w:rsidR="00E70BB3" w:rsidRPr="005730D0">
        <w:rPr>
          <w:rFonts w:ascii="Century" w:hAnsi="Century"/>
          <w:sz w:val="18"/>
          <w:szCs w:val="18"/>
        </w:rPr>
        <w:t>onceição de Ipanema</w:t>
      </w:r>
      <w:r w:rsidRPr="005730D0">
        <w:rPr>
          <w:rFonts w:ascii="Century" w:hAnsi="Century"/>
          <w:sz w:val="18"/>
          <w:szCs w:val="18"/>
        </w:rPr>
        <w:t>/MG, observado os dispositivos legais da Lei n.º 14.133/2021.</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5.4. </w:t>
      </w:r>
      <w:r w:rsidRPr="000925D8">
        <w:rPr>
          <w:rFonts w:ascii="Century" w:hAnsi="Century"/>
          <w:sz w:val="18"/>
          <w:szCs w:val="18"/>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5730D0">
        <w:rPr>
          <w:rFonts w:ascii="Century" w:hAnsi="Century"/>
          <w:b/>
          <w:bCs/>
          <w:sz w:val="18"/>
          <w:szCs w:val="18"/>
        </w:rPr>
        <w:t>5.5.</w:t>
      </w:r>
      <w:r w:rsidRPr="005730D0">
        <w:rPr>
          <w:rFonts w:ascii="Century" w:hAnsi="Century"/>
          <w:color w:val="FF0000"/>
          <w:sz w:val="18"/>
          <w:szCs w:val="18"/>
        </w:rPr>
        <w:t xml:space="preserve"> </w:t>
      </w:r>
      <w:r w:rsidRPr="005730D0">
        <w:rPr>
          <w:rFonts w:ascii="Century" w:hAnsi="Century"/>
          <w:sz w:val="18"/>
          <w:szCs w:val="18"/>
        </w:rPr>
        <w:t xml:space="preserve">O prazo de </w:t>
      </w:r>
      <w:r w:rsidRPr="005730D0">
        <w:rPr>
          <w:rFonts w:ascii="Century" w:hAnsi="Century"/>
          <w:b/>
          <w:sz w:val="18"/>
          <w:szCs w:val="18"/>
          <w:u w:val="single"/>
        </w:rPr>
        <w:t>execução das obras</w:t>
      </w:r>
      <w:r w:rsidRPr="005730D0">
        <w:rPr>
          <w:rFonts w:ascii="Century" w:hAnsi="Century"/>
          <w:sz w:val="18"/>
          <w:szCs w:val="18"/>
        </w:rPr>
        <w:t xml:space="preserve"> é de </w:t>
      </w:r>
      <w:r w:rsidR="0069053F">
        <w:rPr>
          <w:rFonts w:ascii="Century" w:hAnsi="Century"/>
          <w:b/>
          <w:sz w:val="18"/>
          <w:szCs w:val="18"/>
          <w:u w:val="single"/>
        </w:rPr>
        <w:t>04</w:t>
      </w:r>
      <w:r w:rsidRPr="005730D0">
        <w:rPr>
          <w:rFonts w:ascii="Century" w:hAnsi="Century"/>
          <w:b/>
          <w:bCs/>
          <w:sz w:val="18"/>
          <w:szCs w:val="18"/>
          <w:u w:val="single"/>
        </w:rPr>
        <w:t xml:space="preserve"> (</w:t>
      </w:r>
      <w:r w:rsidR="0069053F">
        <w:rPr>
          <w:rFonts w:ascii="Century" w:hAnsi="Century"/>
          <w:b/>
          <w:bCs/>
          <w:sz w:val="18"/>
          <w:szCs w:val="18"/>
          <w:u w:val="single"/>
        </w:rPr>
        <w:t>quatro</w:t>
      </w:r>
      <w:r w:rsidRPr="005730D0">
        <w:rPr>
          <w:rFonts w:ascii="Century" w:hAnsi="Century"/>
          <w:b/>
          <w:bCs/>
          <w:sz w:val="18"/>
          <w:szCs w:val="18"/>
          <w:u w:val="single"/>
        </w:rPr>
        <w:t>) meses</w:t>
      </w:r>
      <w:r w:rsidRPr="005730D0">
        <w:rPr>
          <w:rFonts w:ascii="Century" w:hAnsi="Century"/>
          <w:sz w:val="18"/>
          <w:szCs w:val="18"/>
        </w:rPr>
        <w:t>, conforme discriminado no cronograma físico financeiro, obedecendo às datas e demais condições estabelecidas neste Edital e seus anexos.</w:t>
      </w:r>
      <w:r w:rsidRPr="000925D8">
        <w:rPr>
          <w:rFonts w:ascii="Century" w:hAnsi="Century"/>
          <w:sz w:val="18"/>
          <w:szCs w:val="18"/>
        </w:rPr>
        <w:t xml:space="preserve">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5.6.</w:t>
      </w:r>
      <w:r w:rsidRPr="000925D8">
        <w:rPr>
          <w:rFonts w:ascii="Century" w:hAnsi="Century"/>
          <w:sz w:val="18"/>
          <w:szCs w:val="18"/>
        </w:rPr>
        <w:t xml:space="preserve"> Por se tratar de contrato por escopo, o prazo de execução poderá ser automaticamente </w:t>
      </w:r>
      <w:r w:rsidRPr="000925D8">
        <w:rPr>
          <w:rFonts w:ascii="Century" w:hAnsi="Century"/>
          <w:color w:val="000000"/>
          <w:sz w:val="18"/>
          <w:szCs w:val="18"/>
        </w:rPr>
        <w:t>prorrogado, quando seu objeto não for concluído no período firmado neste contrato, exceto quando a não conclusão decorrer de culpa do contratado.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5.7.</w:t>
      </w:r>
      <w:r w:rsidRPr="000925D8">
        <w:rPr>
          <w:rFonts w:ascii="Century" w:hAnsi="Century"/>
          <w:sz w:val="18"/>
          <w:szCs w:val="18"/>
        </w:rPr>
        <w:t xml:space="preserve"> A Contratada deverá obrigatoriamente e sob pena da aplicação de multa de mora, conforme dispõe o art. 162 da Lei nº 14.133/2021, dar início à execução das obras no prazo máximo de </w:t>
      </w:r>
      <w:r w:rsidRPr="000925D8">
        <w:rPr>
          <w:rFonts w:ascii="Century" w:hAnsi="Century"/>
          <w:b/>
          <w:bCs/>
          <w:sz w:val="18"/>
          <w:szCs w:val="18"/>
          <w:u w:val="single"/>
        </w:rPr>
        <w:t>05 (cinco) dias úteis</w:t>
      </w:r>
      <w:r w:rsidRPr="000925D8">
        <w:rPr>
          <w:rFonts w:ascii="Century" w:hAnsi="Century"/>
          <w:sz w:val="18"/>
          <w:szCs w:val="18"/>
        </w:rPr>
        <w:t xml:space="preserve"> após o recebimento da Ordem de Início dos Serviços.</w:t>
      </w:r>
    </w:p>
    <w:p w:rsidR="007A6240" w:rsidRPr="000925D8" w:rsidRDefault="007A6240" w:rsidP="000E761A">
      <w:pPr>
        <w:spacing w:line="312" w:lineRule="auto"/>
        <w:ind w:left="0" w:hanging="2"/>
        <w:jc w:val="both"/>
        <w:rPr>
          <w:rFonts w:ascii="Century" w:hAnsi="Century"/>
          <w:b/>
          <w:bCs/>
          <w:color w:val="000000"/>
          <w:sz w:val="18"/>
          <w:szCs w:val="18"/>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5.8.</w:t>
      </w:r>
      <w:r w:rsidRPr="000925D8">
        <w:rPr>
          <w:rFonts w:ascii="Century" w:hAnsi="Century"/>
          <w:color w:val="000000"/>
          <w:sz w:val="18"/>
          <w:szCs w:val="18"/>
        </w:rPr>
        <w:t xml:space="preserve"> Os prazos previstos neste projeto básico e previstos na Lei nº 14.133/2021, não excluem nem revogam os prazos contratuais previstos em lei especial.</w:t>
      </w:r>
    </w:p>
    <w:p w:rsidR="007A6240" w:rsidRPr="000925D8" w:rsidRDefault="007A6240" w:rsidP="000E761A">
      <w:pPr>
        <w:spacing w:line="312" w:lineRule="auto"/>
        <w:ind w:left="0" w:hanging="2"/>
        <w:jc w:val="both"/>
        <w:rPr>
          <w:rFonts w:ascii="Century" w:hAnsi="Century"/>
          <w:color w:val="000000"/>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6 – CRITÉRIOS PARA RECEBIMENTO DO OBJETO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6.1.</w:t>
      </w:r>
      <w:r w:rsidRPr="000925D8">
        <w:rPr>
          <w:rFonts w:ascii="Century" w:hAnsi="Century"/>
          <w:sz w:val="18"/>
          <w:szCs w:val="18"/>
        </w:rPr>
        <w:t xml:space="preserve"> Concluídos as obras/serviços, a contratada solicitará ao Município de </w:t>
      </w:r>
      <w:r w:rsidR="00E70BB3">
        <w:rPr>
          <w:rFonts w:ascii="Century" w:hAnsi="Century"/>
          <w:sz w:val="18"/>
          <w:szCs w:val="18"/>
        </w:rPr>
        <w:t>Conceição de Ipanema</w:t>
      </w:r>
      <w:r w:rsidRPr="000925D8">
        <w:rPr>
          <w:rFonts w:ascii="Century" w:hAnsi="Century"/>
          <w:sz w:val="18"/>
          <w:szCs w:val="18"/>
        </w:rPr>
        <w:t xml:space="preserve">/MG, através do gestor ou fiscal do contrato, o seu recebimento provisório que deverá ocorrer no prazo de 15 (quinze) dias da data da solicitação.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lastRenderedPageBreak/>
        <w:t>6.2.</w:t>
      </w:r>
      <w:r w:rsidRPr="000925D8">
        <w:rPr>
          <w:rFonts w:ascii="Century" w:hAnsi="Century"/>
          <w:sz w:val="18"/>
          <w:szCs w:val="18"/>
        </w:rPr>
        <w:t xml:space="preserve"> O Município de C</w:t>
      </w:r>
      <w:r w:rsidR="00E70BB3">
        <w:rPr>
          <w:rFonts w:ascii="Century" w:hAnsi="Century"/>
          <w:sz w:val="18"/>
          <w:szCs w:val="18"/>
        </w:rPr>
        <w:t>onceição de Ipanema</w:t>
      </w:r>
      <w:r w:rsidRPr="000925D8">
        <w:rPr>
          <w:rFonts w:ascii="Century" w:hAnsi="Century"/>
          <w:sz w:val="18"/>
          <w:szCs w:val="18"/>
        </w:rPr>
        <w:t xml:space="preserve">/MG terá o prazo de até 90 (noventa) dias para, através do gestor ou fiscal do contrato, para verificar a adequação das obras/serviços recebidos com as condições contratadas, emitirem parecer conclusivo e, aprovação da autoridade competente.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6.3.</w:t>
      </w:r>
      <w:r w:rsidRPr="000925D8">
        <w:rPr>
          <w:rFonts w:ascii="Century" w:hAnsi="Century"/>
          <w:sz w:val="18"/>
          <w:szCs w:val="18"/>
        </w:rPr>
        <w:t xml:space="preserve"> Na hipótese da necessidade de correção, será estabelecido um prazo para que a contratada, às suas expensas, complemente ou refaça as obras/serviços rejeitados. Aceito e aprovado as obras/serviço, a Administração, emitirá o Termo de Recebimento Definitivo das obras/serviços que deverá ser assinado pelo Gestor do Contrato (Secretário Municipal de Educação) e pelo representante legal do Município (Prefeito).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6.4.</w:t>
      </w:r>
      <w:r w:rsidRPr="000925D8">
        <w:rPr>
          <w:rFonts w:ascii="Century" w:hAnsi="Century"/>
          <w:sz w:val="18"/>
          <w:szCs w:val="18"/>
        </w:rPr>
        <w:t xml:space="preserve"> O Termo de Encerramento Físico do contrato está condicionado à emissão de Laudo Técnico pelo Município de C</w:t>
      </w:r>
      <w:r w:rsidR="00E70BB3">
        <w:rPr>
          <w:rFonts w:ascii="Century" w:hAnsi="Century"/>
          <w:sz w:val="18"/>
          <w:szCs w:val="18"/>
        </w:rPr>
        <w:t>onceição de Ipanema</w:t>
      </w:r>
      <w:r w:rsidRPr="000925D8">
        <w:rPr>
          <w:rFonts w:ascii="Century" w:hAnsi="Century"/>
          <w:sz w:val="18"/>
          <w:szCs w:val="18"/>
        </w:rPr>
        <w:t xml:space="preserve">/MG, através do gestor e fiscal do contrato, sobre todas as obras/serviços executados.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6.5.</w:t>
      </w:r>
      <w:r w:rsidRPr="000925D8">
        <w:rPr>
          <w:rFonts w:ascii="Century" w:hAnsi="Century"/>
          <w:sz w:val="18"/>
          <w:szCs w:val="18"/>
        </w:rPr>
        <w:t xml:space="preserve"> Fica a licitante vencedora ciente de que o pleno cumprimento do estipulado no subitem 6.1 acima é condicionante para: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sz w:val="18"/>
          <w:szCs w:val="18"/>
        </w:rPr>
        <w:t xml:space="preserve">a) Emissão do Atestado de Execução da obra;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sz w:val="18"/>
          <w:szCs w:val="18"/>
        </w:rPr>
        <w:t xml:space="preserve">b) Emissão do Termo de Encerramento Físico (TEF).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6.6.</w:t>
      </w:r>
      <w:r w:rsidRPr="000925D8">
        <w:rPr>
          <w:rFonts w:ascii="Century" w:hAnsi="Century"/>
          <w:sz w:val="18"/>
          <w:szCs w:val="18"/>
        </w:rPr>
        <w:t xml:space="preserve"> Os resultados da execução das obras/serviços, incluindo os desenhos originais e as memórias de cálculo, as informações obtidas e os métodos desenvolvidos no contexto da obra, serão de propriedade do Município de C</w:t>
      </w:r>
      <w:r w:rsidR="00E70BB3">
        <w:rPr>
          <w:rFonts w:ascii="Century" w:hAnsi="Century"/>
          <w:sz w:val="18"/>
          <w:szCs w:val="18"/>
        </w:rPr>
        <w:t>onceição de Ipanema</w:t>
      </w:r>
      <w:r w:rsidRPr="000925D8">
        <w:rPr>
          <w:rFonts w:ascii="Century" w:hAnsi="Century"/>
          <w:sz w:val="18"/>
          <w:szCs w:val="18"/>
        </w:rPr>
        <w:t xml:space="preserve">/MG. </w:t>
      </w:r>
    </w:p>
    <w:p w:rsidR="007A6240" w:rsidRPr="000925D8" w:rsidRDefault="007A6240" w:rsidP="000E761A">
      <w:pPr>
        <w:spacing w:line="312" w:lineRule="auto"/>
        <w:ind w:left="0" w:hanging="2"/>
        <w:jc w:val="both"/>
        <w:rPr>
          <w:rFonts w:ascii="Century" w:hAnsi="Century"/>
          <w:sz w:val="18"/>
          <w:szCs w:val="18"/>
        </w:rPr>
      </w:pPr>
    </w:p>
    <w:p w:rsidR="007A6240" w:rsidRPr="000E761A"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6.7.</w:t>
      </w:r>
      <w:r w:rsidRPr="000925D8">
        <w:rPr>
          <w:rFonts w:ascii="Century" w:hAnsi="Century"/>
          <w:sz w:val="18"/>
          <w:szCs w:val="18"/>
        </w:rPr>
        <w:t xml:space="preserve"> </w:t>
      </w:r>
      <w:r w:rsidRPr="000E761A">
        <w:rPr>
          <w:rFonts w:ascii="Century" w:hAnsi="Century"/>
          <w:sz w:val="18"/>
          <w:szCs w:val="18"/>
        </w:rPr>
        <w:t xml:space="preserve">O </w:t>
      </w:r>
      <w:r w:rsidRPr="000E761A">
        <w:rPr>
          <w:rFonts w:ascii="Century" w:hAnsi="Century"/>
          <w:color w:val="000000"/>
          <w:sz w:val="18"/>
          <w:szCs w:val="18"/>
        </w:rPr>
        <w:t xml:space="preserve">recebimento provisório ou definitivo do objeto não exclui a responsabilidade da contratada pelos prejuízos resultantes da incorreta execução do contrato, das garantias concedidas e das responsabilidades assumidas em contrato, no prazo de 05 (cinco) anos, por força das disposições legais previstas no art. 618, do Código Civil. </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7 - GESTÃO DO CONTRATO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7.1. </w:t>
      </w:r>
      <w:r w:rsidRPr="000925D8">
        <w:rPr>
          <w:rFonts w:ascii="Century" w:hAnsi="Century"/>
          <w:sz w:val="18"/>
          <w:szCs w:val="18"/>
        </w:rPr>
        <w:t xml:space="preserve">O gestor e fiscal do contrato deverão privar pela integralidade e cumprimento de todas as cláusulas contratuais e fazer cumprir todas as obrigações estipuladas no instrumento contratual, bem como nas disposições contidas neste projeto básico de licitação e Edital de Concorrência Eletrônica que dará origem ao contrato e os demais dispositivos legais previstos nas legislações de regência. </w:t>
      </w:r>
    </w:p>
    <w:p w:rsidR="00E70BB3" w:rsidRPr="003E4609" w:rsidRDefault="00E70BB3" w:rsidP="000E761A">
      <w:pPr>
        <w:spacing w:line="312" w:lineRule="auto"/>
        <w:ind w:left="0" w:hanging="2"/>
        <w:jc w:val="both"/>
        <w:rPr>
          <w:rFonts w:ascii="Century" w:hAnsi="Century"/>
          <w:b/>
          <w:bCs/>
          <w:sz w:val="18"/>
          <w:szCs w:val="18"/>
        </w:rPr>
      </w:pPr>
    </w:p>
    <w:p w:rsidR="000E761A" w:rsidRPr="000E761A" w:rsidRDefault="007A6240" w:rsidP="000E761A">
      <w:pPr>
        <w:spacing w:line="312" w:lineRule="auto"/>
        <w:ind w:leftChars="0" w:left="2" w:hanging="2"/>
        <w:jc w:val="both"/>
        <w:rPr>
          <w:rFonts w:ascii="Century" w:hAnsi="Century"/>
          <w:sz w:val="18"/>
          <w:szCs w:val="18"/>
        </w:rPr>
      </w:pPr>
      <w:r w:rsidRPr="000E761A">
        <w:rPr>
          <w:rFonts w:ascii="Century" w:hAnsi="Century"/>
          <w:b/>
          <w:bCs/>
          <w:sz w:val="18"/>
          <w:szCs w:val="18"/>
        </w:rPr>
        <w:t>7.2.</w:t>
      </w:r>
      <w:r w:rsidRPr="000E761A">
        <w:rPr>
          <w:rFonts w:ascii="Century" w:hAnsi="Century"/>
          <w:sz w:val="18"/>
          <w:szCs w:val="18"/>
        </w:rPr>
        <w:t xml:space="preserve"> Nos termos do art. 117 da Lei nº 14.133/2021, fica designado para atuar como </w:t>
      </w:r>
      <w:r w:rsidRPr="000E761A">
        <w:rPr>
          <w:rFonts w:ascii="Century" w:hAnsi="Century"/>
          <w:b/>
          <w:bCs/>
          <w:sz w:val="18"/>
          <w:szCs w:val="18"/>
          <w:u w:val="single"/>
        </w:rPr>
        <w:t>gestor do contrato</w:t>
      </w:r>
      <w:r w:rsidR="0069053F" w:rsidRPr="000E761A">
        <w:rPr>
          <w:rFonts w:ascii="Century" w:hAnsi="Century"/>
          <w:sz w:val="18"/>
          <w:szCs w:val="18"/>
        </w:rPr>
        <w:t xml:space="preserve"> o</w:t>
      </w:r>
      <w:r w:rsidRPr="000E761A">
        <w:rPr>
          <w:rFonts w:ascii="Century" w:hAnsi="Century"/>
          <w:sz w:val="18"/>
          <w:szCs w:val="18"/>
        </w:rPr>
        <w:t xml:space="preserve"> servidor públic</w:t>
      </w:r>
      <w:r w:rsidR="0069053F" w:rsidRPr="000E761A">
        <w:rPr>
          <w:rFonts w:ascii="Century" w:hAnsi="Century"/>
          <w:sz w:val="18"/>
          <w:szCs w:val="18"/>
        </w:rPr>
        <w:t>o</w:t>
      </w:r>
      <w:r w:rsidRPr="000E761A">
        <w:rPr>
          <w:rFonts w:ascii="Century" w:hAnsi="Century"/>
          <w:sz w:val="18"/>
          <w:szCs w:val="18"/>
        </w:rPr>
        <w:t xml:space="preserve"> Municipal </w:t>
      </w:r>
      <w:r w:rsidR="0069053F" w:rsidRPr="000E761A">
        <w:rPr>
          <w:rFonts w:ascii="Century" w:eastAsia="Tahoma" w:hAnsi="Century" w:cs="Bookman Old Style"/>
          <w:b/>
          <w:color w:val="000000"/>
          <w:sz w:val="18"/>
          <w:szCs w:val="18"/>
          <w:u w:val="single"/>
        </w:rPr>
        <w:t>Danilo Francisco de Souza</w:t>
      </w:r>
      <w:r w:rsidRPr="000E761A">
        <w:rPr>
          <w:rFonts w:ascii="Century" w:hAnsi="Century"/>
          <w:b/>
          <w:bCs/>
          <w:sz w:val="18"/>
          <w:szCs w:val="18"/>
        </w:rPr>
        <w:t xml:space="preserve">, </w:t>
      </w:r>
      <w:r w:rsidR="0069053F" w:rsidRPr="000E761A">
        <w:rPr>
          <w:rFonts w:ascii="Century" w:hAnsi="Century"/>
          <w:bCs/>
          <w:sz w:val="18"/>
          <w:szCs w:val="18"/>
        </w:rPr>
        <w:t>lotado</w:t>
      </w:r>
      <w:r w:rsidR="00E70BB3" w:rsidRPr="000E761A">
        <w:rPr>
          <w:rFonts w:ascii="Century" w:hAnsi="Century"/>
          <w:bCs/>
          <w:sz w:val="18"/>
          <w:szCs w:val="18"/>
        </w:rPr>
        <w:t xml:space="preserve"> no cargo de </w:t>
      </w:r>
      <w:r w:rsidR="0069053F" w:rsidRPr="000E761A">
        <w:rPr>
          <w:rFonts w:ascii="Century" w:hAnsi="Century"/>
          <w:sz w:val="18"/>
          <w:szCs w:val="18"/>
        </w:rPr>
        <w:t>Secretário</w:t>
      </w:r>
      <w:r w:rsidRPr="000E761A">
        <w:rPr>
          <w:rFonts w:ascii="Century" w:hAnsi="Century"/>
          <w:sz w:val="18"/>
          <w:szCs w:val="18"/>
        </w:rPr>
        <w:t xml:space="preserve"> Municipal de </w:t>
      </w:r>
      <w:r w:rsidR="0069053F" w:rsidRPr="000E761A">
        <w:rPr>
          <w:rFonts w:ascii="Century" w:hAnsi="Century"/>
          <w:sz w:val="18"/>
          <w:szCs w:val="18"/>
        </w:rPr>
        <w:t>Obras</w:t>
      </w:r>
      <w:r w:rsidRPr="000E761A">
        <w:rPr>
          <w:rFonts w:ascii="Century" w:hAnsi="Century"/>
          <w:sz w:val="18"/>
          <w:szCs w:val="18"/>
        </w:rPr>
        <w:t xml:space="preserve"> e como </w:t>
      </w:r>
      <w:r w:rsidR="000E761A" w:rsidRPr="000E761A">
        <w:rPr>
          <w:rFonts w:ascii="Century" w:hAnsi="Century"/>
          <w:b/>
          <w:bCs/>
          <w:sz w:val="18"/>
          <w:szCs w:val="18"/>
          <w:u w:val="single"/>
        </w:rPr>
        <w:t>fiscal do contrato</w:t>
      </w:r>
      <w:r w:rsidR="000E761A" w:rsidRPr="000E761A">
        <w:rPr>
          <w:rFonts w:ascii="Century" w:hAnsi="Century"/>
          <w:sz w:val="18"/>
          <w:szCs w:val="18"/>
        </w:rPr>
        <w:t xml:space="preserve">, o servidor público municipal </w:t>
      </w:r>
      <w:r w:rsidR="000E761A" w:rsidRPr="000E761A">
        <w:rPr>
          <w:rFonts w:ascii="Century" w:hAnsi="Century"/>
          <w:b/>
          <w:bCs/>
          <w:position w:val="0"/>
          <w:sz w:val="18"/>
          <w:szCs w:val="18"/>
          <w:u w:val="single"/>
        </w:rPr>
        <w:t>Geison de Oliveira Carvalho</w:t>
      </w:r>
      <w:r w:rsidR="000E761A" w:rsidRPr="000E761A">
        <w:rPr>
          <w:rFonts w:ascii="Century" w:hAnsi="Century"/>
          <w:bCs/>
          <w:position w:val="0"/>
          <w:sz w:val="18"/>
          <w:szCs w:val="18"/>
        </w:rPr>
        <w:t>,</w:t>
      </w:r>
      <w:r w:rsidR="000E761A" w:rsidRPr="000E761A">
        <w:rPr>
          <w:rFonts w:ascii="Century" w:hAnsi="Century"/>
          <w:sz w:val="18"/>
          <w:szCs w:val="18"/>
        </w:rPr>
        <w:t xml:space="preserve"> Engenheiro Civil do Município, devidamente inscrito no CREA/MG nº 246554/D, vinculado à Secretaria Municipal de Obras do Município de Conceição de Ipanema/MG.</w:t>
      </w:r>
    </w:p>
    <w:p w:rsidR="007A6240" w:rsidRPr="000E761A"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7.3.</w:t>
      </w:r>
      <w:r w:rsidRPr="000925D8">
        <w:rPr>
          <w:rFonts w:ascii="Century" w:hAnsi="Century"/>
          <w:color w:val="000000"/>
          <w:sz w:val="18"/>
          <w:szCs w:val="18"/>
        </w:rPr>
        <w:t xml:space="preserve"> </w:t>
      </w:r>
      <w:r w:rsidR="003E4609">
        <w:rPr>
          <w:rFonts w:ascii="Century" w:hAnsi="Century"/>
          <w:color w:val="000000"/>
          <w:sz w:val="18"/>
          <w:szCs w:val="18"/>
        </w:rPr>
        <w:t>O(A)</w:t>
      </w:r>
      <w:r w:rsidRPr="000925D8">
        <w:rPr>
          <w:rFonts w:ascii="Century" w:hAnsi="Century"/>
          <w:color w:val="000000"/>
          <w:sz w:val="18"/>
          <w:szCs w:val="18"/>
        </w:rPr>
        <w:t xml:space="preserve"> fiscal do contrato anotará em registro próprio todas as ocorrências relacionadas à execução do contrato, determinando o que for necessário para a regularização das faltas ou dos defeitos observados</w:t>
      </w:r>
      <w:bookmarkStart w:id="6" w:name="art117§2"/>
      <w:bookmarkEnd w:id="6"/>
      <w:r w:rsidRPr="000925D8">
        <w:rPr>
          <w:rFonts w:ascii="Century" w:hAnsi="Century"/>
          <w:color w:val="000000"/>
          <w:sz w:val="18"/>
          <w:szCs w:val="18"/>
        </w:rPr>
        <w:t>;</w:t>
      </w:r>
    </w:p>
    <w:p w:rsidR="007A6240" w:rsidRPr="000925D8" w:rsidRDefault="007A6240" w:rsidP="000E761A">
      <w:pPr>
        <w:spacing w:line="312" w:lineRule="auto"/>
        <w:ind w:left="0" w:hanging="2"/>
        <w:jc w:val="both"/>
        <w:rPr>
          <w:rFonts w:ascii="Century" w:hAnsi="Century"/>
          <w:b/>
          <w:bCs/>
          <w:color w:val="000000"/>
          <w:sz w:val="18"/>
          <w:szCs w:val="18"/>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lastRenderedPageBreak/>
        <w:t>7.4.</w:t>
      </w:r>
      <w:r w:rsidR="003E4609">
        <w:rPr>
          <w:rFonts w:ascii="Century" w:hAnsi="Century"/>
          <w:color w:val="000000"/>
          <w:sz w:val="18"/>
          <w:szCs w:val="18"/>
        </w:rPr>
        <w:t xml:space="preserve"> O(A)</w:t>
      </w:r>
      <w:r w:rsidRPr="000925D8">
        <w:rPr>
          <w:rFonts w:ascii="Century" w:hAnsi="Century"/>
          <w:color w:val="000000"/>
          <w:sz w:val="18"/>
          <w:szCs w:val="18"/>
        </w:rPr>
        <w:t xml:space="preserve"> fiscal do contrato informará a seus superiores, em tempo hábil para a adoção das medidas convenientes, a situação que demandar decisão ou providência que ultrapasse sua competência.</w:t>
      </w:r>
      <w:bookmarkStart w:id="7" w:name="art117§3"/>
      <w:bookmarkEnd w:id="7"/>
    </w:p>
    <w:p w:rsidR="007A6240" w:rsidRPr="000925D8" w:rsidRDefault="007A6240" w:rsidP="000E761A">
      <w:pPr>
        <w:spacing w:line="312" w:lineRule="auto"/>
        <w:ind w:left="0" w:hanging="2"/>
        <w:jc w:val="both"/>
        <w:rPr>
          <w:rFonts w:ascii="Century" w:hAnsi="Century"/>
          <w:color w:val="000000"/>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color w:val="000000"/>
          <w:sz w:val="18"/>
          <w:szCs w:val="18"/>
        </w:rPr>
        <w:t>7.5.</w:t>
      </w:r>
      <w:r w:rsidR="003E4609">
        <w:rPr>
          <w:rFonts w:ascii="Century" w:hAnsi="Century"/>
          <w:color w:val="000000"/>
          <w:sz w:val="18"/>
          <w:szCs w:val="18"/>
        </w:rPr>
        <w:t xml:space="preserve"> O(A)</w:t>
      </w:r>
      <w:r w:rsidRPr="000925D8">
        <w:rPr>
          <w:rFonts w:ascii="Century" w:hAnsi="Century"/>
          <w:color w:val="000000"/>
          <w:sz w:val="18"/>
          <w:szCs w:val="18"/>
        </w:rPr>
        <w:t xml:space="preserve"> fiscal do contrato será auxiliado pelos órgãos de assessoramento jurídico e de controle interno da Administração, que deverão dirimir dúvidas e subsidiá-lo com informações relevantes para prevenir riscos na execução contratual.</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7.6. </w:t>
      </w:r>
      <w:r w:rsidR="003E4609">
        <w:rPr>
          <w:rFonts w:ascii="Century" w:hAnsi="Century"/>
          <w:color w:val="000000"/>
          <w:sz w:val="18"/>
          <w:szCs w:val="18"/>
        </w:rPr>
        <w:t>O(A)</w:t>
      </w:r>
      <w:r w:rsidRPr="000925D8">
        <w:rPr>
          <w:rFonts w:ascii="Century" w:hAnsi="Century"/>
          <w:sz w:val="18"/>
          <w:szCs w:val="18"/>
        </w:rPr>
        <w:t xml:space="preserve"> fiscal</w:t>
      </w:r>
      <w:r w:rsidR="003E4609">
        <w:rPr>
          <w:rFonts w:ascii="Century" w:hAnsi="Century"/>
          <w:sz w:val="18"/>
          <w:szCs w:val="18"/>
        </w:rPr>
        <w:t xml:space="preserve"> e gestora do contrato</w:t>
      </w:r>
      <w:r w:rsidRPr="000925D8">
        <w:rPr>
          <w:rFonts w:ascii="Century" w:hAnsi="Century"/>
          <w:sz w:val="18"/>
          <w:szCs w:val="18"/>
        </w:rPr>
        <w:t xml:space="preserve"> poderão no âmbito de sua competência, deverão exercer as atribuições conformes disposições contidas na Lei nº 14.133/2021  demais normas regulamentares vigentes.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8 - CRITÉRIOS DE PAGAMENTOS E MEDIÇÕES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sz w:val="18"/>
          <w:szCs w:val="18"/>
        </w:rPr>
        <w:t xml:space="preserve">8.1. </w:t>
      </w:r>
      <w:r w:rsidRPr="000925D8">
        <w:rPr>
          <w:rFonts w:ascii="Century" w:hAnsi="Century"/>
          <w:bCs/>
          <w:sz w:val="18"/>
          <w:szCs w:val="18"/>
        </w:rPr>
        <w:t>Os pagamentos pela execução das obras/serviços objeto deste projeto básico</w:t>
      </w:r>
      <w:r w:rsidR="003E4609">
        <w:rPr>
          <w:rFonts w:ascii="Century" w:hAnsi="Century"/>
          <w:bCs/>
          <w:sz w:val="18"/>
          <w:szCs w:val="18"/>
        </w:rPr>
        <w:t xml:space="preserve"> de licitação</w:t>
      </w:r>
      <w:r w:rsidRPr="000925D8">
        <w:rPr>
          <w:rFonts w:ascii="Century" w:hAnsi="Century"/>
          <w:bCs/>
          <w:sz w:val="18"/>
          <w:szCs w:val="18"/>
        </w:rPr>
        <w:t xml:space="preserve"> serão efetuados em </w:t>
      </w:r>
      <w:r w:rsidRPr="000925D8">
        <w:rPr>
          <w:rFonts w:ascii="Century" w:hAnsi="Century"/>
          <w:b/>
          <w:sz w:val="18"/>
          <w:szCs w:val="18"/>
          <w:u w:val="single"/>
        </w:rPr>
        <w:t>até 30 (trinta) dias</w:t>
      </w:r>
      <w:r w:rsidRPr="000925D8">
        <w:rPr>
          <w:rFonts w:ascii="Century" w:hAnsi="Century"/>
          <w:bCs/>
          <w:sz w:val="18"/>
          <w:szCs w:val="18"/>
        </w:rPr>
        <w:t>, após emissão da nota fiscal, conforme a execução dos serviços constante na Planilha de orçamentária e obedecido o Cronograma Físico-Financeiro, após medição realizada pelo Setor de Engenharia do Município e atestado pelo gestor e fiscal do contrato.</w:t>
      </w: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sz w:val="18"/>
          <w:szCs w:val="18"/>
        </w:rPr>
        <w:t>8.2.</w:t>
      </w:r>
      <w:r w:rsidRPr="000925D8">
        <w:rPr>
          <w:rFonts w:ascii="Century" w:hAnsi="Century"/>
          <w:bCs/>
          <w:sz w:val="18"/>
          <w:szCs w:val="18"/>
        </w:rPr>
        <w:t xml:space="preserve"> </w:t>
      </w:r>
      <w:r w:rsidRPr="000925D8">
        <w:rPr>
          <w:rFonts w:ascii="Century" w:hAnsi="Century"/>
          <w:color w:val="000000"/>
          <w:sz w:val="18"/>
          <w:szCs w:val="18"/>
        </w:rPr>
        <w:t>Para efeito dos pagamentos, serão considerados os valores unitários ofertados na planilha orçamentária e as quantidades efetivamente executadas no período de aferição e atestados emitidos pela fiscalização.</w:t>
      </w:r>
    </w:p>
    <w:p w:rsidR="007A6240" w:rsidRPr="000925D8" w:rsidRDefault="007A6240" w:rsidP="000E761A">
      <w:pPr>
        <w:pStyle w:val="PargrafodaLista"/>
        <w:tabs>
          <w:tab w:val="left" w:pos="647"/>
        </w:tabs>
        <w:spacing w:after="0" w:line="312" w:lineRule="auto"/>
        <w:ind w:left="0" w:right="68" w:hanging="2"/>
        <w:jc w:val="both"/>
        <w:rPr>
          <w:rFonts w:ascii="Century" w:hAnsi="Century"/>
          <w:b/>
          <w:bCs/>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bCs/>
          <w:sz w:val="18"/>
          <w:szCs w:val="18"/>
        </w:rPr>
        <w:t xml:space="preserve">8.3. </w:t>
      </w:r>
      <w:r w:rsidRPr="000925D8">
        <w:rPr>
          <w:rFonts w:ascii="Century" w:hAnsi="Century"/>
          <w:bCs/>
          <w:sz w:val="18"/>
          <w:szCs w:val="18"/>
        </w:rPr>
        <w:t xml:space="preserve">Para fins de medição a empresa contratada deverá elaborar </w:t>
      </w:r>
      <w:r w:rsidRPr="000925D8">
        <w:rPr>
          <w:rFonts w:ascii="Century" w:hAnsi="Century"/>
          <w:b/>
          <w:bCs/>
          <w:sz w:val="18"/>
          <w:szCs w:val="18"/>
          <w:u w:val="single"/>
        </w:rPr>
        <w:t>requerimento ao gestor e fiscal do contrato</w:t>
      </w:r>
      <w:r w:rsidRPr="000925D8">
        <w:rPr>
          <w:rFonts w:ascii="Century" w:hAnsi="Century"/>
          <w:bCs/>
          <w:sz w:val="18"/>
          <w:szCs w:val="18"/>
        </w:rPr>
        <w:t>, contendo os seguintes documentos:</w:t>
      </w:r>
    </w:p>
    <w:p w:rsidR="007A6240" w:rsidRPr="000925D8" w:rsidRDefault="007A6240" w:rsidP="000E761A">
      <w:pPr>
        <w:pStyle w:val="PargrafodaLista"/>
        <w:tabs>
          <w:tab w:val="left" w:pos="647"/>
        </w:tabs>
        <w:spacing w:after="0" w:line="312" w:lineRule="auto"/>
        <w:ind w:left="0" w:right="68" w:hanging="2"/>
        <w:jc w:val="both"/>
        <w:rPr>
          <w:rFonts w:ascii="Century" w:hAnsi="Century"/>
          <w:b/>
          <w:bCs/>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(i)</w:t>
      </w:r>
      <w:r w:rsidRPr="000925D8">
        <w:rPr>
          <w:rFonts w:ascii="Century" w:hAnsi="Century"/>
          <w:sz w:val="18"/>
          <w:szCs w:val="18"/>
        </w:rPr>
        <w:t xml:space="preserve"> Planilha de medição elaborada pelo responsável técnico da empresa contratada, indicando os serviços executados no período (todas as medições);</w:t>
      </w:r>
    </w:p>
    <w:p w:rsidR="003E4609" w:rsidRDefault="003E4609" w:rsidP="000E761A">
      <w:pPr>
        <w:pStyle w:val="PargrafodaLista"/>
        <w:tabs>
          <w:tab w:val="left" w:pos="647"/>
        </w:tabs>
        <w:spacing w:after="0" w:line="312" w:lineRule="auto"/>
        <w:ind w:left="0" w:right="68" w:hanging="2"/>
        <w:jc w:val="both"/>
        <w:rPr>
          <w:rFonts w:ascii="Century" w:hAnsi="Century"/>
          <w:b/>
          <w:i/>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i/>
          <w:sz w:val="18"/>
          <w:szCs w:val="18"/>
        </w:rPr>
        <w:t xml:space="preserve">(ii) </w:t>
      </w:r>
      <w:r w:rsidR="00E70BB3">
        <w:rPr>
          <w:rFonts w:ascii="Century" w:hAnsi="Century"/>
          <w:b/>
          <w:i/>
          <w:sz w:val="18"/>
          <w:szCs w:val="18"/>
        </w:rPr>
        <w:t xml:space="preserve"> </w:t>
      </w:r>
      <w:r w:rsidRPr="000925D8">
        <w:rPr>
          <w:rFonts w:ascii="Century" w:hAnsi="Century"/>
          <w:sz w:val="18"/>
          <w:szCs w:val="18"/>
        </w:rPr>
        <w:t>Relatório Fotográfico impresso e mídia digital dos serviços executados no período (todas as medições);</w:t>
      </w: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bCs/>
          <w:iCs/>
          <w:sz w:val="18"/>
          <w:szCs w:val="18"/>
        </w:rPr>
      </w:pPr>
      <w:r w:rsidRPr="000925D8">
        <w:rPr>
          <w:rFonts w:ascii="Century" w:hAnsi="Century"/>
          <w:b/>
          <w:bCs/>
          <w:i/>
          <w:iCs/>
          <w:sz w:val="18"/>
          <w:szCs w:val="18"/>
        </w:rPr>
        <w:t xml:space="preserve">(iii) </w:t>
      </w:r>
      <w:r w:rsidR="003E4609">
        <w:rPr>
          <w:rFonts w:ascii="Century" w:hAnsi="Century"/>
          <w:b/>
          <w:bCs/>
          <w:i/>
          <w:iCs/>
          <w:sz w:val="18"/>
          <w:szCs w:val="18"/>
        </w:rPr>
        <w:t xml:space="preserve"> </w:t>
      </w:r>
      <w:r w:rsidRPr="000925D8">
        <w:rPr>
          <w:rFonts w:ascii="Century" w:hAnsi="Century"/>
          <w:bCs/>
          <w:iCs/>
          <w:sz w:val="18"/>
          <w:szCs w:val="18"/>
        </w:rPr>
        <w:t>Memorial de cálculo dos serviços executados no período;</w:t>
      </w: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 xml:space="preserve">(iv) </w:t>
      </w:r>
      <w:r w:rsidR="00E70BB3">
        <w:rPr>
          <w:rFonts w:ascii="Century" w:hAnsi="Century"/>
          <w:b/>
          <w:bCs/>
          <w:i/>
          <w:iCs/>
          <w:sz w:val="18"/>
          <w:szCs w:val="18"/>
        </w:rPr>
        <w:t xml:space="preserve"> </w:t>
      </w:r>
      <w:r w:rsidRPr="000925D8">
        <w:rPr>
          <w:rFonts w:ascii="Century" w:hAnsi="Century"/>
          <w:sz w:val="18"/>
          <w:szCs w:val="18"/>
        </w:rPr>
        <w:t>Cópia da ART – Anotação de Responsabilidade Técnica (1ª medição);</w:t>
      </w: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i/>
          <w:sz w:val="18"/>
          <w:szCs w:val="18"/>
        </w:rPr>
        <w:t xml:space="preserve">(v) </w:t>
      </w:r>
      <w:r w:rsidR="00E70BB3">
        <w:rPr>
          <w:rFonts w:ascii="Century" w:hAnsi="Century"/>
          <w:b/>
          <w:i/>
          <w:sz w:val="18"/>
          <w:szCs w:val="18"/>
        </w:rPr>
        <w:t xml:space="preserve"> </w:t>
      </w:r>
      <w:r w:rsidRPr="000925D8">
        <w:rPr>
          <w:rFonts w:ascii="Century" w:hAnsi="Century"/>
          <w:sz w:val="18"/>
          <w:szCs w:val="18"/>
        </w:rPr>
        <w:t>Matricula da Obra no Cadastro Nacional de Obras (apenas para a 1ª medição);</w:t>
      </w:r>
    </w:p>
    <w:p w:rsidR="00E70BB3" w:rsidRDefault="00E70BB3" w:rsidP="000E761A">
      <w:pPr>
        <w:pStyle w:val="PargrafodaLista"/>
        <w:tabs>
          <w:tab w:val="left" w:pos="647"/>
        </w:tabs>
        <w:spacing w:after="0" w:line="336" w:lineRule="auto"/>
        <w:ind w:left="0" w:right="68" w:hanging="2"/>
        <w:jc w:val="both"/>
        <w:rPr>
          <w:rFonts w:ascii="Century" w:hAnsi="Century"/>
          <w:b/>
          <w:bCs/>
          <w:i/>
          <w:iCs/>
          <w:sz w:val="18"/>
          <w:szCs w:val="18"/>
        </w:rPr>
      </w:pPr>
    </w:p>
    <w:p w:rsidR="007A6240" w:rsidRPr="000925D8" w:rsidRDefault="007A6240" w:rsidP="000E761A">
      <w:pPr>
        <w:pStyle w:val="PargrafodaLista"/>
        <w:tabs>
          <w:tab w:val="left" w:pos="647"/>
        </w:tabs>
        <w:spacing w:after="0" w:line="336" w:lineRule="auto"/>
        <w:ind w:left="0" w:right="68" w:hanging="2"/>
        <w:jc w:val="both"/>
        <w:rPr>
          <w:rFonts w:ascii="Century" w:hAnsi="Century"/>
          <w:i/>
          <w:iCs/>
          <w:sz w:val="18"/>
          <w:szCs w:val="18"/>
        </w:rPr>
      </w:pPr>
      <w:r w:rsidRPr="000925D8">
        <w:rPr>
          <w:rFonts w:ascii="Century" w:hAnsi="Century"/>
          <w:b/>
          <w:bCs/>
          <w:i/>
          <w:iCs/>
          <w:sz w:val="18"/>
          <w:szCs w:val="18"/>
        </w:rPr>
        <w:t xml:space="preserve">(vi) </w:t>
      </w:r>
      <w:r w:rsidRPr="000925D8">
        <w:rPr>
          <w:rFonts w:ascii="Century" w:hAnsi="Century"/>
          <w:bCs/>
          <w:sz w:val="18"/>
          <w:szCs w:val="18"/>
        </w:rPr>
        <w:t>Cópia da folha de pagamento contendo a relação de todos os funcionários da obra, acompanhado das informações cadastrais enviado via e-social</w:t>
      </w:r>
      <w:r w:rsidR="00E70BB3">
        <w:rPr>
          <w:rFonts w:ascii="Century" w:hAnsi="Century"/>
          <w:bCs/>
          <w:sz w:val="18"/>
          <w:szCs w:val="18"/>
        </w:rPr>
        <w:t xml:space="preserve"> (todas as medições)</w:t>
      </w:r>
      <w:r w:rsidRPr="000925D8">
        <w:rPr>
          <w:rFonts w:ascii="Century" w:hAnsi="Century"/>
          <w:bCs/>
          <w:sz w:val="18"/>
          <w:szCs w:val="18"/>
        </w:rPr>
        <w:t>;</w:t>
      </w:r>
    </w:p>
    <w:p w:rsidR="007A6240" w:rsidRPr="000925D8" w:rsidRDefault="007A6240" w:rsidP="000E761A">
      <w:pPr>
        <w:pStyle w:val="PargrafodaLista"/>
        <w:tabs>
          <w:tab w:val="left" w:pos="647"/>
        </w:tabs>
        <w:spacing w:after="0" w:line="312" w:lineRule="auto"/>
        <w:ind w:left="0" w:right="68" w:hanging="2"/>
        <w:jc w:val="both"/>
        <w:rPr>
          <w:rFonts w:ascii="Century" w:hAnsi="Century"/>
          <w:b/>
          <w:bCs/>
          <w:i/>
          <w:iCs/>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(vii)</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sz w:val="18"/>
          <w:szCs w:val="18"/>
        </w:rPr>
        <w:t xml:space="preserve">certidões de regularidade fiscal, social e trabalhistas atualizadas (todas as medições); </w:t>
      </w:r>
    </w:p>
    <w:p w:rsidR="007A6240" w:rsidRPr="000925D8" w:rsidRDefault="007A6240" w:rsidP="000E761A">
      <w:pPr>
        <w:pStyle w:val="PargrafodaLista"/>
        <w:tabs>
          <w:tab w:val="left" w:pos="647"/>
        </w:tabs>
        <w:spacing w:after="0" w:line="312" w:lineRule="auto"/>
        <w:ind w:left="0" w:right="68" w:hanging="2"/>
        <w:jc w:val="both"/>
        <w:rPr>
          <w:rFonts w:ascii="Century" w:hAnsi="Century"/>
          <w:b/>
          <w:bCs/>
          <w:i/>
          <w:iCs/>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
          <w:iCs/>
          <w:sz w:val="18"/>
          <w:szCs w:val="18"/>
        </w:rPr>
        <w:t>(viii)</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bCs/>
          <w:sz w:val="18"/>
          <w:szCs w:val="18"/>
        </w:rPr>
        <w:t xml:space="preserve">Cópias </w:t>
      </w:r>
      <w:r w:rsidRPr="000925D8">
        <w:rPr>
          <w:rFonts w:ascii="Century" w:hAnsi="Century"/>
          <w:sz w:val="18"/>
          <w:szCs w:val="18"/>
        </w:rPr>
        <w:t xml:space="preserve">dos comprovantes de recolhimentos do INSS e FGTS do mês imediatamente anterior a execução dos serviços (todas as medições); </w:t>
      </w: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i/>
          <w:iCs/>
          <w:sz w:val="18"/>
          <w:szCs w:val="18"/>
        </w:rPr>
        <w:t>(ix)</w:t>
      </w:r>
      <w:r w:rsidRPr="000925D8">
        <w:rPr>
          <w:rFonts w:ascii="Century" w:hAnsi="Century"/>
          <w:bCs/>
          <w:sz w:val="18"/>
          <w:szCs w:val="18"/>
        </w:rPr>
        <w:t xml:space="preserve"> </w:t>
      </w:r>
      <w:r w:rsidR="00E70BB3">
        <w:rPr>
          <w:rFonts w:ascii="Century" w:hAnsi="Century"/>
          <w:bCs/>
          <w:sz w:val="18"/>
          <w:szCs w:val="18"/>
        </w:rPr>
        <w:t xml:space="preserve"> </w:t>
      </w:r>
      <w:r w:rsidRPr="000925D8">
        <w:rPr>
          <w:rFonts w:ascii="Century" w:hAnsi="Century"/>
          <w:bCs/>
          <w:sz w:val="18"/>
          <w:szCs w:val="18"/>
        </w:rPr>
        <w:t>Diário de Obras corresponde ao período da medição (todas as medições);</w:t>
      </w: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r w:rsidRPr="000925D8">
        <w:rPr>
          <w:rFonts w:ascii="Century" w:hAnsi="Century"/>
          <w:b/>
          <w:i/>
          <w:sz w:val="18"/>
          <w:szCs w:val="18"/>
        </w:rPr>
        <w:lastRenderedPageBreak/>
        <w:t>(x)</w:t>
      </w:r>
      <w:r w:rsidRPr="000925D8">
        <w:rPr>
          <w:rFonts w:ascii="Century" w:hAnsi="Century"/>
          <w:sz w:val="18"/>
          <w:szCs w:val="18"/>
        </w:rPr>
        <w:t xml:space="preserve"> </w:t>
      </w:r>
      <w:r w:rsidR="00E70BB3">
        <w:rPr>
          <w:rFonts w:ascii="Century" w:hAnsi="Century"/>
          <w:sz w:val="18"/>
          <w:szCs w:val="18"/>
        </w:rPr>
        <w:t xml:space="preserve"> </w:t>
      </w:r>
      <w:r w:rsidRPr="000925D8">
        <w:rPr>
          <w:rFonts w:ascii="Century" w:hAnsi="Century"/>
          <w:sz w:val="18"/>
          <w:szCs w:val="18"/>
        </w:rPr>
        <w:t xml:space="preserve">Relatório detalhado do andamento da obra (todas as medições); </w:t>
      </w:r>
    </w:p>
    <w:p w:rsidR="007A6240" w:rsidRPr="000925D8" w:rsidRDefault="007A6240" w:rsidP="000E761A">
      <w:pPr>
        <w:pStyle w:val="PargrafodaLista"/>
        <w:tabs>
          <w:tab w:val="left" w:pos="647"/>
        </w:tabs>
        <w:spacing w:after="0" w:line="312" w:lineRule="auto"/>
        <w:ind w:left="0" w:right="68" w:hanging="2"/>
        <w:jc w:val="both"/>
        <w:rPr>
          <w:rFonts w:ascii="Century" w:hAnsi="Century"/>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i/>
          <w:sz w:val="18"/>
          <w:szCs w:val="18"/>
        </w:rPr>
        <w:t>(xi)</w:t>
      </w:r>
      <w:r w:rsidRPr="000925D8">
        <w:rPr>
          <w:rFonts w:ascii="Century" w:hAnsi="Century"/>
          <w:i/>
          <w:sz w:val="18"/>
          <w:szCs w:val="18"/>
        </w:rPr>
        <w:t xml:space="preserve"> </w:t>
      </w:r>
      <w:r w:rsidR="00E70BB3">
        <w:rPr>
          <w:rFonts w:ascii="Century" w:hAnsi="Century"/>
          <w:i/>
          <w:sz w:val="18"/>
          <w:szCs w:val="18"/>
        </w:rPr>
        <w:t xml:space="preserve"> </w:t>
      </w:r>
      <w:r w:rsidRPr="000925D8">
        <w:rPr>
          <w:rFonts w:ascii="Century" w:hAnsi="Century"/>
          <w:sz w:val="18"/>
          <w:szCs w:val="18"/>
        </w:rPr>
        <w:t>Gráfico com andamento da obra previsto (linha de base) x realizado (todas as medições);</w:t>
      </w:r>
    </w:p>
    <w:p w:rsidR="003E4609" w:rsidRDefault="003E4609" w:rsidP="000E761A">
      <w:pPr>
        <w:spacing w:line="312" w:lineRule="auto"/>
        <w:ind w:left="0" w:hanging="2"/>
        <w:jc w:val="both"/>
        <w:rPr>
          <w:rFonts w:ascii="Century" w:hAnsi="Century"/>
          <w:b/>
          <w:i/>
          <w:i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i/>
          <w:iCs/>
          <w:sz w:val="18"/>
          <w:szCs w:val="18"/>
        </w:rPr>
        <w:t xml:space="preserve">(xii) </w:t>
      </w:r>
      <w:r w:rsidR="003E4609">
        <w:rPr>
          <w:rFonts w:ascii="Century" w:hAnsi="Century"/>
          <w:b/>
          <w:i/>
          <w:iCs/>
          <w:sz w:val="18"/>
          <w:szCs w:val="18"/>
        </w:rPr>
        <w:t xml:space="preserve"> </w:t>
      </w:r>
      <w:r w:rsidRPr="000925D8">
        <w:rPr>
          <w:rFonts w:ascii="Century" w:hAnsi="Century"/>
          <w:sz w:val="18"/>
          <w:szCs w:val="18"/>
        </w:rPr>
        <w:t>Ensaios realizados e seus resultados</w:t>
      </w:r>
      <w:r w:rsidR="00E70BB3">
        <w:rPr>
          <w:rFonts w:ascii="Century" w:hAnsi="Century"/>
          <w:sz w:val="18"/>
          <w:szCs w:val="18"/>
        </w:rPr>
        <w:t xml:space="preserve"> (se solicitados)</w:t>
      </w:r>
      <w:r w:rsidRPr="000925D8">
        <w:rPr>
          <w:rFonts w:ascii="Century" w:hAnsi="Century"/>
          <w:sz w:val="18"/>
          <w:szCs w:val="18"/>
        </w:rPr>
        <w:t>;</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i/>
          <w:sz w:val="18"/>
          <w:szCs w:val="18"/>
        </w:rPr>
        <w:t>(xiii)</w:t>
      </w:r>
      <w:r w:rsidRPr="000925D8">
        <w:rPr>
          <w:rFonts w:ascii="Century" w:hAnsi="Century"/>
          <w:sz w:val="18"/>
          <w:szCs w:val="18"/>
        </w:rPr>
        <w:t xml:space="preserve"> </w:t>
      </w:r>
      <w:r w:rsidR="00E70BB3">
        <w:rPr>
          <w:rFonts w:ascii="Century" w:hAnsi="Century"/>
          <w:sz w:val="18"/>
          <w:szCs w:val="18"/>
        </w:rPr>
        <w:t xml:space="preserve"> O</w:t>
      </w:r>
      <w:r w:rsidRPr="000925D8">
        <w:rPr>
          <w:rFonts w:ascii="Century" w:hAnsi="Century"/>
          <w:bCs/>
          <w:sz w:val="18"/>
          <w:szCs w:val="18"/>
        </w:rPr>
        <w:t xml:space="preserve">utros documentos, se necessário; </w:t>
      </w:r>
    </w:p>
    <w:p w:rsidR="007A6240" w:rsidRPr="000925D8" w:rsidRDefault="007A6240" w:rsidP="000E761A">
      <w:pPr>
        <w:pStyle w:val="PargrafodaLista"/>
        <w:tabs>
          <w:tab w:val="left" w:pos="647"/>
        </w:tabs>
        <w:spacing w:after="0" w:line="312" w:lineRule="auto"/>
        <w:ind w:left="0" w:right="68" w:hanging="2"/>
        <w:jc w:val="both"/>
        <w:rPr>
          <w:rFonts w:ascii="Century" w:hAnsi="Century"/>
          <w:b/>
          <w:i/>
          <w:iCs/>
          <w:sz w:val="18"/>
          <w:szCs w:val="18"/>
          <w:highlight w:val="green"/>
        </w:rPr>
      </w:pPr>
    </w:p>
    <w:p w:rsidR="007A6240" w:rsidRPr="000925D8" w:rsidRDefault="007A6240" w:rsidP="000E761A">
      <w:pPr>
        <w:pStyle w:val="PargrafodaLista"/>
        <w:tabs>
          <w:tab w:val="left" w:pos="647"/>
        </w:tabs>
        <w:spacing w:after="0" w:line="312" w:lineRule="auto"/>
        <w:ind w:left="0" w:right="68" w:hanging="2"/>
        <w:jc w:val="both"/>
        <w:rPr>
          <w:rFonts w:ascii="Century" w:hAnsi="Century"/>
          <w:sz w:val="18"/>
          <w:szCs w:val="18"/>
        </w:rPr>
      </w:pPr>
      <w:r w:rsidRPr="000925D8">
        <w:rPr>
          <w:rFonts w:ascii="Century" w:hAnsi="Century"/>
          <w:b/>
          <w:bCs/>
          <w:iCs/>
          <w:sz w:val="18"/>
          <w:szCs w:val="18"/>
        </w:rPr>
        <w:t xml:space="preserve">8.4. </w:t>
      </w:r>
      <w:r w:rsidRPr="000925D8">
        <w:rPr>
          <w:rFonts w:ascii="Century" w:hAnsi="Century"/>
          <w:bCs/>
          <w:iCs/>
          <w:sz w:val="18"/>
          <w:szCs w:val="18"/>
        </w:rPr>
        <w:t xml:space="preserve">De posse dos documentos acima mencionados, o fiscal da obra, efetuará a conferencia dos serviços executados com a </w:t>
      </w:r>
      <w:r w:rsidRPr="000925D8">
        <w:rPr>
          <w:rFonts w:ascii="Century" w:hAnsi="Century"/>
          <w:sz w:val="18"/>
          <w:szCs w:val="18"/>
        </w:rPr>
        <w:t>Planilha de Medição e, por conseguinte submeterá ao gestor do contrato;</w:t>
      </w:r>
    </w:p>
    <w:p w:rsidR="007A6240" w:rsidRPr="000925D8" w:rsidRDefault="007A6240" w:rsidP="000E761A">
      <w:pPr>
        <w:spacing w:line="312" w:lineRule="auto"/>
        <w:ind w:left="0" w:hanging="2"/>
        <w:jc w:val="both"/>
        <w:rPr>
          <w:rFonts w:ascii="Century" w:eastAsia="Calibri" w:hAnsi="Century"/>
          <w:bCs/>
          <w:sz w:val="18"/>
          <w:szCs w:val="18"/>
          <w:lang w:eastAsia="en-US"/>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eastAsia="Calibri" w:hAnsi="Century"/>
          <w:b/>
          <w:bCs/>
          <w:sz w:val="18"/>
          <w:szCs w:val="18"/>
          <w:lang w:eastAsia="en-US"/>
        </w:rPr>
        <w:t xml:space="preserve">8.5. </w:t>
      </w:r>
      <w:r w:rsidRPr="000925D8">
        <w:rPr>
          <w:rFonts w:ascii="Century" w:eastAsia="Calibri" w:hAnsi="Century"/>
          <w:bCs/>
          <w:sz w:val="18"/>
          <w:szCs w:val="18"/>
          <w:lang w:eastAsia="en-US"/>
        </w:rPr>
        <w:t xml:space="preserve">Sendo aprovado o boletim de medição pelo gestor e fiscal do contrato, será autorizada a empresa contratada a emissão da Nota Fiscal, devendo a nota fiscal descriminar </w:t>
      </w:r>
      <w:r w:rsidRPr="000925D8">
        <w:rPr>
          <w:rFonts w:ascii="Century" w:hAnsi="Century"/>
          <w:sz w:val="18"/>
          <w:szCs w:val="18"/>
        </w:rPr>
        <w:t>o valor dos serviços e o valor do material;</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eastAsia="Calibri" w:hAnsi="Century"/>
          <w:bCs/>
          <w:sz w:val="18"/>
          <w:szCs w:val="18"/>
          <w:lang w:eastAsia="en-US"/>
        </w:rPr>
      </w:pPr>
      <w:r w:rsidRPr="000925D8">
        <w:rPr>
          <w:rFonts w:ascii="Century" w:hAnsi="Century"/>
          <w:b/>
          <w:sz w:val="18"/>
          <w:szCs w:val="18"/>
        </w:rPr>
        <w:t>8.6.</w:t>
      </w:r>
      <w:r w:rsidRPr="000925D8">
        <w:rPr>
          <w:rFonts w:ascii="Century" w:hAnsi="Century"/>
          <w:sz w:val="18"/>
          <w:szCs w:val="18"/>
        </w:rPr>
        <w:t xml:space="preserve"> Após a emissão da Nota fiscal, após sua conferência, será atestada pelo gestor e fiscal do contrato e, por conseguinte, encaminhado a Secretaria Municipal de Finanças do Município, para que seja efetuado o pagamento. </w:t>
      </w:r>
    </w:p>
    <w:p w:rsidR="007A6240" w:rsidRPr="000925D8" w:rsidRDefault="007A6240" w:rsidP="000E761A">
      <w:pPr>
        <w:spacing w:line="312" w:lineRule="auto"/>
        <w:ind w:left="0" w:hanging="2"/>
        <w:jc w:val="both"/>
        <w:rPr>
          <w:rFonts w:ascii="Century" w:eastAsia="Calibri" w:hAnsi="Century"/>
          <w:bCs/>
          <w:sz w:val="18"/>
          <w:szCs w:val="18"/>
          <w:lang w:eastAsia="en-US"/>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10 – DOS ENCARGOS E DAS OBRIGAÇÕES DAS PARTES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b/>
          <w:bCs/>
          <w:sz w:val="18"/>
          <w:szCs w:val="18"/>
        </w:rPr>
      </w:pPr>
      <w:r w:rsidRPr="000925D8">
        <w:rPr>
          <w:rFonts w:ascii="Century" w:hAnsi="Century"/>
          <w:b/>
          <w:bCs/>
          <w:sz w:val="18"/>
          <w:szCs w:val="18"/>
        </w:rPr>
        <w:t xml:space="preserve">10.1. Caberá ao CONTRATANTE: </w:t>
      </w:r>
    </w:p>
    <w:p w:rsidR="003E1CC9" w:rsidRDefault="003E1CC9"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sz w:val="18"/>
          <w:szCs w:val="18"/>
        </w:rPr>
        <w:t>a)</w:t>
      </w:r>
      <w:r w:rsidRPr="000925D8">
        <w:rPr>
          <w:rFonts w:ascii="Century" w:hAnsi="Century"/>
          <w:sz w:val="18"/>
          <w:szCs w:val="18"/>
        </w:rPr>
        <w:t xml:space="preserve"> expedir a Ordem de Início dos Serviços, dentro das normas vigentes, </w:t>
      </w:r>
      <w:r w:rsidRPr="000925D8">
        <w:rPr>
          <w:rFonts w:ascii="Century" w:hAnsi="Century"/>
          <w:color w:val="000000"/>
          <w:sz w:val="18"/>
          <w:szCs w:val="18"/>
        </w:rPr>
        <w:t xml:space="preserve">acompanhar e fiscalizar os serviços executados pela contratada e as condições de habilitação e qualificação exigidas no Edital de Licitação, durante toda a execução do contrato, em cumprimento ao disposto no inc. XVI, do art. 92 da Lei 14.133/2021;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prestar as informações e os esclarecimentos pertinentes às normas internas do contratante quanto ao uso de suas instalações, caso venham a ser solicitados pelos empregados do Contratado;</w:t>
      </w:r>
    </w:p>
    <w:p w:rsidR="0069053F" w:rsidRDefault="0069053F"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c) </w:t>
      </w:r>
      <w:r w:rsidRPr="000925D8">
        <w:rPr>
          <w:rFonts w:ascii="Century" w:hAnsi="Century"/>
          <w:sz w:val="18"/>
          <w:szCs w:val="18"/>
        </w:rPr>
        <w:t>esclarecer eventuais dúvidas sobre detalhes dos serviços a serem executados e possíveis interferências que porventura não tenham sido suficientemente esclarecidas ou previstas;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d) </w:t>
      </w:r>
      <w:r w:rsidRPr="000925D8">
        <w:rPr>
          <w:rFonts w:ascii="Century" w:hAnsi="Century"/>
          <w:sz w:val="18"/>
          <w:szCs w:val="18"/>
        </w:rPr>
        <w:t xml:space="preserve">permitir acesso dos empregados do contratado às suas dependências, sempre que necessário à execução dos serviços, nos horários previamente acordados;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e) </w:t>
      </w:r>
      <w:r w:rsidRPr="000925D8">
        <w:rPr>
          <w:rFonts w:ascii="Century" w:hAnsi="Century"/>
          <w:sz w:val="18"/>
          <w:szCs w:val="18"/>
        </w:rPr>
        <w:t>solicitar o reparo, a correção, a remoção, a substituição, a alteração e/ou refazimento dos serviços não aprovados pela fiscalização;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f)</w:t>
      </w:r>
      <w:r w:rsidRPr="000925D8">
        <w:rPr>
          <w:rFonts w:ascii="Century" w:hAnsi="Century"/>
          <w:sz w:val="18"/>
          <w:szCs w:val="18"/>
        </w:rPr>
        <w:t xml:space="preserve"> notificar, por escrito, ao contratado a ocorrência de quaisquer imperfeições no curso da execução das obras/serviços, fixando prazo para a sua correção;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g)</w:t>
      </w:r>
      <w:r w:rsidRPr="000925D8">
        <w:rPr>
          <w:rFonts w:ascii="Century" w:hAnsi="Century"/>
          <w:sz w:val="18"/>
          <w:szCs w:val="18"/>
        </w:rPr>
        <w:t xml:space="preserve"> acompanhar e fiscalizar a execução do contrato por um ou mais representante(s) especialmente designado(s), nos termos da legislação de regência;</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lastRenderedPageBreak/>
        <w:t>h)</w:t>
      </w:r>
      <w:r w:rsidRPr="000925D8">
        <w:rPr>
          <w:rFonts w:ascii="Century" w:hAnsi="Century"/>
          <w:sz w:val="18"/>
          <w:szCs w:val="18"/>
        </w:rPr>
        <w:t xml:space="preserve"> autorizar os pagamentos devidos pela execução do objeto, desde que cumpridas todas as formalidades e exigências do contrato;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i)</w:t>
      </w:r>
      <w:r w:rsidRPr="000925D8">
        <w:rPr>
          <w:rFonts w:ascii="Century" w:hAnsi="Century"/>
          <w:sz w:val="18"/>
          <w:szCs w:val="18"/>
        </w:rPr>
        <w:t xml:space="preserve"> fornecer os projetos necessários à perfeita compreensão dos serviços e especificações técnicas a eles relacionadas;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j)</w:t>
      </w:r>
      <w:r w:rsidRPr="000925D8">
        <w:rPr>
          <w:rFonts w:ascii="Century" w:hAnsi="Century"/>
          <w:sz w:val="18"/>
          <w:szCs w:val="18"/>
        </w:rPr>
        <w:t xml:space="preserve"> comunicar oficialmente ao contratado quaisquer falhas verificadas no cumprimento do contrato.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bCs/>
          <w:sz w:val="18"/>
          <w:szCs w:val="18"/>
        </w:rPr>
      </w:pPr>
      <w:r w:rsidRPr="000925D8">
        <w:rPr>
          <w:rFonts w:ascii="Century" w:hAnsi="Century"/>
          <w:b/>
          <w:bCs/>
          <w:sz w:val="18"/>
          <w:szCs w:val="18"/>
        </w:rPr>
        <w:t xml:space="preserve">k) </w:t>
      </w:r>
      <w:r w:rsidRPr="000925D8">
        <w:rPr>
          <w:rFonts w:ascii="Century" w:hAnsi="Century"/>
          <w:bCs/>
          <w:sz w:val="18"/>
          <w:szCs w:val="18"/>
        </w:rPr>
        <w:t>aplicar as sanções e penalidades administrativas em caso de infrações e descumprimento de cláusulas contratuais;</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l) </w:t>
      </w:r>
      <w:r w:rsidRPr="000925D8">
        <w:rPr>
          <w:rFonts w:ascii="Century" w:hAnsi="Century"/>
          <w:sz w:val="18"/>
          <w:szCs w:val="18"/>
        </w:rPr>
        <w:t>efetivar o pagamento no prazo previsto</w:t>
      </w:r>
      <w:r w:rsidR="00E70BB3">
        <w:rPr>
          <w:rFonts w:ascii="Century" w:hAnsi="Century"/>
          <w:sz w:val="18"/>
          <w:szCs w:val="18"/>
        </w:rPr>
        <w:t>,</w:t>
      </w:r>
      <w:r w:rsidRPr="000925D8">
        <w:rPr>
          <w:rFonts w:ascii="Century" w:hAnsi="Century"/>
          <w:sz w:val="18"/>
          <w:szCs w:val="18"/>
        </w:rPr>
        <w:t xml:space="preserve"> após emissão de boletim de medição por parte da fiscalização e emissão da nota fiscal pelo contratado;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m)</w:t>
      </w:r>
      <w:r w:rsidRPr="000925D8">
        <w:rPr>
          <w:rFonts w:ascii="Century" w:hAnsi="Century"/>
          <w:sz w:val="18"/>
          <w:szCs w:val="18"/>
        </w:rPr>
        <w:t xml:space="preserve"> efetivar o aditamento ao contrato quando necessário ou solicitado pela contratada e aprovado pelo gestor e fiscal do contrato;</w:t>
      </w:r>
    </w:p>
    <w:p w:rsidR="007A6240" w:rsidRPr="000925D8" w:rsidRDefault="007A6240" w:rsidP="000E761A">
      <w:pPr>
        <w:spacing w:line="312" w:lineRule="auto"/>
        <w:ind w:left="0" w:hanging="2"/>
        <w:jc w:val="both"/>
        <w:rPr>
          <w:rFonts w:ascii="Century" w:hAnsi="Century"/>
          <w:b/>
          <w:bCs/>
          <w:sz w:val="18"/>
          <w:szCs w:val="18"/>
          <w:highlight w:val="green"/>
        </w:rPr>
      </w:pPr>
    </w:p>
    <w:p w:rsidR="007A6240" w:rsidRPr="000925D8" w:rsidRDefault="007A6240" w:rsidP="000E761A">
      <w:pPr>
        <w:spacing w:line="312" w:lineRule="auto"/>
        <w:ind w:left="0" w:hanging="2"/>
        <w:jc w:val="both"/>
        <w:rPr>
          <w:rFonts w:ascii="Century" w:hAnsi="Century"/>
          <w:b/>
          <w:sz w:val="18"/>
          <w:szCs w:val="18"/>
        </w:rPr>
      </w:pPr>
      <w:r w:rsidRPr="000925D8">
        <w:rPr>
          <w:rFonts w:ascii="Century" w:hAnsi="Century"/>
          <w:b/>
          <w:bCs/>
          <w:sz w:val="18"/>
          <w:szCs w:val="18"/>
        </w:rPr>
        <w:t>10.2.</w:t>
      </w:r>
      <w:r w:rsidRPr="000925D8">
        <w:rPr>
          <w:rFonts w:ascii="Century" w:hAnsi="Century"/>
          <w:b/>
          <w:sz w:val="18"/>
          <w:szCs w:val="18"/>
        </w:rPr>
        <w:t xml:space="preserve"> Caberá ao CONTRATADO o cumprimento das seguintes obrigações, além daquelas previstas no ETP, as seguintes: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a)</w:t>
      </w:r>
      <w:r w:rsidRPr="000925D8">
        <w:rPr>
          <w:rFonts w:ascii="Century" w:hAnsi="Century"/>
          <w:sz w:val="18"/>
          <w:szCs w:val="18"/>
        </w:rPr>
        <w:t xml:space="preserve"> Executar as obras/serviços objeto do instrumento contratual, em estrita observância aos Projetos Executivos, Planilha Orçamentária, Cronograma Físico-Financeiro e demais componente e especificações técnicas, bem como as demais normas complementares do CREA/CAU e ABNT;</w:t>
      </w:r>
    </w:p>
    <w:p w:rsidR="003E1CC9" w:rsidRDefault="003E1CC9"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manter, durante a vigência do contrato, as mesmas características e condições de habilitação e qualificação técnica exigidas na licitação, devendo, justificada e previamente, solicitar autorização a fiscalização, para qualquer alteração que possa afetar o cumprimento do contrato;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c) </w:t>
      </w:r>
      <w:r w:rsidRPr="000925D8">
        <w:rPr>
          <w:rFonts w:ascii="Century" w:hAnsi="Century"/>
          <w:sz w:val="18"/>
          <w:szCs w:val="18"/>
        </w:rPr>
        <w:t>planejar, desenvolver, implantar e executar os serviços objeto do contrato, de acordo com os requisitos estabelecidos no Edital e anexos, com as normas legais e em consonância com a fiscalização;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d) </w:t>
      </w:r>
      <w:r w:rsidRPr="000925D8">
        <w:rPr>
          <w:rFonts w:ascii="Century" w:hAnsi="Century"/>
          <w:sz w:val="18"/>
          <w:szCs w:val="18"/>
        </w:rPr>
        <w:t>reportar ao contratante, imediatamente, qualquer anormalidade, erro ou irregularidades que possam comprometer a execução dos serviços e o bom andamento das atividades;</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e) </w:t>
      </w:r>
      <w:r w:rsidRPr="000925D8">
        <w:rPr>
          <w:rFonts w:ascii="Century" w:hAnsi="Century"/>
          <w:sz w:val="18"/>
          <w:szCs w:val="18"/>
        </w:rPr>
        <w:t>responder, por escrito, no prazo máximo de 48 (quarenta e oito) horas, a quaisquer esclarecimentos de ordem técnica pertinentes ao contrato, que eventualmente venham a ser solicitados pelo contratante;</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f)</w:t>
      </w:r>
      <w:r w:rsidRPr="000925D8">
        <w:rPr>
          <w:rFonts w:ascii="Century" w:hAnsi="Century"/>
          <w:sz w:val="18"/>
          <w:szCs w:val="18"/>
        </w:rPr>
        <w:t xml:space="preserve"> Providenciar o registo da obra no CNO – Cadastro Nacional de Obras junto à Receita Federal do Brasil, e enviar a fiscalização em no máximo 05 (cinco) dias úteis após emissão da ordem de serviços;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g)</w:t>
      </w:r>
      <w:r w:rsidRPr="000925D8">
        <w:rPr>
          <w:rFonts w:ascii="Century" w:hAnsi="Century"/>
          <w:sz w:val="18"/>
          <w:szCs w:val="18"/>
        </w:rPr>
        <w:t xml:space="preserve"> Providenciar junto ao CREA e/ou CAU, antes do início dos serviços, a Anotação de Responsabilidade Técnica – ART ou </w:t>
      </w:r>
      <w:r w:rsidRPr="000925D8">
        <w:rPr>
          <w:rFonts w:ascii="Century" w:hAnsi="Century"/>
          <w:color w:val="000000"/>
          <w:sz w:val="18"/>
          <w:szCs w:val="18"/>
        </w:rPr>
        <w:t xml:space="preserve">Termo de Responsabilidade Técnica – TRT </w:t>
      </w:r>
      <w:r w:rsidRPr="000925D8">
        <w:rPr>
          <w:rFonts w:ascii="Century" w:hAnsi="Century"/>
          <w:sz w:val="18"/>
          <w:szCs w:val="18"/>
        </w:rPr>
        <w:t>referente ao objeto do contrato e especialidades pertinentes, nos termos da Lei nº 6.496/77 e demais regulamentações vigentes e encaminhá-la ao gestor ou fiscal do contrato, no máximo 05 (cinco) dias úteis após emissão da ordem de serviços;</w:t>
      </w: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lastRenderedPageBreak/>
        <w:t>h)</w:t>
      </w:r>
      <w:r w:rsidRPr="000925D8">
        <w:rPr>
          <w:rFonts w:ascii="Century" w:hAnsi="Century"/>
          <w:sz w:val="18"/>
          <w:szCs w:val="18"/>
        </w:rPr>
        <w:t xml:space="preserve"> A CONTRATADA deverá, sempre que necessário, comunicar-se formalmente com o Município de C</w:t>
      </w:r>
      <w:r w:rsidR="00E70BB3">
        <w:rPr>
          <w:rFonts w:ascii="Century" w:hAnsi="Century"/>
          <w:sz w:val="18"/>
          <w:szCs w:val="18"/>
        </w:rPr>
        <w:t>onceição de Ipanema</w:t>
      </w:r>
      <w:r w:rsidRPr="000925D8">
        <w:rPr>
          <w:rFonts w:ascii="Century" w:hAnsi="Century"/>
          <w:sz w:val="18"/>
          <w:szCs w:val="18"/>
        </w:rPr>
        <w:t>/MG, mesmo as comunicações via telefone que devem ser ratificadas formalmente, através de Protocolo na Sede da Prefeitura, ou ainda, pelo correio eletrônico do Setor de Engenharia, possíveis ocorrências no decorrer da execução do objeto.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i)</w:t>
      </w:r>
      <w:r w:rsidRPr="000925D8">
        <w:rPr>
          <w:rFonts w:ascii="Century" w:hAnsi="Century"/>
          <w:sz w:val="18"/>
          <w:szCs w:val="18"/>
        </w:rPr>
        <w:t xml:space="preserve"> Assumir a inteira responsabilidade pelo transporte interno e externo do pessoal e dos insumos até o local das obras/serviços e fornecimentos de material, bem como utilizar pessoal experiente, equipamentos, ferramentas e instrumentos adequados para a boa execução das obras/serviços.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j)</w:t>
      </w:r>
      <w:r w:rsidRPr="000925D8">
        <w:rPr>
          <w:rFonts w:ascii="Century" w:hAnsi="Century"/>
          <w:sz w:val="18"/>
          <w:szCs w:val="18"/>
        </w:rPr>
        <w:t xml:space="preserve"> Responsabilizar-se por todos e quaisquer danos causados às estruturas, construções, instalações elétricas, cercas, equipamentos, etc., bem como, por aqueles que vier causar ao Município de C</w:t>
      </w:r>
      <w:r w:rsidR="00DE25B3">
        <w:rPr>
          <w:rFonts w:ascii="Century" w:hAnsi="Century"/>
          <w:sz w:val="18"/>
          <w:szCs w:val="18"/>
        </w:rPr>
        <w:t>onceição de Ipanema</w:t>
      </w:r>
      <w:r w:rsidRPr="000925D8">
        <w:rPr>
          <w:rFonts w:ascii="Century" w:hAnsi="Century"/>
          <w:sz w:val="18"/>
          <w:szCs w:val="18"/>
        </w:rPr>
        <w:t xml:space="preserve">/MG e a terceiros, existentes no local ou decorrentes da execução das obras/serviços objeto deste instrumento.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l)</w:t>
      </w:r>
      <w:r w:rsidRPr="000925D8">
        <w:rPr>
          <w:rFonts w:ascii="Century" w:hAnsi="Century"/>
          <w:sz w:val="18"/>
          <w:szCs w:val="18"/>
        </w:rPr>
        <w:t xml:space="preserve"> Colocar tantas frentes de serviços quantas forem necessárias (mediante anuência prévia ou exigência da Fiscalização), para possibilitar a perfeita execução das obras/serviços e fornecimentos, para fins de cumprimento dos prazos previstos no cronograma físico-financeiro e contratual.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m)</w:t>
      </w:r>
      <w:r w:rsidRPr="000925D8">
        <w:rPr>
          <w:rFonts w:ascii="Century" w:hAnsi="Century"/>
          <w:sz w:val="18"/>
          <w:szCs w:val="18"/>
        </w:rPr>
        <w:t xml:space="preserve"> Responsabilizar-se pelo fornecimento de toda a mão-de-obra, sem qualquer vinculação empregatícia com o Município de C</w:t>
      </w:r>
      <w:r w:rsidR="00DE25B3">
        <w:rPr>
          <w:rFonts w:ascii="Century" w:hAnsi="Century"/>
          <w:sz w:val="18"/>
          <w:szCs w:val="18"/>
        </w:rPr>
        <w:t>onceição de Ipanema</w:t>
      </w:r>
      <w:r w:rsidRPr="000925D8">
        <w:rPr>
          <w:rFonts w:ascii="Century" w:hAnsi="Century"/>
          <w:sz w:val="18"/>
          <w:szCs w:val="18"/>
        </w:rPr>
        <w:t xml:space="preserve">/MG, bem como, todo o material necessário à execução das obras/serviços objeto do contrato.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n)</w:t>
      </w:r>
      <w:r w:rsidRPr="000925D8">
        <w:rPr>
          <w:rFonts w:ascii="Century" w:hAnsi="Century"/>
          <w:sz w:val="18"/>
          <w:szCs w:val="18"/>
        </w:rPr>
        <w:t xml:space="preserve"> Responsabilizar-se por todos os ônus e obrigações concernentes à legislação tributária, trabalhista, securitária, previdenciária, e quaisquer encargos que incidam sobre a mão de obra, materiais e equipamentos, os quais, exclusivamente, correrão por sua conta. </w:t>
      </w:r>
    </w:p>
    <w:p w:rsidR="003E1CC9" w:rsidRDefault="003E1CC9"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o)</w:t>
      </w:r>
      <w:r w:rsidRPr="000925D8">
        <w:rPr>
          <w:rFonts w:ascii="Century" w:hAnsi="Century"/>
          <w:sz w:val="18"/>
          <w:szCs w:val="18"/>
        </w:rPr>
        <w:t xml:space="preserve"> Promover a substituição dos profissionais integrantes da equipe técnica somente quando caracterizada a superveniência das situações de caso fortuito ou força maior, ou por determinação da contratante, sendo que, a substituição deverá ser feita por profissional de perfil técnico equivalente ou superior e mediante prévia autorização do contratante.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p)</w:t>
      </w:r>
      <w:r w:rsidRPr="000925D8">
        <w:rPr>
          <w:rFonts w:ascii="Century" w:hAnsi="Century"/>
          <w:sz w:val="18"/>
          <w:szCs w:val="18"/>
        </w:rPr>
        <w:t xml:space="preserve"> nomear preposto para, durante o período de vigência, representá-lo na execução do contrato, devendo ainda, ser comunicado oficialmente a contratante para conhecimento;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36" w:lineRule="auto"/>
        <w:ind w:left="0" w:hanging="2"/>
        <w:jc w:val="both"/>
        <w:rPr>
          <w:rFonts w:ascii="Century" w:hAnsi="Century"/>
          <w:sz w:val="18"/>
          <w:szCs w:val="18"/>
        </w:rPr>
      </w:pPr>
      <w:r w:rsidRPr="000925D8">
        <w:rPr>
          <w:rFonts w:ascii="Century" w:hAnsi="Century"/>
          <w:b/>
          <w:bCs/>
          <w:sz w:val="18"/>
          <w:szCs w:val="18"/>
        </w:rPr>
        <w:t xml:space="preserve">q) </w:t>
      </w:r>
      <w:r w:rsidRPr="000925D8">
        <w:rPr>
          <w:rFonts w:ascii="Century" w:hAnsi="Century"/>
          <w:b/>
          <w:sz w:val="18"/>
          <w:szCs w:val="18"/>
          <w:u w:val="single"/>
        </w:rPr>
        <w:t>Obter ou renovar e manter em dia, todas as licenças/autorizações</w:t>
      </w:r>
      <w:r w:rsidRPr="000925D8">
        <w:rPr>
          <w:rFonts w:ascii="Century" w:hAnsi="Century"/>
          <w:sz w:val="18"/>
          <w:szCs w:val="18"/>
        </w:rPr>
        <w:t xml:space="preserve"> que fizerem necessárias para execução das obras/serviços, seja junto ao </w:t>
      </w:r>
      <w:r w:rsidRPr="000925D8">
        <w:rPr>
          <w:rFonts w:ascii="Century" w:hAnsi="Century"/>
          <w:b/>
          <w:sz w:val="18"/>
          <w:szCs w:val="18"/>
          <w:u w:val="single"/>
        </w:rPr>
        <w:t>MUNICÍPIO, IEF, IGAM, IBAMA, ICMBio ou OUTROS ÓRGÃOS AMBIENTAIS COMPETENTES (conforme o caso)</w:t>
      </w:r>
      <w:r w:rsidRPr="000925D8">
        <w:rPr>
          <w:rFonts w:ascii="Century" w:hAnsi="Century"/>
          <w:sz w:val="18"/>
          <w:szCs w:val="18"/>
        </w:rPr>
        <w:t>, devendo a contratada arcar com todos os custos para obtenções das licenças;</w:t>
      </w:r>
    </w:p>
    <w:p w:rsidR="007A6240" w:rsidRPr="000925D8" w:rsidRDefault="007A6240" w:rsidP="000E761A">
      <w:pPr>
        <w:spacing w:line="336"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r)</w:t>
      </w:r>
      <w:r w:rsidRPr="000925D8">
        <w:rPr>
          <w:rFonts w:ascii="Century" w:hAnsi="Century"/>
          <w:sz w:val="18"/>
          <w:szCs w:val="18"/>
        </w:rPr>
        <w:t xml:space="preserve"> Prover a todos os funcionários envolvidos com a execução das obras/serviços, dos </w:t>
      </w:r>
      <w:r w:rsidRPr="003E1CC9">
        <w:rPr>
          <w:rFonts w:ascii="Century" w:hAnsi="Century"/>
          <w:b/>
          <w:sz w:val="18"/>
          <w:szCs w:val="18"/>
          <w:u w:val="single"/>
        </w:rPr>
        <w:t>equipamentos de segurança, EPI’s,</w:t>
      </w:r>
      <w:r w:rsidRPr="000925D8">
        <w:rPr>
          <w:rFonts w:ascii="Century" w:hAnsi="Century"/>
          <w:sz w:val="18"/>
          <w:szCs w:val="18"/>
        </w:rPr>
        <w:t xml:space="preserve"> definidos pela legislação trabalhista e na Norma Regulamentadora nº 6 (Ministério do Trabalho).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s)</w:t>
      </w:r>
      <w:r w:rsidRPr="000925D8">
        <w:rPr>
          <w:rFonts w:ascii="Century" w:hAnsi="Century"/>
          <w:sz w:val="18"/>
          <w:szCs w:val="18"/>
        </w:rPr>
        <w:t xml:space="preserve"> Manter o local da obra e/ou dos serviços isolado, não permitindo o acesso de pessoas estranhas ao mesmo, sem a prévia e expressa autorização do gestor e fiscal do contrato. A não observância desta norma </w:t>
      </w:r>
      <w:r w:rsidR="003E1CC9">
        <w:rPr>
          <w:rFonts w:ascii="Century" w:hAnsi="Century"/>
          <w:sz w:val="18"/>
          <w:szCs w:val="18"/>
        </w:rPr>
        <w:t xml:space="preserve">poderá </w:t>
      </w:r>
      <w:r w:rsidRPr="000925D8">
        <w:rPr>
          <w:rFonts w:ascii="Century" w:hAnsi="Century"/>
          <w:sz w:val="18"/>
          <w:szCs w:val="18"/>
        </w:rPr>
        <w:t>acarretar a responsabilidade civil e criminal, perdas, danos e prejuízos decorrentes.</w:t>
      </w: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lastRenderedPageBreak/>
        <w:t>10.3.</w:t>
      </w:r>
      <w:r w:rsidRPr="000925D8">
        <w:rPr>
          <w:rFonts w:ascii="Century" w:hAnsi="Century"/>
          <w:sz w:val="18"/>
          <w:szCs w:val="18"/>
        </w:rPr>
        <w:t xml:space="preserve"> Durante a execução das obras/serviços caberá ainda, à empresa contratada as seguintes medidas: </w:t>
      </w:r>
    </w:p>
    <w:p w:rsidR="003E1CC9" w:rsidRDefault="003E1CC9"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a)</w:t>
      </w:r>
      <w:r w:rsidRPr="000925D8">
        <w:rPr>
          <w:rFonts w:ascii="Century" w:hAnsi="Century"/>
          <w:sz w:val="18"/>
          <w:szCs w:val="18"/>
        </w:rPr>
        <w:t xml:space="preserve"> Manter no canteiro de obras um </w:t>
      </w:r>
      <w:r w:rsidRPr="000925D8">
        <w:rPr>
          <w:rFonts w:ascii="Century" w:hAnsi="Century"/>
          <w:b/>
          <w:sz w:val="18"/>
          <w:szCs w:val="18"/>
          <w:u w:val="single"/>
        </w:rPr>
        <w:t>Diário de Obras</w:t>
      </w:r>
      <w:r w:rsidRPr="000925D8">
        <w:rPr>
          <w:rFonts w:ascii="Century" w:hAnsi="Century"/>
          <w:sz w:val="18"/>
          <w:szCs w:val="18"/>
        </w:rPr>
        <w:t xml:space="preserve">, no qual serão feitas anotações diárias referentes ao andamento dos serviços, qualidade dos materiais, mão-de-obra, etc., bem como, também reclamações, advertências e principalmente problemas de ordem técnica que requeiram solução por uma das partes;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b)</w:t>
      </w:r>
      <w:r w:rsidRPr="000925D8">
        <w:rPr>
          <w:rFonts w:ascii="Century" w:hAnsi="Century"/>
          <w:sz w:val="18"/>
          <w:szCs w:val="18"/>
        </w:rPr>
        <w:t xml:space="preserve"> Obedecer às normas ambientais, de higiene e prevenção de acidentes, a fim de garantia a salubridade e a segurança no canteiro de obras/serviços;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c)</w:t>
      </w:r>
      <w:r w:rsidRPr="000925D8">
        <w:rPr>
          <w:rFonts w:ascii="Century" w:hAnsi="Century"/>
          <w:sz w:val="18"/>
          <w:szCs w:val="18"/>
        </w:rPr>
        <w:t xml:space="preserve"> Responder financeiramente, sem prejuízo de medidas outras que possam ser adotadas por quaisquer danos causados à União</w:t>
      </w:r>
      <w:r w:rsidR="003E1CC9">
        <w:rPr>
          <w:rFonts w:ascii="Century" w:hAnsi="Century"/>
          <w:sz w:val="18"/>
          <w:szCs w:val="18"/>
        </w:rPr>
        <w:t>,</w:t>
      </w:r>
      <w:r w:rsidRPr="000925D8">
        <w:rPr>
          <w:rFonts w:ascii="Century" w:hAnsi="Century"/>
          <w:sz w:val="18"/>
          <w:szCs w:val="18"/>
        </w:rPr>
        <w:t xml:space="preserve"> Estado, Município ou terceiros, em razão da execução das obras/serviços; </w:t>
      </w:r>
    </w:p>
    <w:p w:rsidR="007A6240" w:rsidRPr="000925D8" w:rsidRDefault="007A6240" w:rsidP="000E761A">
      <w:pPr>
        <w:spacing w:line="312" w:lineRule="auto"/>
        <w:ind w:left="0" w:hanging="2"/>
        <w:jc w:val="both"/>
        <w:rPr>
          <w:rFonts w:ascii="Century" w:hAnsi="Century"/>
          <w:sz w:val="18"/>
          <w:szCs w:val="18"/>
          <w:highlight w:val="green"/>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d)</w:t>
      </w:r>
      <w:r w:rsidRPr="000925D8">
        <w:rPr>
          <w:rFonts w:ascii="Century" w:hAnsi="Century"/>
          <w:sz w:val="18"/>
          <w:szCs w:val="18"/>
        </w:rPr>
        <w:t xml:space="preserve"> Na execução das obras/serviços objeto do instrumento contratual a contratada deverá atender às seguintes normas e práticas complementares: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d.1)</w:t>
      </w:r>
      <w:r w:rsidRPr="000925D8">
        <w:rPr>
          <w:rFonts w:ascii="Century" w:hAnsi="Century"/>
          <w:sz w:val="18"/>
          <w:szCs w:val="18"/>
        </w:rPr>
        <w:t xml:space="preserve"> Projetos, Normas Complementares e demais Especificações Técnicas;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d.2)</w:t>
      </w:r>
      <w:r w:rsidRPr="000925D8">
        <w:rPr>
          <w:rFonts w:ascii="Century" w:hAnsi="Century"/>
          <w:sz w:val="18"/>
          <w:szCs w:val="18"/>
        </w:rPr>
        <w:t xml:space="preserve"> Códigos, leis, decretos, portarias e normas federais, estaduais e municipais, inclusive normas de concessionárias de serviços públicos, e as normas técnicas do Município de C</w:t>
      </w:r>
      <w:r w:rsidR="003E1CC9">
        <w:rPr>
          <w:rFonts w:ascii="Century" w:hAnsi="Century"/>
          <w:sz w:val="18"/>
          <w:szCs w:val="18"/>
        </w:rPr>
        <w:t>onceição de Ipanema</w:t>
      </w:r>
      <w:r w:rsidRPr="000925D8">
        <w:rPr>
          <w:rFonts w:ascii="Century" w:hAnsi="Century"/>
          <w:sz w:val="18"/>
          <w:szCs w:val="18"/>
        </w:rPr>
        <w:t xml:space="preserve">/MG;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d.3)</w:t>
      </w:r>
      <w:r w:rsidRPr="000925D8">
        <w:rPr>
          <w:rFonts w:ascii="Century" w:hAnsi="Century"/>
          <w:sz w:val="18"/>
          <w:szCs w:val="18"/>
        </w:rPr>
        <w:t xml:space="preserve"> Instruções e resoluções dos órgãos do sistema CREA-CONFEA e/ou CAU. </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tabs>
          <w:tab w:val="left" w:pos="426"/>
        </w:tabs>
        <w:spacing w:line="312" w:lineRule="auto"/>
        <w:ind w:left="0" w:hanging="2"/>
        <w:jc w:val="both"/>
        <w:rPr>
          <w:rFonts w:ascii="Century" w:hAnsi="Century"/>
          <w:sz w:val="18"/>
          <w:szCs w:val="18"/>
        </w:rPr>
      </w:pPr>
      <w:r w:rsidRPr="000925D8">
        <w:rPr>
          <w:rFonts w:ascii="Century" w:hAnsi="Century"/>
          <w:b/>
          <w:bCs/>
          <w:sz w:val="18"/>
          <w:szCs w:val="18"/>
        </w:rPr>
        <w:t>d.4)</w:t>
      </w:r>
      <w:r w:rsidRPr="000925D8">
        <w:rPr>
          <w:rFonts w:ascii="Century" w:hAnsi="Century"/>
          <w:sz w:val="18"/>
          <w:szCs w:val="18"/>
        </w:rPr>
        <w:t xml:space="preserve"> Efetuar o acompanhamento tecnológico/ensaios dos serviços executados, independente de solicitação do gestor e/ou fiscal do contrato.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b/>
          <w:sz w:val="18"/>
          <w:szCs w:val="18"/>
          <w:u w:val="single"/>
        </w:rPr>
      </w:pPr>
      <w:r w:rsidRPr="000925D8">
        <w:rPr>
          <w:rFonts w:ascii="Century" w:hAnsi="Century"/>
          <w:b/>
          <w:sz w:val="18"/>
          <w:szCs w:val="18"/>
        </w:rPr>
        <w:t>d.5)</w:t>
      </w:r>
      <w:r w:rsidRPr="000925D8">
        <w:rPr>
          <w:rFonts w:ascii="Century" w:hAnsi="Century"/>
          <w:sz w:val="18"/>
          <w:szCs w:val="18"/>
        </w:rPr>
        <w:t xml:space="preserve"> Apresentar </w:t>
      </w:r>
      <w:r w:rsidRPr="000925D8">
        <w:rPr>
          <w:rFonts w:ascii="Century" w:hAnsi="Century"/>
          <w:b/>
          <w:sz w:val="18"/>
          <w:szCs w:val="18"/>
          <w:u w:val="single"/>
        </w:rPr>
        <w:t xml:space="preserve">laudo técnico (quando solicitado pela fiscalização) de </w:t>
      </w:r>
      <w:r w:rsidR="003E1CC9">
        <w:rPr>
          <w:rFonts w:ascii="Century" w:hAnsi="Century"/>
          <w:b/>
          <w:sz w:val="18"/>
          <w:szCs w:val="18"/>
          <w:u w:val="single"/>
        </w:rPr>
        <w:t>serviços ou</w:t>
      </w:r>
      <w:r w:rsidRPr="000925D8">
        <w:rPr>
          <w:rFonts w:ascii="Century" w:hAnsi="Century"/>
          <w:b/>
          <w:sz w:val="18"/>
          <w:szCs w:val="18"/>
          <w:u w:val="single"/>
        </w:rPr>
        <w:t xml:space="preserve"> materiais a serem utilizados nas obras, bem como apresentar certificação dos responsáveis pela fabricação,</w:t>
      </w:r>
      <w:r w:rsidRPr="000925D8">
        <w:rPr>
          <w:rFonts w:ascii="Century" w:hAnsi="Century"/>
          <w:sz w:val="18"/>
          <w:szCs w:val="18"/>
        </w:rPr>
        <w:t xml:space="preserve"> de acordo com as normas técnicas da ABNT e do INMETRO, e principalmente, no que diz respeito aos requisitos mínimos de qualidade, utilidade, resistência e segurança. </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11 – DAS ALTERAÇÕES CONTRATUAIS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sz w:val="18"/>
          <w:szCs w:val="18"/>
        </w:rPr>
        <w:t>11.1.</w:t>
      </w:r>
      <w:r w:rsidRPr="000925D8">
        <w:rPr>
          <w:rFonts w:ascii="Century" w:hAnsi="Century"/>
          <w:sz w:val="18"/>
          <w:szCs w:val="18"/>
        </w:rPr>
        <w:t xml:space="preserve"> </w:t>
      </w:r>
      <w:r w:rsidRPr="000925D8">
        <w:rPr>
          <w:rFonts w:ascii="Century" w:hAnsi="Century"/>
          <w:color w:val="000000"/>
          <w:sz w:val="18"/>
          <w:szCs w:val="18"/>
        </w:rPr>
        <w:t>O instrumento contratual poderá ser alterado, com as devidas justificativas, nos seguintes casos:</w:t>
      </w:r>
    </w:p>
    <w:p w:rsidR="007A6240" w:rsidRPr="000925D8" w:rsidRDefault="007A6240" w:rsidP="000E761A">
      <w:pPr>
        <w:pStyle w:val="NormalWeb"/>
      </w:pPr>
      <w:bookmarkStart w:id="8" w:name="art124i"/>
      <w:bookmarkEnd w:id="8"/>
    </w:p>
    <w:p w:rsidR="007A6240" w:rsidRPr="000925D8" w:rsidRDefault="007A6240" w:rsidP="000E761A">
      <w:pPr>
        <w:pStyle w:val="NormalWeb"/>
      </w:pPr>
      <w:r w:rsidRPr="000925D8">
        <w:rPr>
          <w:b/>
        </w:rPr>
        <w:t>I -</w:t>
      </w:r>
      <w:r w:rsidRPr="000925D8">
        <w:t xml:space="preserve"> Unilateralmente pela Administração:</w:t>
      </w:r>
    </w:p>
    <w:p w:rsidR="007A6240" w:rsidRPr="000925D8" w:rsidRDefault="007A6240" w:rsidP="000E761A">
      <w:pPr>
        <w:pStyle w:val="NormalWeb"/>
      </w:pPr>
      <w:bookmarkStart w:id="9" w:name="art124ia"/>
      <w:bookmarkEnd w:id="9"/>
    </w:p>
    <w:p w:rsidR="007A6240" w:rsidRPr="000925D8" w:rsidRDefault="007A6240" w:rsidP="000E761A">
      <w:pPr>
        <w:pStyle w:val="NormalWeb"/>
      </w:pPr>
      <w:r w:rsidRPr="000925D8">
        <w:rPr>
          <w:b/>
        </w:rPr>
        <w:t>a)</w:t>
      </w:r>
      <w:r w:rsidRPr="000925D8">
        <w:t xml:space="preserve"> Quando houver modificação do projeto ou das especificações, para melhor adequação técnica a seus objetivos;</w:t>
      </w:r>
    </w:p>
    <w:p w:rsidR="003E4609" w:rsidRDefault="003E4609" w:rsidP="000E761A">
      <w:pPr>
        <w:pStyle w:val="NormalWeb"/>
        <w:rPr>
          <w:b/>
        </w:rPr>
      </w:pPr>
      <w:bookmarkStart w:id="10" w:name="art124ib"/>
      <w:bookmarkEnd w:id="10"/>
    </w:p>
    <w:p w:rsidR="007A6240" w:rsidRPr="000925D8" w:rsidRDefault="007A6240" w:rsidP="000E761A">
      <w:pPr>
        <w:pStyle w:val="NormalWeb"/>
      </w:pPr>
      <w:r w:rsidRPr="000925D8">
        <w:rPr>
          <w:b/>
        </w:rPr>
        <w:t>b)</w:t>
      </w:r>
      <w:r w:rsidRPr="000925D8">
        <w:t xml:space="preserve"> Quando for necessária a modificação do valor contratual em decorrência de acréscimo ou diminuição quantitativa de seu objeto, nos limites permitidos por esta Lei;</w:t>
      </w:r>
    </w:p>
    <w:p w:rsidR="007A6240" w:rsidRPr="000925D8" w:rsidRDefault="007A6240" w:rsidP="000E761A">
      <w:pPr>
        <w:pStyle w:val="NormalWeb"/>
      </w:pPr>
      <w:bookmarkStart w:id="11" w:name="art124ii"/>
      <w:bookmarkEnd w:id="11"/>
    </w:p>
    <w:p w:rsidR="007A6240" w:rsidRPr="000925D8" w:rsidRDefault="007A6240" w:rsidP="000E761A">
      <w:pPr>
        <w:pStyle w:val="NormalWeb"/>
      </w:pPr>
      <w:r w:rsidRPr="000925D8">
        <w:rPr>
          <w:b/>
        </w:rPr>
        <w:t>II -</w:t>
      </w:r>
      <w:r w:rsidRPr="000925D8">
        <w:t xml:space="preserve"> Por acordo entre as partes:</w:t>
      </w:r>
    </w:p>
    <w:p w:rsidR="007A6240" w:rsidRPr="000925D8" w:rsidRDefault="007A6240" w:rsidP="000E761A">
      <w:pPr>
        <w:pStyle w:val="NormalWeb"/>
      </w:pPr>
      <w:bookmarkStart w:id="12" w:name="art124iia"/>
      <w:bookmarkEnd w:id="12"/>
    </w:p>
    <w:p w:rsidR="007A6240" w:rsidRPr="000925D8" w:rsidRDefault="007A6240" w:rsidP="000E761A">
      <w:pPr>
        <w:pStyle w:val="NormalWeb"/>
      </w:pPr>
      <w:r w:rsidRPr="000925D8">
        <w:rPr>
          <w:b/>
        </w:rPr>
        <w:t>a)</w:t>
      </w:r>
      <w:r w:rsidRPr="000925D8">
        <w:t xml:space="preserve"> Quando conveniente a substituição da garantia de execução;</w:t>
      </w:r>
    </w:p>
    <w:p w:rsidR="007A6240" w:rsidRPr="000925D8" w:rsidRDefault="007A6240" w:rsidP="000E761A">
      <w:pPr>
        <w:pStyle w:val="NormalWeb"/>
      </w:pPr>
      <w:bookmarkStart w:id="13" w:name="art124iib"/>
      <w:bookmarkEnd w:id="13"/>
      <w:r w:rsidRPr="000925D8">
        <w:rPr>
          <w:b/>
        </w:rPr>
        <w:lastRenderedPageBreak/>
        <w:t>b)</w:t>
      </w:r>
      <w:r w:rsidRPr="000925D8">
        <w:t xml:space="preserve"> Quando necessária a modificação do regime de execução da obra ou do serviço, em face de verificação técnica da inaplicabilidade dos termos contratuais originários;</w:t>
      </w:r>
    </w:p>
    <w:p w:rsidR="007A6240" w:rsidRPr="000925D8" w:rsidRDefault="007A6240" w:rsidP="000E761A">
      <w:pPr>
        <w:pStyle w:val="NormalWeb"/>
      </w:pPr>
      <w:bookmarkStart w:id="14" w:name="art124iic"/>
      <w:bookmarkEnd w:id="14"/>
    </w:p>
    <w:p w:rsidR="007A6240" w:rsidRPr="000925D8" w:rsidRDefault="007A6240" w:rsidP="000E761A">
      <w:pPr>
        <w:pStyle w:val="NormalWeb"/>
      </w:pPr>
      <w:r w:rsidRPr="000925D8">
        <w:rPr>
          <w:b/>
        </w:rPr>
        <w:t>c)</w:t>
      </w:r>
      <w:r w:rsidRPr="000925D8">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7A6240" w:rsidRPr="000925D8" w:rsidRDefault="007A6240" w:rsidP="000E761A">
      <w:pPr>
        <w:pStyle w:val="NormalWeb"/>
      </w:pPr>
      <w:bookmarkStart w:id="15" w:name="art124iid"/>
      <w:bookmarkEnd w:id="15"/>
    </w:p>
    <w:p w:rsidR="007A6240" w:rsidRPr="000925D8" w:rsidRDefault="007A6240" w:rsidP="000E761A">
      <w:pPr>
        <w:pStyle w:val="NormalWeb"/>
      </w:pPr>
      <w:r w:rsidRPr="000925D8">
        <w:rPr>
          <w:b/>
        </w:rPr>
        <w:t>d)</w:t>
      </w:r>
      <w:r w:rsidRPr="000925D8">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7A6240" w:rsidRPr="000925D8" w:rsidRDefault="007A6240" w:rsidP="000E761A">
      <w:pPr>
        <w:spacing w:line="312" w:lineRule="auto"/>
        <w:ind w:left="0" w:hanging="2"/>
        <w:jc w:val="both"/>
        <w:rPr>
          <w:rFonts w:ascii="Century" w:hAnsi="Century"/>
          <w:b/>
          <w:bCs/>
          <w:sz w:val="18"/>
          <w:szCs w:val="18"/>
        </w:rPr>
      </w:pPr>
      <w:bookmarkStart w:id="16" w:name="_Hlk67157620"/>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 xml:space="preserve">11.2. </w:t>
      </w:r>
      <w:r w:rsidRPr="000925D8">
        <w:rPr>
          <w:rFonts w:ascii="Century" w:hAnsi="Century"/>
          <w:sz w:val="18"/>
          <w:szCs w:val="18"/>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bookmarkEnd w:id="16"/>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11.3.</w:t>
      </w:r>
      <w:r w:rsidRPr="000925D8">
        <w:rPr>
          <w:rFonts w:ascii="Century" w:hAnsi="Century"/>
          <w:sz w:val="18"/>
          <w:szCs w:val="18"/>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11.4.</w:t>
      </w:r>
      <w:r w:rsidRPr="000925D8">
        <w:rPr>
          <w:rFonts w:ascii="Century" w:hAnsi="Century"/>
          <w:sz w:val="18"/>
          <w:szCs w:val="18"/>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69053F" w:rsidRDefault="0069053F" w:rsidP="000E761A">
      <w:pPr>
        <w:pStyle w:val="PargrafodaLista"/>
        <w:tabs>
          <w:tab w:val="left" w:pos="710"/>
        </w:tabs>
        <w:spacing w:after="0" w:line="312" w:lineRule="auto"/>
        <w:ind w:left="0" w:right="68" w:hanging="2"/>
        <w:jc w:val="both"/>
        <w:rPr>
          <w:rFonts w:ascii="Century" w:hAnsi="Century"/>
          <w:b/>
          <w:bCs/>
          <w:sz w:val="18"/>
          <w:szCs w:val="18"/>
        </w:rPr>
      </w:pPr>
    </w:p>
    <w:p w:rsidR="007A6240" w:rsidRPr="000925D8" w:rsidRDefault="007A6240" w:rsidP="000E761A">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sz w:val="18"/>
          <w:szCs w:val="18"/>
        </w:rPr>
        <w:t>11.4.1.</w:t>
      </w:r>
      <w:r w:rsidRPr="000925D8">
        <w:rPr>
          <w:rFonts w:ascii="Century" w:hAnsi="Century"/>
          <w:sz w:val="18"/>
          <w:szCs w:val="18"/>
        </w:rPr>
        <w:t xml:space="preserve"> Para fins de </w:t>
      </w:r>
      <w:r w:rsidRPr="000925D8">
        <w:rPr>
          <w:rFonts w:ascii="Century" w:hAnsi="Century"/>
          <w:color w:val="000000"/>
          <w:sz w:val="18"/>
          <w:szCs w:val="18"/>
        </w:rPr>
        <w:t xml:space="preserve">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7A6240" w:rsidRPr="000925D8" w:rsidRDefault="007A6240" w:rsidP="000E761A">
      <w:pPr>
        <w:pStyle w:val="PargrafodaLista"/>
        <w:tabs>
          <w:tab w:val="left" w:pos="710"/>
        </w:tabs>
        <w:spacing w:after="0" w:line="312" w:lineRule="auto"/>
        <w:ind w:left="0" w:right="68" w:hanging="2"/>
        <w:jc w:val="both"/>
        <w:rPr>
          <w:rFonts w:ascii="Century" w:hAnsi="Century"/>
          <w:b/>
          <w:bCs/>
          <w:color w:val="000000"/>
          <w:sz w:val="18"/>
          <w:szCs w:val="18"/>
        </w:rPr>
      </w:pPr>
    </w:p>
    <w:p w:rsidR="007A6240" w:rsidRPr="000925D8" w:rsidRDefault="007A6240" w:rsidP="000E761A">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color w:val="000000"/>
          <w:sz w:val="18"/>
          <w:szCs w:val="18"/>
        </w:rPr>
        <w:t>I -</w:t>
      </w:r>
      <w:r w:rsidRPr="000925D8">
        <w:rPr>
          <w:rFonts w:ascii="Century" w:hAnsi="Century"/>
          <w:color w:val="000000"/>
          <w:sz w:val="18"/>
          <w:szCs w:val="18"/>
        </w:rPr>
        <w:t xml:space="preserve"> Planilha de composição do preço original e do novo preço, com os mesmos elementos formadores dos preços originalmente contratados, devidamente assinada sobre carimbo da empresa; </w:t>
      </w:r>
    </w:p>
    <w:p w:rsidR="007A6240" w:rsidRPr="000925D8" w:rsidRDefault="007A6240" w:rsidP="000E761A">
      <w:pPr>
        <w:pStyle w:val="PargrafodaLista"/>
        <w:tabs>
          <w:tab w:val="left" w:pos="710"/>
        </w:tabs>
        <w:spacing w:after="0" w:line="312" w:lineRule="auto"/>
        <w:ind w:left="0" w:right="68" w:hanging="2"/>
        <w:jc w:val="both"/>
        <w:rPr>
          <w:rFonts w:ascii="Century" w:hAnsi="Century"/>
          <w:color w:val="000000"/>
          <w:sz w:val="18"/>
          <w:szCs w:val="18"/>
        </w:rPr>
      </w:pPr>
    </w:p>
    <w:p w:rsidR="007A6240" w:rsidRPr="000925D8" w:rsidRDefault="007A6240" w:rsidP="000E761A">
      <w:pPr>
        <w:pStyle w:val="PargrafodaLista"/>
        <w:tabs>
          <w:tab w:val="left" w:pos="710"/>
        </w:tabs>
        <w:spacing w:after="0" w:line="312" w:lineRule="auto"/>
        <w:ind w:left="0" w:right="68" w:hanging="2"/>
        <w:jc w:val="both"/>
        <w:rPr>
          <w:rFonts w:ascii="Century" w:hAnsi="Century"/>
          <w:color w:val="000000"/>
          <w:sz w:val="18"/>
          <w:szCs w:val="18"/>
        </w:rPr>
      </w:pPr>
      <w:r w:rsidRPr="000925D8">
        <w:rPr>
          <w:rFonts w:ascii="Century" w:hAnsi="Century"/>
          <w:b/>
          <w:bCs/>
          <w:color w:val="000000"/>
          <w:sz w:val="18"/>
          <w:szCs w:val="18"/>
        </w:rPr>
        <w:t>II -</w:t>
      </w:r>
      <w:r w:rsidRPr="000925D8">
        <w:rPr>
          <w:rFonts w:ascii="Century" w:hAnsi="Century"/>
          <w:color w:val="000000"/>
          <w:sz w:val="18"/>
          <w:szCs w:val="18"/>
        </w:rPr>
        <w:t xml:space="preserve"> Cópia da(s) Nota(s) Fiscal(is) dos elementos formadores do preço original e do novo preço. </w:t>
      </w:r>
    </w:p>
    <w:p w:rsidR="007A6240" w:rsidRPr="000925D8" w:rsidRDefault="007A6240" w:rsidP="000E761A">
      <w:pPr>
        <w:pStyle w:val="PargrafodaLista"/>
        <w:tabs>
          <w:tab w:val="left" w:pos="710"/>
        </w:tabs>
        <w:spacing w:after="0" w:line="312" w:lineRule="auto"/>
        <w:ind w:left="0" w:right="68" w:hanging="2"/>
        <w:jc w:val="both"/>
        <w:rPr>
          <w:rFonts w:ascii="Century" w:hAnsi="Century"/>
          <w:color w:val="000000"/>
          <w:sz w:val="18"/>
          <w:szCs w:val="18"/>
        </w:rPr>
      </w:pPr>
    </w:p>
    <w:p w:rsidR="007A6240" w:rsidRPr="000925D8" w:rsidRDefault="007A6240" w:rsidP="000E761A">
      <w:pPr>
        <w:pStyle w:val="PargrafodaLista"/>
        <w:tabs>
          <w:tab w:val="left" w:pos="710"/>
        </w:tabs>
        <w:spacing w:after="0" w:line="312" w:lineRule="auto"/>
        <w:ind w:left="0" w:right="68" w:hanging="2"/>
        <w:jc w:val="both"/>
        <w:rPr>
          <w:rFonts w:ascii="Century" w:hAnsi="Century"/>
          <w:sz w:val="18"/>
          <w:szCs w:val="18"/>
        </w:rPr>
      </w:pPr>
      <w:r w:rsidRPr="000925D8">
        <w:rPr>
          <w:rFonts w:ascii="Century" w:hAnsi="Century"/>
          <w:b/>
          <w:bCs/>
          <w:color w:val="000000"/>
          <w:sz w:val="18"/>
          <w:szCs w:val="18"/>
        </w:rPr>
        <w:t>III-</w:t>
      </w:r>
      <w:r w:rsidRPr="000925D8">
        <w:rPr>
          <w:rFonts w:ascii="Century" w:hAnsi="Century"/>
          <w:color w:val="000000"/>
          <w:sz w:val="18"/>
          <w:szCs w:val="18"/>
        </w:rPr>
        <w:t xml:space="preserve"> Outros documentos hábeis e legais que possam demonstrar o desequilíbrio econômico-financeiro.</w:t>
      </w:r>
    </w:p>
    <w:p w:rsidR="007A6240" w:rsidRPr="000925D8" w:rsidRDefault="007A6240" w:rsidP="007A6240">
      <w:pPr>
        <w:pStyle w:val="Default"/>
        <w:spacing w:line="312" w:lineRule="auto"/>
        <w:ind w:left="0" w:hanging="2"/>
        <w:jc w:val="both"/>
        <w:rPr>
          <w:rFonts w:ascii="Century" w:hAnsi="Century"/>
          <w:b/>
          <w:bCs/>
          <w:sz w:val="18"/>
          <w:szCs w:val="18"/>
        </w:rPr>
      </w:pPr>
    </w:p>
    <w:p w:rsidR="007A6240" w:rsidRPr="000925D8" w:rsidRDefault="007A6240" w:rsidP="007A6240">
      <w:pPr>
        <w:pStyle w:val="Default"/>
        <w:spacing w:line="312" w:lineRule="auto"/>
        <w:ind w:left="0" w:hanging="2"/>
        <w:jc w:val="both"/>
        <w:rPr>
          <w:rFonts w:ascii="Century" w:hAnsi="Century"/>
          <w:sz w:val="18"/>
          <w:szCs w:val="18"/>
        </w:rPr>
      </w:pPr>
      <w:r w:rsidRPr="000925D8">
        <w:rPr>
          <w:rFonts w:ascii="Century" w:hAnsi="Century"/>
          <w:b/>
          <w:bCs/>
          <w:sz w:val="18"/>
          <w:szCs w:val="18"/>
        </w:rPr>
        <w:t>11.5.</w:t>
      </w:r>
      <w:r w:rsidRPr="000925D8">
        <w:rPr>
          <w:rFonts w:ascii="Century" w:hAnsi="Century"/>
          <w:sz w:val="18"/>
          <w:szCs w:val="18"/>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7A6240" w:rsidRPr="000925D8" w:rsidRDefault="007A6240" w:rsidP="000E761A">
      <w:pPr>
        <w:spacing w:line="312" w:lineRule="auto"/>
        <w:ind w:left="0" w:hanging="2"/>
        <w:jc w:val="both"/>
        <w:rPr>
          <w:rFonts w:ascii="Century" w:hAnsi="Century"/>
          <w:b/>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11.6.</w:t>
      </w:r>
      <w:r w:rsidRPr="000925D8">
        <w:rPr>
          <w:rFonts w:ascii="Century" w:hAnsi="Century"/>
          <w:sz w:val="18"/>
          <w:szCs w:val="18"/>
        </w:rPr>
        <w:t xml:space="preserve"> Comprovada a redução dos preços praticados no mercado nas mesmas condições do contrato e, definido o novo preço máximo a ser pago pela Administração, a contratada será convocada pelo Município de C</w:t>
      </w:r>
      <w:r w:rsidR="002667C1">
        <w:rPr>
          <w:rFonts w:ascii="Century" w:hAnsi="Century"/>
          <w:sz w:val="18"/>
          <w:szCs w:val="18"/>
        </w:rPr>
        <w:t xml:space="preserve">onceição de </w:t>
      </w:r>
      <w:r w:rsidR="002667C1">
        <w:rPr>
          <w:rFonts w:ascii="Century" w:hAnsi="Century"/>
          <w:sz w:val="18"/>
          <w:szCs w:val="18"/>
        </w:rPr>
        <w:lastRenderedPageBreak/>
        <w:t>Ipanema</w:t>
      </w:r>
      <w:r w:rsidRPr="000925D8">
        <w:rPr>
          <w:rFonts w:ascii="Century" w:hAnsi="Century"/>
          <w:sz w:val="18"/>
          <w:szCs w:val="18"/>
        </w:rPr>
        <w:t>/MG, para a alteração, por aditamento, do preço contratado, sendo que o novo preço fixado será válido a partir da publicação.</w:t>
      </w:r>
    </w:p>
    <w:p w:rsidR="007A6240" w:rsidRPr="000925D8" w:rsidRDefault="007A6240" w:rsidP="000E761A">
      <w:pPr>
        <w:spacing w:line="312" w:lineRule="auto"/>
        <w:ind w:left="0" w:hanging="2"/>
        <w:jc w:val="both"/>
        <w:rPr>
          <w:rFonts w:ascii="Century" w:hAnsi="Century"/>
          <w:b/>
          <w:bCs/>
          <w:sz w:val="18"/>
          <w:szCs w:val="18"/>
        </w:rPr>
      </w:pPr>
    </w:p>
    <w:p w:rsidR="007A6240" w:rsidRPr="003E1CC9" w:rsidRDefault="007A6240" w:rsidP="000E761A">
      <w:pPr>
        <w:spacing w:line="312" w:lineRule="auto"/>
        <w:ind w:left="0" w:hanging="2"/>
        <w:jc w:val="both"/>
        <w:rPr>
          <w:rFonts w:ascii="Century" w:hAnsi="Century"/>
          <w:sz w:val="18"/>
          <w:szCs w:val="18"/>
        </w:rPr>
      </w:pPr>
      <w:r w:rsidRPr="003E1CC9">
        <w:rPr>
          <w:rFonts w:ascii="Century" w:hAnsi="Century"/>
          <w:b/>
          <w:bCs/>
          <w:sz w:val="18"/>
          <w:szCs w:val="18"/>
        </w:rPr>
        <w:t>11.7.</w:t>
      </w:r>
      <w:r w:rsidRPr="003E1CC9">
        <w:rPr>
          <w:rFonts w:ascii="Century" w:hAnsi="Century"/>
          <w:sz w:val="18"/>
          <w:szCs w:val="18"/>
        </w:rPr>
        <w:t xml:space="preserve"> Nas alterações unilaterais a que se refere o </w:t>
      </w:r>
      <w:hyperlink r:id="rId11" w:anchor="art124i" w:history="1">
        <w:r w:rsidRPr="003E1CC9">
          <w:rPr>
            <w:rStyle w:val="Hyperlink"/>
            <w:rFonts w:ascii="Century" w:hAnsi="Century"/>
            <w:color w:val="auto"/>
            <w:sz w:val="18"/>
            <w:szCs w:val="18"/>
          </w:rPr>
          <w:t>inciso I, do caput do art. 124, da Lei</w:t>
        </w:r>
      </w:hyperlink>
      <w:r w:rsidRPr="003E1CC9">
        <w:rPr>
          <w:rFonts w:ascii="Century" w:hAnsi="Century"/>
          <w:sz w:val="18"/>
          <w:szCs w:val="18"/>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12 – DAS INFRAÇÕES E SANÇÕES ADMINISTRATIVAS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right="68" w:hanging="2"/>
        <w:jc w:val="both"/>
        <w:rPr>
          <w:rFonts w:ascii="Century" w:hAnsi="Century"/>
          <w:color w:val="000000"/>
          <w:sz w:val="18"/>
          <w:szCs w:val="18"/>
        </w:rPr>
      </w:pPr>
      <w:r w:rsidRPr="000925D8">
        <w:rPr>
          <w:rFonts w:ascii="Century" w:hAnsi="Century"/>
          <w:b/>
          <w:bCs/>
          <w:sz w:val="18"/>
          <w:szCs w:val="18"/>
        </w:rPr>
        <w:t>12.1.</w:t>
      </w:r>
      <w:r w:rsidRPr="000925D8">
        <w:rPr>
          <w:rFonts w:ascii="Century" w:hAnsi="Century"/>
          <w:sz w:val="18"/>
          <w:szCs w:val="18"/>
        </w:rPr>
        <w:t xml:space="preserve"> </w:t>
      </w:r>
      <w:r w:rsidRPr="000925D8">
        <w:rPr>
          <w:rFonts w:ascii="Century" w:hAnsi="Century"/>
          <w:color w:val="000000"/>
          <w:sz w:val="18"/>
          <w:szCs w:val="18"/>
        </w:rPr>
        <w:t>O licitante ou o contratado será responsabilizado administrativamente pelas seguintes infrações</w:t>
      </w:r>
      <w:bookmarkStart w:id="17" w:name="art155i"/>
      <w:bookmarkEnd w:id="17"/>
      <w:r w:rsidRPr="000925D8">
        <w:rPr>
          <w:rFonts w:ascii="Century" w:hAnsi="Century"/>
          <w:color w:val="000000"/>
          <w:sz w:val="18"/>
          <w:szCs w:val="18"/>
        </w:rPr>
        <w:t>:</w:t>
      </w:r>
    </w:p>
    <w:p w:rsidR="007A6240" w:rsidRPr="000925D8" w:rsidRDefault="007A6240" w:rsidP="000E761A">
      <w:pPr>
        <w:spacing w:line="312" w:lineRule="auto"/>
        <w:ind w:left="0" w:right="68" w:hanging="2"/>
        <w:jc w:val="both"/>
        <w:rPr>
          <w:rFonts w:ascii="Century" w:hAnsi="Century"/>
          <w:color w:val="000000"/>
          <w:sz w:val="18"/>
          <w:szCs w:val="18"/>
        </w:rPr>
      </w:pPr>
    </w:p>
    <w:p w:rsidR="007A6240" w:rsidRPr="000925D8" w:rsidRDefault="007A6240" w:rsidP="000E761A">
      <w:pPr>
        <w:spacing w:line="312" w:lineRule="auto"/>
        <w:ind w:left="0" w:right="68" w:hanging="2"/>
        <w:jc w:val="both"/>
        <w:rPr>
          <w:rFonts w:ascii="Century" w:hAnsi="Century"/>
          <w:color w:val="000000"/>
          <w:sz w:val="18"/>
          <w:szCs w:val="18"/>
        </w:rPr>
      </w:pPr>
      <w:r w:rsidRPr="000925D8">
        <w:rPr>
          <w:rFonts w:ascii="Century" w:hAnsi="Century"/>
          <w:color w:val="000000"/>
          <w:sz w:val="18"/>
          <w:szCs w:val="18"/>
        </w:rPr>
        <w:t>I - dar causa à inexecução parcial do contrato;</w:t>
      </w:r>
    </w:p>
    <w:p w:rsidR="007A6240" w:rsidRPr="000925D8" w:rsidRDefault="007A6240" w:rsidP="000E761A">
      <w:pPr>
        <w:pStyle w:val="NormalWeb"/>
      </w:pPr>
      <w:bookmarkStart w:id="18" w:name="art155ii"/>
      <w:bookmarkEnd w:id="18"/>
    </w:p>
    <w:p w:rsidR="007A6240" w:rsidRPr="000925D8" w:rsidRDefault="007A6240" w:rsidP="000E761A">
      <w:pPr>
        <w:pStyle w:val="NormalWeb"/>
      </w:pPr>
      <w:r w:rsidRPr="000925D8">
        <w:t>II - dar causa à inexecução parcial do contrato que cause grave dano à Administração, ao funcionamento dos serviços públicos ou ao interesse coletivo;</w:t>
      </w:r>
    </w:p>
    <w:p w:rsidR="007A6240" w:rsidRPr="000925D8" w:rsidRDefault="007A6240" w:rsidP="000E761A">
      <w:pPr>
        <w:pStyle w:val="NormalWeb"/>
      </w:pPr>
      <w:bookmarkStart w:id="19" w:name="art155iii"/>
      <w:bookmarkEnd w:id="19"/>
    </w:p>
    <w:p w:rsidR="007A6240" w:rsidRPr="000925D8" w:rsidRDefault="007A6240" w:rsidP="000E761A">
      <w:pPr>
        <w:pStyle w:val="NormalWeb"/>
      </w:pPr>
      <w:r w:rsidRPr="000925D8">
        <w:t>III - dar causa à inexecução total do contrato;</w:t>
      </w:r>
    </w:p>
    <w:p w:rsidR="007A6240" w:rsidRPr="000925D8" w:rsidRDefault="007A6240" w:rsidP="000E761A">
      <w:pPr>
        <w:pStyle w:val="NormalWeb"/>
      </w:pPr>
      <w:bookmarkStart w:id="20" w:name="art155iv"/>
      <w:bookmarkEnd w:id="20"/>
    </w:p>
    <w:p w:rsidR="007A6240" w:rsidRPr="000925D8" w:rsidRDefault="007A6240" w:rsidP="000E761A">
      <w:pPr>
        <w:pStyle w:val="NormalWeb"/>
      </w:pPr>
      <w:r w:rsidRPr="000925D8">
        <w:t>IV - deixar de entregar a documentação exigida para o certame;</w:t>
      </w:r>
    </w:p>
    <w:p w:rsidR="007A6240" w:rsidRPr="000925D8" w:rsidRDefault="007A6240" w:rsidP="000E761A">
      <w:pPr>
        <w:pStyle w:val="NormalWeb"/>
      </w:pPr>
      <w:bookmarkStart w:id="21" w:name="art155v"/>
      <w:bookmarkEnd w:id="21"/>
    </w:p>
    <w:p w:rsidR="007A6240" w:rsidRPr="000925D8" w:rsidRDefault="007A6240" w:rsidP="000E761A">
      <w:pPr>
        <w:pStyle w:val="NormalWeb"/>
      </w:pPr>
      <w:r w:rsidRPr="000925D8">
        <w:t>V - não manter a proposta, salvo em decorrência de fato superveniente devidamente justificado;</w:t>
      </w:r>
    </w:p>
    <w:p w:rsidR="007A6240" w:rsidRPr="000925D8" w:rsidRDefault="007A6240" w:rsidP="000E761A">
      <w:pPr>
        <w:pStyle w:val="NormalWeb"/>
      </w:pPr>
      <w:bookmarkStart w:id="22" w:name="art155vi"/>
      <w:bookmarkEnd w:id="22"/>
    </w:p>
    <w:p w:rsidR="007A6240" w:rsidRPr="000925D8" w:rsidRDefault="007A6240" w:rsidP="000E761A">
      <w:pPr>
        <w:pStyle w:val="NormalWeb"/>
      </w:pPr>
      <w:r w:rsidRPr="000925D8">
        <w:t>VI - não celebrar o contrato ou não entregar a documentação exigida para a contratação, quando convocado dentro do prazo de validade de sua proposta;</w:t>
      </w:r>
    </w:p>
    <w:p w:rsidR="007A6240" w:rsidRPr="000925D8" w:rsidRDefault="007A6240" w:rsidP="000E761A">
      <w:pPr>
        <w:pStyle w:val="NormalWeb"/>
      </w:pPr>
      <w:bookmarkStart w:id="23" w:name="art155vii"/>
      <w:bookmarkEnd w:id="23"/>
    </w:p>
    <w:p w:rsidR="007A6240" w:rsidRPr="000925D8" w:rsidRDefault="007A6240" w:rsidP="000E761A">
      <w:pPr>
        <w:pStyle w:val="NormalWeb"/>
      </w:pPr>
      <w:r w:rsidRPr="000925D8">
        <w:t>VII - ensejar o retardamento da execução ou da entrega do objeto da licitação sem motivo justificado;</w:t>
      </w:r>
    </w:p>
    <w:p w:rsidR="003E4609" w:rsidRDefault="003E4609" w:rsidP="000E761A">
      <w:pPr>
        <w:pStyle w:val="NormalWeb"/>
      </w:pPr>
      <w:bookmarkStart w:id="24" w:name="art155viii"/>
      <w:bookmarkEnd w:id="24"/>
    </w:p>
    <w:p w:rsidR="007A6240" w:rsidRPr="000925D8" w:rsidRDefault="007A6240" w:rsidP="000E761A">
      <w:pPr>
        <w:pStyle w:val="NormalWeb"/>
      </w:pPr>
      <w:r w:rsidRPr="000925D8">
        <w:t>VIII - apresentar declaração ou documentação falsa exigida para o certame ou prestar declaração falsa durante a licitação ou a execução do contrato;</w:t>
      </w:r>
    </w:p>
    <w:p w:rsidR="007A6240" w:rsidRPr="000925D8" w:rsidRDefault="007A6240" w:rsidP="000E761A">
      <w:pPr>
        <w:pStyle w:val="NormalWeb"/>
      </w:pPr>
      <w:bookmarkStart w:id="25" w:name="art155ix"/>
      <w:bookmarkEnd w:id="25"/>
    </w:p>
    <w:p w:rsidR="007A6240" w:rsidRPr="000925D8" w:rsidRDefault="007A6240" w:rsidP="000E761A">
      <w:pPr>
        <w:pStyle w:val="NormalWeb"/>
      </w:pPr>
      <w:r w:rsidRPr="000925D8">
        <w:t>IX - fraudar a licitação ou praticar ato fraudulento na execução do contrato;</w:t>
      </w:r>
    </w:p>
    <w:p w:rsidR="007A6240" w:rsidRPr="000925D8" w:rsidRDefault="007A6240" w:rsidP="000E761A">
      <w:pPr>
        <w:pStyle w:val="NormalWeb"/>
      </w:pPr>
      <w:bookmarkStart w:id="26" w:name="art155x"/>
      <w:bookmarkEnd w:id="26"/>
    </w:p>
    <w:p w:rsidR="007A6240" w:rsidRPr="000925D8" w:rsidRDefault="007A6240" w:rsidP="000E761A">
      <w:pPr>
        <w:pStyle w:val="NormalWeb"/>
      </w:pPr>
      <w:r w:rsidRPr="000925D8">
        <w:t>X - comportar-se de modo inidôneo ou cometer fraude de qualquer natureza;</w:t>
      </w:r>
    </w:p>
    <w:p w:rsidR="007A6240" w:rsidRPr="000925D8" w:rsidRDefault="007A6240" w:rsidP="000E761A">
      <w:pPr>
        <w:pStyle w:val="NormalWeb"/>
      </w:pPr>
      <w:bookmarkStart w:id="27" w:name="art155xi"/>
      <w:bookmarkEnd w:id="27"/>
    </w:p>
    <w:p w:rsidR="007A6240" w:rsidRPr="000925D8" w:rsidRDefault="007A6240" w:rsidP="000E761A">
      <w:pPr>
        <w:pStyle w:val="NormalWeb"/>
      </w:pPr>
      <w:r w:rsidRPr="000925D8">
        <w:t>XI - praticar atos ilícitos com vistas a frustrar os objetivos da licitação;</w:t>
      </w:r>
    </w:p>
    <w:p w:rsidR="007A6240" w:rsidRPr="000925D8" w:rsidRDefault="007A6240" w:rsidP="000E761A">
      <w:pPr>
        <w:pStyle w:val="NormalWeb"/>
      </w:pPr>
      <w:bookmarkStart w:id="28" w:name="art155xii"/>
      <w:bookmarkEnd w:id="28"/>
    </w:p>
    <w:p w:rsidR="007A6240" w:rsidRPr="000925D8" w:rsidRDefault="007A6240" w:rsidP="000E761A">
      <w:pPr>
        <w:pStyle w:val="NormalWeb"/>
      </w:pPr>
      <w:r w:rsidRPr="000925D8">
        <w:t>XII - praticar ato lesivo previsto no art. 5º, da Lei nº 12.846, de 1º de agosto de 2013.</w:t>
      </w:r>
    </w:p>
    <w:p w:rsidR="007A6240" w:rsidRPr="000925D8" w:rsidRDefault="007A6240" w:rsidP="000E761A">
      <w:pPr>
        <w:pStyle w:val="NormalWeb"/>
      </w:pPr>
    </w:p>
    <w:p w:rsidR="007A6240" w:rsidRPr="000925D8" w:rsidRDefault="007A6240" w:rsidP="000E761A">
      <w:pPr>
        <w:pStyle w:val="NormalWeb"/>
      </w:pPr>
      <w:r w:rsidRPr="000925D8">
        <w:rPr>
          <w:b/>
        </w:rPr>
        <w:t>12.2.</w:t>
      </w:r>
      <w:r w:rsidRPr="000925D8">
        <w:t xml:space="preserve"> Serão aplicados ao(s) licitante(s) ou contratado que incorrer nas infrações acima descritas as seguintes sanções:</w:t>
      </w:r>
    </w:p>
    <w:p w:rsidR="003E1CC9" w:rsidRDefault="003E1CC9" w:rsidP="000E761A">
      <w:pPr>
        <w:pStyle w:val="NormalWeb"/>
      </w:pPr>
    </w:p>
    <w:p w:rsidR="007A6240" w:rsidRPr="000925D8" w:rsidRDefault="007A6240" w:rsidP="000E761A">
      <w:pPr>
        <w:pStyle w:val="NormalWeb"/>
      </w:pPr>
      <w:r w:rsidRPr="000925D8">
        <w:t>I - advertência;</w:t>
      </w:r>
    </w:p>
    <w:p w:rsidR="007A6240" w:rsidRPr="000925D8" w:rsidRDefault="007A6240" w:rsidP="000E761A">
      <w:pPr>
        <w:pStyle w:val="NormalWeb"/>
      </w:pPr>
      <w:bookmarkStart w:id="29" w:name="art156ii"/>
      <w:bookmarkEnd w:id="29"/>
    </w:p>
    <w:p w:rsidR="007A6240" w:rsidRPr="000925D8" w:rsidRDefault="007A6240" w:rsidP="000E761A">
      <w:pPr>
        <w:pStyle w:val="NormalWeb"/>
      </w:pPr>
      <w:r w:rsidRPr="000925D8">
        <w:lastRenderedPageBreak/>
        <w:t>II - multa;</w:t>
      </w:r>
    </w:p>
    <w:p w:rsidR="007A6240" w:rsidRPr="000925D8" w:rsidRDefault="007A6240" w:rsidP="000E761A">
      <w:pPr>
        <w:pStyle w:val="NormalWeb"/>
      </w:pPr>
      <w:bookmarkStart w:id="30" w:name="art156iii"/>
      <w:bookmarkEnd w:id="30"/>
    </w:p>
    <w:p w:rsidR="007A6240" w:rsidRPr="000925D8" w:rsidRDefault="007A6240" w:rsidP="000E761A">
      <w:pPr>
        <w:pStyle w:val="NormalWeb"/>
      </w:pPr>
      <w:r w:rsidRPr="000925D8">
        <w:t>III - impedimento de licitar e contratar;</w:t>
      </w:r>
    </w:p>
    <w:p w:rsidR="007A6240" w:rsidRPr="000925D8" w:rsidRDefault="007A6240" w:rsidP="000E761A">
      <w:pPr>
        <w:pStyle w:val="NormalWeb"/>
      </w:pPr>
      <w:bookmarkStart w:id="31" w:name="art156iv"/>
      <w:bookmarkEnd w:id="31"/>
    </w:p>
    <w:p w:rsidR="007A6240" w:rsidRPr="000925D8" w:rsidRDefault="007A6240" w:rsidP="000E761A">
      <w:pPr>
        <w:pStyle w:val="NormalWeb"/>
      </w:pPr>
      <w:r w:rsidRPr="000925D8">
        <w:t>IV - declaração de inidoneidade para licitar ou contratar.</w:t>
      </w:r>
    </w:p>
    <w:p w:rsidR="007A6240" w:rsidRPr="000925D8" w:rsidRDefault="007A6240" w:rsidP="000E761A">
      <w:pPr>
        <w:pStyle w:val="NormalWeb"/>
      </w:pPr>
      <w:bookmarkStart w:id="32" w:name="art156§1"/>
      <w:bookmarkEnd w:id="32"/>
    </w:p>
    <w:p w:rsidR="007A6240" w:rsidRPr="000925D8" w:rsidRDefault="007A6240" w:rsidP="000E761A">
      <w:pPr>
        <w:pStyle w:val="NormalWeb"/>
      </w:pPr>
      <w:r w:rsidRPr="000925D8">
        <w:rPr>
          <w:b/>
        </w:rPr>
        <w:t>12.3.</w:t>
      </w:r>
      <w:r w:rsidRPr="000925D8">
        <w:t xml:space="preserve"> Na aplicação das sanções serão considerados:</w:t>
      </w:r>
    </w:p>
    <w:p w:rsidR="007A6240" w:rsidRPr="000925D8" w:rsidRDefault="007A6240" w:rsidP="000E761A">
      <w:pPr>
        <w:pStyle w:val="NormalWeb"/>
      </w:pPr>
      <w:bookmarkStart w:id="33" w:name="art156§1i"/>
      <w:bookmarkEnd w:id="33"/>
    </w:p>
    <w:p w:rsidR="007A6240" w:rsidRPr="000925D8" w:rsidRDefault="007A6240" w:rsidP="000E761A">
      <w:pPr>
        <w:pStyle w:val="NormalWeb"/>
      </w:pPr>
      <w:r w:rsidRPr="000925D8">
        <w:t>I - a natureza e a gravidade da infração cometida;</w:t>
      </w:r>
    </w:p>
    <w:p w:rsidR="007A6240" w:rsidRPr="000925D8" w:rsidRDefault="007A6240" w:rsidP="000E761A">
      <w:pPr>
        <w:pStyle w:val="NormalWeb"/>
      </w:pPr>
      <w:bookmarkStart w:id="34" w:name="art156§1ii"/>
      <w:bookmarkEnd w:id="34"/>
    </w:p>
    <w:p w:rsidR="007A6240" w:rsidRPr="000925D8" w:rsidRDefault="007A6240" w:rsidP="000E761A">
      <w:pPr>
        <w:pStyle w:val="NormalWeb"/>
      </w:pPr>
      <w:r w:rsidRPr="000925D8">
        <w:t>II - as peculiaridades do caso concreto;</w:t>
      </w:r>
    </w:p>
    <w:p w:rsidR="007A6240" w:rsidRPr="000925D8" w:rsidRDefault="007A6240" w:rsidP="000E761A">
      <w:pPr>
        <w:pStyle w:val="NormalWeb"/>
      </w:pPr>
      <w:bookmarkStart w:id="35" w:name="art156§1iii"/>
      <w:bookmarkEnd w:id="35"/>
    </w:p>
    <w:p w:rsidR="007A6240" w:rsidRPr="000925D8" w:rsidRDefault="007A6240" w:rsidP="000E761A">
      <w:pPr>
        <w:pStyle w:val="NormalWeb"/>
      </w:pPr>
      <w:r w:rsidRPr="000925D8">
        <w:t>III - as circunstâncias agravantes ou atenuantes;</w:t>
      </w:r>
    </w:p>
    <w:p w:rsidR="007A6240" w:rsidRPr="000925D8" w:rsidRDefault="007A6240" w:rsidP="000E761A">
      <w:pPr>
        <w:pStyle w:val="NormalWeb"/>
      </w:pPr>
      <w:bookmarkStart w:id="36" w:name="art156§1iv"/>
      <w:bookmarkEnd w:id="36"/>
    </w:p>
    <w:p w:rsidR="007A6240" w:rsidRPr="000925D8" w:rsidRDefault="007A6240" w:rsidP="000E761A">
      <w:pPr>
        <w:pStyle w:val="NormalWeb"/>
      </w:pPr>
      <w:r w:rsidRPr="000925D8">
        <w:t>IV - os danos que dela provierem para a Administração Pública;</w:t>
      </w:r>
    </w:p>
    <w:p w:rsidR="003E1CC9" w:rsidRDefault="003E1CC9" w:rsidP="000E761A">
      <w:pPr>
        <w:pStyle w:val="NormalWeb"/>
      </w:pPr>
      <w:bookmarkStart w:id="37" w:name="art156§1v"/>
      <w:bookmarkEnd w:id="37"/>
    </w:p>
    <w:p w:rsidR="007A6240" w:rsidRPr="000925D8" w:rsidRDefault="007A6240" w:rsidP="000E761A">
      <w:pPr>
        <w:pStyle w:val="NormalWeb"/>
      </w:pPr>
      <w:r w:rsidRPr="000925D8">
        <w:t>V - a implantação ou o aperfeiçoamento de programa de integridade, conforme normas e orientações dos órgãos de controle.</w:t>
      </w:r>
    </w:p>
    <w:p w:rsidR="007A6240" w:rsidRPr="000925D8" w:rsidRDefault="007A6240" w:rsidP="000E761A">
      <w:pPr>
        <w:pStyle w:val="NormalWeb"/>
      </w:pPr>
    </w:p>
    <w:p w:rsidR="007A6240" w:rsidRPr="000925D8" w:rsidRDefault="007A6240" w:rsidP="000E761A">
      <w:pPr>
        <w:pStyle w:val="NormalWeb"/>
      </w:pPr>
      <w:r w:rsidRPr="000925D8">
        <w:rPr>
          <w:b/>
        </w:rPr>
        <w:t>12.4.</w:t>
      </w:r>
      <w:r w:rsidRPr="000925D8">
        <w:t xml:space="preserve"> A sanção prevista no inciso I do item 12.2 deste instrumento será aplicada exclusivamente pela infração administrativa prevista no inciso I do item 12.1 deste edital, quando não se justificar a imposição de penalidade mais grave.</w:t>
      </w:r>
      <w:bookmarkStart w:id="38" w:name="art156§3"/>
      <w:bookmarkEnd w:id="38"/>
    </w:p>
    <w:p w:rsidR="007A6240" w:rsidRPr="000925D8" w:rsidRDefault="007A6240" w:rsidP="000E761A">
      <w:pPr>
        <w:pStyle w:val="NormalWeb"/>
      </w:pPr>
    </w:p>
    <w:p w:rsidR="007A6240" w:rsidRPr="000925D8" w:rsidRDefault="007A6240" w:rsidP="000E761A">
      <w:pPr>
        <w:pStyle w:val="NormalWeb"/>
      </w:pPr>
      <w:r w:rsidRPr="000925D8">
        <w:rPr>
          <w:b/>
        </w:rPr>
        <w:t>12.5.</w:t>
      </w:r>
      <w:r w:rsidRPr="000925D8">
        <w:t xml:space="preserve"> A sanção prevista no inciso II do item 12.2 deste instrumento,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2" w:anchor="art155" w:history="1">
        <w:r w:rsidRPr="000925D8">
          <w:rPr>
            <w:rStyle w:val="Hyperlink"/>
            <w:color w:val="000000"/>
          </w:rPr>
          <w:t>art. 155, da Lei nº 14.133/2021</w:t>
        </w:r>
      </w:hyperlink>
      <w:r w:rsidRPr="000925D8">
        <w:t>.</w:t>
      </w:r>
      <w:bookmarkStart w:id="39" w:name="art156§4"/>
      <w:bookmarkEnd w:id="39"/>
    </w:p>
    <w:p w:rsidR="007A6240" w:rsidRPr="000925D8" w:rsidRDefault="007A6240" w:rsidP="000E761A">
      <w:pPr>
        <w:pStyle w:val="NormalWeb"/>
      </w:pPr>
    </w:p>
    <w:p w:rsidR="007A6240" w:rsidRPr="000925D8" w:rsidRDefault="007A6240" w:rsidP="000E761A">
      <w:pPr>
        <w:pStyle w:val="NormalWeb"/>
      </w:pPr>
      <w:r w:rsidRPr="000925D8">
        <w:rPr>
          <w:b/>
        </w:rPr>
        <w:t>12.6.</w:t>
      </w:r>
      <w:r w:rsidRPr="000925D8">
        <w:t xml:space="preserve"> A sanção prevista no inciso III do item 12.2 deste instrumento será aplicada ao responsável pelas infrações administrativas previstas nos </w:t>
      </w:r>
      <w:hyperlink r:id="rId13" w:anchor="art155ii" w:history="1">
        <w:r w:rsidRPr="000925D8">
          <w:rPr>
            <w:rStyle w:val="Hyperlink"/>
            <w:color w:val="000000"/>
          </w:rPr>
          <w:t>incisos II, III, IV, V, VI e VII do item 12.1 do edital e art.  do art. 155 da Lei nº 14.133/2021,</w:t>
        </w:r>
      </w:hyperlink>
      <w:r w:rsidRPr="000925D8">
        <w:t> quando não se justificar a imposição de penalidade mais grave, e impedirá o responsável de licitar ou contratar no âmbito da Administração Pública direta e indireta do Município de C</w:t>
      </w:r>
      <w:r w:rsidR="003E1CC9">
        <w:t>onceição de Ipanema</w:t>
      </w:r>
      <w:r w:rsidRPr="000925D8">
        <w:t>/MG, pelo prazo máximo de 3 (três) anos.</w:t>
      </w:r>
      <w:bookmarkStart w:id="40" w:name="art156§5"/>
      <w:bookmarkEnd w:id="40"/>
    </w:p>
    <w:p w:rsidR="007A6240" w:rsidRPr="000925D8" w:rsidRDefault="007A6240" w:rsidP="000E761A">
      <w:pPr>
        <w:pStyle w:val="NormalWeb"/>
      </w:pPr>
    </w:p>
    <w:p w:rsidR="007A6240" w:rsidRPr="000925D8" w:rsidRDefault="007A6240" w:rsidP="000E761A">
      <w:pPr>
        <w:pStyle w:val="NormalWeb"/>
      </w:pPr>
      <w:r w:rsidRPr="000925D8">
        <w:rPr>
          <w:b/>
        </w:rPr>
        <w:t>12.7.</w:t>
      </w:r>
      <w:r w:rsidRPr="000925D8">
        <w:t xml:space="preserve"> A sanção prevista no inciso IV, do item 12.2, deste instrumento será aplicada ao responsável pelas infrações administrativas previstas nos </w:t>
      </w:r>
      <w:hyperlink r:id="rId14" w:anchor="art155viii" w:history="1">
        <w:r w:rsidRPr="000925D8">
          <w:rPr>
            <w:rStyle w:val="Hyperlink"/>
            <w:color w:val="000000"/>
          </w:rPr>
          <w:t>incisos VIII, IX, X, XI e XII do item 12.1 e do art. 155 da Lei</w:t>
        </w:r>
      </w:hyperlink>
      <w:r w:rsidRPr="000925D8">
        <w:t xml:space="preserve"> nº 14.133/2021, bem como pelas infrações administrativas previstas nos incisos II, III, IV, V, VI e VII do item 11.1,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rsidR="007A6240" w:rsidRPr="000925D8" w:rsidRDefault="007A6240" w:rsidP="000E761A">
      <w:pPr>
        <w:pStyle w:val="NormalWeb"/>
      </w:pPr>
    </w:p>
    <w:p w:rsidR="007A6240" w:rsidRPr="000925D8" w:rsidRDefault="007A6240" w:rsidP="000E761A">
      <w:pPr>
        <w:pStyle w:val="NormalWeb"/>
      </w:pPr>
      <w:r w:rsidRPr="000925D8">
        <w:rPr>
          <w:b/>
        </w:rPr>
        <w:t>12.8.</w:t>
      </w:r>
      <w:r w:rsidRPr="000925D8">
        <w:t xml:space="preserve"> Além das sanções acima descritas, a Administração poderá aplicar multa moratória de 1% (um por cento) por dia de atraso injustificado sobre o valor da parcela inadimplida, até o limite de 30 (trinta) dias; </w:t>
      </w:r>
    </w:p>
    <w:p w:rsidR="007A6240" w:rsidRPr="000925D8" w:rsidRDefault="007A6240" w:rsidP="000E761A">
      <w:pPr>
        <w:pStyle w:val="NormalWeb"/>
      </w:pPr>
    </w:p>
    <w:p w:rsidR="007A6240" w:rsidRPr="000925D8" w:rsidRDefault="007A6240" w:rsidP="000E761A">
      <w:pPr>
        <w:pStyle w:val="NormalWeb"/>
      </w:pPr>
      <w:r w:rsidRPr="000925D8">
        <w:rPr>
          <w:b/>
        </w:rPr>
        <w:lastRenderedPageBreak/>
        <w:t>12.9.</w:t>
      </w:r>
      <w:r w:rsidRPr="000925D8">
        <w:t xml:space="preserve"> Ultrapassado o prazo de 30 (trinta) dias de atraso, fica autorizado à contratante a rescisão contratual por culpa da contratada, convertendo-se a multa em compensatória de 30% (trinta por cento) sobre o valor total do contrato.</w:t>
      </w:r>
    </w:p>
    <w:p w:rsidR="007A6240" w:rsidRPr="000925D8" w:rsidRDefault="007A6240" w:rsidP="000E761A">
      <w:pPr>
        <w:spacing w:line="312" w:lineRule="auto"/>
        <w:ind w:left="0" w:right="68" w:hanging="2"/>
        <w:jc w:val="both"/>
        <w:rPr>
          <w:rFonts w:ascii="Century" w:hAnsi="Century"/>
          <w:b/>
          <w:bCs/>
          <w:sz w:val="18"/>
          <w:szCs w:val="18"/>
        </w:rPr>
      </w:pPr>
    </w:p>
    <w:p w:rsidR="007A6240" w:rsidRPr="000925D8" w:rsidRDefault="007A6240" w:rsidP="000E761A">
      <w:pPr>
        <w:spacing w:line="312" w:lineRule="auto"/>
        <w:ind w:left="0" w:right="68" w:hanging="2"/>
        <w:jc w:val="both"/>
        <w:rPr>
          <w:rFonts w:ascii="Century" w:hAnsi="Century"/>
          <w:color w:val="000000"/>
          <w:sz w:val="18"/>
          <w:szCs w:val="18"/>
        </w:rPr>
      </w:pPr>
      <w:r w:rsidRPr="000925D8">
        <w:rPr>
          <w:rFonts w:ascii="Century" w:hAnsi="Century"/>
          <w:b/>
          <w:bCs/>
          <w:color w:val="000000"/>
          <w:sz w:val="18"/>
          <w:szCs w:val="18"/>
        </w:rPr>
        <w:t>12.9.</w:t>
      </w:r>
      <w:r w:rsidRPr="000925D8">
        <w:rPr>
          <w:rFonts w:ascii="Century" w:hAnsi="Century"/>
          <w:color w:val="000000"/>
          <w:sz w:val="18"/>
          <w:szCs w:val="18"/>
        </w:rPr>
        <w:t xml:space="preserve"> A sanção estabelecida no inciso IV do item 12.2 será precedida de análise jurídica e observará as seguintes regras:</w:t>
      </w:r>
    </w:p>
    <w:p w:rsidR="007A6240" w:rsidRPr="000925D8" w:rsidRDefault="007A6240" w:rsidP="000E761A">
      <w:pPr>
        <w:spacing w:line="312" w:lineRule="auto"/>
        <w:ind w:left="0" w:right="68" w:hanging="2"/>
        <w:jc w:val="both"/>
        <w:rPr>
          <w:rFonts w:ascii="Century" w:hAnsi="Century"/>
          <w:color w:val="000000"/>
          <w:sz w:val="18"/>
          <w:szCs w:val="18"/>
        </w:rPr>
      </w:pPr>
    </w:p>
    <w:p w:rsidR="007A6240" w:rsidRDefault="007A6240" w:rsidP="000E761A">
      <w:pPr>
        <w:spacing w:line="312" w:lineRule="auto"/>
        <w:ind w:left="0" w:right="68" w:hanging="2"/>
        <w:jc w:val="both"/>
        <w:rPr>
          <w:rFonts w:ascii="Century" w:hAnsi="Century"/>
          <w:color w:val="000000"/>
          <w:sz w:val="18"/>
          <w:szCs w:val="18"/>
        </w:rPr>
      </w:pPr>
      <w:r w:rsidRPr="000925D8">
        <w:rPr>
          <w:rFonts w:ascii="Century" w:hAnsi="Century"/>
          <w:color w:val="000000"/>
          <w:sz w:val="18"/>
          <w:szCs w:val="18"/>
        </w:rPr>
        <w:t>I - quando aplicada por órgão do Poder Executivo, será de competência exclusiva de secretário municipal responsável pela gestão do contrato;</w:t>
      </w:r>
    </w:p>
    <w:p w:rsidR="003E1CC9" w:rsidRPr="003E1CC9" w:rsidRDefault="003E1CC9" w:rsidP="003E1CC9">
      <w:pPr>
        <w:pStyle w:val="normal0"/>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12.10.</w:t>
      </w:r>
      <w:r w:rsidRPr="000925D8">
        <w:rPr>
          <w:rFonts w:ascii="Century" w:hAnsi="Century"/>
          <w:sz w:val="18"/>
          <w:szCs w:val="18"/>
        </w:rPr>
        <w:t xml:space="preserve"> As sanções previstas nos incisos I, III e IV do item 12.2, poderão ser aplicadas cumulativamente com a prevista no inciso II do mesmo item.</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12.11.</w:t>
      </w:r>
      <w:r w:rsidRPr="000925D8">
        <w:rPr>
          <w:rFonts w:ascii="Century" w:hAnsi="Century"/>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12.12.</w:t>
      </w:r>
      <w:r w:rsidRPr="000925D8">
        <w:rPr>
          <w:rFonts w:ascii="Century" w:hAnsi="Century"/>
          <w:sz w:val="18"/>
          <w:szCs w:val="18"/>
        </w:rPr>
        <w:t xml:space="preserve"> A aplicação das sanções previstas no item 12.2, não exclui, em hipótese alguma, a obrigação de reparação integral do dano causado à Administração Pública.</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12.13.</w:t>
      </w:r>
      <w:r w:rsidRPr="000925D8">
        <w:rPr>
          <w:rFonts w:ascii="Century" w:hAnsi="Century"/>
          <w:sz w:val="18"/>
          <w:szCs w:val="18"/>
        </w:rPr>
        <w:t xml:space="preserve"> Na aplicação da sanção prevista no inciso II do item 12.2, será facultada a defesa do interessado no prazo de 15 (quinze) dias úteis, contado da data de sua intimação.</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12.14.</w:t>
      </w:r>
      <w:r w:rsidRPr="000925D8">
        <w:rPr>
          <w:rFonts w:ascii="Century" w:hAnsi="Century"/>
          <w:sz w:val="18"/>
          <w:szCs w:val="18"/>
        </w:rPr>
        <w:t xml:space="preserve"> A aplicação das sanções previstas nos incisos III e IV do item 12.2,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12.15.</w:t>
      </w:r>
      <w:r w:rsidRPr="000925D8">
        <w:rPr>
          <w:rFonts w:ascii="Century" w:hAnsi="Century"/>
          <w:color w:val="000000"/>
          <w:sz w:val="18"/>
          <w:szCs w:val="18"/>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 art. 159, da referida lei. </w:t>
      </w:r>
    </w:p>
    <w:p w:rsidR="003E1CC9" w:rsidRDefault="003E1CC9" w:rsidP="000E761A">
      <w:pPr>
        <w:autoSpaceDE w:val="0"/>
        <w:autoSpaceDN w:val="0"/>
        <w:adjustRightInd w:val="0"/>
        <w:spacing w:line="312" w:lineRule="auto"/>
        <w:ind w:left="0" w:hanging="2"/>
        <w:jc w:val="both"/>
        <w:rPr>
          <w:rFonts w:ascii="Century" w:hAnsi="Century"/>
          <w:b/>
          <w:bCs/>
          <w:color w:val="000000"/>
          <w:sz w:val="18"/>
          <w:szCs w:val="18"/>
        </w:rPr>
      </w:pP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12.16.</w:t>
      </w:r>
      <w:r w:rsidRPr="000925D8">
        <w:rPr>
          <w:rFonts w:ascii="Century" w:hAnsi="Century"/>
          <w:color w:val="000000"/>
          <w:sz w:val="18"/>
          <w:szCs w:val="18"/>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3E1CC9" w:rsidRPr="000925D8">
        <w:rPr>
          <w:rFonts w:ascii="Century" w:hAnsi="Century"/>
          <w:color w:val="000000"/>
          <w:sz w:val="18"/>
          <w:szCs w:val="18"/>
        </w:rPr>
        <w:t>(CEIS)</w:t>
      </w:r>
      <w:r w:rsidRPr="000925D8">
        <w:rPr>
          <w:rFonts w:ascii="Century" w:hAnsi="Century"/>
          <w:color w:val="000000"/>
          <w:sz w:val="18"/>
          <w:szCs w:val="18"/>
        </w:rPr>
        <w:t xml:space="preserve"> e no Cadastro Nacional de Empresas Punidas </w:t>
      </w:r>
      <w:r w:rsidR="003E1CC9" w:rsidRPr="000925D8">
        <w:rPr>
          <w:rFonts w:ascii="Century" w:hAnsi="Century"/>
          <w:color w:val="000000"/>
          <w:sz w:val="18"/>
          <w:szCs w:val="18"/>
        </w:rPr>
        <w:t>(CNEP)</w:t>
      </w:r>
      <w:r w:rsidRPr="000925D8">
        <w:rPr>
          <w:rFonts w:ascii="Century" w:hAnsi="Century"/>
          <w:color w:val="000000"/>
          <w:sz w:val="18"/>
          <w:szCs w:val="18"/>
        </w:rPr>
        <w:t>, instituídos no âmbito do Poder Executivo Federal, nos termos do art. 161, da Lei nº 14.133, de 2021.</w:t>
      </w:r>
    </w:p>
    <w:p w:rsidR="007A6240" w:rsidRPr="000925D8" w:rsidRDefault="007A6240" w:rsidP="000E761A">
      <w:pPr>
        <w:spacing w:line="312" w:lineRule="auto"/>
        <w:ind w:left="0" w:hanging="2"/>
        <w:jc w:val="both"/>
        <w:rPr>
          <w:rFonts w:ascii="Century" w:hAnsi="Century"/>
          <w:b/>
          <w:bCs/>
          <w:sz w:val="18"/>
          <w:szCs w:val="18"/>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13 - ESTIMATIVA DO VALOR DA CONTRATAÇÃO</w:t>
      </w:r>
    </w:p>
    <w:p w:rsidR="007A6240" w:rsidRPr="000925D8" w:rsidRDefault="007A6240" w:rsidP="000E761A">
      <w:pPr>
        <w:autoSpaceDE w:val="0"/>
        <w:autoSpaceDN w:val="0"/>
        <w:adjustRightInd w:val="0"/>
        <w:spacing w:line="312" w:lineRule="auto"/>
        <w:ind w:left="0" w:hanging="2"/>
        <w:jc w:val="both"/>
        <w:rPr>
          <w:rFonts w:ascii="Century" w:hAnsi="Century"/>
          <w:color w:val="000000"/>
          <w:sz w:val="18"/>
          <w:szCs w:val="18"/>
        </w:rPr>
      </w:pPr>
    </w:p>
    <w:p w:rsidR="007A6240" w:rsidRPr="000925D8" w:rsidRDefault="007A6240" w:rsidP="000E761A">
      <w:pPr>
        <w:autoSpaceDE w:val="0"/>
        <w:autoSpaceDN w:val="0"/>
        <w:adjustRightInd w:val="0"/>
        <w:spacing w:line="336" w:lineRule="auto"/>
        <w:ind w:left="0" w:hanging="2"/>
        <w:jc w:val="both"/>
        <w:rPr>
          <w:rFonts w:ascii="Century" w:hAnsi="Century"/>
          <w:iCs/>
          <w:sz w:val="18"/>
          <w:szCs w:val="18"/>
        </w:rPr>
      </w:pPr>
      <w:r w:rsidRPr="003E4609">
        <w:rPr>
          <w:rFonts w:ascii="Century" w:hAnsi="Century"/>
          <w:b/>
          <w:bCs/>
          <w:color w:val="000000"/>
          <w:sz w:val="18"/>
          <w:szCs w:val="18"/>
        </w:rPr>
        <w:t xml:space="preserve">13.1. </w:t>
      </w:r>
      <w:r w:rsidRPr="003E4609">
        <w:rPr>
          <w:rFonts w:ascii="Century" w:hAnsi="Century"/>
          <w:sz w:val="18"/>
          <w:szCs w:val="18"/>
        </w:rPr>
        <w:t xml:space="preserve">O valor global estimado da contratação é de </w:t>
      </w:r>
      <w:r w:rsidRPr="003E4609">
        <w:rPr>
          <w:rFonts w:ascii="Century" w:hAnsi="Century"/>
          <w:b/>
          <w:sz w:val="18"/>
          <w:szCs w:val="18"/>
        </w:rPr>
        <w:t xml:space="preserve">R$ </w:t>
      </w:r>
      <w:r w:rsidR="0069053F">
        <w:rPr>
          <w:rFonts w:ascii="Century" w:hAnsi="Century"/>
          <w:b/>
          <w:sz w:val="18"/>
          <w:szCs w:val="18"/>
        </w:rPr>
        <w:t>398</w:t>
      </w:r>
      <w:r w:rsidR="003E4609" w:rsidRPr="003E4609">
        <w:rPr>
          <w:rFonts w:ascii="Century" w:hAnsi="Century"/>
          <w:b/>
          <w:sz w:val="18"/>
          <w:szCs w:val="18"/>
        </w:rPr>
        <w:t>.</w:t>
      </w:r>
      <w:r w:rsidR="0069053F">
        <w:rPr>
          <w:rFonts w:ascii="Century" w:hAnsi="Century"/>
          <w:b/>
          <w:sz w:val="18"/>
          <w:szCs w:val="18"/>
        </w:rPr>
        <w:t>434</w:t>
      </w:r>
      <w:r w:rsidR="003E4609" w:rsidRPr="003E4609">
        <w:rPr>
          <w:rFonts w:ascii="Century" w:hAnsi="Century"/>
          <w:b/>
          <w:sz w:val="18"/>
          <w:szCs w:val="18"/>
        </w:rPr>
        <w:t>,</w:t>
      </w:r>
      <w:r w:rsidR="0069053F">
        <w:rPr>
          <w:rFonts w:ascii="Century" w:hAnsi="Century"/>
          <w:b/>
          <w:sz w:val="18"/>
          <w:szCs w:val="18"/>
        </w:rPr>
        <w:t>38</w:t>
      </w:r>
      <w:r w:rsidRPr="003E4609">
        <w:rPr>
          <w:rFonts w:ascii="Century" w:hAnsi="Century"/>
          <w:b/>
          <w:sz w:val="18"/>
          <w:szCs w:val="18"/>
        </w:rPr>
        <w:t xml:space="preserve"> (</w:t>
      </w:r>
      <w:r w:rsidR="0069053F">
        <w:rPr>
          <w:rFonts w:ascii="Century" w:hAnsi="Century"/>
          <w:b/>
          <w:sz w:val="18"/>
          <w:szCs w:val="18"/>
        </w:rPr>
        <w:t>trezentos e noventa e oito</w:t>
      </w:r>
      <w:r w:rsidR="003E4609" w:rsidRPr="003E4609">
        <w:rPr>
          <w:rFonts w:ascii="Century" w:hAnsi="Century"/>
          <w:b/>
          <w:sz w:val="18"/>
          <w:szCs w:val="18"/>
        </w:rPr>
        <w:t xml:space="preserve"> mil </w:t>
      </w:r>
      <w:r w:rsidR="0069053F">
        <w:rPr>
          <w:rFonts w:ascii="Century" w:hAnsi="Century"/>
          <w:b/>
          <w:sz w:val="18"/>
          <w:szCs w:val="18"/>
        </w:rPr>
        <w:t xml:space="preserve">quatrocentos e trinta e quatro </w:t>
      </w:r>
      <w:r w:rsidR="003E4609" w:rsidRPr="003E4609">
        <w:rPr>
          <w:rFonts w:ascii="Century" w:hAnsi="Century"/>
          <w:b/>
          <w:sz w:val="18"/>
          <w:szCs w:val="18"/>
        </w:rPr>
        <w:t xml:space="preserve">reais e </w:t>
      </w:r>
      <w:r w:rsidR="0069053F">
        <w:rPr>
          <w:rFonts w:ascii="Century" w:hAnsi="Century"/>
          <w:b/>
          <w:sz w:val="18"/>
          <w:szCs w:val="18"/>
        </w:rPr>
        <w:t>trinta e oito</w:t>
      </w:r>
      <w:r w:rsidR="003E4609" w:rsidRPr="003E4609">
        <w:rPr>
          <w:rFonts w:ascii="Century" w:hAnsi="Century"/>
          <w:b/>
          <w:sz w:val="18"/>
          <w:szCs w:val="18"/>
        </w:rPr>
        <w:t xml:space="preserve"> centavos</w:t>
      </w:r>
      <w:r w:rsidRPr="003E4609">
        <w:rPr>
          <w:rFonts w:ascii="Century" w:hAnsi="Century"/>
          <w:b/>
          <w:sz w:val="18"/>
          <w:szCs w:val="18"/>
        </w:rPr>
        <w:t>)</w:t>
      </w:r>
      <w:r w:rsidRPr="003E4609">
        <w:rPr>
          <w:rFonts w:ascii="Century" w:hAnsi="Century"/>
          <w:b/>
          <w:sz w:val="18"/>
          <w:szCs w:val="18"/>
          <w:u w:val="single"/>
        </w:rPr>
        <w:t>,</w:t>
      </w:r>
      <w:r w:rsidRPr="003E4609">
        <w:rPr>
          <w:rFonts w:ascii="Century" w:hAnsi="Century"/>
          <w:sz w:val="18"/>
          <w:szCs w:val="18"/>
        </w:rPr>
        <w:t xml:space="preserve"> incluindo o percentual de BDI e demais custos diretos e indiretos para execução de todas as obras/serviços, conforme Planilhas Orçamentárias obje</w:t>
      </w:r>
      <w:r w:rsidR="003E4609">
        <w:rPr>
          <w:rFonts w:ascii="Century" w:hAnsi="Century"/>
          <w:sz w:val="18"/>
          <w:szCs w:val="18"/>
        </w:rPr>
        <w:t xml:space="preserve">to desta contratação, apêndice </w:t>
      </w:r>
      <w:r w:rsidR="0069053F">
        <w:rPr>
          <w:rFonts w:ascii="Century" w:hAnsi="Century"/>
          <w:sz w:val="18"/>
          <w:szCs w:val="18"/>
        </w:rPr>
        <w:t>III</w:t>
      </w:r>
      <w:r w:rsidRPr="003E4609">
        <w:rPr>
          <w:rFonts w:ascii="Century" w:hAnsi="Century"/>
          <w:sz w:val="18"/>
          <w:szCs w:val="18"/>
        </w:rPr>
        <w:t>, do Estudo Técnico Preliminar.</w:t>
      </w:r>
    </w:p>
    <w:p w:rsidR="007A6240" w:rsidRPr="000925D8" w:rsidRDefault="007A6240" w:rsidP="000E761A">
      <w:pPr>
        <w:autoSpaceDE w:val="0"/>
        <w:autoSpaceDN w:val="0"/>
        <w:adjustRightInd w:val="0"/>
        <w:spacing w:line="312" w:lineRule="auto"/>
        <w:ind w:left="0" w:hanging="2"/>
        <w:jc w:val="both"/>
        <w:rPr>
          <w:rFonts w:ascii="Century" w:hAnsi="Century"/>
          <w:sz w:val="18"/>
          <w:szCs w:val="18"/>
        </w:rPr>
      </w:pPr>
      <w:r w:rsidRPr="000925D8">
        <w:rPr>
          <w:rFonts w:ascii="Century" w:hAnsi="Century"/>
          <w:b/>
          <w:bCs/>
          <w:sz w:val="18"/>
          <w:szCs w:val="18"/>
        </w:rPr>
        <w:lastRenderedPageBreak/>
        <w:t xml:space="preserve">13.2. </w:t>
      </w:r>
      <w:r w:rsidRPr="000925D8">
        <w:rPr>
          <w:rFonts w:ascii="Century" w:hAnsi="Century"/>
          <w:color w:val="000000"/>
          <w:sz w:val="18"/>
          <w:szCs w:val="18"/>
        </w:rPr>
        <w:t>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14 – ADEQUAÇÃO ORÇAMENTÁRIA</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921A2D" w:rsidRDefault="007A6240" w:rsidP="00921A2D">
      <w:pPr>
        <w:pStyle w:val="PargrafodaLista"/>
        <w:tabs>
          <w:tab w:val="left" w:pos="599"/>
        </w:tabs>
        <w:spacing w:after="0" w:line="312" w:lineRule="auto"/>
        <w:ind w:left="0" w:right="68" w:hanging="2"/>
        <w:jc w:val="both"/>
        <w:rPr>
          <w:rFonts w:ascii="Century" w:hAnsi="Century"/>
          <w:sz w:val="18"/>
          <w:szCs w:val="18"/>
        </w:rPr>
      </w:pPr>
      <w:r w:rsidRPr="00921A2D">
        <w:rPr>
          <w:rFonts w:ascii="Century" w:hAnsi="Century"/>
          <w:b/>
          <w:bCs/>
          <w:sz w:val="18"/>
          <w:szCs w:val="18"/>
        </w:rPr>
        <w:t>14.1.</w:t>
      </w:r>
      <w:r w:rsidRPr="00921A2D">
        <w:rPr>
          <w:rFonts w:ascii="Century" w:hAnsi="Century"/>
          <w:sz w:val="18"/>
          <w:szCs w:val="18"/>
        </w:rPr>
        <w:t xml:space="preserve"> As despesas decorrentes da contratação estão consignadas na LOA - Lei Orçamentária Anual do</w:t>
      </w:r>
      <w:r w:rsidRPr="00921A2D">
        <w:rPr>
          <w:rFonts w:ascii="Century" w:hAnsi="Century"/>
          <w:spacing w:val="-1"/>
          <w:sz w:val="18"/>
          <w:szCs w:val="18"/>
        </w:rPr>
        <w:t xml:space="preserve"> </w:t>
      </w:r>
      <w:r w:rsidRPr="00921A2D">
        <w:rPr>
          <w:rFonts w:ascii="Century" w:hAnsi="Century"/>
          <w:sz w:val="18"/>
          <w:szCs w:val="18"/>
        </w:rPr>
        <w:t>Município de C</w:t>
      </w:r>
      <w:r w:rsidR="003E1CC9" w:rsidRPr="00921A2D">
        <w:rPr>
          <w:rFonts w:ascii="Century" w:hAnsi="Century"/>
          <w:sz w:val="18"/>
          <w:szCs w:val="18"/>
        </w:rPr>
        <w:t>onceição de Ipanema</w:t>
      </w:r>
      <w:r w:rsidRPr="00921A2D">
        <w:rPr>
          <w:rFonts w:ascii="Century" w:hAnsi="Century"/>
          <w:sz w:val="18"/>
          <w:szCs w:val="18"/>
        </w:rPr>
        <w:t>/MG – Exercício de 202</w:t>
      </w:r>
      <w:r w:rsidR="003E1CC9" w:rsidRPr="00921A2D">
        <w:rPr>
          <w:rFonts w:ascii="Century" w:hAnsi="Century"/>
          <w:sz w:val="18"/>
          <w:szCs w:val="18"/>
        </w:rPr>
        <w:t>6</w:t>
      </w:r>
      <w:r w:rsidRPr="00921A2D">
        <w:rPr>
          <w:rFonts w:ascii="Century" w:hAnsi="Century"/>
          <w:sz w:val="18"/>
          <w:szCs w:val="18"/>
        </w:rPr>
        <w:t>, asseguradas na seguinte dotação orçamentária:</w:t>
      </w:r>
    </w:p>
    <w:p w:rsidR="007A6240" w:rsidRPr="00921A2D" w:rsidRDefault="007A6240" w:rsidP="00921A2D">
      <w:pPr>
        <w:pStyle w:val="PargrafodaLista"/>
        <w:tabs>
          <w:tab w:val="left" w:pos="599"/>
        </w:tabs>
        <w:spacing w:after="0" w:line="312" w:lineRule="auto"/>
        <w:ind w:left="0" w:right="68" w:hanging="2"/>
        <w:jc w:val="both"/>
        <w:rPr>
          <w:rFonts w:ascii="Century" w:hAnsi="Century"/>
          <w:sz w:val="18"/>
          <w:szCs w:val="18"/>
        </w:rPr>
      </w:pPr>
    </w:p>
    <w:p w:rsidR="00921A2D" w:rsidRPr="00921A2D" w:rsidRDefault="00921A2D" w:rsidP="00921A2D">
      <w:pPr>
        <w:pStyle w:val="PargrafodaLista"/>
        <w:spacing w:after="0" w:line="312" w:lineRule="auto"/>
        <w:ind w:left="0" w:hanging="2"/>
        <w:jc w:val="both"/>
        <w:rPr>
          <w:rFonts w:ascii="Century" w:hAnsi="Century"/>
          <w:sz w:val="18"/>
          <w:szCs w:val="18"/>
        </w:rPr>
      </w:pPr>
      <w:r w:rsidRPr="00921A2D">
        <w:rPr>
          <w:rFonts w:ascii="Century" w:hAnsi="Century"/>
          <w:sz w:val="18"/>
          <w:szCs w:val="18"/>
        </w:rPr>
        <w:t>02.06.01.15.451.0015.1016.4.4.90.51.00 – Ficha 319 - Obras e Instalações – Fonte: 1.500/1.700 – Secretaria Municipal de Obras e Serviços.</w:t>
      </w:r>
    </w:p>
    <w:p w:rsidR="007A6240" w:rsidRPr="00921A2D" w:rsidRDefault="007A6240" w:rsidP="00921A2D">
      <w:pPr>
        <w:pStyle w:val="Corpodetexto"/>
        <w:spacing w:line="312" w:lineRule="auto"/>
        <w:ind w:left="0" w:right="68" w:hanging="2"/>
        <w:jc w:val="both"/>
        <w:rPr>
          <w:rFonts w:ascii="Century" w:hAnsi="Century"/>
          <w:b/>
          <w:bCs/>
          <w:sz w:val="18"/>
          <w:szCs w:val="18"/>
        </w:rPr>
      </w:pPr>
    </w:p>
    <w:p w:rsidR="003E4609" w:rsidRPr="00921A2D" w:rsidRDefault="003E4609" w:rsidP="00921A2D">
      <w:pPr>
        <w:spacing w:line="312" w:lineRule="auto"/>
        <w:ind w:left="0" w:hanging="2"/>
        <w:jc w:val="both"/>
        <w:rPr>
          <w:rFonts w:ascii="Century" w:hAnsi="Century"/>
          <w:sz w:val="18"/>
          <w:szCs w:val="18"/>
        </w:rPr>
      </w:pPr>
      <w:r w:rsidRPr="00921A2D">
        <w:rPr>
          <w:rFonts w:ascii="Century" w:hAnsi="Century"/>
          <w:b/>
          <w:bCs/>
          <w:sz w:val="18"/>
          <w:szCs w:val="18"/>
        </w:rPr>
        <w:t>14.2.</w:t>
      </w:r>
      <w:r w:rsidRPr="00921A2D">
        <w:rPr>
          <w:rFonts w:ascii="Century" w:hAnsi="Century"/>
          <w:bCs/>
          <w:sz w:val="18"/>
          <w:szCs w:val="18"/>
        </w:rPr>
        <w:t xml:space="preserve"> </w:t>
      </w:r>
      <w:r w:rsidR="0069053F" w:rsidRPr="00921A2D">
        <w:rPr>
          <w:rFonts w:ascii="Century" w:hAnsi="Century"/>
          <w:bCs/>
          <w:sz w:val="18"/>
          <w:szCs w:val="18"/>
        </w:rPr>
        <w:t>Os</w:t>
      </w:r>
      <w:r w:rsidR="0069053F" w:rsidRPr="00921A2D">
        <w:rPr>
          <w:rFonts w:ascii="Century" w:hAnsi="Century"/>
          <w:sz w:val="18"/>
          <w:szCs w:val="18"/>
        </w:rPr>
        <w:t xml:space="preserve"> recursos financeiros para cobertura das despesas correrão a conta de recursos oriundos do Contrato de Repasse nº 988394/2025/MCIDADES/CAIXA, firmado entre a União Federal, por intermédio do Ministério das Cidades, representado pela Caixa Econômica Federal e o Município de Conceição de Ipanema/MG e/ou recursos próprios do Município de Conceição de Ipanema/MG, consignados na Lei Orçamentária Anual, por intermédio da Secretaria Municipal de Obras.</w:t>
      </w:r>
    </w:p>
    <w:p w:rsidR="0069053F" w:rsidRPr="00921A2D" w:rsidRDefault="0069053F" w:rsidP="0069053F">
      <w:pPr>
        <w:pStyle w:val="normal0"/>
        <w:spacing w:line="312" w:lineRule="auto"/>
        <w:ind w:left="-1"/>
        <w:rPr>
          <w:rFonts w:ascii="Century" w:hAnsi="Century"/>
          <w:sz w:val="18"/>
          <w:szCs w:val="18"/>
        </w:rPr>
      </w:pPr>
    </w:p>
    <w:p w:rsidR="007A6240" w:rsidRPr="0069053F" w:rsidRDefault="007A6240" w:rsidP="000E761A">
      <w:pPr>
        <w:spacing w:line="312" w:lineRule="auto"/>
        <w:ind w:left="0" w:hanging="2"/>
        <w:jc w:val="both"/>
        <w:rPr>
          <w:rFonts w:ascii="Century" w:hAnsi="Century"/>
          <w:b/>
          <w:bCs/>
          <w:sz w:val="18"/>
          <w:szCs w:val="18"/>
          <w:u w:val="single"/>
        </w:rPr>
      </w:pPr>
      <w:r w:rsidRPr="0069053F">
        <w:rPr>
          <w:rFonts w:ascii="Century" w:hAnsi="Century"/>
          <w:b/>
          <w:bCs/>
          <w:sz w:val="18"/>
          <w:szCs w:val="18"/>
          <w:u w:val="single"/>
        </w:rPr>
        <w:t>15 – INDICAÇÃO DE GARANTIA CONTRATUTAL</w:t>
      </w:r>
    </w:p>
    <w:p w:rsidR="007A6240" w:rsidRPr="000925D8" w:rsidRDefault="007A6240" w:rsidP="000E761A">
      <w:pPr>
        <w:spacing w:line="312" w:lineRule="auto"/>
        <w:ind w:left="0" w:hanging="2"/>
        <w:jc w:val="both"/>
        <w:rPr>
          <w:rFonts w:ascii="Century" w:hAnsi="Century"/>
          <w:color w:val="000000"/>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15.1.</w:t>
      </w:r>
      <w:r w:rsidRPr="000925D8">
        <w:rPr>
          <w:rFonts w:ascii="Century" w:hAnsi="Century"/>
          <w:sz w:val="18"/>
          <w:szCs w:val="18"/>
        </w:rPr>
        <w:t xml:space="preserve"> A Contratada deverá apresentar ao gestor e fiscal do contrato, no prazo máximo de </w:t>
      </w:r>
      <w:r w:rsidRPr="000925D8">
        <w:rPr>
          <w:rFonts w:ascii="Century" w:hAnsi="Century"/>
          <w:b/>
          <w:bCs/>
          <w:sz w:val="18"/>
          <w:szCs w:val="18"/>
          <w:u w:val="single"/>
        </w:rPr>
        <w:t>5 (cinco)  dias úteis</w:t>
      </w:r>
      <w:r w:rsidRPr="000925D8">
        <w:rPr>
          <w:rFonts w:ascii="Century" w:hAnsi="Century"/>
          <w:sz w:val="18"/>
          <w:szCs w:val="18"/>
        </w:rPr>
        <w:t xml:space="preserve">, contado da data da emissão da ordem de serviços, comprovante de prestação de garantia correspondente ao percentual de </w:t>
      </w:r>
      <w:r w:rsidRPr="000925D8">
        <w:rPr>
          <w:rFonts w:ascii="Century" w:hAnsi="Century"/>
          <w:b/>
          <w:bCs/>
          <w:sz w:val="18"/>
          <w:szCs w:val="18"/>
          <w:u w:val="single"/>
        </w:rPr>
        <w:t>5% (cinco por cento) do valor total do contrato</w:t>
      </w:r>
      <w:r w:rsidRPr="000925D8">
        <w:rPr>
          <w:rFonts w:ascii="Century" w:hAnsi="Century"/>
          <w:sz w:val="18"/>
          <w:szCs w:val="18"/>
        </w:rPr>
        <w:t>, podendo o contratado optar por uma das modalidades previstas nos incs. I a IV, do §1º, do art. 96, da Lei nº 14.133/2021, à escolha da contratada.</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15.2.</w:t>
      </w:r>
      <w:r w:rsidRPr="000925D8">
        <w:rPr>
          <w:rFonts w:ascii="Century" w:hAnsi="Century"/>
          <w:sz w:val="18"/>
          <w:szCs w:val="18"/>
        </w:rPr>
        <w:t xml:space="preserve"> Acaso o contratado opte por apresentar </w:t>
      </w:r>
      <w:r w:rsidRPr="000925D8">
        <w:rPr>
          <w:rFonts w:ascii="Century" w:hAnsi="Century"/>
          <w:b/>
          <w:sz w:val="18"/>
          <w:szCs w:val="18"/>
          <w:u w:val="single"/>
        </w:rPr>
        <w:t>seguro-garantia</w:t>
      </w:r>
      <w:r w:rsidRPr="000925D8">
        <w:rPr>
          <w:rFonts w:ascii="Century" w:hAnsi="Century"/>
          <w:color w:val="000000"/>
          <w:sz w:val="18"/>
          <w:szCs w:val="18"/>
        </w:rPr>
        <w:t xml:space="preserve">, nos termos do inc. II, do art. 96, da Lei nº 14.133/2021 o prazo para apresentação será de 1 (um) mês, contado da data de homologação da licitação e anterior à assinatura do contrato, devendo, constar o prazo correspondente ao período de vigência do contrato, acrescidos de 30 (trinta) dias, </w:t>
      </w:r>
      <w:r w:rsidRPr="000925D8">
        <w:rPr>
          <w:rFonts w:ascii="Century" w:hAnsi="Century"/>
          <w:sz w:val="18"/>
          <w:szCs w:val="18"/>
        </w:rPr>
        <w:t>indicando, ainda, na apólice o Município de C</w:t>
      </w:r>
      <w:r w:rsidR="003E1CC9">
        <w:rPr>
          <w:rFonts w:ascii="Century" w:hAnsi="Century"/>
          <w:sz w:val="18"/>
          <w:szCs w:val="18"/>
        </w:rPr>
        <w:t>onceição de Ipanema</w:t>
      </w:r>
      <w:r w:rsidRPr="000925D8">
        <w:rPr>
          <w:rFonts w:ascii="Century" w:hAnsi="Century"/>
          <w:sz w:val="18"/>
          <w:szCs w:val="18"/>
        </w:rPr>
        <w:t xml:space="preserve">/MG, como beneficiário;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15.3.</w:t>
      </w:r>
      <w:r w:rsidRPr="000925D8">
        <w:rPr>
          <w:rFonts w:ascii="Century" w:hAnsi="Century"/>
          <w:sz w:val="18"/>
          <w:szCs w:val="18"/>
        </w:rPr>
        <w:t xml:space="preserve"> Em se tratando de garantia prestada por meio de </w:t>
      </w:r>
      <w:r w:rsidRPr="000925D8">
        <w:rPr>
          <w:rFonts w:ascii="Century" w:hAnsi="Century"/>
          <w:b/>
          <w:sz w:val="18"/>
          <w:szCs w:val="18"/>
          <w:u w:val="single"/>
        </w:rPr>
        <w:t>caução em dinheiro</w:t>
      </w:r>
      <w:r w:rsidRPr="000925D8">
        <w:rPr>
          <w:rFonts w:ascii="Century" w:hAnsi="Century"/>
          <w:sz w:val="18"/>
          <w:szCs w:val="18"/>
        </w:rPr>
        <w:t>, o depósito deverá ser feito em agencia bancária a ser indicada pela Administração;</w:t>
      </w:r>
    </w:p>
    <w:p w:rsidR="007A6240" w:rsidRPr="000925D8" w:rsidRDefault="007A6240" w:rsidP="000E761A">
      <w:pPr>
        <w:spacing w:line="312" w:lineRule="auto"/>
        <w:ind w:left="0" w:hanging="2"/>
        <w:jc w:val="both"/>
        <w:rPr>
          <w:rFonts w:ascii="Century" w:hAnsi="Century"/>
          <w:b/>
          <w:sz w:val="18"/>
          <w:szCs w:val="18"/>
        </w:rPr>
      </w:pPr>
    </w:p>
    <w:p w:rsidR="007A6240" w:rsidRPr="000925D8" w:rsidRDefault="007A6240" w:rsidP="000E761A">
      <w:pPr>
        <w:spacing w:line="312" w:lineRule="auto"/>
        <w:ind w:left="0" w:hanging="2"/>
        <w:jc w:val="both"/>
        <w:rPr>
          <w:rFonts w:ascii="Century" w:hAnsi="Century"/>
          <w:b/>
          <w:bCs/>
          <w:sz w:val="18"/>
          <w:szCs w:val="18"/>
        </w:rPr>
      </w:pPr>
      <w:r w:rsidRPr="000925D8">
        <w:rPr>
          <w:rFonts w:ascii="Century" w:hAnsi="Century"/>
          <w:b/>
          <w:sz w:val="18"/>
          <w:szCs w:val="18"/>
        </w:rPr>
        <w:t>15.4.</w:t>
      </w:r>
      <w:r w:rsidRPr="000925D8">
        <w:rPr>
          <w:rFonts w:ascii="Century" w:hAnsi="Century"/>
          <w:sz w:val="18"/>
          <w:szCs w:val="18"/>
        </w:rPr>
        <w:t xml:space="preserve"> Se a opção for pela </w:t>
      </w:r>
      <w:r w:rsidRPr="000925D8">
        <w:rPr>
          <w:rFonts w:ascii="Century" w:hAnsi="Century"/>
          <w:b/>
          <w:sz w:val="18"/>
          <w:szCs w:val="18"/>
          <w:u w:val="single"/>
        </w:rPr>
        <w:t xml:space="preserve">fiança bancária </w:t>
      </w:r>
      <w:r w:rsidRPr="000925D8">
        <w:rPr>
          <w:rFonts w:ascii="Century" w:hAnsi="Century" w:cs="Arial"/>
          <w:b/>
          <w:color w:val="000000"/>
          <w:sz w:val="18"/>
          <w:szCs w:val="18"/>
          <w:u w:val="single"/>
        </w:rPr>
        <w:t>emitida por banco ou instituição financeira devidamente autorizada a operar no País pelo Banco Central do Brasil</w:t>
      </w:r>
      <w:r w:rsidRPr="000925D8">
        <w:rPr>
          <w:rFonts w:ascii="Century" w:hAnsi="Century"/>
          <w:sz w:val="18"/>
          <w:szCs w:val="18"/>
        </w:rPr>
        <w:t>, devendo conter prazo de validade correspondente ao período de vigência do contrato, acrescido de 30 (trinta) dias, com expressa afirmação do fiador de que, como devedor solidário, que fará o pagamento ao Município de C</w:t>
      </w:r>
      <w:r w:rsidR="003E1CC9">
        <w:rPr>
          <w:rFonts w:ascii="Century" w:hAnsi="Century"/>
          <w:sz w:val="18"/>
          <w:szCs w:val="18"/>
        </w:rPr>
        <w:t>onceição de Ipanema</w:t>
      </w:r>
      <w:r w:rsidRPr="000925D8">
        <w:rPr>
          <w:rFonts w:ascii="Century" w:hAnsi="Century"/>
          <w:sz w:val="18"/>
          <w:szCs w:val="18"/>
        </w:rPr>
        <w:t>/MG, independentemente de interpelação judicial, caso o afiançado não cumpra suas obrigações, bem como com expressa renúncia do fiador ao benefício de ordem e aos direitos previstos nos Arts. 827 e 838 do Código Civil Brasileiro.</w:t>
      </w:r>
    </w:p>
    <w:p w:rsidR="007A6240" w:rsidRPr="000925D8" w:rsidRDefault="007A6240" w:rsidP="000E761A">
      <w:pPr>
        <w:spacing w:line="312" w:lineRule="auto"/>
        <w:ind w:left="0" w:hanging="2"/>
        <w:jc w:val="both"/>
        <w:rPr>
          <w:rFonts w:ascii="Century" w:hAnsi="Century"/>
          <w:b/>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t>15.5.</w:t>
      </w:r>
      <w:r w:rsidRPr="000925D8">
        <w:rPr>
          <w:rFonts w:ascii="Century" w:hAnsi="Century"/>
          <w:sz w:val="18"/>
          <w:szCs w:val="18"/>
        </w:rPr>
        <w:t xml:space="preserve"> A garantia assegurará e tem </w:t>
      </w:r>
      <w:r w:rsidRPr="000925D8">
        <w:rPr>
          <w:rFonts w:ascii="Century" w:hAnsi="Century"/>
          <w:color w:val="000000"/>
          <w:sz w:val="18"/>
          <w:szCs w:val="18"/>
        </w:rPr>
        <w:t>por objetivo garantir o fiel cumprimento das obrigações assumidas pelo contratado perante a Administração, inclusive as multas, os prejuízos e as indenizações decorrentes de inadimplemento, observados os dispositivos legais previsto na lei;</w:t>
      </w: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sz w:val="18"/>
          <w:szCs w:val="18"/>
        </w:rPr>
        <w:lastRenderedPageBreak/>
        <w:t>15.6.</w:t>
      </w:r>
      <w:r w:rsidRPr="000925D8">
        <w:rPr>
          <w:rFonts w:ascii="Century" w:hAnsi="Century"/>
          <w:sz w:val="18"/>
          <w:szCs w:val="18"/>
        </w:rPr>
        <w:t xml:space="preserve"> A inobservância dos prazos fixados para apresentação da garantia acarretará a aplicação de multa de 0,2% (dois décimos por cento) do valor do contrato por dia de atraso, até o máximo de 5% (cinco por cento). </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pStyle w:val="PargrafodaLista"/>
        <w:tabs>
          <w:tab w:val="left" w:pos="664"/>
        </w:tabs>
        <w:spacing w:after="0" w:line="312" w:lineRule="auto"/>
        <w:ind w:left="0" w:right="68" w:hanging="2"/>
        <w:jc w:val="both"/>
        <w:rPr>
          <w:rFonts w:ascii="Century" w:hAnsi="Century"/>
          <w:spacing w:val="-5"/>
          <w:sz w:val="18"/>
          <w:szCs w:val="18"/>
        </w:rPr>
      </w:pPr>
      <w:r w:rsidRPr="000925D8">
        <w:rPr>
          <w:rFonts w:ascii="Century" w:hAnsi="Century"/>
          <w:b/>
          <w:sz w:val="18"/>
          <w:szCs w:val="18"/>
        </w:rPr>
        <w:t>15.7.</w:t>
      </w:r>
      <w:r w:rsidRPr="000925D8">
        <w:rPr>
          <w:rFonts w:ascii="Century" w:hAnsi="Century"/>
          <w:sz w:val="18"/>
          <w:szCs w:val="18"/>
        </w:rPr>
        <w:t xml:space="preserve">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C</w:t>
      </w:r>
      <w:r w:rsidR="003E1CC9">
        <w:rPr>
          <w:rFonts w:ascii="Century" w:hAnsi="Century"/>
          <w:sz w:val="18"/>
          <w:szCs w:val="18"/>
        </w:rPr>
        <w:t>onceição de Ipanema</w:t>
      </w:r>
      <w:r w:rsidRPr="000925D8">
        <w:rPr>
          <w:rFonts w:ascii="Century" w:hAnsi="Century"/>
          <w:sz w:val="18"/>
          <w:szCs w:val="18"/>
        </w:rPr>
        <w:t>/MG</w:t>
      </w:r>
      <w:r w:rsidRPr="000925D8">
        <w:rPr>
          <w:rFonts w:ascii="Century" w:hAnsi="Century"/>
          <w:spacing w:val="-5"/>
          <w:sz w:val="18"/>
          <w:szCs w:val="18"/>
        </w:rPr>
        <w:t>;</w:t>
      </w:r>
    </w:p>
    <w:p w:rsidR="003E1CC9" w:rsidRDefault="003E1CC9" w:rsidP="000E761A">
      <w:pPr>
        <w:pStyle w:val="PargrafodaLista"/>
        <w:tabs>
          <w:tab w:val="left" w:pos="664"/>
        </w:tabs>
        <w:spacing w:after="0" w:line="312" w:lineRule="auto"/>
        <w:ind w:left="0" w:right="68" w:hanging="2"/>
        <w:jc w:val="both"/>
        <w:rPr>
          <w:rFonts w:ascii="Century" w:hAnsi="Century"/>
          <w:b/>
          <w:spacing w:val="-5"/>
          <w:sz w:val="18"/>
          <w:szCs w:val="18"/>
        </w:rPr>
      </w:pPr>
    </w:p>
    <w:p w:rsidR="007A6240" w:rsidRPr="000925D8" w:rsidRDefault="007A6240" w:rsidP="000E761A">
      <w:pPr>
        <w:pStyle w:val="PargrafodaLista"/>
        <w:tabs>
          <w:tab w:val="left" w:pos="664"/>
        </w:tabs>
        <w:spacing w:after="0" w:line="312" w:lineRule="auto"/>
        <w:ind w:left="0" w:right="68" w:hanging="2"/>
        <w:jc w:val="both"/>
        <w:rPr>
          <w:rFonts w:ascii="Century" w:hAnsi="Century"/>
          <w:color w:val="000000"/>
          <w:sz w:val="18"/>
          <w:szCs w:val="18"/>
        </w:rPr>
      </w:pPr>
      <w:r w:rsidRPr="000925D8">
        <w:rPr>
          <w:rFonts w:ascii="Century" w:hAnsi="Century"/>
          <w:b/>
          <w:spacing w:val="-5"/>
          <w:sz w:val="18"/>
          <w:szCs w:val="18"/>
        </w:rPr>
        <w:t>15.8.</w:t>
      </w:r>
      <w:r w:rsidRPr="000925D8">
        <w:rPr>
          <w:rFonts w:ascii="Century" w:hAnsi="Century"/>
          <w:spacing w:val="-5"/>
          <w:sz w:val="18"/>
          <w:szCs w:val="18"/>
        </w:rPr>
        <w:t xml:space="preserve"> Acaso a garantia seja prestada</w:t>
      </w:r>
      <w:r w:rsidRPr="000925D8">
        <w:rPr>
          <w:rFonts w:ascii="Century" w:hAnsi="Century"/>
          <w:color w:val="000000"/>
          <w:sz w:val="18"/>
          <w:szCs w:val="18"/>
        </w:rPr>
        <w:t xml:space="preserve"> na modalidade seguro-garantia, em caso de inadimplemento pelo contratado a seguradora, poderá assumir a execução e concluir o objeto do contrato, observando, contudo, os dispositivos legais previstos no art. 102, da Lei nº 14.133/2021.</w:t>
      </w:r>
    </w:p>
    <w:p w:rsidR="007A6240" w:rsidRPr="000925D8" w:rsidRDefault="007A6240" w:rsidP="000E761A">
      <w:pPr>
        <w:pStyle w:val="PargrafodaLista"/>
        <w:tabs>
          <w:tab w:val="left" w:pos="664"/>
        </w:tabs>
        <w:spacing w:after="0" w:line="312" w:lineRule="auto"/>
        <w:ind w:left="0" w:right="68" w:hanging="2"/>
        <w:jc w:val="both"/>
        <w:rPr>
          <w:rFonts w:ascii="Century" w:hAnsi="Century"/>
          <w:color w:val="000000"/>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15.9.</w:t>
      </w:r>
      <w:r w:rsidRPr="000925D8">
        <w:rPr>
          <w:rFonts w:ascii="Century" w:hAnsi="Century"/>
          <w:sz w:val="18"/>
          <w:szCs w:val="18"/>
        </w:rPr>
        <w:t xml:space="preserve"> Após a realização, adjudicação e homologação do certame deverão ser providenciadas a assinatura de contrato e, por conseguinte a remessa ao Setor de Contabilidade, para fins de realização de empenho(s) e respectiva edição de portaria nomeando o gestor, fiscal ou equipe de fiscalização do contrato.</w:t>
      </w:r>
    </w:p>
    <w:p w:rsidR="007A6240" w:rsidRPr="000925D8" w:rsidRDefault="007A6240" w:rsidP="000E761A">
      <w:pPr>
        <w:spacing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15.10.</w:t>
      </w:r>
      <w:r w:rsidRPr="000925D8">
        <w:rPr>
          <w:rFonts w:ascii="Century" w:hAnsi="Century"/>
          <w:sz w:val="18"/>
          <w:szCs w:val="18"/>
        </w:rPr>
        <w:t xml:space="preserve"> Nos termos do art. 117 da Lei nº 14.133/2021, deverá ser designada equipe, com conhecimento técnico, para acompanhar e fiscalizar a entrega da obra, anotando em registro próprio todas as ocorrências relacionadas com a execução e determinando o que for necessário à regularização de falhas ou problemas observados.</w:t>
      </w:r>
    </w:p>
    <w:p w:rsidR="007A6240" w:rsidRPr="000925D8" w:rsidRDefault="007A6240" w:rsidP="000E761A">
      <w:pPr>
        <w:spacing w:line="312" w:lineRule="auto"/>
        <w:ind w:left="0" w:hanging="2"/>
        <w:jc w:val="both"/>
        <w:rPr>
          <w:rFonts w:ascii="Century" w:hAnsi="Century"/>
          <w:sz w:val="18"/>
          <w:szCs w:val="18"/>
        </w:rPr>
      </w:pPr>
    </w:p>
    <w:p w:rsidR="007A6240" w:rsidRPr="000925D8" w:rsidRDefault="007A6240" w:rsidP="000E761A">
      <w:pPr>
        <w:spacing w:line="312" w:lineRule="auto"/>
        <w:ind w:left="0" w:hanging="2"/>
        <w:jc w:val="both"/>
        <w:rPr>
          <w:rFonts w:ascii="Century" w:hAnsi="Century"/>
          <w:sz w:val="18"/>
          <w:szCs w:val="18"/>
        </w:rPr>
      </w:pPr>
      <w:r w:rsidRPr="000925D8">
        <w:rPr>
          <w:rFonts w:ascii="Century" w:hAnsi="Century"/>
          <w:b/>
          <w:bCs/>
          <w:sz w:val="18"/>
          <w:szCs w:val="18"/>
        </w:rPr>
        <w:t>15.11.</w:t>
      </w:r>
      <w:r w:rsidRPr="000925D8">
        <w:rPr>
          <w:rFonts w:ascii="Century" w:hAnsi="Century"/>
          <w:sz w:val="18"/>
          <w:szCs w:val="18"/>
        </w:rPr>
        <w:t xml:space="preserve"> As atividades de gestão e fiscalização (técnica e administrativa) da execução contratual serão desempenhadas por servidores designados pela autoridade competente, observadas as diretrizes da legislação pertinente, com suporte da Secretaria demandante, Controle Interno e da Assessoria/Procuradoria Jurídica.</w:t>
      </w:r>
    </w:p>
    <w:p w:rsidR="007A6240" w:rsidRPr="000925D8" w:rsidRDefault="007A6240" w:rsidP="000E761A">
      <w:pPr>
        <w:spacing w:line="312" w:lineRule="auto"/>
        <w:ind w:left="0" w:hanging="2"/>
        <w:jc w:val="both"/>
        <w:rPr>
          <w:rFonts w:ascii="Century" w:hAnsi="Century"/>
          <w:sz w:val="18"/>
          <w:szCs w:val="18"/>
        </w:rPr>
      </w:pPr>
      <w:r w:rsidRPr="000925D8">
        <w:rPr>
          <w:rFonts w:ascii="Century" w:eastAsia="Calibri" w:hAnsi="Century"/>
          <w:b/>
          <w:sz w:val="18"/>
          <w:szCs w:val="18"/>
        </w:rPr>
        <w:t>15.12.</w:t>
      </w:r>
      <w:r w:rsidRPr="000925D8">
        <w:rPr>
          <w:rFonts w:ascii="Century" w:eastAsia="Calibri" w:hAnsi="Century"/>
          <w:sz w:val="18"/>
          <w:szCs w:val="18"/>
        </w:rPr>
        <w:t xml:space="preserve"> Considerando a Lei 12.527, de 18 de novembro de 2011 – Lei Federal de Acesso à Informação e da Lei 13.709, de 14 de agosto de 2018 e - Lei Geral de Proteção de Dados, a contratação deverá fazer o devido tratamento às informações de dados pessoais para sua adequada proteção.</w:t>
      </w:r>
    </w:p>
    <w:p w:rsidR="007A6240" w:rsidRPr="000925D8" w:rsidRDefault="007A6240" w:rsidP="000E761A">
      <w:pPr>
        <w:spacing w:line="312" w:lineRule="auto"/>
        <w:ind w:left="0" w:hanging="2"/>
        <w:jc w:val="both"/>
        <w:rPr>
          <w:rFonts w:ascii="Century" w:hAnsi="Century"/>
          <w:b/>
          <w:bCs/>
          <w:i/>
          <w:iCs/>
          <w:sz w:val="18"/>
          <w:szCs w:val="18"/>
          <w:u w:val="single"/>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15.4.</w:t>
      </w:r>
      <w:r w:rsidRPr="000925D8">
        <w:rPr>
          <w:rFonts w:ascii="Century" w:hAnsi="Century"/>
          <w:color w:val="000000"/>
          <w:sz w:val="18"/>
          <w:szCs w:val="18"/>
        </w:rPr>
        <w:t xml:space="preserve"> A contratada deverá </w:t>
      </w:r>
      <w:r w:rsidRPr="000925D8">
        <w:rPr>
          <w:rFonts w:ascii="Century" w:hAnsi="Century"/>
          <w:sz w:val="18"/>
          <w:szCs w:val="18"/>
        </w:rPr>
        <w:t xml:space="preserve">se responsabilizará pela garantia da obra por até </w:t>
      </w:r>
      <w:r w:rsidRPr="000925D8">
        <w:rPr>
          <w:rFonts w:ascii="Century" w:hAnsi="Century"/>
          <w:b/>
          <w:bCs/>
          <w:sz w:val="18"/>
          <w:szCs w:val="18"/>
          <w:u w:val="single"/>
        </w:rPr>
        <w:t>5 (cinco) anos,</w:t>
      </w:r>
      <w:r w:rsidRPr="000925D8">
        <w:rPr>
          <w:rFonts w:ascii="Century" w:hAnsi="Century"/>
          <w:sz w:val="18"/>
          <w:szCs w:val="18"/>
        </w:rPr>
        <w:t xml:space="preserve"> a contar de seu recebimento definitivo, conforme disposições legais previstas no art. 618 do CPC - Código Civil Brasileiro.</w:t>
      </w:r>
      <w:r w:rsidRPr="000925D8">
        <w:rPr>
          <w:rFonts w:ascii="Century" w:hAnsi="Century"/>
          <w:color w:val="000000"/>
          <w:sz w:val="18"/>
          <w:szCs w:val="18"/>
        </w:rPr>
        <w:t xml:space="preserve">  </w:t>
      </w:r>
    </w:p>
    <w:p w:rsidR="007A6240" w:rsidRPr="000925D8" w:rsidRDefault="007A6240" w:rsidP="000E761A">
      <w:pPr>
        <w:pStyle w:val="PargrafodaLista"/>
        <w:tabs>
          <w:tab w:val="left" w:pos="483"/>
          <w:tab w:val="left" w:pos="9213"/>
        </w:tabs>
        <w:spacing w:after="0" w:line="312" w:lineRule="auto"/>
        <w:ind w:left="0" w:hanging="2"/>
        <w:rPr>
          <w:rFonts w:ascii="Century" w:hAnsi="Century"/>
          <w:b/>
          <w:bCs/>
          <w:sz w:val="18"/>
          <w:szCs w:val="18"/>
        </w:rPr>
      </w:pPr>
    </w:p>
    <w:p w:rsidR="007A6240" w:rsidRPr="000925D8" w:rsidRDefault="007A6240" w:rsidP="000E761A">
      <w:pPr>
        <w:pStyle w:val="PargrafodaLista"/>
        <w:tabs>
          <w:tab w:val="left" w:pos="483"/>
          <w:tab w:val="left" w:pos="9213"/>
        </w:tabs>
        <w:spacing w:after="0" w:line="312" w:lineRule="auto"/>
        <w:ind w:left="0" w:hanging="2"/>
        <w:jc w:val="both"/>
        <w:rPr>
          <w:rFonts w:ascii="Century" w:hAnsi="Century"/>
          <w:b/>
          <w:bCs/>
          <w:sz w:val="18"/>
          <w:szCs w:val="18"/>
          <w:u w:val="single"/>
        </w:rPr>
      </w:pPr>
      <w:r w:rsidRPr="000925D8">
        <w:rPr>
          <w:rFonts w:ascii="Century" w:hAnsi="Century"/>
          <w:b/>
          <w:bCs/>
          <w:sz w:val="18"/>
          <w:szCs w:val="18"/>
          <w:u w:val="single"/>
        </w:rPr>
        <w:t>16 – DOS PARÂMETROS DA LICITAÇÃO E TRATAMENTO FAVORECIDO AS MICROEMPRESAS, EMPRESAS DE PEQUENO PORTE OU EQUIPARADAS.</w:t>
      </w:r>
    </w:p>
    <w:p w:rsidR="007A6240" w:rsidRPr="000925D8" w:rsidRDefault="007A6240" w:rsidP="000E761A">
      <w:pPr>
        <w:pStyle w:val="PargrafodaLista"/>
        <w:tabs>
          <w:tab w:val="left" w:pos="483"/>
          <w:tab w:val="left" w:pos="9213"/>
        </w:tabs>
        <w:spacing w:after="0" w:line="312" w:lineRule="auto"/>
        <w:ind w:left="0" w:hanging="2"/>
        <w:rPr>
          <w:rFonts w:ascii="Century" w:hAnsi="Century"/>
          <w:b/>
          <w:bCs/>
          <w:sz w:val="18"/>
          <w:szCs w:val="18"/>
        </w:rPr>
      </w:pPr>
    </w:p>
    <w:p w:rsidR="007A6240" w:rsidRPr="000925D8" w:rsidRDefault="007A6240" w:rsidP="000E761A">
      <w:pPr>
        <w:pStyle w:val="PargrafodaLista"/>
        <w:tabs>
          <w:tab w:val="left" w:pos="483"/>
          <w:tab w:val="left" w:pos="9213"/>
        </w:tabs>
        <w:spacing w:after="0" w:line="312" w:lineRule="auto"/>
        <w:ind w:left="0" w:hanging="2"/>
        <w:rPr>
          <w:rFonts w:ascii="Century" w:hAnsi="Century"/>
          <w:b/>
          <w:sz w:val="18"/>
          <w:szCs w:val="18"/>
        </w:rPr>
      </w:pPr>
      <w:r w:rsidRPr="000925D8">
        <w:rPr>
          <w:rFonts w:ascii="Century" w:hAnsi="Century"/>
          <w:b/>
          <w:bCs/>
          <w:sz w:val="18"/>
          <w:szCs w:val="18"/>
        </w:rPr>
        <w:t>16.1.</w:t>
      </w:r>
      <w:r w:rsidRPr="000925D8">
        <w:rPr>
          <w:rFonts w:ascii="Century" w:hAnsi="Century"/>
          <w:b/>
          <w:sz w:val="18"/>
          <w:szCs w:val="18"/>
        </w:rPr>
        <w:t xml:space="preserve"> Será</w:t>
      </w:r>
      <w:r w:rsidRPr="000925D8">
        <w:rPr>
          <w:rFonts w:ascii="Century" w:hAnsi="Century"/>
          <w:b/>
          <w:spacing w:val="-2"/>
          <w:sz w:val="18"/>
          <w:szCs w:val="18"/>
        </w:rPr>
        <w:t xml:space="preserve"> </w:t>
      </w:r>
      <w:r w:rsidRPr="000925D8">
        <w:rPr>
          <w:rFonts w:ascii="Century" w:hAnsi="Century"/>
          <w:b/>
          <w:sz w:val="18"/>
          <w:szCs w:val="18"/>
        </w:rPr>
        <w:t>adotado</w:t>
      </w:r>
      <w:r w:rsidRPr="000925D8">
        <w:rPr>
          <w:rFonts w:ascii="Century" w:hAnsi="Century"/>
          <w:b/>
          <w:spacing w:val="-2"/>
          <w:sz w:val="18"/>
          <w:szCs w:val="18"/>
        </w:rPr>
        <w:t xml:space="preserve"> </w:t>
      </w:r>
      <w:r w:rsidRPr="000925D8">
        <w:rPr>
          <w:rFonts w:ascii="Century" w:hAnsi="Century"/>
          <w:b/>
          <w:sz w:val="18"/>
          <w:szCs w:val="18"/>
        </w:rPr>
        <w:t>o</w:t>
      </w:r>
      <w:r w:rsidRPr="000925D8">
        <w:rPr>
          <w:rFonts w:ascii="Century" w:hAnsi="Century"/>
          <w:b/>
          <w:spacing w:val="-2"/>
          <w:sz w:val="18"/>
          <w:szCs w:val="18"/>
        </w:rPr>
        <w:t xml:space="preserve"> </w:t>
      </w:r>
      <w:r w:rsidRPr="000925D8">
        <w:rPr>
          <w:rFonts w:ascii="Century" w:hAnsi="Century"/>
          <w:b/>
          <w:sz w:val="18"/>
          <w:szCs w:val="18"/>
        </w:rPr>
        <w:t>Sistema</w:t>
      </w:r>
      <w:r w:rsidRPr="000925D8">
        <w:rPr>
          <w:rFonts w:ascii="Century" w:hAnsi="Century"/>
          <w:b/>
          <w:spacing w:val="-1"/>
          <w:sz w:val="18"/>
          <w:szCs w:val="18"/>
        </w:rPr>
        <w:t xml:space="preserve"> </w:t>
      </w:r>
      <w:r w:rsidRPr="000925D8">
        <w:rPr>
          <w:rFonts w:ascii="Century" w:hAnsi="Century"/>
          <w:b/>
          <w:sz w:val="18"/>
          <w:szCs w:val="18"/>
        </w:rPr>
        <w:t>de</w:t>
      </w:r>
      <w:r w:rsidRPr="000925D8">
        <w:rPr>
          <w:rFonts w:ascii="Century" w:hAnsi="Century"/>
          <w:b/>
          <w:spacing w:val="-3"/>
          <w:sz w:val="18"/>
          <w:szCs w:val="18"/>
        </w:rPr>
        <w:t xml:space="preserve"> </w:t>
      </w:r>
      <w:r w:rsidRPr="000925D8">
        <w:rPr>
          <w:rFonts w:ascii="Century" w:hAnsi="Century"/>
          <w:b/>
          <w:sz w:val="18"/>
          <w:szCs w:val="18"/>
        </w:rPr>
        <w:t>Registro</w:t>
      </w:r>
      <w:r w:rsidRPr="000925D8">
        <w:rPr>
          <w:rFonts w:ascii="Century" w:hAnsi="Century"/>
          <w:b/>
          <w:spacing w:val="-2"/>
          <w:sz w:val="18"/>
          <w:szCs w:val="18"/>
        </w:rPr>
        <w:t xml:space="preserve"> </w:t>
      </w:r>
      <w:r w:rsidRPr="000925D8">
        <w:rPr>
          <w:rFonts w:ascii="Century" w:hAnsi="Century"/>
          <w:b/>
          <w:sz w:val="18"/>
          <w:szCs w:val="18"/>
        </w:rPr>
        <w:t>de</w:t>
      </w:r>
      <w:r w:rsidRPr="000925D8">
        <w:rPr>
          <w:rFonts w:ascii="Century" w:hAnsi="Century"/>
          <w:b/>
          <w:spacing w:val="-3"/>
          <w:sz w:val="18"/>
          <w:szCs w:val="18"/>
        </w:rPr>
        <w:t xml:space="preserve"> </w:t>
      </w:r>
      <w:r w:rsidRPr="000925D8">
        <w:rPr>
          <w:rFonts w:ascii="Century" w:hAnsi="Century"/>
          <w:b/>
          <w:sz w:val="18"/>
          <w:szCs w:val="18"/>
        </w:rPr>
        <w:t>Preços</w:t>
      </w:r>
      <w:r w:rsidRPr="000925D8">
        <w:rPr>
          <w:rFonts w:ascii="Century" w:hAnsi="Century"/>
          <w:b/>
          <w:spacing w:val="-1"/>
          <w:sz w:val="18"/>
          <w:szCs w:val="18"/>
        </w:rPr>
        <w:t xml:space="preserve"> </w:t>
      </w:r>
      <w:r w:rsidRPr="000925D8">
        <w:rPr>
          <w:rFonts w:ascii="Century" w:hAnsi="Century"/>
          <w:b/>
          <w:sz w:val="18"/>
          <w:szCs w:val="18"/>
        </w:rPr>
        <w:t>–</w:t>
      </w:r>
      <w:r w:rsidRPr="000925D8">
        <w:rPr>
          <w:rFonts w:ascii="Century" w:hAnsi="Century"/>
          <w:b/>
          <w:spacing w:val="-3"/>
          <w:sz w:val="18"/>
          <w:szCs w:val="18"/>
        </w:rPr>
        <w:t xml:space="preserve"> </w:t>
      </w:r>
      <w:r w:rsidRPr="000925D8">
        <w:rPr>
          <w:rFonts w:ascii="Century" w:hAnsi="Century"/>
          <w:b/>
          <w:sz w:val="18"/>
          <w:szCs w:val="18"/>
        </w:rPr>
        <w:t>SRP?</w:t>
      </w:r>
    </w:p>
    <w:p w:rsidR="007A6240" w:rsidRPr="000925D8" w:rsidRDefault="007A6240" w:rsidP="000E761A">
      <w:pPr>
        <w:pStyle w:val="PargrafodaLista"/>
        <w:tabs>
          <w:tab w:val="left" w:pos="1452"/>
          <w:tab w:val="left" w:pos="1454"/>
          <w:tab w:val="left" w:pos="9213"/>
        </w:tabs>
        <w:spacing w:after="0" w:line="312" w:lineRule="auto"/>
        <w:ind w:left="0" w:hanging="2"/>
        <w:rPr>
          <w:rFonts w:ascii="Century" w:hAnsi="Century"/>
          <w:sz w:val="18"/>
          <w:szCs w:val="18"/>
        </w:rPr>
      </w:pPr>
    </w:p>
    <w:p w:rsidR="007A6240" w:rsidRPr="000925D8" w:rsidRDefault="007A6240" w:rsidP="000E761A">
      <w:pPr>
        <w:pStyle w:val="PargrafodaLista"/>
        <w:tabs>
          <w:tab w:val="left" w:pos="1452"/>
          <w:tab w:val="left" w:pos="1454"/>
          <w:tab w:val="left" w:pos="9213"/>
        </w:tabs>
        <w:spacing w:after="0" w:line="312" w:lineRule="auto"/>
        <w:ind w:left="0" w:hanging="2"/>
        <w:rPr>
          <w:rFonts w:ascii="Century" w:hAnsi="Century"/>
          <w:sz w:val="18"/>
          <w:szCs w:val="18"/>
        </w:rPr>
      </w:pPr>
      <w:r w:rsidRPr="000925D8">
        <w:rPr>
          <w:rFonts w:ascii="Century" w:hAnsi="Century"/>
          <w:sz w:val="18"/>
          <w:szCs w:val="18"/>
        </w:rPr>
        <w:t>(  ) Sim</w:t>
      </w:r>
    </w:p>
    <w:p w:rsidR="007A6240" w:rsidRPr="000925D8" w:rsidRDefault="007A6240" w:rsidP="000E761A">
      <w:pPr>
        <w:pStyle w:val="PargrafodaLista"/>
        <w:tabs>
          <w:tab w:val="left" w:pos="1452"/>
          <w:tab w:val="left" w:pos="1454"/>
          <w:tab w:val="left" w:pos="9213"/>
        </w:tabs>
        <w:spacing w:after="0" w:line="312" w:lineRule="auto"/>
        <w:ind w:left="0" w:hanging="2"/>
        <w:rPr>
          <w:rFonts w:ascii="Century" w:hAnsi="Century"/>
          <w:sz w:val="18"/>
          <w:szCs w:val="18"/>
        </w:rPr>
      </w:pPr>
      <w:r w:rsidRPr="000925D8">
        <w:rPr>
          <w:rFonts w:ascii="Century" w:hAnsi="Century"/>
          <w:sz w:val="18"/>
          <w:szCs w:val="18"/>
        </w:rPr>
        <w:t>(x) Não</w:t>
      </w:r>
    </w:p>
    <w:p w:rsidR="003E4609" w:rsidRDefault="003E4609" w:rsidP="000E761A">
      <w:pPr>
        <w:pStyle w:val="PargrafodaLista"/>
        <w:tabs>
          <w:tab w:val="left" w:pos="763"/>
          <w:tab w:val="left" w:pos="9213"/>
        </w:tabs>
        <w:spacing w:after="0" w:line="312" w:lineRule="auto"/>
        <w:ind w:left="0" w:right="228" w:hanging="2"/>
        <w:jc w:val="both"/>
        <w:rPr>
          <w:rFonts w:ascii="Century" w:hAnsi="Century"/>
          <w:b/>
          <w:sz w:val="18"/>
          <w:szCs w:val="18"/>
        </w:rPr>
      </w:pPr>
    </w:p>
    <w:p w:rsidR="007A6240" w:rsidRPr="000925D8" w:rsidRDefault="007A6240" w:rsidP="000E761A">
      <w:pPr>
        <w:pStyle w:val="PargrafodaLista"/>
        <w:tabs>
          <w:tab w:val="left" w:pos="763"/>
          <w:tab w:val="left" w:pos="9213"/>
        </w:tabs>
        <w:spacing w:after="0" w:line="312" w:lineRule="auto"/>
        <w:ind w:left="0" w:right="228" w:hanging="2"/>
        <w:jc w:val="both"/>
        <w:rPr>
          <w:rFonts w:ascii="Century" w:hAnsi="Century"/>
          <w:b/>
          <w:sz w:val="18"/>
          <w:szCs w:val="18"/>
        </w:rPr>
      </w:pPr>
      <w:r w:rsidRPr="000925D8">
        <w:rPr>
          <w:rFonts w:ascii="Century" w:hAnsi="Century"/>
          <w:b/>
          <w:sz w:val="18"/>
          <w:szCs w:val="18"/>
        </w:rPr>
        <w:t>16.1.1. Se sim, justificativa</w:t>
      </w:r>
      <w:r w:rsidRPr="000925D8">
        <w:rPr>
          <w:rFonts w:ascii="Century" w:hAnsi="Century"/>
          <w:b/>
          <w:spacing w:val="28"/>
          <w:sz w:val="18"/>
          <w:szCs w:val="18"/>
        </w:rPr>
        <w:t xml:space="preserve"> </w:t>
      </w:r>
      <w:r w:rsidRPr="000925D8">
        <w:rPr>
          <w:rFonts w:ascii="Century" w:hAnsi="Century"/>
          <w:b/>
          <w:sz w:val="18"/>
          <w:szCs w:val="18"/>
        </w:rPr>
        <w:t>para</w:t>
      </w:r>
      <w:r w:rsidRPr="000925D8">
        <w:rPr>
          <w:rFonts w:ascii="Century" w:hAnsi="Century"/>
          <w:b/>
          <w:spacing w:val="29"/>
          <w:sz w:val="18"/>
          <w:szCs w:val="18"/>
        </w:rPr>
        <w:t xml:space="preserve"> </w:t>
      </w:r>
      <w:r w:rsidRPr="000925D8">
        <w:rPr>
          <w:rFonts w:ascii="Century" w:hAnsi="Century"/>
          <w:b/>
          <w:sz w:val="18"/>
          <w:szCs w:val="18"/>
        </w:rPr>
        <w:t>adoção</w:t>
      </w:r>
      <w:r w:rsidRPr="000925D8">
        <w:rPr>
          <w:rFonts w:ascii="Century" w:hAnsi="Century"/>
          <w:b/>
          <w:spacing w:val="28"/>
          <w:sz w:val="18"/>
          <w:szCs w:val="18"/>
        </w:rPr>
        <w:t xml:space="preserve"> </w:t>
      </w:r>
      <w:r w:rsidRPr="000925D8">
        <w:rPr>
          <w:rFonts w:ascii="Century" w:hAnsi="Century"/>
          <w:b/>
          <w:sz w:val="18"/>
          <w:szCs w:val="18"/>
        </w:rPr>
        <w:t>do</w:t>
      </w:r>
      <w:r w:rsidRPr="000925D8">
        <w:rPr>
          <w:rFonts w:ascii="Century" w:hAnsi="Century"/>
          <w:b/>
          <w:spacing w:val="29"/>
          <w:sz w:val="18"/>
          <w:szCs w:val="18"/>
        </w:rPr>
        <w:t xml:space="preserve"> </w:t>
      </w:r>
      <w:r w:rsidRPr="000925D8">
        <w:rPr>
          <w:rFonts w:ascii="Century" w:hAnsi="Century"/>
          <w:b/>
          <w:sz w:val="18"/>
          <w:szCs w:val="18"/>
        </w:rPr>
        <w:t>Sistema</w:t>
      </w:r>
      <w:r w:rsidRPr="000925D8">
        <w:rPr>
          <w:rFonts w:ascii="Century" w:hAnsi="Century"/>
          <w:b/>
          <w:spacing w:val="28"/>
          <w:sz w:val="18"/>
          <w:szCs w:val="18"/>
        </w:rPr>
        <w:t xml:space="preserve"> </w:t>
      </w:r>
      <w:r w:rsidRPr="000925D8">
        <w:rPr>
          <w:rFonts w:ascii="Century" w:hAnsi="Century"/>
          <w:b/>
          <w:sz w:val="18"/>
          <w:szCs w:val="18"/>
        </w:rPr>
        <w:t>de</w:t>
      </w:r>
      <w:r w:rsidRPr="000925D8">
        <w:rPr>
          <w:rFonts w:ascii="Century" w:hAnsi="Century"/>
          <w:b/>
          <w:spacing w:val="29"/>
          <w:sz w:val="18"/>
          <w:szCs w:val="18"/>
        </w:rPr>
        <w:t xml:space="preserve"> </w:t>
      </w:r>
      <w:r w:rsidRPr="000925D8">
        <w:rPr>
          <w:rFonts w:ascii="Century" w:hAnsi="Century"/>
          <w:b/>
          <w:sz w:val="18"/>
          <w:szCs w:val="18"/>
        </w:rPr>
        <w:t>Registro</w:t>
      </w:r>
      <w:r w:rsidRPr="000925D8">
        <w:rPr>
          <w:rFonts w:ascii="Century" w:hAnsi="Century"/>
          <w:b/>
          <w:spacing w:val="28"/>
          <w:sz w:val="18"/>
          <w:szCs w:val="18"/>
        </w:rPr>
        <w:t xml:space="preserve"> </w:t>
      </w:r>
      <w:r w:rsidRPr="000925D8">
        <w:rPr>
          <w:rFonts w:ascii="Century" w:hAnsi="Century"/>
          <w:b/>
          <w:sz w:val="18"/>
          <w:szCs w:val="18"/>
        </w:rPr>
        <w:t>de</w:t>
      </w:r>
      <w:r w:rsidRPr="000925D8">
        <w:rPr>
          <w:rFonts w:ascii="Century" w:hAnsi="Century"/>
          <w:b/>
          <w:spacing w:val="29"/>
          <w:sz w:val="18"/>
          <w:szCs w:val="18"/>
        </w:rPr>
        <w:t xml:space="preserve"> </w:t>
      </w:r>
      <w:r w:rsidRPr="000925D8">
        <w:rPr>
          <w:rFonts w:ascii="Century" w:hAnsi="Century"/>
          <w:b/>
          <w:sz w:val="18"/>
          <w:szCs w:val="18"/>
        </w:rPr>
        <w:t>Preços.</w:t>
      </w:r>
    </w:p>
    <w:p w:rsidR="007A6240" w:rsidRPr="000925D8" w:rsidRDefault="007A6240" w:rsidP="000E761A">
      <w:pPr>
        <w:autoSpaceDE w:val="0"/>
        <w:autoSpaceDN w:val="0"/>
        <w:adjustRightInd w:val="0"/>
        <w:spacing w:line="312" w:lineRule="auto"/>
        <w:ind w:left="0" w:hanging="2"/>
        <w:jc w:val="both"/>
        <w:rPr>
          <w:rFonts w:ascii="Century" w:hAnsi="Century" w:cs="Arial"/>
          <w:sz w:val="18"/>
          <w:szCs w:val="18"/>
        </w:rPr>
      </w:pPr>
    </w:p>
    <w:p w:rsidR="007A6240" w:rsidRPr="000925D8" w:rsidRDefault="007A6240" w:rsidP="000E761A">
      <w:pPr>
        <w:pStyle w:val="PargrafodaLista"/>
        <w:tabs>
          <w:tab w:val="left" w:pos="763"/>
          <w:tab w:val="left" w:pos="9213"/>
        </w:tabs>
        <w:spacing w:after="0" w:line="312" w:lineRule="auto"/>
        <w:ind w:left="0" w:hanging="2"/>
        <w:jc w:val="both"/>
        <w:rPr>
          <w:rFonts w:ascii="Century" w:hAnsi="Century"/>
          <w:b/>
          <w:sz w:val="18"/>
          <w:szCs w:val="18"/>
        </w:rPr>
      </w:pPr>
      <w:r w:rsidRPr="000925D8">
        <w:rPr>
          <w:rFonts w:ascii="Century" w:hAnsi="Century"/>
          <w:b/>
          <w:sz w:val="18"/>
          <w:szCs w:val="18"/>
        </w:rPr>
        <w:t>16.2. Será adotado critério de exclusividade para a contratação de microempresas (ME) e empresas de pequeno porte</w:t>
      </w:r>
      <w:r w:rsidRPr="000925D8">
        <w:rPr>
          <w:rFonts w:ascii="Century" w:hAnsi="Century"/>
          <w:b/>
          <w:spacing w:val="1"/>
          <w:sz w:val="18"/>
          <w:szCs w:val="18"/>
        </w:rPr>
        <w:t xml:space="preserve"> </w:t>
      </w:r>
      <w:r w:rsidRPr="000925D8">
        <w:rPr>
          <w:rFonts w:ascii="Century" w:hAnsi="Century"/>
          <w:b/>
          <w:sz w:val="18"/>
          <w:szCs w:val="18"/>
        </w:rPr>
        <w:t>(EPP), conforme o disposto no art. 48 da Lei Complementar nº 123/2006 e suas alterações:</w:t>
      </w: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 Sim, será adotado tratamento diferenciado ME/EPP e Equiparadas, para os itens de valor até R$ 80.000,00.</w:t>
      </w: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(x) Não será adotado (ampla concorrência).</w:t>
      </w:r>
    </w:p>
    <w:p w:rsidR="007A6240" w:rsidRPr="000925D8" w:rsidRDefault="007A6240" w:rsidP="000E761A">
      <w:pPr>
        <w:pStyle w:val="Corpodetexto"/>
        <w:spacing w:line="312" w:lineRule="auto"/>
        <w:ind w:left="0" w:hanging="2"/>
        <w:jc w:val="both"/>
        <w:rPr>
          <w:rFonts w:ascii="Century" w:hAnsi="Century" w:cs="Arial"/>
          <w:b/>
          <w:bCs/>
          <w:sz w:val="18"/>
          <w:szCs w:val="18"/>
        </w:rPr>
      </w:pPr>
      <w:r w:rsidRPr="0069053F">
        <w:rPr>
          <w:rFonts w:ascii="Century" w:hAnsi="Century" w:cs="Calibri"/>
          <w:b/>
          <w:bCs/>
          <w:sz w:val="18"/>
          <w:szCs w:val="18"/>
        </w:rPr>
        <w:lastRenderedPageBreak/>
        <w:t xml:space="preserve">16.2.1. Justificativa: </w:t>
      </w:r>
      <w:r w:rsidRPr="0069053F">
        <w:rPr>
          <w:rFonts w:ascii="Century" w:hAnsi="Century"/>
          <w:sz w:val="18"/>
          <w:szCs w:val="18"/>
        </w:rPr>
        <w:t>Após as análises de praxe, contatamos que a presente contratação não utilizará a  exclusividade de contratação das microempresas e empresas de pequeno porte ou equiparadas, haja vista que o valor global da obra ultrapassa o limite de até R$ 80.000,00 (oitenta mil reais), nos termos da Lei Complementar nº 123/2006 com redação dada pela Lei Complementar nº 147/2014.</w:t>
      </w:r>
    </w:p>
    <w:p w:rsidR="007A6240" w:rsidRPr="000925D8" w:rsidRDefault="007A6240" w:rsidP="000E761A">
      <w:pPr>
        <w:pStyle w:val="Corpodetexto"/>
        <w:tabs>
          <w:tab w:val="left" w:pos="9213"/>
        </w:tabs>
        <w:spacing w:line="312" w:lineRule="auto"/>
        <w:ind w:left="0" w:hanging="2"/>
        <w:rPr>
          <w:rFonts w:ascii="Century" w:hAnsi="Century" w:cs="Calibri"/>
          <w:sz w:val="18"/>
          <w:szCs w:val="18"/>
        </w:rPr>
      </w:pPr>
    </w:p>
    <w:p w:rsidR="007A6240" w:rsidRPr="000925D8" w:rsidRDefault="007A6240" w:rsidP="000E761A">
      <w:pPr>
        <w:pStyle w:val="Corpodetexto"/>
        <w:tabs>
          <w:tab w:val="left" w:pos="9213"/>
        </w:tabs>
        <w:spacing w:line="312" w:lineRule="auto"/>
        <w:ind w:left="0" w:hanging="2"/>
        <w:jc w:val="both"/>
        <w:rPr>
          <w:rFonts w:ascii="Century" w:hAnsi="Century"/>
          <w:b/>
          <w:bCs/>
          <w:sz w:val="18"/>
          <w:szCs w:val="18"/>
        </w:rPr>
      </w:pPr>
      <w:r w:rsidRPr="000925D8">
        <w:rPr>
          <w:rFonts w:ascii="Century" w:hAnsi="Century"/>
          <w:b/>
          <w:bCs/>
          <w:sz w:val="18"/>
          <w:szCs w:val="18"/>
        </w:rPr>
        <w:t xml:space="preserve">16.3. Será adotado o critério de prioridade regional/local </w:t>
      </w:r>
      <w:r w:rsidRPr="000925D8">
        <w:rPr>
          <w:rFonts w:ascii="Century" w:hAnsi="Century"/>
          <w:b/>
          <w:sz w:val="18"/>
          <w:szCs w:val="18"/>
        </w:rPr>
        <w:t>a microempresas (ME) e empresas de pequeno porte</w:t>
      </w:r>
      <w:r w:rsidRPr="000925D8">
        <w:rPr>
          <w:rFonts w:ascii="Century" w:hAnsi="Century"/>
          <w:b/>
          <w:spacing w:val="1"/>
          <w:sz w:val="18"/>
          <w:szCs w:val="18"/>
        </w:rPr>
        <w:t xml:space="preserve"> </w:t>
      </w:r>
      <w:r w:rsidRPr="000925D8">
        <w:rPr>
          <w:rFonts w:ascii="Century" w:hAnsi="Century"/>
          <w:b/>
          <w:sz w:val="18"/>
          <w:szCs w:val="18"/>
        </w:rPr>
        <w:t>(EPP) ou equiparadas, conforme Lei Complementar nº 123/2006 e alterações e Decreto nº 020/2023:</w:t>
      </w:r>
    </w:p>
    <w:p w:rsidR="007A6240" w:rsidRPr="000925D8" w:rsidRDefault="007A6240" w:rsidP="000E761A">
      <w:pPr>
        <w:pStyle w:val="Corpodetexto"/>
        <w:tabs>
          <w:tab w:val="left" w:pos="9213"/>
        </w:tabs>
        <w:spacing w:line="312" w:lineRule="auto"/>
        <w:ind w:left="0" w:right="227" w:hanging="2"/>
        <w:jc w:val="both"/>
        <w:rPr>
          <w:rFonts w:ascii="Century" w:hAnsi="Century"/>
          <w:sz w:val="18"/>
          <w:szCs w:val="18"/>
        </w:rPr>
      </w:pPr>
    </w:p>
    <w:p w:rsidR="007A6240" w:rsidRPr="000925D8" w:rsidRDefault="007A6240" w:rsidP="000E761A">
      <w:pPr>
        <w:pStyle w:val="Corpodetexto"/>
        <w:tabs>
          <w:tab w:val="left" w:pos="9213"/>
        </w:tabs>
        <w:spacing w:line="312" w:lineRule="auto"/>
        <w:ind w:left="0" w:right="227" w:hanging="2"/>
        <w:jc w:val="both"/>
        <w:rPr>
          <w:rFonts w:ascii="Century" w:hAnsi="Century"/>
          <w:sz w:val="18"/>
          <w:szCs w:val="18"/>
        </w:rPr>
      </w:pPr>
      <w:r w:rsidRPr="000925D8">
        <w:rPr>
          <w:rFonts w:ascii="Century" w:hAnsi="Century"/>
          <w:sz w:val="18"/>
          <w:szCs w:val="18"/>
        </w:rPr>
        <w:t>(x) Sim</w:t>
      </w:r>
    </w:p>
    <w:p w:rsidR="007A6240" w:rsidRPr="000925D8" w:rsidRDefault="007A6240" w:rsidP="000E761A">
      <w:pPr>
        <w:pStyle w:val="Corpodetexto"/>
        <w:tabs>
          <w:tab w:val="left" w:pos="9213"/>
        </w:tabs>
        <w:spacing w:line="312" w:lineRule="auto"/>
        <w:ind w:left="0" w:right="227" w:hanging="2"/>
        <w:jc w:val="both"/>
        <w:rPr>
          <w:rFonts w:ascii="Century" w:hAnsi="Century"/>
          <w:sz w:val="18"/>
          <w:szCs w:val="18"/>
        </w:rPr>
      </w:pPr>
      <w:r w:rsidRPr="000925D8">
        <w:rPr>
          <w:rFonts w:ascii="Century" w:hAnsi="Century"/>
          <w:sz w:val="18"/>
          <w:szCs w:val="18"/>
        </w:rPr>
        <w:t>(  ) Não</w:t>
      </w:r>
    </w:p>
    <w:p w:rsidR="007A6240" w:rsidRPr="000925D8" w:rsidRDefault="007A6240" w:rsidP="000E761A">
      <w:pPr>
        <w:pStyle w:val="Corpodetexto"/>
        <w:tabs>
          <w:tab w:val="left" w:pos="9213"/>
        </w:tabs>
        <w:spacing w:line="312" w:lineRule="auto"/>
        <w:ind w:left="0" w:right="227" w:hanging="2"/>
        <w:jc w:val="both"/>
        <w:rPr>
          <w:rFonts w:ascii="Century" w:hAnsi="Century"/>
          <w:sz w:val="18"/>
          <w:szCs w:val="18"/>
        </w:rPr>
      </w:pPr>
    </w:p>
    <w:p w:rsidR="007A6240" w:rsidRPr="000925D8" w:rsidRDefault="007A6240" w:rsidP="000E761A">
      <w:pPr>
        <w:pStyle w:val="Corpodetexto"/>
        <w:tabs>
          <w:tab w:val="left" w:pos="9213"/>
        </w:tabs>
        <w:spacing w:line="312" w:lineRule="auto"/>
        <w:ind w:left="0" w:right="227" w:hanging="2"/>
        <w:jc w:val="both"/>
        <w:rPr>
          <w:rFonts w:ascii="Century" w:hAnsi="Century"/>
          <w:b/>
          <w:bCs/>
          <w:sz w:val="18"/>
          <w:szCs w:val="18"/>
        </w:rPr>
      </w:pPr>
      <w:r w:rsidRPr="000925D8">
        <w:rPr>
          <w:rFonts w:ascii="Century" w:hAnsi="Century"/>
          <w:b/>
          <w:bCs/>
          <w:sz w:val="18"/>
          <w:szCs w:val="18"/>
        </w:rPr>
        <w:t>16.3.1. Se sim, estabelecer os limites da Regionalidade:</w:t>
      </w:r>
    </w:p>
    <w:p w:rsidR="007A6240" w:rsidRPr="000925D8" w:rsidRDefault="007A6240" w:rsidP="000E761A">
      <w:pPr>
        <w:pStyle w:val="Corpodetexto"/>
        <w:spacing w:line="312" w:lineRule="auto"/>
        <w:ind w:left="0" w:right="-1" w:hanging="2"/>
        <w:jc w:val="both"/>
        <w:rPr>
          <w:rFonts w:ascii="Century" w:hAnsi="Century"/>
          <w:b/>
          <w:bCs/>
          <w:color w:val="4F81BD"/>
          <w:sz w:val="18"/>
          <w:szCs w:val="18"/>
        </w:rPr>
      </w:pPr>
    </w:p>
    <w:p w:rsidR="00747709" w:rsidRPr="006A737C" w:rsidRDefault="007A6240" w:rsidP="00747709">
      <w:pPr>
        <w:pStyle w:val="Corpodetexto"/>
        <w:tabs>
          <w:tab w:val="left" w:pos="9213"/>
        </w:tabs>
        <w:spacing w:line="312" w:lineRule="auto"/>
        <w:ind w:left="0" w:right="227" w:hanging="2"/>
        <w:jc w:val="both"/>
        <w:rPr>
          <w:rFonts w:ascii="Century" w:eastAsia="Tahoma" w:hAnsi="Century" w:cs="Century"/>
          <w:sz w:val="18"/>
          <w:szCs w:val="18"/>
        </w:rPr>
      </w:pPr>
      <w:r w:rsidRPr="00747709">
        <w:rPr>
          <w:rFonts w:ascii="Century" w:hAnsi="Century"/>
          <w:b/>
          <w:bCs/>
          <w:sz w:val="18"/>
          <w:szCs w:val="18"/>
        </w:rPr>
        <w:t>16.3.1.1</w:t>
      </w:r>
      <w:r w:rsidR="00747709">
        <w:rPr>
          <w:rFonts w:ascii="Century" w:hAnsi="Century"/>
          <w:b/>
          <w:bCs/>
          <w:sz w:val="18"/>
          <w:szCs w:val="18"/>
        </w:rPr>
        <w:t>.</w:t>
      </w:r>
      <w:r w:rsidRPr="00747709">
        <w:rPr>
          <w:rFonts w:ascii="Century" w:hAnsi="Century"/>
          <w:b/>
          <w:bCs/>
          <w:sz w:val="18"/>
          <w:szCs w:val="18"/>
        </w:rPr>
        <w:t xml:space="preserve"> </w:t>
      </w:r>
      <w:r w:rsidR="00747709" w:rsidRPr="00747709">
        <w:rPr>
          <w:rFonts w:ascii="Century" w:eastAsia="Tahoma" w:hAnsi="Century" w:cs="Century"/>
          <w:sz w:val="18"/>
          <w:szCs w:val="18"/>
        </w:rPr>
        <w:t>Aplica-se a este processo o disposto no art. 48, §3º, da Lei Complementar nº. 147/2014 que estabelece a prioridade de contratação para as microempresas e empresas de pequeno porte sediadas local ou regionalmente.</w:t>
      </w:r>
    </w:p>
    <w:p w:rsidR="007A6240" w:rsidRPr="00747709" w:rsidRDefault="007A6240" w:rsidP="00747709">
      <w:pPr>
        <w:pStyle w:val="Corpodetexto"/>
        <w:spacing w:line="312" w:lineRule="auto"/>
        <w:ind w:left="0" w:right="-1" w:hanging="2"/>
        <w:jc w:val="both"/>
        <w:rPr>
          <w:rFonts w:ascii="Century" w:eastAsia="Tahoma" w:hAnsi="Century" w:cs="Century"/>
          <w:sz w:val="18"/>
          <w:szCs w:val="18"/>
        </w:rPr>
      </w:pPr>
    </w:p>
    <w:p w:rsidR="00747709" w:rsidRPr="006A737C" w:rsidRDefault="007A6240" w:rsidP="00747709">
      <w:pPr>
        <w:pStyle w:val="Corpodetexto"/>
        <w:tabs>
          <w:tab w:val="left" w:pos="9213"/>
        </w:tabs>
        <w:spacing w:line="312" w:lineRule="auto"/>
        <w:ind w:left="0" w:right="227" w:hanging="2"/>
        <w:jc w:val="both"/>
        <w:rPr>
          <w:rFonts w:ascii="Century" w:eastAsia="Tahoma" w:hAnsi="Century" w:cs="Century"/>
          <w:sz w:val="18"/>
          <w:szCs w:val="18"/>
        </w:rPr>
      </w:pPr>
      <w:r w:rsidRPr="00747709">
        <w:rPr>
          <w:rFonts w:ascii="Century" w:eastAsia="Tahoma" w:hAnsi="Century" w:cs="Century"/>
          <w:b/>
          <w:sz w:val="18"/>
          <w:szCs w:val="18"/>
        </w:rPr>
        <w:t>16.3.1.2</w:t>
      </w:r>
      <w:r w:rsidRPr="00747709">
        <w:rPr>
          <w:rFonts w:ascii="Century" w:eastAsia="Tahoma" w:hAnsi="Century" w:cs="Century"/>
          <w:sz w:val="18"/>
          <w:szCs w:val="18"/>
        </w:rPr>
        <w:t xml:space="preserve">. - </w:t>
      </w:r>
      <w:r w:rsidR="00747709" w:rsidRPr="00747709">
        <w:rPr>
          <w:rFonts w:ascii="Century" w:eastAsia="Tahoma" w:hAnsi="Century" w:cs="Century"/>
          <w:sz w:val="18"/>
          <w:szCs w:val="18"/>
        </w:rPr>
        <w:t>Para fins de aplicação prática desses dispositivos, considera-se:</w:t>
      </w:r>
      <w:r w:rsidR="00747709" w:rsidRPr="006A737C">
        <w:rPr>
          <w:rFonts w:ascii="Century" w:eastAsia="Tahoma" w:hAnsi="Century" w:cs="Century"/>
          <w:sz w:val="18"/>
          <w:szCs w:val="18"/>
        </w:rPr>
        <w:t xml:space="preserve"> </w:t>
      </w:r>
    </w:p>
    <w:p w:rsidR="007A6240" w:rsidRPr="00BE17EF" w:rsidRDefault="007A6240" w:rsidP="000E761A">
      <w:pPr>
        <w:pStyle w:val="Corpodetexto"/>
        <w:tabs>
          <w:tab w:val="left" w:pos="9213"/>
        </w:tabs>
        <w:spacing w:line="312" w:lineRule="auto"/>
        <w:ind w:left="0" w:right="-1" w:hanging="2"/>
        <w:jc w:val="both"/>
        <w:rPr>
          <w:rFonts w:ascii="Century" w:eastAsia="Tahoma" w:hAnsi="Century" w:cs="Century"/>
          <w:sz w:val="18"/>
          <w:szCs w:val="18"/>
          <w:highlight w:val="green"/>
        </w:rPr>
      </w:pPr>
    </w:p>
    <w:p w:rsidR="00747709" w:rsidRPr="006A737C" w:rsidRDefault="00747709" w:rsidP="00747709">
      <w:pPr>
        <w:pStyle w:val="Corpodetexto"/>
        <w:tabs>
          <w:tab w:val="left" w:pos="9213"/>
        </w:tabs>
        <w:spacing w:line="312" w:lineRule="auto"/>
        <w:ind w:left="0" w:right="-1" w:hanging="2"/>
        <w:jc w:val="both"/>
        <w:rPr>
          <w:rFonts w:ascii="Century" w:hAnsi="Century" w:cs="Century"/>
          <w:sz w:val="18"/>
          <w:szCs w:val="18"/>
        </w:rPr>
      </w:pPr>
      <w:r w:rsidRPr="006A737C">
        <w:rPr>
          <w:rFonts w:ascii="Century" w:eastAsia="Tahoma" w:hAnsi="Century" w:cs="Century"/>
          <w:sz w:val="18"/>
          <w:szCs w:val="18"/>
        </w:rPr>
        <w:t xml:space="preserve">I - âmbito local: </w:t>
      </w:r>
      <w:r w:rsidRPr="006A737C">
        <w:rPr>
          <w:rFonts w:ascii="Century" w:eastAsia="SimSun" w:hAnsi="Century" w:cs="Century"/>
          <w:sz w:val="18"/>
          <w:szCs w:val="18"/>
          <w:lang w:val="en-US" w:eastAsia="zh-CN"/>
        </w:rPr>
        <w:t xml:space="preserve">limites geográficos do Município de </w:t>
      </w:r>
      <w:r w:rsidRPr="006A737C">
        <w:rPr>
          <w:rFonts w:ascii="Century" w:hAnsi="Century" w:cs="Century"/>
          <w:sz w:val="18"/>
          <w:szCs w:val="18"/>
        </w:rPr>
        <w:t>Conceição de Ipanema/MG</w:t>
      </w:r>
      <w:r w:rsidRPr="006A737C">
        <w:rPr>
          <w:rFonts w:ascii="Century" w:eastAsia="SimSun" w:hAnsi="Century" w:cs="Century"/>
          <w:sz w:val="18"/>
          <w:szCs w:val="18"/>
          <w:lang w:val="en-US" w:eastAsia="zh-CN"/>
        </w:rPr>
        <w:t xml:space="preserve"> onde será executado o objeto da  </w:t>
      </w:r>
      <w:r w:rsidRPr="006A737C">
        <w:rPr>
          <w:rFonts w:ascii="Century" w:hAnsi="Century" w:cs="Century"/>
          <w:sz w:val="18"/>
          <w:szCs w:val="18"/>
          <w:lang w:val="en-US" w:eastAsia="zh-CN"/>
        </w:rPr>
        <w:t>contratação ou aquisição</w:t>
      </w:r>
      <w:r w:rsidRPr="006A737C">
        <w:rPr>
          <w:rFonts w:ascii="Century" w:hAnsi="Century" w:cs="Century"/>
          <w:sz w:val="18"/>
          <w:szCs w:val="18"/>
          <w:lang w:eastAsia="zh-CN"/>
        </w:rPr>
        <w:t>;</w:t>
      </w:r>
    </w:p>
    <w:p w:rsidR="00747709" w:rsidRPr="006A737C" w:rsidRDefault="00747709" w:rsidP="00747709">
      <w:pPr>
        <w:spacing w:line="312" w:lineRule="auto"/>
        <w:ind w:left="0" w:hanging="2"/>
        <w:jc w:val="both"/>
        <w:rPr>
          <w:rFonts w:ascii="Century" w:hAnsi="Century" w:cs="Century"/>
          <w:sz w:val="18"/>
          <w:szCs w:val="18"/>
          <w:highlight w:val="green"/>
          <w:lang w:eastAsia="zh-CN"/>
        </w:rPr>
      </w:pPr>
    </w:p>
    <w:p w:rsidR="00747709" w:rsidRPr="006A737C" w:rsidRDefault="00747709" w:rsidP="00747709">
      <w:pPr>
        <w:spacing w:line="312" w:lineRule="auto"/>
        <w:ind w:left="0" w:hanging="2"/>
        <w:jc w:val="both"/>
        <w:rPr>
          <w:rFonts w:ascii="Century" w:eastAsia="Lustria" w:hAnsi="Century" w:cs="Lustria"/>
          <w:sz w:val="18"/>
          <w:szCs w:val="18"/>
        </w:rPr>
      </w:pPr>
      <w:r w:rsidRPr="006A737C">
        <w:rPr>
          <w:rFonts w:ascii="Century" w:hAnsi="Century" w:cs="Century"/>
          <w:sz w:val="18"/>
          <w:szCs w:val="18"/>
          <w:lang w:val="en-US" w:eastAsia="zh-CN"/>
        </w:rPr>
        <w:t>II - regional: o âmbito dos municípios constituintes da microrregião geográfica a que pertence o próprio Município, definida pelo IBGE</w:t>
      </w:r>
      <w:r w:rsidRPr="006A737C">
        <w:rPr>
          <w:rFonts w:ascii="Century" w:hAnsi="Century" w:cs="Century"/>
          <w:sz w:val="18"/>
          <w:szCs w:val="18"/>
          <w:lang w:eastAsia="zh-CN"/>
        </w:rPr>
        <w:t xml:space="preserve"> Código 61</w:t>
      </w:r>
      <w:r w:rsidRPr="006A737C">
        <w:rPr>
          <w:rFonts w:ascii="Century" w:hAnsi="Century" w:cs="Century"/>
          <w:sz w:val="18"/>
          <w:szCs w:val="18"/>
          <w:lang w:val="en-US" w:eastAsia="zh-CN"/>
        </w:rPr>
        <w:t xml:space="preserve">, formada pelos seguintes municípios: </w:t>
      </w:r>
      <w:r w:rsidRPr="006A737C">
        <w:rPr>
          <w:rFonts w:ascii="Century" w:eastAsia="Lustria" w:hAnsi="Century" w:cs="Lustria"/>
          <w:sz w:val="18"/>
          <w:szCs w:val="18"/>
        </w:rPr>
        <w:t>Aimorés, Alvarenga, Conceição de Ipanema, Conselheiro Pena, Cuparaque, Goiabeira, Ipanema, Itueta, Mutum, Pocrane, Resplendor, Santa Rita do Itueto e Taparuba;</w:t>
      </w:r>
    </w:p>
    <w:p w:rsidR="007A6240" w:rsidRPr="00BE17EF" w:rsidRDefault="007A6240" w:rsidP="000E761A">
      <w:pPr>
        <w:spacing w:line="312" w:lineRule="auto"/>
        <w:ind w:left="0" w:hanging="2"/>
        <w:jc w:val="both"/>
        <w:rPr>
          <w:rFonts w:ascii="Century" w:hAnsi="Century" w:cs="Century"/>
          <w:sz w:val="18"/>
          <w:szCs w:val="18"/>
          <w:highlight w:val="green"/>
          <w:lang w:val="en-US" w:eastAsia="zh-CN"/>
        </w:rPr>
      </w:pPr>
    </w:p>
    <w:p w:rsidR="00747709" w:rsidRPr="006A737C" w:rsidRDefault="007A6240" w:rsidP="00747709">
      <w:pPr>
        <w:spacing w:line="312" w:lineRule="auto"/>
        <w:ind w:left="0" w:hanging="2"/>
        <w:jc w:val="both"/>
        <w:rPr>
          <w:rFonts w:ascii="Century" w:hAnsi="Century" w:cs="Century"/>
          <w:sz w:val="18"/>
          <w:szCs w:val="18"/>
        </w:rPr>
      </w:pPr>
      <w:r w:rsidRPr="00747709">
        <w:rPr>
          <w:rFonts w:ascii="Century" w:hAnsi="Century" w:cs="Century"/>
          <w:b/>
          <w:sz w:val="18"/>
          <w:szCs w:val="18"/>
        </w:rPr>
        <w:t>16.3.1.3.</w:t>
      </w:r>
      <w:r w:rsidRPr="00747709">
        <w:rPr>
          <w:rFonts w:ascii="Century" w:hAnsi="Century" w:cs="Century"/>
          <w:sz w:val="18"/>
          <w:szCs w:val="18"/>
        </w:rPr>
        <w:t xml:space="preserve"> </w:t>
      </w:r>
      <w:r w:rsidR="00747709" w:rsidRPr="00747709">
        <w:rPr>
          <w:rFonts w:ascii="Century" w:hAnsi="Century" w:cs="Century"/>
          <w:sz w:val="18"/>
          <w:szCs w:val="18"/>
        </w:rPr>
        <w:t>Com amparo no Decreto Municipal nº 027/2025 e na Lei Complementar nº. 147/2014, na condução do</w:t>
      </w:r>
      <w:r w:rsidR="00747709" w:rsidRPr="006A737C">
        <w:rPr>
          <w:rFonts w:ascii="Century" w:hAnsi="Century" w:cs="Century"/>
          <w:sz w:val="18"/>
          <w:szCs w:val="18"/>
        </w:rPr>
        <w:t xml:space="preserve"> certame serão adotados os seguintes procedimentos:</w:t>
      </w:r>
    </w:p>
    <w:p w:rsidR="007A6240" w:rsidRPr="00BE17EF" w:rsidRDefault="007A6240" w:rsidP="000E761A">
      <w:pPr>
        <w:spacing w:line="312" w:lineRule="auto"/>
        <w:ind w:left="0" w:hanging="2"/>
        <w:jc w:val="both"/>
        <w:rPr>
          <w:rFonts w:ascii="Century" w:hAnsi="Century" w:cs="Century"/>
          <w:sz w:val="18"/>
          <w:szCs w:val="18"/>
          <w:highlight w:val="green"/>
        </w:rPr>
      </w:pPr>
    </w:p>
    <w:p w:rsidR="00747709" w:rsidRPr="008D1AF5" w:rsidRDefault="00747709" w:rsidP="00747709">
      <w:pPr>
        <w:numPr>
          <w:ilvl w:val="0"/>
          <w:numId w:val="2"/>
        </w:numPr>
        <w:suppressAutoHyphens w:val="0"/>
        <w:spacing w:line="312" w:lineRule="auto"/>
        <w:ind w:leftChars="0" w:left="0" w:firstLineChars="0" w:hanging="2"/>
        <w:jc w:val="both"/>
        <w:textDirection w:val="lrTb"/>
        <w:textAlignment w:val="auto"/>
        <w:outlineLvl w:val="9"/>
        <w:rPr>
          <w:rFonts w:ascii="Century" w:hAnsi="Century" w:cs="Century"/>
          <w:sz w:val="18"/>
          <w:szCs w:val="18"/>
        </w:rPr>
      </w:pPr>
      <w:r w:rsidRPr="008D1AF5">
        <w:rPr>
          <w:rFonts w:ascii="Century" w:hAnsi="Century" w:cs="Century"/>
          <w:sz w:val="18"/>
          <w:szCs w:val="18"/>
        </w:rPr>
        <w:t xml:space="preserve">Encerrada a fase de lances, será verificada a existência de empate ficto, nos termos previstos no art. 48, §3º, da Lei Complementar nº. 147/2014 entre licitantes sediadas local, regionalmente e demais, às quais terão oportunidade de cobrir a proposta. Neste caso, as licitantes sediadas em âmbito local terão prioridade de contratação em relação as licitantes sediadas em âmbito regional. </w:t>
      </w:r>
    </w:p>
    <w:p w:rsidR="003E4609" w:rsidRPr="00BE17EF" w:rsidRDefault="003E4609" w:rsidP="000E761A">
      <w:pPr>
        <w:pStyle w:val="Corpodetexto"/>
        <w:spacing w:line="312" w:lineRule="auto"/>
        <w:ind w:left="0" w:hanging="2"/>
        <w:jc w:val="both"/>
        <w:rPr>
          <w:rFonts w:ascii="Century" w:hAnsi="Century" w:cs="Century"/>
          <w:b/>
          <w:bCs/>
          <w:sz w:val="18"/>
          <w:szCs w:val="18"/>
          <w:highlight w:val="green"/>
        </w:rPr>
      </w:pPr>
    </w:p>
    <w:p w:rsidR="00747709" w:rsidRDefault="007A6240" w:rsidP="00747709">
      <w:pPr>
        <w:pStyle w:val="Corpodetexto"/>
        <w:spacing w:line="312" w:lineRule="auto"/>
        <w:ind w:left="0" w:hanging="2"/>
        <w:jc w:val="both"/>
        <w:rPr>
          <w:rFonts w:ascii="Century" w:hAnsi="Century" w:cs="Century"/>
          <w:sz w:val="18"/>
          <w:szCs w:val="18"/>
        </w:rPr>
      </w:pPr>
      <w:r w:rsidRPr="00747709">
        <w:rPr>
          <w:rFonts w:ascii="Century" w:hAnsi="Century" w:cs="Century"/>
          <w:b/>
          <w:bCs/>
          <w:sz w:val="18"/>
          <w:szCs w:val="18"/>
        </w:rPr>
        <w:t xml:space="preserve">16.3.2. </w:t>
      </w:r>
      <w:r w:rsidR="00747709" w:rsidRPr="00747709">
        <w:rPr>
          <w:rFonts w:ascii="Century" w:hAnsi="Century" w:cs="Century"/>
          <w:sz w:val="18"/>
          <w:szCs w:val="18"/>
        </w:rPr>
        <w:t>A Lei Complementar nº 123/2006,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com a realização de licitação exclusiva para ME’s e EPP’s, bem como, com a definição de regras para a priorização da contratação de ME’s e EPP’s sediados local e/ou regional.</w:t>
      </w:r>
      <w:r w:rsidR="00747709" w:rsidRPr="006C7037">
        <w:rPr>
          <w:rFonts w:ascii="Century" w:hAnsi="Century" w:cs="Century"/>
          <w:sz w:val="18"/>
          <w:szCs w:val="18"/>
        </w:rPr>
        <w:t xml:space="preserve">  </w:t>
      </w:r>
    </w:p>
    <w:p w:rsidR="00747709" w:rsidRDefault="00747709" w:rsidP="00747709">
      <w:pPr>
        <w:pStyle w:val="Corpodetexto"/>
        <w:spacing w:line="312" w:lineRule="auto"/>
        <w:ind w:left="0" w:hanging="2"/>
        <w:jc w:val="both"/>
        <w:rPr>
          <w:rFonts w:ascii="Century" w:hAnsi="Century" w:cs="Century"/>
          <w:sz w:val="18"/>
          <w:szCs w:val="18"/>
        </w:rPr>
      </w:pPr>
    </w:p>
    <w:p w:rsidR="00747709" w:rsidRPr="00B46266" w:rsidRDefault="00747709" w:rsidP="00747709">
      <w:pPr>
        <w:pStyle w:val="Corpodetexto"/>
        <w:spacing w:line="312" w:lineRule="auto"/>
        <w:ind w:left="0" w:hanging="2"/>
        <w:jc w:val="both"/>
        <w:rPr>
          <w:rFonts w:ascii="Century" w:hAnsi="Century" w:cs="Century"/>
          <w:sz w:val="18"/>
          <w:szCs w:val="18"/>
        </w:rPr>
      </w:pPr>
      <w:r w:rsidRPr="00747709">
        <w:rPr>
          <w:rFonts w:ascii="Century" w:hAnsi="Century" w:cs="Century"/>
          <w:b/>
          <w:bCs/>
          <w:sz w:val="18"/>
          <w:szCs w:val="18"/>
        </w:rPr>
        <w:t>16.3.</w:t>
      </w:r>
      <w:r>
        <w:rPr>
          <w:rFonts w:ascii="Century" w:hAnsi="Century" w:cs="Century"/>
          <w:b/>
          <w:bCs/>
          <w:sz w:val="18"/>
          <w:szCs w:val="18"/>
        </w:rPr>
        <w:t>3</w:t>
      </w:r>
      <w:r w:rsidRPr="00747709">
        <w:rPr>
          <w:rFonts w:ascii="Century" w:hAnsi="Century" w:cs="Century"/>
          <w:b/>
          <w:bCs/>
          <w:sz w:val="18"/>
          <w:szCs w:val="18"/>
        </w:rPr>
        <w:t xml:space="preserve">. </w:t>
      </w:r>
      <w:r w:rsidRPr="006C7037">
        <w:rPr>
          <w:rFonts w:ascii="Century" w:hAnsi="Century" w:cs="Century"/>
          <w:sz w:val="18"/>
          <w:szCs w:val="18"/>
        </w:rPr>
        <w:t xml:space="preserve">Através dos </w:t>
      </w:r>
      <w:r w:rsidRPr="006C7037">
        <w:rPr>
          <w:rFonts w:ascii="Century" w:eastAsia="Tahoma" w:hAnsi="Century" w:cs="Century"/>
          <w:sz w:val="18"/>
          <w:szCs w:val="18"/>
        </w:rPr>
        <w:t>procedimentos acima</w:t>
      </w:r>
      <w:r>
        <w:rPr>
          <w:rFonts w:ascii="Century" w:eastAsia="Tahoma" w:hAnsi="Century" w:cs="Century"/>
          <w:sz w:val="18"/>
          <w:szCs w:val="18"/>
        </w:rPr>
        <w:t xml:space="preserve"> definidos, tem-se estabelecido</w:t>
      </w:r>
      <w:r w:rsidRPr="006C7037">
        <w:rPr>
          <w:rFonts w:ascii="Century" w:eastAsia="Tahoma" w:hAnsi="Century" w:cs="Century"/>
          <w:sz w:val="18"/>
          <w:szCs w:val="18"/>
        </w:rPr>
        <w:t xml:space="preserve"> na prática, a prioridade de contratação com  microempresas e empresas de pequeno porte sediadas local e/ou regional, como forma efetiva e eficaz de </w:t>
      </w:r>
      <w:r w:rsidRPr="006C7037">
        <w:rPr>
          <w:rFonts w:ascii="Century" w:eastAsia="SimSun" w:hAnsi="Century" w:cs="Century"/>
          <w:sz w:val="18"/>
          <w:szCs w:val="18"/>
          <w:lang w:val="en-US" w:eastAsia="zh-CN"/>
        </w:rPr>
        <w:t>incentivo ao desenvolvimento</w:t>
      </w:r>
      <w:r w:rsidRPr="006C7037">
        <w:rPr>
          <w:rFonts w:ascii="Century" w:eastAsia="SimSun" w:hAnsi="Century" w:cs="Century"/>
          <w:sz w:val="18"/>
          <w:szCs w:val="18"/>
          <w:lang w:eastAsia="zh-CN"/>
        </w:rPr>
        <w:t xml:space="preserve"> e</w:t>
      </w:r>
      <w:r w:rsidRPr="006C7037">
        <w:rPr>
          <w:rFonts w:ascii="Century" w:eastAsia="SimSun" w:hAnsi="Century" w:cs="Century"/>
          <w:sz w:val="18"/>
          <w:szCs w:val="18"/>
          <w:lang w:val="en-US" w:eastAsia="zh-CN"/>
        </w:rPr>
        <w:t>conômico</w:t>
      </w:r>
      <w:r w:rsidRPr="006C7037">
        <w:rPr>
          <w:rFonts w:ascii="Century" w:eastAsia="SimSun" w:hAnsi="Century" w:cs="Century"/>
          <w:sz w:val="18"/>
          <w:szCs w:val="18"/>
          <w:lang w:eastAsia="zh-CN"/>
        </w:rPr>
        <w:t xml:space="preserve"> do Município e região, uma vez que </w:t>
      </w:r>
      <w:r w:rsidRPr="006C7037">
        <w:rPr>
          <w:rFonts w:ascii="Century" w:eastAsia="SimSun" w:hAnsi="Century" w:cs="Century"/>
          <w:sz w:val="18"/>
          <w:szCs w:val="18"/>
          <w:lang w:val="en-US" w:eastAsia="zh-CN"/>
        </w:rPr>
        <w:t xml:space="preserve">grande parte das empresas ativas no </w:t>
      </w:r>
      <w:r w:rsidRPr="006C7037">
        <w:rPr>
          <w:rFonts w:ascii="Century" w:eastAsia="SimSun" w:hAnsi="Century" w:cs="Century"/>
          <w:sz w:val="18"/>
          <w:szCs w:val="18"/>
          <w:lang w:val="en-US" w:eastAsia="zh-CN"/>
        </w:rPr>
        <w:lastRenderedPageBreak/>
        <w:t xml:space="preserve">Município de </w:t>
      </w:r>
      <w:r w:rsidRPr="006C7037">
        <w:rPr>
          <w:rFonts w:ascii="Century" w:hAnsi="Century" w:cs="Century"/>
          <w:sz w:val="18"/>
          <w:szCs w:val="18"/>
        </w:rPr>
        <w:t>Conceição de Ipanema/MG</w:t>
      </w:r>
      <w:r w:rsidRPr="006C7037">
        <w:rPr>
          <w:rFonts w:ascii="Century" w:eastAsia="SimSun" w:hAnsi="Century" w:cs="Century"/>
          <w:sz w:val="18"/>
          <w:szCs w:val="18"/>
          <w:lang w:val="en-US" w:eastAsia="zh-CN"/>
        </w:rPr>
        <w:t xml:space="preserve"> e região são Micro e Pequenas Empresas, segundo dados do Instituto Brasileiro de Planejamento e Tributação.</w:t>
      </w:r>
      <w:r w:rsidRPr="00B46266">
        <w:rPr>
          <w:rFonts w:ascii="Century" w:eastAsia="SimSun" w:hAnsi="Century" w:cs="Century"/>
          <w:sz w:val="18"/>
          <w:szCs w:val="18"/>
          <w:lang w:val="en-US" w:eastAsia="zh-CN"/>
        </w:rPr>
        <w:t xml:space="preserve"> </w:t>
      </w:r>
    </w:p>
    <w:p w:rsidR="007A6240" w:rsidRPr="000925D8" w:rsidRDefault="007A6240" w:rsidP="000E761A">
      <w:pPr>
        <w:pStyle w:val="Corpodetexto"/>
        <w:spacing w:line="312" w:lineRule="auto"/>
        <w:ind w:left="0" w:hanging="2"/>
        <w:jc w:val="both"/>
        <w:rPr>
          <w:rFonts w:ascii="Century" w:hAnsi="Century" w:cs="Century"/>
          <w:sz w:val="18"/>
          <w:szCs w:val="18"/>
        </w:rPr>
      </w:pPr>
    </w:p>
    <w:p w:rsidR="007A6240" w:rsidRPr="000925D8" w:rsidRDefault="007A6240" w:rsidP="000E761A">
      <w:pPr>
        <w:tabs>
          <w:tab w:val="left" w:pos="9213"/>
        </w:tabs>
        <w:spacing w:line="312" w:lineRule="auto"/>
        <w:ind w:left="0" w:hanging="2"/>
        <w:jc w:val="both"/>
        <w:rPr>
          <w:rFonts w:ascii="Century" w:hAnsi="Century"/>
          <w:b/>
          <w:sz w:val="18"/>
          <w:szCs w:val="18"/>
        </w:rPr>
      </w:pPr>
      <w:r w:rsidRPr="000925D8">
        <w:rPr>
          <w:rFonts w:ascii="Century" w:hAnsi="Century"/>
          <w:b/>
          <w:sz w:val="18"/>
          <w:szCs w:val="18"/>
        </w:rPr>
        <w:t>16.4. Será admitida a subcontratação?</w:t>
      </w:r>
    </w:p>
    <w:p w:rsidR="007A6240" w:rsidRPr="000925D8" w:rsidRDefault="007A6240" w:rsidP="000E761A">
      <w:pPr>
        <w:tabs>
          <w:tab w:val="left" w:pos="9213"/>
        </w:tabs>
        <w:spacing w:line="312" w:lineRule="auto"/>
        <w:ind w:left="0" w:hanging="2"/>
        <w:jc w:val="both"/>
        <w:rPr>
          <w:rFonts w:ascii="Century" w:hAnsi="Century"/>
          <w:spacing w:val="-1"/>
          <w:sz w:val="18"/>
          <w:szCs w:val="18"/>
        </w:rPr>
      </w:pPr>
    </w:p>
    <w:p w:rsidR="007A6240" w:rsidRPr="000925D8" w:rsidRDefault="007A6240" w:rsidP="000E761A">
      <w:pPr>
        <w:tabs>
          <w:tab w:val="left" w:pos="9213"/>
        </w:tabs>
        <w:spacing w:line="312" w:lineRule="auto"/>
        <w:ind w:left="0" w:hanging="2"/>
        <w:jc w:val="both"/>
        <w:rPr>
          <w:rFonts w:ascii="Century" w:hAnsi="Century"/>
          <w:b/>
          <w:bCs/>
          <w:sz w:val="18"/>
          <w:szCs w:val="18"/>
        </w:rPr>
      </w:pPr>
      <w:r w:rsidRPr="000925D8">
        <w:rPr>
          <w:rFonts w:ascii="Century" w:hAnsi="Century"/>
          <w:spacing w:val="-1"/>
          <w:sz w:val="18"/>
          <w:szCs w:val="18"/>
        </w:rPr>
        <w:t>(  ) Sim</w:t>
      </w:r>
    </w:p>
    <w:p w:rsidR="007A6240" w:rsidRPr="000925D8" w:rsidRDefault="007A6240" w:rsidP="000E761A">
      <w:pPr>
        <w:pStyle w:val="PargrafodaLista"/>
        <w:tabs>
          <w:tab w:val="left" w:pos="9213"/>
        </w:tabs>
        <w:spacing w:after="0" w:line="312" w:lineRule="auto"/>
        <w:ind w:left="0" w:hanging="2"/>
        <w:rPr>
          <w:rFonts w:ascii="Century" w:hAnsi="Century"/>
          <w:sz w:val="18"/>
          <w:szCs w:val="18"/>
        </w:rPr>
      </w:pPr>
      <w:r w:rsidRPr="000925D8">
        <w:rPr>
          <w:rFonts w:ascii="Century" w:hAnsi="Century"/>
          <w:sz w:val="18"/>
          <w:szCs w:val="18"/>
        </w:rPr>
        <w:t>(x) Não</w:t>
      </w:r>
    </w:p>
    <w:p w:rsidR="007A6240" w:rsidRPr="000925D8" w:rsidRDefault="007A6240" w:rsidP="000E761A">
      <w:pPr>
        <w:pStyle w:val="PargrafodaLista"/>
        <w:tabs>
          <w:tab w:val="left" w:pos="9213"/>
        </w:tabs>
        <w:spacing w:after="0" w:line="312" w:lineRule="auto"/>
        <w:ind w:left="0" w:hanging="2"/>
        <w:rPr>
          <w:rFonts w:ascii="Century" w:hAnsi="Century"/>
          <w:sz w:val="18"/>
          <w:szCs w:val="18"/>
        </w:rPr>
      </w:pPr>
    </w:p>
    <w:p w:rsidR="007A6240" w:rsidRPr="000925D8" w:rsidRDefault="007A6240" w:rsidP="000E761A">
      <w:pPr>
        <w:pStyle w:val="PargrafodaLista"/>
        <w:tabs>
          <w:tab w:val="left" w:pos="9213"/>
        </w:tabs>
        <w:spacing w:after="0" w:line="312" w:lineRule="auto"/>
        <w:ind w:left="0" w:hanging="2"/>
        <w:jc w:val="both"/>
        <w:rPr>
          <w:rFonts w:ascii="Century" w:hAnsi="Century"/>
          <w:b/>
          <w:bCs/>
          <w:sz w:val="18"/>
          <w:szCs w:val="18"/>
        </w:rPr>
      </w:pPr>
      <w:r w:rsidRPr="000925D8">
        <w:rPr>
          <w:rFonts w:ascii="Century" w:hAnsi="Century"/>
          <w:b/>
          <w:bCs/>
          <w:sz w:val="18"/>
          <w:szCs w:val="18"/>
        </w:rPr>
        <w:t xml:space="preserve">16.5. </w:t>
      </w:r>
      <w:r w:rsidRPr="000925D8">
        <w:rPr>
          <w:rFonts w:ascii="Century" w:hAnsi="Century"/>
          <w:b/>
          <w:sz w:val="18"/>
          <w:szCs w:val="18"/>
        </w:rPr>
        <w:t>Haverá necessidade de vistoria prévia (visita técnica)?</w:t>
      </w:r>
    </w:p>
    <w:p w:rsidR="003E1CC9" w:rsidRDefault="003E1CC9" w:rsidP="000E761A">
      <w:pPr>
        <w:pStyle w:val="Corpodetexto"/>
        <w:tabs>
          <w:tab w:val="left" w:pos="9213"/>
        </w:tabs>
        <w:spacing w:line="312" w:lineRule="auto"/>
        <w:ind w:left="0" w:hanging="2"/>
        <w:jc w:val="both"/>
        <w:rPr>
          <w:rFonts w:ascii="Century" w:hAnsi="Century"/>
          <w:sz w:val="18"/>
          <w:szCs w:val="18"/>
        </w:rPr>
      </w:pP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xml:space="preserve">(  ) Vistoria obrigatória </w:t>
      </w: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xml:space="preserve">(x) Vistoria facultativa </w:t>
      </w:r>
    </w:p>
    <w:p w:rsidR="007A6240" w:rsidRPr="000925D8" w:rsidRDefault="007A6240" w:rsidP="000E761A">
      <w:pPr>
        <w:pStyle w:val="Corpodetexto"/>
        <w:tabs>
          <w:tab w:val="left" w:pos="9213"/>
        </w:tabs>
        <w:spacing w:line="312" w:lineRule="auto"/>
        <w:ind w:left="0" w:hanging="2"/>
        <w:jc w:val="both"/>
        <w:rPr>
          <w:rFonts w:ascii="Century" w:hAnsi="Century"/>
          <w:sz w:val="18"/>
          <w:szCs w:val="18"/>
        </w:rPr>
      </w:pPr>
      <w:r w:rsidRPr="000925D8">
        <w:rPr>
          <w:rFonts w:ascii="Century" w:hAnsi="Century"/>
          <w:sz w:val="18"/>
          <w:szCs w:val="18"/>
        </w:rPr>
        <w:t>(  ) Não será exigida vistoria.</w:t>
      </w:r>
    </w:p>
    <w:p w:rsidR="007A6240" w:rsidRPr="000925D8" w:rsidRDefault="007A6240" w:rsidP="000E761A">
      <w:pPr>
        <w:pStyle w:val="Corpodetexto"/>
        <w:tabs>
          <w:tab w:val="left" w:pos="9213"/>
        </w:tabs>
        <w:spacing w:line="312" w:lineRule="auto"/>
        <w:ind w:left="0" w:hanging="2"/>
        <w:rPr>
          <w:rFonts w:ascii="Century" w:hAnsi="Century"/>
          <w:sz w:val="18"/>
          <w:szCs w:val="18"/>
        </w:rPr>
      </w:pPr>
    </w:p>
    <w:p w:rsidR="007A6240" w:rsidRPr="000925D8" w:rsidRDefault="007A6240" w:rsidP="000E761A">
      <w:pPr>
        <w:pStyle w:val="Corpodetexto"/>
        <w:tabs>
          <w:tab w:val="left" w:pos="9213"/>
        </w:tabs>
        <w:spacing w:line="312" w:lineRule="auto"/>
        <w:ind w:left="0" w:hanging="2"/>
        <w:jc w:val="both"/>
        <w:rPr>
          <w:rFonts w:ascii="Century" w:hAnsi="Century"/>
          <w:b/>
          <w:bCs/>
          <w:sz w:val="18"/>
          <w:szCs w:val="18"/>
        </w:rPr>
      </w:pPr>
      <w:r w:rsidRPr="000925D8">
        <w:rPr>
          <w:rFonts w:ascii="Century" w:hAnsi="Century"/>
          <w:b/>
          <w:bCs/>
          <w:sz w:val="18"/>
          <w:szCs w:val="18"/>
        </w:rPr>
        <w:t xml:space="preserve">16.5.1. Se sim, Justificativa: </w:t>
      </w:r>
    </w:p>
    <w:p w:rsidR="007A6240" w:rsidRPr="000925D8" w:rsidRDefault="007A6240" w:rsidP="000E761A">
      <w:pPr>
        <w:pStyle w:val="PargrafodaLista"/>
        <w:tabs>
          <w:tab w:val="left" w:pos="9213"/>
        </w:tabs>
        <w:spacing w:after="0" w:line="312" w:lineRule="auto"/>
        <w:ind w:left="0" w:hanging="2"/>
        <w:jc w:val="both"/>
        <w:rPr>
          <w:rFonts w:ascii="Century" w:hAnsi="Century"/>
          <w:b/>
          <w:bCs/>
          <w:sz w:val="18"/>
          <w:szCs w:val="18"/>
        </w:rPr>
      </w:pPr>
    </w:p>
    <w:p w:rsidR="007A6240" w:rsidRPr="000925D8" w:rsidRDefault="007A6240" w:rsidP="000E761A">
      <w:pPr>
        <w:spacing w:line="312" w:lineRule="auto"/>
        <w:ind w:left="0" w:hanging="2"/>
        <w:jc w:val="both"/>
        <w:rPr>
          <w:rFonts w:ascii="Century" w:hAnsi="Century"/>
          <w:b/>
          <w:bCs/>
          <w:sz w:val="18"/>
          <w:szCs w:val="18"/>
          <w:u w:val="single"/>
        </w:rPr>
      </w:pPr>
      <w:r w:rsidRPr="000925D8">
        <w:rPr>
          <w:rFonts w:ascii="Century" w:hAnsi="Century"/>
          <w:b/>
          <w:bCs/>
          <w:sz w:val="18"/>
          <w:szCs w:val="18"/>
          <w:u w:val="single"/>
        </w:rPr>
        <w:t>17 – DISPOSIÇÕES FINAIS</w:t>
      </w:r>
    </w:p>
    <w:p w:rsidR="007A6240" w:rsidRPr="000925D8" w:rsidRDefault="007A6240" w:rsidP="000E761A">
      <w:pPr>
        <w:spacing w:line="312" w:lineRule="auto"/>
        <w:ind w:left="0" w:hanging="2"/>
        <w:jc w:val="both"/>
        <w:rPr>
          <w:rFonts w:ascii="Century" w:hAnsi="Century"/>
          <w:b/>
          <w:bCs/>
          <w:sz w:val="18"/>
          <w:szCs w:val="18"/>
          <w:u w:val="single"/>
        </w:rPr>
      </w:pPr>
    </w:p>
    <w:p w:rsidR="007A6240" w:rsidRPr="000925D8" w:rsidRDefault="007A6240" w:rsidP="000E761A">
      <w:pPr>
        <w:spacing w:line="312" w:lineRule="auto"/>
        <w:ind w:left="0" w:hanging="2"/>
        <w:jc w:val="both"/>
        <w:rPr>
          <w:rFonts w:ascii="Century" w:hAnsi="Century"/>
          <w:color w:val="000000"/>
          <w:sz w:val="18"/>
          <w:szCs w:val="18"/>
        </w:rPr>
      </w:pPr>
      <w:r w:rsidRPr="000925D8">
        <w:rPr>
          <w:rFonts w:ascii="Century" w:hAnsi="Century"/>
          <w:b/>
          <w:bCs/>
          <w:color w:val="000000"/>
          <w:sz w:val="18"/>
          <w:szCs w:val="18"/>
        </w:rPr>
        <w:t>17.1.</w:t>
      </w:r>
      <w:r w:rsidRPr="000925D8">
        <w:rPr>
          <w:rFonts w:ascii="Century" w:hAnsi="Century"/>
          <w:color w:val="000000"/>
          <w:sz w:val="18"/>
          <w:szCs w:val="18"/>
        </w:rPr>
        <w:t xml:space="preserve"> Este Projeto Básico de Licitação e seus anexos farão parte integrante do edital de licitação.</w:t>
      </w:r>
    </w:p>
    <w:p w:rsidR="007A6240" w:rsidRPr="000925D8" w:rsidRDefault="007A6240" w:rsidP="000E761A">
      <w:pPr>
        <w:spacing w:line="312" w:lineRule="auto"/>
        <w:ind w:left="0" w:hanging="2"/>
        <w:jc w:val="both"/>
        <w:rPr>
          <w:rFonts w:ascii="Century" w:hAnsi="Century"/>
          <w:color w:val="000000"/>
          <w:sz w:val="18"/>
          <w:szCs w:val="18"/>
        </w:rPr>
      </w:pPr>
    </w:p>
    <w:p w:rsidR="007A6240" w:rsidRPr="000925D8" w:rsidRDefault="007A6240" w:rsidP="000E761A">
      <w:pPr>
        <w:pStyle w:val="Corpodetexto"/>
        <w:spacing w:line="312" w:lineRule="auto"/>
        <w:ind w:left="0" w:right="68" w:hanging="2"/>
        <w:jc w:val="both"/>
        <w:rPr>
          <w:rFonts w:ascii="Century" w:hAnsi="Century"/>
          <w:bCs/>
          <w:sz w:val="18"/>
          <w:szCs w:val="18"/>
        </w:rPr>
      </w:pPr>
      <w:r w:rsidRPr="000925D8">
        <w:rPr>
          <w:rFonts w:ascii="Century" w:hAnsi="Century"/>
          <w:b/>
          <w:bCs/>
          <w:color w:val="000000"/>
          <w:sz w:val="18"/>
          <w:szCs w:val="18"/>
        </w:rPr>
        <w:t>17.2.</w:t>
      </w:r>
      <w:r w:rsidRPr="000925D8">
        <w:rPr>
          <w:rFonts w:ascii="Century" w:hAnsi="Century"/>
          <w:color w:val="000000"/>
          <w:sz w:val="18"/>
          <w:szCs w:val="18"/>
        </w:rPr>
        <w:t xml:space="preserve"> </w:t>
      </w:r>
      <w:r w:rsidRPr="000925D8">
        <w:rPr>
          <w:rFonts w:ascii="Century" w:hAnsi="Century"/>
          <w:bCs/>
          <w:sz w:val="18"/>
          <w:szCs w:val="18"/>
        </w:rPr>
        <w:t xml:space="preserve">No ato de elaboração do Edital, poderão ser exigidos outros documentos para fins de apresentação da proposta de preços e dos documentos de habilitação constantes da Lei nº 14.133/2021 e demais normas regulamentares que não constem deste Projeto Básico, para fins resguardar a Administração na consecução integral do objeto. </w:t>
      </w:r>
    </w:p>
    <w:p w:rsidR="007A6240" w:rsidRPr="000925D8" w:rsidRDefault="007A6240" w:rsidP="000E761A">
      <w:pPr>
        <w:pStyle w:val="Corpodetexto"/>
        <w:spacing w:line="312" w:lineRule="auto"/>
        <w:ind w:left="0" w:right="68" w:hanging="2"/>
        <w:jc w:val="both"/>
        <w:rPr>
          <w:rFonts w:ascii="Century" w:hAnsi="Century"/>
          <w:b/>
          <w:sz w:val="18"/>
          <w:szCs w:val="18"/>
        </w:rPr>
      </w:pPr>
    </w:p>
    <w:p w:rsidR="007A6240" w:rsidRPr="000925D8" w:rsidRDefault="007A6240" w:rsidP="000E761A">
      <w:pPr>
        <w:pStyle w:val="Corpodetexto"/>
        <w:spacing w:line="312" w:lineRule="auto"/>
        <w:ind w:left="0" w:right="68" w:hanging="2"/>
        <w:jc w:val="both"/>
        <w:rPr>
          <w:rFonts w:ascii="Century" w:hAnsi="Century"/>
          <w:color w:val="000000"/>
          <w:sz w:val="18"/>
          <w:szCs w:val="18"/>
        </w:rPr>
      </w:pPr>
      <w:r w:rsidRPr="000925D8">
        <w:rPr>
          <w:rFonts w:ascii="Century" w:hAnsi="Century"/>
          <w:b/>
          <w:bCs/>
          <w:sz w:val="18"/>
          <w:szCs w:val="18"/>
        </w:rPr>
        <w:t>17.3.</w:t>
      </w:r>
      <w:r w:rsidRPr="000925D8">
        <w:rPr>
          <w:rFonts w:ascii="Century" w:hAnsi="Century"/>
          <w:sz w:val="18"/>
          <w:szCs w:val="18"/>
        </w:rPr>
        <w:t xml:space="preserve"> Este Projeto Básico de licitação foi elaborado pelo Setor Competente do Município de C</w:t>
      </w:r>
      <w:r w:rsidR="002667C1">
        <w:rPr>
          <w:rFonts w:ascii="Century" w:hAnsi="Century"/>
          <w:sz w:val="18"/>
          <w:szCs w:val="18"/>
        </w:rPr>
        <w:t>onceição de Ipanema</w:t>
      </w:r>
      <w:r w:rsidRPr="000925D8">
        <w:rPr>
          <w:rFonts w:ascii="Century" w:hAnsi="Century"/>
          <w:sz w:val="18"/>
          <w:szCs w:val="18"/>
        </w:rPr>
        <w:t>/MG, com o auxilio técnico do Setor de Engenharia e Assessoria contratada para essa finalidade.</w:t>
      </w:r>
    </w:p>
    <w:p w:rsidR="007A6240" w:rsidRPr="000925D8" w:rsidRDefault="007A6240" w:rsidP="007A6240">
      <w:pPr>
        <w:pStyle w:val="Default"/>
        <w:spacing w:line="312" w:lineRule="auto"/>
        <w:ind w:left="0" w:hanging="2"/>
        <w:jc w:val="both"/>
        <w:rPr>
          <w:rFonts w:ascii="Century" w:hAnsi="Century"/>
          <w:sz w:val="18"/>
          <w:szCs w:val="18"/>
        </w:rPr>
      </w:pPr>
    </w:p>
    <w:p w:rsidR="007A6240" w:rsidRDefault="007A6240" w:rsidP="007A6240">
      <w:pPr>
        <w:pStyle w:val="Default"/>
        <w:spacing w:line="312" w:lineRule="auto"/>
        <w:ind w:left="0" w:hanging="2"/>
        <w:jc w:val="both"/>
        <w:rPr>
          <w:rFonts w:ascii="Century" w:hAnsi="Century"/>
          <w:sz w:val="18"/>
          <w:szCs w:val="18"/>
        </w:rPr>
      </w:pPr>
      <w:r w:rsidRPr="000925D8">
        <w:rPr>
          <w:rFonts w:ascii="Century" w:hAnsi="Century"/>
          <w:b/>
          <w:bCs/>
          <w:sz w:val="18"/>
          <w:szCs w:val="18"/>
        </w:rPr>
        <w:t>17.4.</w:t>
      </w:r>
      <w:r w:rsidRPr="000925D8">
        <w:rPr>
          <w:rFonts w:ascii="Century" w:hAnsi="Century"/>
          <w:sz w:val="18"/>
          <w:szCs w:val="18"/>
        </w:rPr>
        <w:t xml:space="preserve"> Fazem parte deste Projeto Básico da Licitação os apêndices constantes do Estudo Técnico Preliminar, independentemente de transcrição. </w:t>
      </w:r>
    </w:p>
    <w:p w:rsidR="003E4609" w:rsidRDefault="003E4609" w:rsidP="000E761A">
      <w:pPr>
        <w:spacing w:line="276" w:lineRule="auto"/>
        <w:ind w:left="0" w:hanging="2"/>
        <w:jc w:val="right"/>
        <w:rPr>
          <w:rFonts w:ascii="Century" w:hAnsi="Century"/>
          <w:sz w:val="18"/>
          <w:szCs w:val="18"/>
        </w:rPr>
      </w:pPr>
    </w:p>
    <w:p w:rsidR="007A6240" w:rsidRPr="000925D8" w:rsidRDefault="003E1CC9" w:rsidP="000E761A">
      <w:pPr>
        <w:spacing w:line="276" w:lineRule="auto"/>
        <w:ind w:left="0" w:hanging="2"/>
        <w:jc w:val="right"/>
        <w:rPr>
          <w:rFonts w:ascii="Century" w:hAnsi="Century"/>
          <w:sz w:val="18"/>
          <w:szCs w:val="18"/>
        </w:rPr>
      </w:pPr>
      <w:r w:rsidRPr="00040A93">
        <w:rPr>
          <w:rFonts w:ascii="Century" w:hAnsi="Century"/>
          <w:sz w:val="18"/>
          <w:szCs w:val="18"/>
        </w:rPr>
        <w:t xml:space="preserve">Conceição de Ipanema/MG, </w:t>
      </w:r>
      <w:r w:rsidR="00040A93">
        <w:rPr>
          <w:rFonts w:ascii="Century" w:hAnsi="Century"/>
          <w:sz w:val="18"/>
          <w:szCs w:val="18"/>
        </w:rPr>
        <w:t>24</w:t>
      </w:r>
      <w:r w:rsidR="007A6240" w:rsidRPr="00040A93">
        <w:rPr>
          <w:rFonts w:ascii="Century" w:hAnsi="Century"/>
          <w:sz w:val="18"/>
          <w:szCs w:val="18"/>
        </w:rPr>
        <w:t xml:space="preserve"> de </w:t>
      </w:r>
      <w:r w:rsidR="00040A93">
        <w:rPr>
          <w:rFonts w:ascii="Century" w:hAnsi="Century"/>
          <w:sz w:val="18"/>
          <w:szCs w:val="18"/>
        </w:rPr>
        <w:t>fevereiro</w:t>
      </w:r>
      <w:r w:rsidR="007A6240" w:rsidRPr="00040A93">
        <w:rPr>
          <w:rFonts w:ascii="Century" w:hAnsi="Century"/>
          <w:sz w:val="18"/>
          <w:szCs w:val="18"/>
        </w:rPr>
        <w:t xml:space="preserve"> de 202</w:t>
      </w:r>
      <w:r w:rsidRPr="00040A93">
        <w:rPr>
          <w:rFonts w:ascii="Century" w:hAnsi="Century"/>
          <w:sz w:val="18"/>
          <w:szCs w:val="18"/>
        </w:rPr>
        <w:t>6</w:t>
      </w:r>
      <w:r w:rsidR="007A6240" w:rsidRPr="00040A93">
        <w:rPr>
          <w:rFonts w:ascii="Century" w:hAnsi="Century"/>
          <w:sz w:val="18"/>
          <w:szCs w:val="18"/>
        </w:rPr>
        <w:t>.</w:t>
      </w:r>
    </w:p>
    <w:p w:rsidR="007A6240" w:rsidRPr="000925D8" w:rsidRDefault="007A6240" w:rsidP="000E761A">
      <w:pPr>
        <w:spacing w:line="276" w:lineRule="auto"/>
        <w:ind w:left="0" w:hanging="2"/>
        <w:jc w:val="right"/>
        <w:rPr>
          <w:rFonts w:ascii="Century" w:hAnsi="Century"/>
          <w:sz w:val="18"/>
          <w:szCs w:val="18"/>
        </w:rPr>
      </w:pPr>
    </w:p>
    <w:p w:rsidR="007A6240" w:rsidRDefault="007A6240" w:rsidP="000E761A">
      <w:pPr>
        <w:spacing w:line="276" w:lineRule="auto"/>
        <w:ind w:left="0" w:hanging="2"/>
        <w:jc w:val="right"/>
        <w:rPr>
          <w:rFonts w:ascii="Century" w:hAnsi="Century"/>
          <w:sz w:val="18"/>
          <w:szCs w:val="18"/>
          <w:highlight w:val="green"/>
        </w:rPr>
      </w:pPr>
    </w:p>
    <w:p w:rsidR="00D60F85" w:rsidRPr="00D60F85" w:rsidRDefault="00D60F85" w:rsidP="00D60F85">
      <w:pPr>
        <w:pStyle w:val="normal0"/>
      </w:pPr>
    </w:p>
    <w:p w:rsidR="008E58ED" w:rsidRPr="008E58ED" w:rsidRDefault="008E58ED" w:rsidP="008E58ED">
      <w:pPr>
        <w:tabs>
          <w:tab w:val="left" w:pos="3456"/>
        </w:tabs>
        <w:ind w:leftChars="0" w:left="2" w:hanging="2"/>
        <w:jc w:val="center"/>
        <w:rPr>
          <w:rFonts w:ascii="Century" w:hAnsi="Century"/>
          <w:sz w:val="18"/>
          <w:szCs w:val="18"/>
        </w:rPr>
      </w:pPr>
      <w:r w:rsidRPr="008E58ED">
        <w:rPr>
          <w:rFonts w:ascii="Century" w:hAnsi="Century"/>
          <w:sz w:val="18"/>
          <w:szCs w:val="18"/>
        </w:rPr>
        <w:t>DANILA FRANCISCA DE SOUZA</w:t>
      </w:r>
    </w:p>
    <w:p w:rsidR="008E58ED" w:rsidRPr="008E58ED" w:rsidRDefault="008E58ED" w:rsidP="008E58ED">
      <w:pPr>
        <w:tabs>
          <w:tab w:val="left" w:pos="3456"/>
        </w:tabs>
        <w:ind w:leftChars="0" w:left="2" w:hanging="2"/>
        <w:jc w:val="center"/>
        <w:rPr>
          <w:rFonts w:ascii="Century" w:hAnsi="Century"/>
          <w:sz w:val="18"/>
          <w:szCs w:val="18"/>
        </w:rPr>
      </w:pPr>
      <w:r w:rsidRPr="008E58ED">
        <w:rPr>
          <w:rFonts w:ascii="Century" w:hAnsi="Century"/>
          <w:sz w:val="18"/>
          <w:szCs w:val="18"/>
        </w:rPr>
        <w:t>Setor de Compras</w:t>
      </w:r>
    </w:p>
    <w:p w:rsidR="008E58ED" w:rsidRPr="008E58ED" w:rsidRDefault="008E58ED" w:rsidP="008E58ED">
      <w:pPr>
        <w:ind w:leftChars="0" w:left="2" w:hanging="2"/>
        <w:jc w:val="center"/>
        <w:rPr>
          <w:rFonts w:ascii="Century" w:hAnsi="Century"/>
          <w:b/>
          <w:bCs/>
          <w:sz w:val="18"/>
          <w:szCs w:val="18"/>
        </w:rPr>
      </w:pPr>
      <w:r w:rsidRPr="008E58ED">
        <w:rPr>
          <w:rFonts w:ascii="Century" w:hAnsi="Century"/>
          <w:sz w:val="18"/>
          <w:szCs w:val="18"/>
        </w:rPr>
        <w:t>Responsável pela Elaboração do Projeto Básico de Licitação</w:t>
      </w:r>
    </w:p>
    <w:p w:rsidR="007A6240" w:rsidRPr="000925D8" w:rsidRDefault="008E58ED" w:rsidP="008E58ED">
      <w:pPr>
        <w:ind w:leftChars="0" w:left="2" w:hanging="2"/>
        <w:rPr>
          <w:rFonts w:ascii="Century" w:hAnsi="Century"/>
          <w:color w:val="FF0000"/>
          <w:sz w:val="18"/>
          <w:szCs w:val="18"/>
        </w:rPr>
      </w:pPr>
      <w:r>
        <w:rPr>
          <w:rFonts w:ascii="Century" w:eastAsia="Bookman Old Style" w:hAnsi="Century"/>
          <w:sz w:val="20"/>
          <w:szCs w:val="20"/>
        </w:rPr>
        <w:t xml:space="preserve"> </w:t>
      </w:r>
    </w:p>
    <w:sectPr w:rsidR="007A6240" w:rsidRPr="000925D8" w:rsidSect="003E1CC9">
      <w:headerReference w:type="even" r:id="rId15"/>
      <w:headerReference w:type="default" r:id="rId16"/>
      <w:footerReference w:type="even" r:id="rId17"/>
      <w:footerReference w:type="default" r:id="rId18"/>
      <w:headerReference w:type="first" r:id="rId19"/>
      <w:footerReference w:type="first" r:id="rId20"/>
      <w:pgSz w:w="11906" w:h="16838"/>
      <w:pgMar w:top="1673" w:right="849" w:bottom="2127"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FA8" w:rsidRDefault="00007FA8" w:rsidP="000E761A">
      <w:pPr>
        <w:spacing w:line="240" w:lineRule="auto"/>
        <w:ind w:left="0" w:hanging="2"/>
      </w:pPr>
      <w:r>
        <w:separator/>
      </w:r>
    </w:p>
  </w:endnote>
  <w:endnote w:type="continuationSeparator" w:id="1">
    <w:p w:rsidR="00007FA8" w:rsidRDefault="00007FA8" w:rsidP="000E761A">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Default="00FC50D6" w:rsidP="000E761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Default="00FC50D6">
    <w:pPr>
      <w:pStyle w:val="normal0"/>
      <w:pBdr>
        <w:top w:val="nil"/>
        <w:left w:val="nil"/>
        <w:bottom w:val="single" w:sz="12" w:space="1" w:color="auto"/>
        <w:right w:val="nil"/>
        <w:between w:val="nil"/>
      </w:pBdr>
      <w:tabs>
        <w:tab w:val="center" w:pos="4252"/>
        <w:tab w:val="right" w:pos="8504"/>
      </w:tabs>
      <w:rPr>
        <w:color w:val="000000"/>
      </w:rPr>
    </w:pPr>
  </w:p>
  <w:p w:rsidR="00FC50D6" w:rsidRPr="00DE0B97" w:rsidRDefault="00FC50D6"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C50D6" w:rsidRPr="00DE0B97" w:rsidRDefault="00FC50D6"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FC50D6" w:rsidRPr="00DE0B97" w:rsidRDefault="00FC50D6">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Default="00FC50D6" w:rsidP="000E761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FA8" w:rsidRDefault="00007FA8" w:rsidP="000E761A">
      <w:pPr>
        <w:spacing w:line="240" w:lineRule="auto"/>
        <w:ind w:left="0" w:hanging="2"/>
      </w:pPr>
      <w:r>
        <w:separator/>
      </w:r>
    </w:p>
  </w:footnote>
  <w:footnote w:type="continuationSeparator" w:id="1">
    <w:p w:rsidR="00007FA8" w:rsidRDefault="00007FA8" w:rsidP="000E761A">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Default="00FC50D6" w:rsidP="000E761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Pr="00F0729B" w:rsidRDefault="00FC50D6"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Pr="00F0729B">
      <w:rPr>
        <w:rFonts w:ascii="Lustria" w:eastAsia="Lustria" w:hAnsi="Lustria" w:cs="Lustria"/>
        <w:b/>
        <w:sz w:val="22"/>
        <w:szCs w:val="22"/>
      </w:rPr>
      <w:t>PREFEITURA MUNICIPAL CONCEIÇÃO DE IPANEMA – MG</w:t>
    </w:r>
  </w:p>
  <w:p w:rsidR="00FC50D6" w:rsidRDefault="00FC50D6"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C50D6" w:rsidRDefault="00FC50D6"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FC50D6" w:rsidRDefault="00FC50D6"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FC50D6" w:rsidRDefault="00FC50D6"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0D6" w:rsidRDefault="00FC50D6" w:rsidP="000E761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AA0AE206"/>
    <w:lvl w:ilvl="0" w:tplc="C05C132C">
      <w:start w:val="1"/>
      <w:numFmt w:val="lowerLetter"/>
      <w:lvlText w:val="%1)"/>
      <w:lvlJc w:val="left"/>
      <w:pPr>
        <w:ind w:left="4472" w:hanging="360"/>
      </w:pPr>
      <w:rPr>
        <w:rFonts w:hint="default"/>
        <w:b/>
        <w:bCs w:val="0"/>
      </w:rPr>
    </w:lvl>
    <w:lvl w:ilvl="1" w:tplc="04160019" w:tentative="1">
      <w:start w:val="1"/>
      <w:numFmt w:val="lowerLetter"/>
      <w:lvlText w:val="%2."/>
      <w:lvlJc w:val="left"/>
      <w:pPr>
        <w:ind w:left="8168" w:hanging="360"/>
      </w:pPr>
    </w:lvl>
    <w:lvl w:ilvl="2" w:tplc="0416001B" w:tentative="1">
      <w:start w:val="1"/>
      <w:numFmt w:val="lowerRoman"/>
      <w:lvlText w:val="%3."/>
      <w:lvlJc w:val="right"/>
      <w:pPr>
        <w:ind w:left="8888" w:hanging="180"/>
      </w:pPr>
    </w:lvl>
    <w:lvl w:ilvl="3" w:tplc="0416000F" w:tentative="1">
      <w:start w:val="1"/>
      <w:numFmt w:val="decimal"/>
      <w:lvlText w:val="%4."/>
      <w:lvlJc w:val="left"/>
      <w:pPr>
        <w:ind w:left="9608" w:hanging="360"/>
      </w:pPr>
    </w:lvl>
    <w:lvl w:ilvl="4" w:tplc="04160019" w:tentative="1">
      <w:start w:val="1"/>
      <w:numFmt w:val="lowerLetter"/>
      <w:lvlText w:val="%5."/>
      <w:lvlJc w:val="left"/>
      <w:pPr>
        <w:ind w:left="10328" w:hanging="360"/>
      </w:pPr>
    </w:lvl>
    <w:lvl w:ilvl="5" w:tplc="0416001B" w:tentative="1">
      <w:start w:val="1"/>
      <w:numFmt w:val="lowerRoman"/>
      <w:lvlText w:val="%6."/>
      <w:lvlJc w:val="right"/>
      <w:pPr>
        <w:ind w:left="11048" w:hanging="180"/>
      </w:pPr>
    </w:lvl>
    <w:lvl w:ilvl="6" w:tplc="0416000F" w:tentative="1">
      <w:start w:val="1"/>
      <w:numFmt w:val="decimal"/>
      <w:lvlText w:val="%7."/>
      <w:lvlJc w:val="left"/>
      <w:pPr>
        <w:ind w:left="11768" w:hanging="360"/>
      </w:pPr>
    </w:lvl>
    <w:lvl w:ilvl="7" w:tplc="04160019" w:tentative="1">
      <w:start w:val="1"/>
      <w:numFmt w:val="lowerLetter"/>
      <w:lvlText w:val="%8."/>
      <w:lvlJc w:val="left"/>
      <w:pPr>
        <w:ind w:left="12488" w:hanging="360"/>
      </w:pPr>
    </w:lvl>
    <w:lvl w:ilvl="8" w:tplc="0416001B" w:tentative="1">
      <w:start w:val="1"/>
      <w:numFmt w:val="lowerRoman"/>
      <w:lvlText w:val="%9."/>
      <w:lvlJc w:val="right"/>
      <w:pPr>
        <w:ind w:left="13208" w:hanging="180"/>
      </w:pPr>
    </w:lvl>
  </w:abstractNum>
  <w:abstractNum w:abstractNumId="1">
    <w:nsid w:val="6BB2B5F2"/>
    <w:multiLevelType w:val="singleLevel"/>
    <w:tmpl w:val="6BB2B5F2"/>
    <w:lvl w:ilvl="0">
      <w:start w:val="1"/>
      <w:numFmt w:val="lowerLetter"/>
      <w:suff w:val="space"/>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5842"/>
  </w:hdrShapeDefaults>
  <w:footnotePr>
    <w:footnote w:id="0"/>
    <w:footnote w:id="1"/>
  </w:footnotePr>
  <w:endnotePr>
    <w:endnote w:id="0"/>
    <w:endnote w:id="1"/>
  </w:endnotePr>
  <w:compat/>
  <w:rsids>
    <w:rsidRoot w:val="00EE28E4"/>
    <w:rsid w:val="00007FA8"/>
    <w:rsid w:val="00040A93"/>
    <w:rsid w:val="00066C42"/>
    <w:rsid w:val="000925D8"/>
    <w:rsid w:val="000D26BC"/>
    <w:rsid w:val="000E761A"/>
    <w:rsid w:val="001709A1"/>
    <w:rsid w:val="00181182"/>
    <w:rsid w:val="001F61A5"/>
    <w:rsid w:val="00252CA7"/>
    <w:rsid w:val="002667C1"/>
    <w:rsid w:val="002A1DC1"/>
    <w:rsid w:val="003316A1"/>
    <w:rsid w:val="003409BC"/>
    <w:rsid w:val="00392CF2"/>
    <w:rsid w:val="003A28A7"/>
    <w:rsid w:val="003A2F71"/>
    <w:rsid w:val="003E1CC9"/>
    <w:rsid w:val="003E4609"/>
    <w:rsid w:val="004046DF"/>
    <w:rsid w:val="0042409C"/>
    <w:rsid w:val="004A5142"/>
    <w:rsid w:val="004D7B4E"/>
    <w:rsid w:val="005730D0"/>
    <w:rsid w:val="00597DFC"/>
    <w:rsid w:val="005D0B7D"/>
    <w:rsid w:val="006873E5"/>
    <w:rsid w:val="0069053F"/>
    <w:rsid w:val="006A3062"/>
    <w:rsid w:val="006C5727"/>
    <w:rsid w:val="00747709"/>
    <w:rsid w:val="00771CDC"/>
    <w:rsid w:val="007A6240"/>
    <w:rsid w:val="007A7353"/>
    <w:rsid w:val="007B5C5C"/>
    <w:rsid w:val="00814F05"/>
    <w:rsid w:val="0087040E"/>
    <w:rsid w:val="008D3D1D"/>
    <w:rsid w:val="008D4289"/>
    <w:rsid w:val="008E58ED"/>
    <w:rsid w:val="00921A2D"/>
    <w:rsid w:val="00924BC4"/>
    <w:rsid w:val="00927544"/>
    <w:rsid w:val="009A4E16"/>
    <w:rsid w:val="009E3F04"/>
    <w:rsid w:val="009E6353"/>
    <w:rsid w:val="00A45F96"/>
    <w:rsid w:val="00A57F0E"/>
    <w:rsid w:val="00B718D5"/>
    <w:rsid w:val="00BE17EF"/>
    <w:rsid w:val="00D60F85"/>
    <w:rsid w:val="00DE0B97"/>
    <w:rsid w:val="00DE25B3"/>
    <w:rsid w:val="00E07B09"/>
    <w:rsid w:val="00E70BB3"/>
    <w:rsid w:val="00E8303E"/>
    <w:rsid w:val="00EE06A9"/>
    <w:rsid w:val="00EE28E4"/>
    <w:rsid w:val="00F0729B"/>
    <w:rsid w:val="00F90FA6"/>
    <w:rsid w:val="00F9615A"/>
    <w:rsid w:val="00FB6B0E"/>
    <w:rsid w:val="00FC50D6"/>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uiPriority w:val="99"/>
    <w:qFormat/>
    <w:rsid w:val="00EE28E4"/>
    <w:pPr>
      <w:tabs>
        <w:tab w:val="center" w:pos="4252"/>
        <w:tab w:val="right" w:pos="8504"/>
      </w:tabs>
    </w:pPr>
  </w:style>
  <w:style w:type="character" w:customStyle="1" w:styleId="RodapChar">
    <w:name w:val="Rodapé Char"/>
    <w:autoRedefine/>
    <w:hidden/>
    <w:uiPriority w:val="99"/>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uiPriority w:val="22"/>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9A4E16"/>
    <w:pPr>
      <w:spacing w:line="312" w:lineRule="auto"/>
      <w:ind w:left="0" w:hanging="2"/>
      <w:jc w:val="both"/>
    </w:pPr>
    <w:rPr>
      <w:rFonts w:ascii="Century" w:hAnsi="Century"/>
      <w:bCs/>
      <w:sz w:val="18"/>
      <w:szCs w:val="18"/>
    </w:rPr>
  </w:style>
  <w:style w:type="character" w:styleId="Hyperlink">
    <w:name w:val="Hyperlink"/>
    <w:autoRedefine/>
    <w:hidden/>
    <w:uiPriority w:val="99"/>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uiPriority w:val="1"/>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uiPriority w:val="1"/>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uiPriority w:val="39"/>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uiPriority w:val="99"/>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rsid w:val="00F0729B"/>
    <w:rPr>
      <w:position w:val="-1"/>
    </w:rPr>
  </w:style>
  <w:style w:type="character" w:customStyle="1" w:styleId="apple-converted-space">
    <w:name w:val="apple-converted-space"/>
    <w:basedOn w:val="Fontepargpadro"/>
    <w:qFormat/>
    <w:rsid w:val="007A6240"/>
  </w:style>
</w:styles>
</file>

<file path=word/webSettings.xml><?xml version="1.0" encoding="utf-8"?>
<w:webSettings xmlns:r="http://schemas.openxmlformats.org/officeDocument/2006/relationships" xmlns:w="http://schemas.openxmlformats.org/wordprocessingml/2006/main">
  <w:divs>
    <w:div w:id="164513429">
      <w:bodyDiv w:val="1"/>
      <w:marLeft w:val="0"/>
      <w:marRight w:val="0"/>
      <w:marTop w:val="0"/>
      <w:marBottom w:val="0"/>
      <w:divBdr>
        <w:top w:val="none" w:sz="0" w:space="0" w:color="auto"/>
        <w:left w:val="none" w:sz="0" w:space="0" w:color="auto"/>
        <w:bottom w:val="none" w:sz="0" w:space="0" w:color="auto"/>
        <w:right w:val="none" w:sz="0" w:space="0" w:color="auto"/>
      </w:divBdr>
    </w:div>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731194023">
      <w:bodyDiv w:val="1"/>
      <w:marLeft w:val="0"/>
      <w:marRight w:val="0"/>
      <w:marTop w:val="0"/>
      <w:marBottom w:val="0"/>
      <w:divBdr>
        <w:top w:val="none" w:sz="0" w:space="0" w:color="auto"/>
        <w:left w:val="none" w:sz="0" w:space="0" w:color="auto"/>
        <w:bottom w:val="none" w:sz="0" w:space="0" w:color="auto"/>
        <w:right w:val="none" w:sz="0" w:space="0" w:color="auto"/>
      </w:divBdr>
    </w:div>
    <w:div w:id="884801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404consol.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ntas.tcu.gov.br/ords/f?p=1660:3: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10898</Words>
  <Characters>58850</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39</cp:revision>
  <dcterms:created xsi:type="dcterms:W3CDTF">2018-03-10T12:27:00Z</dcterms:created>
  <dcterms:modified xsi:type="dcterms:W3CDTF">2026-03-09T13:11:00Z</dcterms:modified>
</cp:coreProperties>
</file>