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DD2" w:rsidRPr="00852F13" w:rsidRDefault="00F03DD2" w:rsidP="00852F13">
      <w:pPr>
        <w:spacing w:line="312" w:lineRule="auto"/>
        <w:ind w:left="0" w:hanging="2"/>
        <w:jc w:val="center"/>
        <w:rPr>
          <w:rFonts w:ascii="Bookman Old Style" w:hAnsi="Bookman Old Style"/>
          <w:b/>
          <w:bCs/>
          <w:sz w:val="19"/>
          <w:szCs w:val="19"/>
          <w:u w:val="single"/>
        </w:rPr>
      </w:pPr>
      <w:r w:rsidRPr="00852F13">
        <w:rPr>
          <w:rFonts w:ascii="Bookman Old Style" w:hAnsi="Bookman Old Style"/>
          <w:b/>
          <w:bCs/>
          <w:sz w:val="19"/>
          <w:szCs w:val="19"/>
          <w:u w:val="single"/>
        </w:rPr>
        <w:t>ESTUDO TÉCNICO PRELIMINAR</w:t>
      </w:r>
    </w:p>
    <w:p w:rsidR="00F03DD2" w:rsidRPr="00852F13" w:rsidRDefault="00F03DD2" w:rsidP="00852F13">
      <w:pPr>
        <w:spacing w:line="312" w:lineRule="auto"/>
        <w:ind w:left="0" w:hanging="2"/>
        <w:jc w:val="center"/>
        <w:rPr>
          <w:rFonts w:ascii="Bookman Old Style" w:hAnsi="Bookman Old Style"/>
          <w:b/>
          <w:bCs/>
          <w:sz w:val="19"/>
          <w:szCs w:val="19"/>
          <w:u w:val="single"/>
        </w:rPr>
      </w:pPr>
      <w:r w:rsidRPr="00852F13">
        <w:rPr>
          <w:rFonts w:ascii="Bookman Old Style" w:hAnsi="Bookman Old Style"/>
          <w:b/>
          <w:bCs/>
          <w:sz w:val="19"/>
          <w:szCs w:val="19"/>
          <w:u w:val="single"/>
        </w:rPr>
        <w:t>Lei nº 14.133/2021</w:t>
      </w:r>
    </w:p>
    <w:p w:rsidR="00F03DD2" w:rsidRPr="00852F13" w:rsidRDefault="00F03DD2" w:rsidP="00852F13">
      <w:pPr>
        <w:spacing w:line="312" w:lineRule="auto"/>
        <w:ind w:left="0" w:hanging="2"/>
        <w:jc w:val="center"/>
        <w:rPr>
          <w:rFonts w:ascii="Bookman Old Style" w:hAnsi="Bookman Old Style"/>
          <w:b/>
          <w:bCs/>
          <w:sz w:val="19"/>
          <w:szCs w:val="19"/>
        </w:rPr>
      </w:pPr>
    </w:p>
    <w:p w:rsidR="00F03DD2" w:rsidRPr="00852F13" w:rsidRDefault="00F03DD2" w:rsidP="00852F13">
      <w:pPr>
        <w:spacing w:line="312" w:lineRule="auto"/>
        <w:ind w:left="0" w:hanging="2"/>
        <w:jc w:val="both"/>
        <w:rPr>
          <w:rFonts w:ascii="Bookman Old Style" w:hAnsi="Bookman Old Style"/>
          <w:b/>
          <w:bCs/>
          <w:sz w:val="19"/>
          <w:szCs w:val="19"/>
          <w:u w:val="single"/>
        </w:rPr>
      </w:pPr>
      <w:r w:rsidRPr="00852F13">
        <w:rPr>
          <w:rFonts w:ascii="Bookman Old Style" w:hAnsi="Bookman Old Style"/>
          <w:b/>
          <w:bCs/>
          <w:sz w:val="19"/>
          <w:szCs w:val="19"/>
          <w:u w:val="single"/>
        </w:rPr>
        <w:t>1 – INTRODUÇÃO</w:t>
      </w:r>
    </w:p>
    <w:p w:rsidR="00F03DD2" w:rsidRPr="00852F13" w:rsidRDefault="00F03DD2" w:rsidP="00852F13">
      <w:pPr>
        <w:spacing w:line="312" w:lineRule="auto"/>
        <w:ind w:left="0" w:hanging="2"/>
        <w:jc w:val="both"/>
        <w:rPr>
          <w:rFonts w:ascii="Bookman Old Style" w:hAnsi="Bookman Old Style"/>
          <w:b/>
          <w:bCs/>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1.1. O presente documento caracteriza a primeira etapa da fase de planejamento e apresenta os devidos estudos para a contratação de solução que atenderá à necessidade abaixo especificada.</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1.2. O objetivo principal deste estudo é detalhar a necessidade e identificar no mercado a melhor solução para supri-la, em observância às normas vigentes e aos princípios que regem a Administração Pública.</w:t>
      </w:r>
    </w:p>
    <w:p w:rsidR="00F03DD2" w:rsidRPr="00852F13" w:rsidRDefault="00F03DD2" w:rsidP="00852F13">
      <w:pPr>
        <w:spacing w:line="312" w:lineRule="auto"/>
        <w:ind w:left="0" w:hanging="2"/>
        <w:jc w:val="both"/>
        <w:rPr>
          <w:rFonts w:ascii="Bookman Old Style" w:hAnsi="Bookman Old Style"/>
          <w:b/>
          <w:bCs/>
          <w:sz w:val="19"/>
          <w:szCs w:val="19"/>
        </w:rPr>
      </w:pPr>
    </w:p>
    <w:p w:rsidR="00F03DD2" w:rsidRPr="00852F13" w:rsidRDefault="00F03DD2" w:rsidP="00852F13">
      <w:pPr>
        <w:spacing w:line="312" w:lineRule="auto"/>
        <w:ind w:left="0" w:hanging="2"/>
        <w:jc w:val="both"/>
        <w:rPr>
          <w:rFonts w:ascii="Bookman Old Style" w:hAnsi="Bookman Old Style"/>
          <w:b/>
          <w:bCs/>
          <w:sz w:val="19"/>
          <w:szCs w:val="19"/>
          <w:u w:val="single"/>
        </w:rPr>
      </w:pPr>
      <w:r w:rsidRPr="00852F13">
        <w:rPr>
          <w:rFonts w:ascii="Bookman Old Style" w:hAnsi="Bookman Old Style"/>
          <w:b/>
          <w:bCs/>
          <w:sz w:val="19"/>
          <w:szCs w:val="19"/>
          <w:u w:val="single"/>
        </w:rPr>
        <w:t>2 - OBJETO</w:t>
      </w:r>
    </w:p>
    <w:p w:rsidR="00F03DD2" w:rsidRPr="00852F13" w:rsidRDefault="00F03DD2" w:rsidP="00852F13">
      <w:pPr>
        <w:spacing w:line="312" w:lineRule="auto"/>
        <w:ind w:left="0" w:hanging="2"/>
        <w:jc w:val="both"/>
        <w:rPr>
          <w:rFonts w:ascii="Bookman Old Style" w:hAnsi="Bookman Old Style"/>
          <w:b/>
          <w:sz w:val="19"/>
          <w:szCs w:val="19"/>
        </w:rPr>
      </w:pPr>
    </w:p>
    <w:p w:rsidR="00F03DD2" w:rsidRPr="00852F13" w:rsidRDefault="00F03DD2" w:rsidP="00852F13">
      <w:pPr>
        <w:widowControl w:val="0"/>
        <w:tabs>
          <w:tab w:val="left" w:pos="426"/>
        </w:tabs>
        <w:autoSpaceDE w:val="0"/>
        <w:autoSpaceDN w:val="0"/>
        <w:adjustRightInd w:val="0"/>
        <w:spacing w:line="312" w:lineRule="auto"/>
        <w:ind w:left="0" w:hanging="2"/>
        <w:jc w:val="both"/>
        <w:rPr>
          <w:rFonts w:ascii="Bookman Old Style" w:hAnsi="Bookman Old Style" w:cs="Arial"/>
          <w:b/>
          <w:bCs/>
          <w:sz w:val="19"/>
          <w:szCs w:val="19"/>
        </w:rPr>
      </w:pPr>
      <w:r w:rsidRPr="00852F13">
        <w:rPr>
          <w:rFonts w:ascii="Bookman Old Style" w:hAnsi="Bookman Old Style" w:cs="Bookman Old Style"/>
          <w:bCs/>
          <w:sz w:val="19"/>
          <w:szCs w:val="19"/>
        </w:rPr>
        <w:t xml:space="preserve">2.1. </w:t>
      </w:r>
      <w:r w:rsidRPr="00852F13">
        <w:rPr>
          <w:rFonts w:ascii="Bookman Old Style" w:hAnsi="Bookman Old Style" w:cs="Arial"/>
          <w:b/>
          <w:bCs/>
          <w:sz w:val="19"/>
          <w:szCs w:val="19"/>
        </w:rPr>
        <w:t xml:space="preserve">Contratação de empresa especializada para </w:t>
      </w:r>
      <w:r w:rsidR="00394B2B">
        <w:rPr>
          <w:rFonts w:ascii="Bookman Old Style" w:hAnsi="Bookman Old Style" w:cs="Arial"/>
          <w:b/>
          <w:bCs/>
          <w:sz w:val="19"/>
          <w:szCs w:val="19"/>
        </w:rPr>
        <w:t xml:space="preserve">construção </w:t>
      </w:r>
      <w:r w:rsidRPr="00852F13">
        <w:rPr>
          <w:rFonts w:ascii="Bookman Old Style" w:hAnsi="Bookman Old Style" w:cs="Arial"/>
          <w:b/>
          <w:bCs/>
          <w:sz w:val="19"/>
          <w:szCs w:val="19"/>
        </w:rPr>
        <w:t xml:space="preserve">da Escola Municipal </w:t>
      </w:r>
      <w:r w:rsidR="00394B2B">
        <w:rPr>
          <w:rFonts w:ascii="Bookman Old Style" w:hAnsi="Bookman Old Style" w:cs="Arial"/>
          <w:b/>
          <w:bCs/>
          <w:sz w:val="19"/>
          <w:szCs w:val="19"/>
        </w:rPr>
        <w:t>Presidente Bernardes, na Rua Principal, Distrito de São Geraldo</w:t>
      </w:r>
      <w:r w:rsidRPr="00852F13">
        <w:rPr>
          <w:rFonts w:ascii="Bookman Old Style" w:hAnsi="Bookman Old Style" w:cs="Arial"/>
          <w:b/>
          <w:bCs/>
          <w:sz w:val="19"/>
          <w:szCs w:val="19"/>
        </w:rPr>
        <w:t xml:space="preserve">, Município de Conceição de Ipanema/MG, </w:t>
      </w:r>
      <w:r w:rsidR="00394B2B" w:rsidRPr="00852F13">
        <w:rPr>
          <w:rFonts w:ascii="Bookman Old Style" w:hAnsi="Bookman Old Style" w:cs="Arial"/>
          <w:b/>
          <w:bCs/>
          <w:sz w:val="19"/>
          <w:szCs w:val="19"/>
        </w:rPr>
        <w:t>com fornecimento de material e mão de obra</w:t>
      </w:r>
      <w:r w:rsidR="00394B2B">
        <w:rPr>
          <w:rFonts w:ascii="Bookman Old Style" w:hAnsi="Bookman Old Style" w:cs="Arial"/>
          <w:b/>
          <w:bCs/>
          <w:sz w:val="19"/>
          <w:szCs w:val="19"/>
        </w:rPr>
        <w:t>,</w:t>
      </w:r>
      <w:r w:rsidR="00394B2B" w:rsidRPr="00852F13">
        <w:rPr>
          <w:rFonts w:ascii="Bookman Old Style" w:hAnsi="Bookman Old Style" w:cs="Arial"/>
          <w:b/>
          <w:bCs/>
          <w:sz w:val="19"/>
          <w:szCs w:val="19"/>
        </w:rPr>
        <w:t xml:space="preserve"> </w:t>
      </w:r>
      <w:r w:rsidRPr="00852F13">
        <w:rPr>
          <w:rFonts w:ascii="Bookman Old Style" w:hAnsi="Bookman Old Style" w:cs="Arial"/>
          <w:b/>
          <w:bCs/>
          <w:sz w:val="19"/>
          <w:szCs w:val="19"/>
        </w:rPr>
        <w:t>em conformidade com os projetos técnicos, planilha orçamentária, cronograma físico-financeiro e demais componente e especificações técnicas</w:t>
      </w:r>
      <w:r w:rsidRPr="00852F13">
        <w:rPr>
          <w:rFonts w:ascii="Bookman Old Style" w:hAnsi="Bookman Old Style"/>
          <w:b/>
          <w:bCs/>
          <w:sz w:val="19"/>
          <w:szCs w:val="19"/>
        </w:rPr>
        <w:t>.</w:t>
      </w:r>
    </w:p>
    <w:p w:rsidR="00F03DD2" w:rsidRPr="00852F13" w:rsidRDefault="00F03DD2" w:rsidP="00852F13">
      <w:pPr>
        <w:widowControl w:val="0"/>
        <w:tabs>
          <w:tab w:val="left" w:pos="426"/>
        </w:tabs>
        <w:autoSpaceDE w:val="0"/>
        <w:autoSpaceDN w:val="0"/>
        <w:adjustRightInd w:val="0"/>
        <w:spacing w:line="312" w:lineRule="auto"/>
        <w:ind w:left="0" w:hanging="2"/>
        <w:jc w:val="both"/>
        <w:rPr>
          <w:rFonts w:ascii="Bookman Old Style" w:hAnsi="Bookman Old Style"/>
          <w:bCs/>
          <w:sz w:val="19"/>
          <w:szCs w:val="19"/>
        </w:rPr>
      </w:pPr>
    </w:p>
    <w:p w:rsidR="00F03DD2" w:rsidRPr="00852F13" w:rsidRDefault="00F03DD2" w:rsidP="00852F13">
      <w:pPr>
        <w:pStyle w:val="Corpodetexto"/>
        <w:spacing w:line="312" w:lineRule="auto"/>
        <w:ind w:left="0" w:hanging="2"/>
        <w:jc w:val="both"/>
        <w:rPr>
          <w:rFonts w:ascii="Bookman Old Style" w:hAnsi="Bookman Old Style"/>
          <w:bCs/>
          <w:sz w:val="19"/>
          <w:szCs w:val="19"/>
        </w:rPr>
      </w:pPr>
      <w:r w:rsidRPr="00852F13">
        <w:rPr>
          <w:rFonts w:ascii="Bookman Old Style" w:hAnsi="Bookman Old Style"/>
          <w:bCs/>
          <w:sz w:val="19"/>
          <w:szCs w:val="19"/>
        </w:rPr>
        <w:t>2.2. A execução das obras previstas neste Estudo Técnico Preliminar e seus apêndices serão executados de acordo com as especificações técnicas e quantitativos descritos na planilha orçamentária, que deverão fazer parte integrante do edital independente de suas transcrições e, deverão ser rigorosamente obedecidos na apresentação da documentação e elaboração das propostas:</w:t>
      </w:r>
    </w:p>
    <w:p w:rsidR="00F03DD2" w:rsidRPr="00852F13" w:rsidRDefault="00F03DD2" w:rsidP="00852F13">
      <w:pPr>
        <w:pStyle w:val="Corpodetexto"/>
        <w:spacing w:line="312" w:lineRule="auto"/>
        <w:ind w:left="0" w:hanging="2"/>
        <w:jc w:val="both"/>
        <w:rPr>
          <w:rFonts w:ascii="Bookman Old Style" w:hAnsi="Bookman Old Style"/>
          <w:bCs/>
          <w:sz w:val="19"/>
          <w:szCs w:val="19"/>
        </w:rPr>
      </w:pPr>
    </w:p>
    <w:p w:rsidR="00F03DD2" w:rsidRPr="00852F13" w:rsidRDefault="00F03DD2" w:rsidP="00852F13">
      <w:pPr>
        <w:pStyle w:val="Corpodetexto"/>
        <w:spacing w:line="312" w:lineRule="auto"/>
        <w:ind w:left="0" w:hanging="2"/>
        <w:jc w:val="both"/>
        <w:rPr>
          <w:rFonts w:ascii="Bookman Old Style" w:hAnsi="Bookman Old Style"/>
          <w:bCs/>
          <w:color w:val="000000"/>
          <w:sz w:val="19"/>
          <w:szCs w:val="19"/>
        </w:rPr>
      </w:pPr>
      <w:r w:rsidRPr="00852F13">
        <w:rPr>
          <w:rFonts w:ascii="Bookman Old Style" w:hAnsi="Bookman Old Style"/>
          <w:bCs/>
          <w:color w:val="000000"/>
          <w:sz w:val="19"/>
          <w:szCs w:val="19"/>
        </w:rPr>
        <w:t>a) Projetos Executivos (</w:t>
      </w:r>
      <w:r w:rsidR="00394B2B" w:rsidRPr="00852F13">
        <w:rPr>
          <w:rFonts w:ascii="Bookman Old Style" w:hAnsi="Bookman Old Style"/>
          <w:bCs/>
          <w:color w:val="000000"/>
          <w:sz w:val="19"/>
          <w:szCs w:val="19"/>
        </w:rPr>
        <w:t>Arquitetônico</w:t>
      </w:r>
      <w:r w:rsidR="00394B2B">
        <w:rPr>
          <w:rFonts w:ascii="Bookman Old Style" w:hAnsi="Bookman Old Style"/>
          <w:bCs/>
          <w:color w:val="000000"/>
          <w:sz w:val="19"/>
          <w:szCs w:val="19"/>
        </w:rPr>
        <w:t>, Estrutural e Outros</w:t>
      </w:r>
      <w:r w:rsidRPr="00852F13">
        <w:rPr>
          <w:rFonts w:ascii="Bookman Old Style" w:hAnsi="Bookman Old Style"/>
          <w:bCs/>
          <w:color w:val="000000"/>
          <w:sz w:val="19"/>
          <w:szCs w:val="19"/>
        </w:rPr>
        <w:t>);</w:t>
      </w:r>
    </w:p>
    <w:p w:rsidR="00F03DD2" w:rsidRPr="00852F13" w:rsidRDefault="00F03DD2" w:rsidP="00852F13">
      <w:pPr>
        <w:pStyle w:val="Corpodetexto"/>
        <w:spacing w:line="312" w:lineRule="auto"/>
        <w:ind w:left="0" w:hanging="2"/>
        <w:jc w:val="both"/>
        <w:rPr>
          <w:rFonts w:ascii="Bookman Old Style" w:hAnsi="Bookman Old Style"/>
          <w:bCs/>
          <w:color w:val="000000"/>
          <w:sz w:val="19"/>
          <w:szCs w:val="19"/>
        </w:rPr>
      </w:pPr>
      <w:r w:rsidRPr="00852F13">
        <w:rPr>
          <w:rFonts w:ascii="Bookman Old Style" w:hAnsi="Bookman Old Style"/>
          <w:bCs/>
          <w:color w:val="000000"/>
          <w:sz w:val="19"/>
          <w:szCs w:val="19"/>
        </w:rPr>
        <w:t>b) Planilha Orçamentária;</w:t>
      </w:r>
    </w:p>
    <w:p w:rsidR="00F03DD2" w:rsidRPr="00852F13" w:rsidRDefault="00660548" w:rsidP="00852F13">
      <w:pPr>
        <w:pStyle w:val="Corpodetexto"/>
        <w:spacing w:line="312" w:lineRule="auto"/>
        <w:ind w:left="0" w:hanging="2"/>
        <w:jc w:val="both"/>
        <w:rPr>
          <w:rFonts w:ascii="Bookman Old Style" w:hAnsi="Bookman Old Style"/>
          <w:bCs/>
          <w:color w:val="000000"/>
          <w:sz w:val="19"/>
          <w:szCs w:val="19"/>
        </w:rPr>
      </w:pPr>
      <w:r>
        <w:rPr>
          <w:rFonts w:ascii="Bookman Old Style" w:hAnsi="Bookman Old Style"/>
          <w:bCs/>
          <w:color w:val="000000"/>
          <w:sz w:val="19"/>
          <w:szCs w:val="19"/>
        </w:rPr>
        <w:t>c</w:t>
      </w:r>
      <w:r w:rsidR="00F03DD2" w:rsidRPr="00852F13">
        <w:rPr>
          <w:rFonts w:ascii="Bookman Old Style" w:hAnsi="Bookman Old Style"/>
          <w:bCs/>
          <w:color w:val="000000"/>
          <w:sz w:val="19"/>
          <w:szCs w:val="19"/>
        </w:rPr>
        <w:t>) Cronograma Físico-Financeiro;</w:t>
      </w:r>
    </w:p>
    <w:p w:rsidR="00F03DD2" w:rsidRPr="00852F13" w:rsidRDefault="00660548" w:rsidP="00852F13">
      <w:pPr>
        <w:pStyle w:val="Corpodetexto"/>
        <w:spacing w:line="312" w:lineRule="auto"/>
        <w:ind w:left="0" w:hanging="2"/>
        <w:jc w:val="both"/>
        <w:rPr>
          <w:rFonts w:ascii="Bookman Old Style" w:hAnsi="Bookman Old Style"/>
          <w:bCs/>
          <w:color w:val="000000"/>
          <w:sz w:val="19"/>
          <w:szCs w:val="19"/>
        </w:rPr>
      </w:pPr>
      <w:r>
        <w:rPr>
          <w:rFonts w:ascii="Bookman Old Style" w:hAnsi="Bookman Old Style"/>
          <w:bCs/>
          <w:color w:val="000000"/>
          <w:sz w:val="19"/>
          <w:szCs w:val="19"/>
        </w:rPr>
        <w:t>d</w:t>
      </w:r>
      <w:r w:rsidR="00F03DD2" w:rsidRPr="00852F13">
        <w:rPr>
          <w:rFonts w:ascii="Bookman Old Style" w:hAnsi="Bookman Old Style"/>
          <w:bCs/>
          <w:color w:val="000000"/>
          <w:sz w:val="19"/>
          <w:szCs w:val="19"/>
        </w:rPr>
        <w:t>) Memorial Descritivo;</w:t>
      </w:r>
    </w:p>
    <w:p w:rsidR="00F03DD2" w:rsidRPr="00852F13" w:rsidRDefault="00660548" w:rsidP="00852F13">
      <w:pPr>
        <w:pStyle w:val="Corpodetexto"/>
        <w:spacing w:line="312" w:lineRule="auto"/>
        <w:ind w:left="0" w:hanging="2"/>
        <w:jc w:val="both"/>
        <w:rPr>
          <w:rFonts w:ascii="Bookman Old Style" w:hAnsi="Bookman Old Style"/>
          <w:bCs/>
          <w:color w:val="000000"/>
          <w:sz w:val="19"/>
          <w:szCs w:val="19"/>
        </w:rPr>
      </w:pPr>
      <w:r>
        <w:rPr>
          <w:rFonts w:ascii="Bookman Old Style" w:hAnsi="Bookman Old Style"/>
          <w:bCs/>
          <w:color w:val="000000"/>
          <w:sz w:val="19"/>
          <w:szCs w:val="19"/>
        </w:rPr>
        <w:t>e</w:t>
      </w:r>
      <w:r w:rsidR="00F03DD2" w:rsidRPr="00852F13">
        <w:rPr>
          <w:rFonts w:ascii="Bookman Old Style" w:hAnsi="Bookman Old Style"/>
          <w:bCs/>
          <w:color w:val="000000"/>
          <w:sz w:val="19"/>
          <w:szCs w:val="19"/>
        </w:rPr>
        <w:t>) Memorial de Cálculos;</w:t>
      </w:r>
    </w:p>
    <w:p w:rsidR="00F03DD2" w:rsidRPr="00852F13" w:rsidRDefault="00660548" w:rsidP="00852F13">
      <w:pPr>
        <w:pStyle w:val="Corpodetexto"/>
        <w:spacing w:line="312" w:lineRule="auto"/>
        <w:ind w:left="0" w:hanging="2"/>
        <w:jc w:val="both"/>
        <w:rPr>
          <w:rFonts w:ascii="Bookman Old Style" w:hAnsi="Bookman Old Style"/>
          <w:bCs/>
          <w:color w:val="000000"/>
          <w:sz w:val="19"/>
          <w:szCs w:val="19"/>
        </w:rPr>
      </w:pPr>
      <w:r>
        <w:rPr>
          <w:rFonts w:ascii="Bookman Old Style" w:hAnsi="Bookman Old Style"/>
          <w:bCs/>
          <w:color w:val="000000"/>
          <w:sz w:val="19"/>
          <w:szCs w:val="19"/>
        </w:rPr>
        <w:t>f</w:t>
      </w:r>
      <w:r w:rsidR="00F03DD2" w:rsidRPr="00852F13">
        <w:rPr>
          <w:rFonts w:ascii="Bookman Old Style" w:hAnsi="Bookman Old Style"/>
          <w:bCs/>
          <w:color w:val="000000"/>
          <w:sz w:val="19"/>
          <w:szCs w:val="19"/>
        </w:rPr>
        <w:t>)</w:t>
      </w:r>
      <w:r>
        <w:rPr>
          <w:rFonts w:ascii="Bookman Old Style" w:hAnsi="Bookman Old Style"/>
          <w:bCs/>
          <w:color w:val="000000"/>
          <w:sz w:val="19"/>
          <w:szCs w:val="19"/>
        </w:rPr>
        <w:t xml:space="preserve"> </w:t>
      </w:r>
      <w:r w:rsidR="00394B2B">
        <w:rPr>
          <w:rFonts w:ascii="Bookman Old Style" w:hAnsi="Bookman Old Style"/>
          <w:bCs/>
          <w:color w:val="000000"/>
          <w:sz w:val="19"/>
          <w:szCs w:val="19"/>
        </w:rPr>
        <w:t>Relatório Fotográfico</w:t>
      </w:r>
      <w:r w:rsidR="00F03DD2" w:rsidRPr="00852F13">
        <w:rPr>
          <w:rFonts w:ascii="Bookman Old Style" w:hAnsi="Bookman Old Style"/>
          <w:bCs/>
          <w:color w:val="000000"/>
          <w:sz w:val="19"/>
          <w:szCs w:val="19"/>
        </w:rPr>
        <w:t>;</w:t>
      </w:r>
    </w:p>
    <w:p w:rsidR="00F03DD2" w:rsidRPr="00852F13" w:rsidRDefault="00660548" w:rsidP="00852F13">
      <w:pPr>
        <w:pStyle w:val="Corpodetexto"/>
        <w:spacing w:line="312" w:lineRule="auto"/>
        <w:ind w:left="0" w:hanging="2"/>
        <w:jc w:val="both"/>
        <w:rPr>
          <w:rFonts w:ascii="Bookman Old Style" w:hAnsi="Bookman Old Style"/>
          <w:bCs/>
          <w:color w:val="000000"/>
          <w:sz w:val="19"/>
          <w:szCs w:val="19"/>
        </w:rPr>
      </w:pPr>
      <w:r>
        <w:rPr>
          <w:rFonts w:ascii="Bookman Old Style" w:hAnsi="Bookman Old Style"/>
          <w:bCs/>
          <w:color w:val="000000"/>
          <w:sz w:val="19"/>
          <w:szCs w:val="19"/>
        </w:rPr>
        <w:t>g</w:t>
      </w:r>
      <w:r w:rsidR="00F03DD2" w:rsidRPr="00852F13">
        <w:rPr>
          <w:rFonts w:ascii="Bookman Old Style" w:hAnsi="Bookman Old Style"/>
          <w:bCs/>
          <w:color w:val="000000"/>
          <w:sz w:val="19"/>
          <w:szCs w:val="19"/>
        </w:rPr>
        <w:t>) ART – Anotação de Responsabilidade Técnica.</w:t>
      </w:r>
    </w:p>
    <w:p w:rsidR="00F03DD2" w:rsidRPr="00852F13" w:rsidRDefault="00F03DD2" w:rsidP="00852F13">
      <w:pPr>
        <w:widowControl w:val="0"/>
        <w:tabs>
          <w:tab w:val="left" w:pos="426"/>
        </w:tabs>
        <w:autoSpaceDE w:val="0"/>
        <w:autoSpaceDN w:val="0"/>
        <w:adjustRightInd w:val="0"/>
        <w:spacing w:line="312" w:lineRule="auto"/>
        <w:ind w:left="0" w:hanging="2"/>
        <w:jc w:val="both"/>
        <w:rPr>
          <w:rFonts w:ascii="Bookman Old Style" w:hAnsi="Bookman Old Style"/>
          <w:bCs/>
          <w:sz w:val="19"/>
          <w:szCs w:val="19"/>
        </w:rPr>
      </w:pPr>
    </w:p>
    <w:p w:rsidR="00F03DD2" w:rsidRPr="00852F13" w:rsidRDefault="00F03DD2" w:rsidP="00852F13">
      <w:pPr>
        <w:spacing w:line="312" w:lineRule="auto"/>
        <w:ind w:left="0" w:hanging="2"/>
        <w:jc w:val="both"/>
        <w:rPr>
          <w:rFonts w:ascii="Bookman Old Style" w:hAnsi="Bookman Old Style"/>
          <w:b/>
          <w:bCs/>
          <w:sz w:val="19"/>
          <w:szCs w:val="19"/>
          <w:u w:val="single"/>
        </w:rPr>
      </w:pPr>
      <w:r w:rsidRPr="00852F13">
        <w:rPr>
          <w:rFonts w:ascii="Bookman Old Style" w:hAnsi="Bookman Old Style"/>
          <w:b/>
          <w:bCs/>
          <w:sz w:val="19"/>
          <w:szCs w:val="19"/>
          <w:u w:val="single"/>
        </w:rPr>
        <w:t>3 – DESCRIÇÃO DA NECESSIDADE</w:t>
      </w:r>
    </w:p>
    <w:p w:rsidR="00F03DD2" w:rsidRPr="00852F13" w:rsidRDefault="00F03DD2" w:rsidP="00852F13">
      <w:pPr>
        <w:spacing w:line="312" w:lineRule="auto"/>
        <w:ind w:left="0" w:hanging="2"/>
        <w:jc w:val="both"/>
        <w:rPr>
          <w:rFonts w:ascii="Bookman Old Style" w:hAnsi="Bookman Old Style"/>
          <w:b/>
          <w:bCs/>
          <w:sz w:val="19"/>
          <w:szCs w:val="19"/>
          <w:highlight w:val="green"/>
        </w:rPr>
      </w:pPr>
    </w:p>
    <w:p w:rsidR="00F03DD2" w:rsidRPr="00852F13" w:rsidRDefault="00F03DD2" w:rsidP="00852F13">
      <w:pPr>
        <w:pStyle w:val="NormalWeb"/>
        <w:spacing w:before="0" w:beforeAutospacing="0" w:after="0" w:afterAutospacing="0" w:line="312" w:lineRule="auto"/>
        <w:ind w:left="0" w:hanging="2"/>
        <w:jc w:val="both"/>
        <w:rPr>
          <w:rFonts w:ascii="Bookman Old Style" w:hAnsi="Bookman Old Style"/>
          <w:sz w:val="19"/>
          <w:szCs w:val="19"/>
        </w:rPr>
      </w:pPr>
      <w:r w:rsidRPr="00852F13">
        <w:rPr>
          <w:rFonts w:ascii="Bookman Old Style" w:hAnsi="Bookman Old Style"/>
          <w:sz w:val="19"/>
          <w:szCs w:val="19"/>
        </w:rPr>
        <w:t>3.1. A Escola Municipal</w:t>
      </w:r>
      <w:r w:rsidR="00394B2B">
        <w:rPr>
          <w:rFonts w:ascii="Bookman Old Style" w:hAnsi="Bookman Old Style"/>
          <w:bCs/>
          <w:sz w:val="19"/>
          <w:szCs w:val="19"/>
        </w:rPr>
        <w:t xml:space="preserve"> Presidente Bernardes</w:t>
      </w:r>
      <w:r w:rsidRPr="00852F13">
        <w:rPr>
          <w:rFonts w:ascii="Bookman Old Style" w:hAnsi="Bookman Old Style"/>
          <w:bCs/>
          <w:sz w:val="19"/>
          <w:szCs w:val="19"/>
        </w:rPr>
        <w:t xml:space="preserve"> </w:t>
      </w:r>
      <w:r w:rsidRPr="00852F13">
        <w:rPr>
          <w:rFonts w:ascii="Bookman Old Style" w:hAnsi="Bookman Old Style"/>
          <w:sz w:val="19"/>
          <w:szCs w:val="19"/>
        </w:rPr>
        <w:t xml:space="preserve">desempenha papel essencial na oferta de educação básica à comunidade local, atendendo atualmente número significativo de estudantes em diferentes etapas de ensino. Contudo, o prédio escolar apresenta </w:t>
      </w:r>
      <w:r w:rsidRPr="00852F13">
        <w:rPr>
          <w:rFonts w:ascii="Bookman Old Style" w:hAnsi="Bookman Old Style"/>
          <w:bCs/>
          <w:sz w:val="19"/>
          <w:szCs w:val="19"/>
        </w:rPr>
        <w:t>deficiências estruturais</w:t>
      </w:r>
      <w:r w:rsidRPr="00852F13">
        <w:rPr>
          <w:rFonts w:ascii="Bookman Old Style" w:hAnsi="Bookman Old Style"/>
          <w:sz w:val="19"/>
          <w:szCs w:val="19"/>
        </w:rPr>
        <w:t xml:space="preserve">, </w:t>
      </w:r>
      <w:r w:rsidRPr="00852F13">
        <w:rPr>
          <w:rFonts w:ascii="Bookman Old Style" w:hAnsi="Bookman Old Style"/>
          <w:bCs/>
          <w:sz w:val="19"/>
          <w:szCs w:val="19"/>
        </w:rPr>
        <w:t>deterioração de ambientes</w:t>
      </w:r>
      <w:r w:rsidRPr="00852F13">
        <w:rPr>
          <w:rFonts w:ascii="Bookman Old Style" w:hAnsi="Bookman Old Style"/>
          <w:sz w:val="19"/>
          <w:szCs w:val="19"/>
        </w:rPr>
        <w:t xml:space="preserve"> e </w:t>
      </w:r>
      <w:r w:rsidRPr="00852F13">
        <w:rPr>
          <w:rFonts w:ascii="Bookman Old Style" w:hAnsi="Bookman Old Style"/>
          <w:bCs/>
          <w:sz w:val="19"/>
          <w:szCs w:val="19"/>
        </w:rPr>
        <w:t>limitações físicas</w:t>
      </w:r>
      <w:r w:rsidRPr="00852F13">
        <w:rPr>
          <w:rFonts w:ascii="Bookman Old Style" w:hAnsi="Bookman Old Style"/>
          <w:sz w:val="19"/>
          <w:szCs w:val="19"/>
        </w:rPr>
        <w:t xml:space="preserve"> que comprometem a segurança, a acessibilidade e a qualidade do serviço educacional prestado.</w:t>
      </w:r>
    </w:p>
    <w:p w:rsidR="00F03DD2" w:rsidRPr="00852F13" w:rsidRDefault="00F03DD2" w:rsidP="00852F13">
      <w:pPr>
        <w:pStyle w:val="NormalWeb"/>
        <w:spacing w:before="0" w:beforeAutospacing="0" w:after="0" w:afterAutospacing="0"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3.2. Vistorias técnicas realizadas pela equipe responsável pela infraestrutura educacional verificaram a existência de problemas como: infiltrações em salas de aula e corredores; desgaste de cobertura e instalações elétricas e hidráulicas; pisos danificados; deficiência em ventilação e iluminação natural; </w:t>
      </w:r>
      <w:r w:rsidRPr="00852F13">
        <w:rPr>
          <w:rFonts w:ascii="Bookman Old Style" w:hAnsi="Bookman Old Style"/>
          <w:sz w:val="19"/>
          <w:szCs w:val="19"/>
        </w:rPr>
        <w:lastRenderedPageBreak/>
        <w:t>banheiros inadequados; além de salas e dependências insuficientes para comportar a demanda atual de alunos. Tais condições afetam diretamente o conforto, a aprendizagem, a saúde e a integridade física dos estudantes, professores e demais servidores.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3.3. Além da situação de </w:t>
      </w:r>
      <w:r w:rsidRPr="00852F13">
        <w:rPr>
          <w:rFonts w:ascii="Bookman Old Style" w:hAnsi="Bookman Old Style"/>
          <w:bCs/>
          <w:sz w:val="19"/>
          <w:szCs w:val="19"/>
        </w:rPr>
        <w:t>deterioração física</w:t>
      </w:r>
      <w:r w:rsidRPr="00852F13">
        <w:rPr>
          <w:rFonts w:ascii="Bookman Old Style" w:hAnsi="Bookman Old Style"/>
          <w:sz w:val="19"/>
          <w:szCs w:val="19"/>
        </w:rPr>
        <w:t xml:space="preserve">, constatou-se também a </w:t>
      </w:r>
      <w:r w:rsidRPr="00852F13">
        <w:rPr>
          <w:rFonts w:ascii="Bookman Old Style" w:hAnsi="Bookman Old Style"/>
          <w:bCs/>
          <w:sz w:val="19"/>
          <w:szCs w:val="19"/>
        </w:rPr>
        <w:t>necessidade de ampliação</w:t>
      </w:r>
      <w:r w:rsidRPr="00852F13">
        <w:rPr>
          <w:rFonts w:ascii="Bookman Old Style" w:hAnsi="Bookman Old Style"/>
          <w:sz w:val="19"/>
          <w:szCs w:val="19"/>
        </w:rPr>
        <w:t xml:space="preserve"> do prédio escolar, haja vista o aumento progressivo da comunidade estudantil e a obrigatoriedade de adequação dos espaços às normas vigentes de acessibilidade, segurança e funcionamento escolar. A falta de salas adequadas limita a execução de atividades pedagógicas, programas complementares e atendimento especializado.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3.4. Diante desse cenário, mostra-se </w:t>
      </w:r>
      <w:r w:rsidRPr="00852F13">
        <w:rPr>
          <w:rFonts w:ascii="Bookman Old Style" w:hAnsi="Bookman Old Style"/>
          <w:bCs/>
          <w:sz w:val="19"/>
          <w:szCs w:val="19"/>
        </w:rPr>
        <w:t>imprescindível</w:t>
      </w:r>
      <w:r w:rsidRPr="00852F13">
        <w:rPr>
          <w:rFonts w:ascii="Bookman Old Style" w:hAnsi="Bookman Old Style"/>
          <w:sz w:val="19"/>
          <w:szCs w:val="19"/>
        </w:rPr>
        <w:t xml:space="preserve"> a contratação de empresa </w:t>
      </w:r>
      <w:r w:rsidRPr="00852F13">
        <w:rPr>
          <w:rFonts w:ascii="Bookman Old Style" w:hAnsi="Bookman Old Style"/>
          <w:bCs/>
          <w:sz w:val="19"/>
          <w:szCs w:val="19"/>
        </w:rPr>
        <w:t>especializada em obras de construção civil</w:t>
      </w:r>
      <w:r w:rsidRPr="00852F13">
        <w:rPr>
          <w:rFonts w:ascii="Bookman Old Style" w:hAnsi="Bookman Old Style"/>
          <w:sz w:val="19"/>
          <w:szCs w:val="19"/>
        </w:rPr>
        <w:t xml:space="preserve">, dotada de capacidade técnica para realizar </w:t>
      </w:r>
      <w:r w:rsidRPr="00852F13">
        <w:rPr>
          <w:rFonts w:ascii="Bookman Old Style" w:hAnsi="Bookman Old Style"/>
          <w:bCs/>
          <w:sz w:val="19"/>
          <w:szCs w:val="19"/>
        </w:rPr>
        <w:t xml:space="preserve">serviços de </w:t>
      </w:r>
      <w:r w:rsidR="00394B2B">
        <w:rPr>
          <w:rFonts w:ascii="Bookman Old Style" w:hAnsi="Bookman Old Style"/>
          <w:bCs/>
          <w:sz w:val="19"/>
          <w:szCs w:val="19"/>
        </w:rPr>
        <w:t>construção da nova escola Presidente Bernardes, localizada no Distrito de São Geraldo</w:t>
      </w:r>
      <w:r w:rsidRPr="00852F13">
        <w:rPr>
          <w:rFonts w:ascii="Bookman Old Style" w:hAnsi="Bookman Old Style"/>
          <w:sz w:val="19"/>
          <w:szCs w:val="19"/>
        </w:rPr>
        <w:t>, com fornecimento integral de materiais e mão de obra, garantindo padronização, qualidade e celeridade na execução, visto que a complexidade das intervenções requer mão de obra qualificada, equipamentos específicos e responsabilidade técnica compatível com as exigências legais, não podendo ser executadas por equipes próprias do Município.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3.5. A co</w:t>
      </w:r>
      <w:r w:rsidR="00394B2B">
        <w:rPr>
          <w:rFonts w:ascii="Bookman Old Style" w:hAnsi="Bookman Old Style"/>
          <w:sz w:val="19"/>
          <w:szCs w:val="19"/>
        </w:rPr>
        <w:t xml:space="preserve">ntratação visa assegurar que a construção </w:t>
      </w:r>
      <w:r w:rsidRPr="00852F13">
        <w:rPr>
          <w:rFonts w:ascii="Bookman Old Style" w:hAnsi="Bookman Old Style"/>
          <w:sz w:val="19"/>
          <w:szCs w:val="19"/>
        </w:rPr>
        <w:t>seja</w:t>
      </w:r>
      <w:r w:rsidR="00394B2B">
        <w:rPr>
          <w:rFonts w:ascii="Bookman Old Style" w:hAnsi="Bookman Old Style"/>
          <w:sz w:val="19"/>
          <w:szCs w:val="19"/>
        </w:rPr>
        <w:t xml:space="preserve"> executada</w:t>
      </w:r>
      <w:r w:rsidR="00394B2B" w:rsidRPr="00852F13">
        <w:rPr>
          <w:rFonts w:ascii="Bookman Old Style" w:hAnsi="Bookman Old Style"/>
          <w:sz w:val="19"/>
          <w:szCs w:val="19"/>
        </w:rPr>
        <w:t xml:space="preserve"> de forma contínua</w:t>
      </w:r>
      <w:r w:rsidRPr="00852F13">
        <w:rPr>
          <w:rFonts w:ascii="Bookman Old Style" w:hAnsi="Bookman Old Style"/>
          <w:sz w:val="19"/>
          <w:szCs w:val="19"/>
        </w:rPr>
        <w:t xml:space="preserve"> aos usuários e interrupções no funcionamento escolar. A adoção das medidas propostas permitirá o cumprimento das normas de infraestrutura escolar, assegurará ambientes adequados para o desenvolvimento das atividades pedagógicas e garantirá condições dignas de ensino e aprendizagem.</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3.6. Dessa forma, a presente justificativa evidencia as razões de interesse público e a </w:t>
      </w:r>
      <w:r w:rsidRPr="00852F13">
        <w:rPr>
          <w:rFonts w:ascii="Bookman Old Style" w:hAnsi="Bookman Old Style"/>
          <w:bCs/>
          <w:sz w:val="19"/>
          <w:szCs w:val="19"/>
        </w:rPr>
        <w:t>necessidade urgente e inadiável</w:t>
      </w:r>
      <w:r w:rsidRPr="00852F13">
        <w:rPr>
          <w:rFonts w:ascii="Bookman Old Style" w:hAnsi="Bookman Old Style"/>
          <w:sz w:val="19"/>
          <w:szCs w:val="19"/>
        </w:rPr>
        <w:t xml:space="preserve"> da execução das obras, fundamentando plenamente a contratação de empresa especializada para </w:t>
      </w:r>
      <w:r w:rsidR="00394B2B">
        <w:rPr>
          <w:rFonts w:ascii="Bookman Old Style" w:hAnsi="Bookman Old Style"/>
          <w:sz w:val="19"/>
          <w:szCs w:val="19"/>
        </w:rPr>
        <w:t>execução de obras de construção</w:t>
      </w:r>
      <w:r w:rsidRPr="00852F13">
        <w:rPr>
          <w:rFonts w:ascii="Bookman Old Style" w:hAnsi="Bookman Old Style"/>
          <w:sz w:val="19"/>
          <w:szCs w:val="19"/>
        </w:rPr>
        <w:t xml:space="preserve"> da Escola Municipal </w:t>
      </w:r>
      <w:r w:rsidR="00394B2B">
        <w:rPr>
          <w:rFonts w:ascii="Bookman Old Style" w:hAnsi="Bookman Old Style"/>
          <w:sz w:val="19"/>
          <w:szCs w:val="19"/>
        </w:rPr>
        <w:t>Presidente Bernardes, localizada no Distrito de São Geraldo, Município de Conceição de Ipanema/MG</w:t>
      </w:r>
      <w:r w:rsidRPr="00852F13">
        <w:rPr>
          <w:rFonts w:ascii="Bookman Old Style" w:hAnsi="Bookman Old Style"/>
          <w:sz w:val="19"/>
          <w:szCs w:val="19"/>
        </w:rPr>
        <w:t>, em benefício direto da comunidade escolar e da oferta de um serviço público de educação com qualidade, segurança e eficiência, para todos os alunos que freqüentam diariamente a referida escola.</w:t>
      </w:r>
    </w:p>
    <w:p w:rsidR="00F03DD2" w:rsidRPr="00852F13" w:rsidRDefault="00F03DD2" w:rsidP="00852F13">
      <w:pPr>
        <w:widowControl w:val="0"/>
        <w:tabs>
          <w:tab w:val="left" w:pos="426"/>
        </w:tabs>
        <w:autoSpaceDE w:val="0"/>
        <w:autoSpaceDN w:val="0"/>
        <w:adjustRightInd w:val="0"/>
        <w:spacing w:line="312" w:lineRule="auto"/>
        <w:ind w:left="0" w:hanging="2"/>
        <w:jc w:val="both"/>
        <w:rPr>
          <w:rFonts w:ascii="Bookman Old Style" w:hAnsi="Bookman Old Style" w:cs="Bookman Old Style"/>
          <w:sz w:val="19"/>
          <w:szCs w:val="19"/>
        </w:rPr>
      </w:pPr>
    </w:p>
    <w:p w:rsidR="00F03DD2" w:rsidRPr="00852F13" w:rsidRDefault="00F03DD2" w:rsidP="00852F13">
      <w:pPr>
        <w:shd w:val="clear" w:color="auto" w:fill="FFFFFF"/>
        <w:spacing w:line="312" w:lineRule="auto"/>
        <w:ind w:left="0" w:hanging="2"/>
        <w:jc w:val="both"/>
        <w:textAlignment w:val="baseline"/>
        <w:rPr>
          <w:rFonts w:ascii="Bookman Old Style" w:hAnsi="Bookman Old Style"/>
          <w:b/>
          <w:bCs/>
          <w:sz w:val="19"/>
          <w:szCs w:val="19"/>
          <w:u w:val="single"/>
        </w:rPr>
      </w:pPr>
      <w:r w:rsidRPr="00852F13">
        <w:rPr>
          <w:rFonts w:ascii="Bookman Old Style" w:hAnsi="Bookman Old Style"/>
          <w:b/>
          <w:bCs/>
          <w:sz w:val="19"/>
          <w:szCs w:val="19"/>
          <w:u w:val="single"/>
        </w:rPr>
        <w:t>4 - PREVISÃO NO PLANO DE CONTRATAÇÕES ANUAL</w:t>
      </w:r>
    </w:p>
    <w:p w:rsidR="00F03DD2" w:rsidRPr="00852F13" w:rsidRDefault="00F03DD2" w:rsidP="00852F13">
      <w:pPr>
        <w:shd w:val="clear" w:color="auto" w:fill="FFFFFF"/>
        <w:spacing w:line="312" w:lineRule="auto"/>
        <w:ind w:left="0" w:hanging="2"/>
        <w:jc w:val="both"/>
        <w:textAlignment w:val="baseline"/>
        <w:rPr>
          <w:rFonts w:ascii="Bookman Old Style" w:hAnsi="Bookman Old Style"/>
          <w:sz w:val="19"/>
          <w:szCs w:val="19"/>
        </w:rPr>
      </w:pPr>
    </w:p>
    <w:p w:rsidR="00F03DD2" w:rsidRPr="00852F13" w:rsidRDefault="00F03DD2" w:rsidP="00852F13">
      <w:pPr>
        <w:shd w:val="clear" w:color="auto" w:fill="FFFFFF"/>
        <w:spacing w:line="312" w:lineRule="auto"/>
        <w:ind w:left="0" w:hanging="2"/>
        <w:jc w:val="both"/>
        <w:textAlignment w:val="baseline"/>
        <w:rPr>
          <w:rFonts w:ascii="Bookman Old Style" w:hAnsi="Bookman Old Style"/>
          <w:sz w:val="19"/>
          <w:szCs w:val="19"/>
        </w:rPr>
      </w:pPr>
      <w:r w:rsidRPr="00852F13">
        <w:rPr>
          <w:rFonts w:ascii="Bookman Old Style" w:hAnsi="Bookman Old Style" w:cs="Calibri Light"/>
          <w:color w:val="000000"/>
          <w:sz w:val="19"/>
          <w:szCs w:val="19"/>
        </w:rPr>
        <w:t xml:space="preserve">4.1. A presente contratação não se encontra prevista no plano de contratação anual, uma vez que o referido instrumento ainda não foi elaborado pela Administração Municipal. Todavia, cumpre registrar que a </w:t>
      </w:r>
      <w:r w:rsidRPr="00852F13">
        <w:rPr>
          <w:rFonts w:ascii="Bookman Old Style" w:hAnsi="Bookman Old Style"/>
          <w:sz w:val="19"/>
          <w:szCs w:val="19"/>
        </w:rPr>
        <w:t>contratação está devidamente alinhada ao PPA – Plano Plurianual, LDO – Lei de Diretrizes Orçamentárias e LOA – Lei Orçamentária Anual, bem como no planejamento estratégico da Administração.</w:t>
      </w:r>
    </w:p>
    <w:p w:rsidR="00F03DD2" w:rsidRPr="00852F13" w:rsidRDefault="00F03DD2" w:rsidP="00852F13">
      <w:pPr>
        <w:spacing w:line="312" w:lineRule="auto"/>
        <w:ind w:left="0" w:hanging="2"/>
        <w:jc w:val="both"/>
        <w:rPr>
          <w:rFonts w:ascii="Bookman Old Style" w:hAnsi="Bookman Old Style"/>
          <w:b/>
          <w:bCs/>
          <w:iCs/>
          <w:sz w:val="19"/>
          <w:szCs w:val="19"/>
          <w:u w:val="single"/>
        </w:rPr>
      </w:pPr>
    </w:p>
    <w:p w:rsidR="00F03DD2" w:rsidRPr="00852F13" w:rsidRDefault="00F03DD2" w:rsidP="00852F13">
      <w:pPr>
        <w:spacing w:line="312" w:lineRule="auto"/>
        <w:ind w:left="0" w:hanging="2"/>
        <w:jc w:val="both"/>
        <w:rPr>
          <w:rFonts w:ascii="Bookman Old Style" w:hAnsi="Bookman Old Style"/>
          <w:b/>
          <w:bCs/>
          <w:iCs/>
          <w:sz w:val="19"/>
          <w:szCs w:val="19"/>
          <w:u w:val="single"/>
        </w:rPr>
      </w:pPr>
      <w:r w:rsidRPr="00852F13">
        <w:rPr>
          <w:rFonts w:ascii="Bookman Old Style" w:hAnsi="Bookman Old Style"/>
          <w:b/>
          <w:bCs/>
          <w:iCs/>
          <w:sz w:val="19"/>
          <w:szCs w:val="19"/>
          <w:u w:val="single"/>
        </w:rPr>
        <w:t>5 - REQUISITOS DA CONTRATAÇÃO</w:t>
      </w:r>
    </w:p>
    <w:p w:rsidR="00F03DD2" w:rsidRPr="00852F13" w:rsidRDefault="00F03DD2" w:rsidP="00852F13">
      <w:pPr>
        <w:shd w:val="clear" w:color="auto" w:fill="FFFFFF"/>
        <w:spacing w:line="312" w:lineRule="auto"/>
        <w:ind w:left="0" w:hanging="2"/>
        <w:jc w:val="both"/>
        <w:textAlignment w:val="baseline"/>
        <w:rPr>
          <w:rFonts w:ascii="Bookman Old Style" w:hAnsi="Bookman Old Style"/>
          <w:sz w:val="19"/>
          <w:szCs w:val="19"/>
        </w:rPr>
      </w:pPr>
    </w:p>
    <w:p w:rsidR="00F03DD2" w:rsidRPr="00852F13" w:rsidRDefault="00F03DD2" w:rsidP="00F27979">
      <w:pPr>
        <w:spacing w:line="312" w:lineRule="auto"/>
        <w:ind w:left="0" w:hanging="2"/>
        <w:jc w:val="both"/>
        <w:rPr>
          <w:rFonts w:ascii="Bookman Old Style" w:hAnsi="Bookman Old Style"/>
          <w:sz w:val="19"/>
          <w:szCs w:val="19"/>
        </w:rPr>
      </w:pPr>
      <w:bookmarkStart w:id="0" w:name="_Hlk157161518"/>
      <w:r w:rsidRPr="00852F13">
        <w:rPr>
          <w:rFonts w:ascii="Bookman Old Style" w:hAnsi="Bookman Old Style"/>
          <w:sz w:val="19"/>
          <w:szCs w:val="19"/>
        </w:rPr>
        <w:t xml:space="preserve">5.1. A contratação deverá dar-se por </w:t>
      </w:r>
      <w:r w:rsidRPr="00852F13">
        <w:rPr>
          <w:rFonts w:ascii="Bookman Old Style" w:hAnsi="Bookman Old Style"/>
          <w:b/>
          <w:sz w:val="19"/>
          <w:szCs w:val="19"/>
          <w:u w:val="single"/>
        </w:rPr>
        <w:t xml:space="preserve">meio do regular processo de licitação, </w:t>
      </w:r>
      <w:r w:rsidRPr="00852F13">
        <w:rPr>
          <w:rFonts w:ascii="Bookman Old Style" w:hAnsi="Bookman Old Style"/>
          <w:b/>
          <w:bCs/>
          <w:sz w:val="19"/>
          <w:szCs w:val="19"/>
          <w:u w:val="single"/>
        </w:rPr>
        <w:t>na modalidade Concorrência, na forma eletrônica, com critério de julgamento de menor preço (global)</w:t>
      </w:r>
      <w:r w:rsidRPr="00852F13">
        <w:rPr>
          <w:rFonts w:ascii="Bookman Old Style" w:hAnsi="Bookman Old Style"/>
          <w:sz w:val="19"/>
          <w:szCs w:val="19"/>
        </w:rPr>
        <w:t xml:space="preserve">, sob o </w:t>
      </w:r>
      <w:r w:rsidRPr="00852F13">
        <w:rPr>
          <w:rFonts w:ascii="Bookman Old Style" w:hAnsi="Bookman Old Style"/>
          <w:b/>
          <w:sz w:val="19"/>
          <w:szCs w:val="19"/>
          <w:u w:val="single"/>
        </w:rPr>
        <w:t>regime de execução indireta</w:t>
      </w:r>
      <w:r w:rsidRPr="00852F13">
        <w:rPr>
          <w:rFonts w:ascii="Bookman Old Style" w:hAnsi="Bookman Old Style"/>
          <w:sz w:val="19"/>
          <w:szCs w:val="19"/>
        </w:rPr>
        <w:t xml:space="preserve">, por </w:t>
      </w:r>
      <w:r w:rsidRPr="00852F13">
        <w:rPr>
          <w:rFonts w:ascii="Bookman Old Style" w:hAnsi="Bookman Old Style"/>
          <w:b/>
          <w:sz w:val="19"/>
          <w:szCs w:val="19"/>
          <w:u w:val="single"/>
        </w:rPr>
        <w:t>empreitada por preço unitário</w:t>
      </w:r>
      <w:r w:rsidRPr="00852F13">
        <w:rPr>
          <w:rFonts w:ascii="Bookman Old Style" w:hAnsi="Bookman Old Style"/>
          <w:sz w:val="19"/>
          <w:szCs w:val="19"/>
        </w:rPr>
        <w:t xml:space="preserve">, aplicando em todos os seus </w:t>
      </w:r>
      <w:r w:rsidRPr="00852F13">
        <w:rPr>
          <w:rFonts w:ascii="Bookman Old Style" w:hAnsi="Bookman Old Style"/>
          <w:sz w:val="19"/>
          <w:szCs w:val="19"/>
        </w:rPr>
        <w:lastRenderedPageBreak/>
        <w:t>termos a Lei Federal nº 14.133, de 01 de abril de 2021, dentre outras normas regulamentares vigentes.</w:t>
      </w:r>
    </w:p>
    <w:p w:rsidR="00F03DD2" w:rsidRPr="00852F13" w:rsidRDefault="00F03DD2" w:rsidP="00F27979">
      <w:pPr>
        <w:spacing w:line="312" w:lineRule="auto"/>
        <w:ind w:left="0" w:hanging="2"/>
        <w:jc w:val="both"/>
        <w:rPr>
          <w:rFonts w:ascii="Bookman Old Style" w:hAnsi="Bookman Old Style"/>
          <w:b/>
          <w:i/>
          <w:sz w:val="19"/>
          <w:szCs w:val="19"/>
          <w:u w:val="single"/>
        </w:rPr>
      </w:pPr>
    </w:p>
    <w:p w:rsidR="00F03DD2" w:rsidRPr="00852F13" w:rsidRDefault="00F03DD2" w:rsidP="00F27979">
      <w:pPr>
        <w:spacing w:line="312" w:lineRule="auto"/>
        <w:ind w:left="0" w:hanging="2"/>
        <w:jc w:val="both"/>
        <w:rPr>
          <w:rFonts w:ascii="Bookman Old Style" w:hAnsi="Bookman Old Style"/>
          <w:b/>
          <w:sz w:val="19"/>
          <w:szCs w:val="19"/>
          <w:u w:val="single"/>
        </w:rPr>
      </w:pPr>
      <w:r w:rsidRPr="00852F13">
        <w:rPr>
          <w:rFonts w:ascii="Bookman Old Style" w:hAnsi="Bookman Old Style"/>
          <w:b/>
          <w:sz w:val="19"/>
          <w:szCs w:val="19"/>
          <w:u w:val="single"/>
        </w:rPr>
        <w:t>5.2. DOS REQUISITOS DA PROPOSTA DE PREÇOS</w:t>
      </w:r>
    </w:p>
    <w:p w:rsidR="00F03DD2" w:rsidRPr="00852F13" w:rsidRDefault="00F03DD2" w:rsidP="00F27979">
      <w:pPr>
        <w:spacing w:line="312" w:lineRule="auto"/>
        <w:ind w:left="0" w:hanging="2"/>
        <w:jc w:val="both"/>
        <w:rPr>
          <w:rFonts w:ascii="Bookman Old Style" w:hAnsi="Bookman Old Style"/>
          <w:sz w:val="19"/>
          <w:szCs w:val="19"/>
        </w:rPr>
      </w:pPr>
    </w:p>
    <w:p w:rsidR="00F03DD2" w:rsidRPr="00852F13" w:rsidRDefault="00F03DD2" w:rsidP="00F27979">
      <w:pPr>
        <w:tabs>
          <w:tab w:val="left" w:pos="9072"/>
        </w:tabs>
        <w:autoSpaceDE w:val="0"/>
        <w:autoSpaceDN w:val="0"/>
        <w:adjustRightInd w:val="0"/>
        <w:spacing w:line="312" w:lineRule="auto"/>
        <w:ind w:left="0" w:hanging="2"/>
        <w:jc w:val="both"/>
        <w:rPr>
          <w:rFonts w:ascii="Bookman Old Style" w:hAnsi="Bookman Old Style"/>
          <w:b/>
          <w:bCs/>
          <w:sz w:val="19"/>
          <w:szCs w:val="19"/>
          <w:u w:val="single"/>
        </w:rPr>
      </w:pPr>
      <w:r w:rsidRPr="00852F13">
        <w:rPr>
          <w:rFonts w:ascii="Bookman Old Style" w:hAnsi="Bookman Old Style"/>
          <w:bCs/>
          <w:sz w:val="19"/>
          <w:szCs w:val="19"/>
        </w:rPr>
        <w:t>5.2.1.</w:t>
      </w:r>
      <w:r w:rsidRPr="00852F13">
        <w:rPr>
          <w:rFonts w:ascii="Bookman Old Style" w:hAnsi="Bookman Old Style"/>
          <w:sz w:val="19"/>
          <w:szCs w:val="19"/>
        </w:rPr>
        <w:t xml:space="preserve"> O edital deverá prever que, após a sua divulgação a(s) licitante(s) poderá(ão) </w:t>
      </w:r>
      <w:r w:rsidRPr="00852F13">
        <w:rPr>
          <w:rFonts w:ascii="Bookman Old Style" w:hAnsi="Bookman Old Style"/>
          <w:b/>
          <w:bCs/>
          <w:sz w:val="19"/>
          <w:szCs w:val="19"/>
          <w:u w:val="single"/>
        </w:rPr>
        <w:t>encaminhar PROPOSTAS DE PREÇOS, COM VALOR GLOBAL E EM MOEDA NACIONAL,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p>
    <w:p w:rsidR="00F03DD2" w:rsidRPr="00852F13" w:rsidRDefault="00F03DD2" w:rsidP="00F27979">
      <w:pPr>
        <w:tabs>
          <w:tab w:val="left" w:pos="9072"/>
        </w:tabs>
        <w:autoSpaceDE w:val="0"/>
        <w:autoSpaceDN w:val="0"/>
        <w:adjustRightInd w:val="0"/>
        <w:spacing w:line="312" w:lineRule="auto"/>
        <w:ind w:left="0" w:hanging="2"/>
        <w:jc w:val="both"/>
        <w:rPr>
          <w:rFonts w:ascii="Bookman Old Style" w:hAnsi="Bookman Old Style"/>
          <w:sz w:val="19"/>
          <w:szCs w:val="19"/>
        </w:rPr>
      </w:pPr>
    </w:p>
    <w:p w:rsidR="00F03DD2" w:rsidRPr="00852F13" w:rsidRDefault="00F03DD2" w:rsidP="00852F13">
      <w:pPr>
        <w:tabs>
          <w:tab w:val="left" w:pos="1182"/>
          <w:tab w:val="left" w:pos="9072"/>
        </w:tabs>
        <w:spacing w:line="312" w:lineRule="auto"/>
        <w:ind w:left="0" w:hanging="2"/>
        <w:jc w:val="both"/>
        <w:rPr>
          <w:rFonts w:ascii="Bookman Old Style" w:hAnsi="Bookman Old Style"/>
          <w:b/>
          <w:bCs/>
          <w:sz w:val="19"/>
          <w:szCs w:val="19"/>
          <w:u w:val="single"/>
        </w:rPr>
      </w:pPr>
      <w:r w:rsidRPr="00F35529">
        <w:rPr>
          <w:rFonts w:ascii="Bookman Old Style" w:hAnsi="Bookman Old Style"/>
          <w:bCs/>
          <w:sz w:val="19"/>
          <w:szCs w:val="19"/>
          <w:u w:val="single"/>
        </w:rPr>
        <w:t>5.2.2.</w:t>
      </w:r>
      <w:r w:rsidRPr="00F35529">
        <w:rPr>
          <w:rFonts w:ascii="Bookman Old Style" w:hAnsi="Bookman Old Style"/>
          <w:b/>
          <w:bCs/>
          <w:sz w:val="19"/>
          <w:szCs w:val="19"/>
          <w:u w:val="single"/>
        </w:rPr>
        <w:t xml:space="preserve"> Para a formulação da proposta de preços o(s) licitante(s) deverá(ão) observar e valer das descrições, unidades e quantidades de cada item da PLANILHA ORÇAM</w:t>
      </w:r>
      <w:r w:rsidR="00F35529" w:rsidRPr="00F35529">
        <w:rPr>
          <w:rFonts w:ascii="Bookman Old Style" w:hAnsi="Bookman Old Style"/>
          <w:b/>
          <w:bCs/>
          <w:sz w:val="19"/>
          <w:szCs w:val="19"/>
          <w:u w:val="single"/>
        </w:rPr>
        <w:t>ENTÁRIA REFERENCIAL (Apêndice V</w:t>
      </w:r>
      <w:r w:rsidRPr="00F35529">
        <w:rPr>
          <w:rFonts w:ascii="Bookman Old Style" w:hAnsi="Bookman Old Style"/>
          <w:b/>
          <w:bCs/>
          <w:sz w:val="19"/>
          <w:szCs w:val="19"/>
          <w:u w:val="single"/>
        </w:rPr>
        <w:t xml:space="preserve"> deste Estudo Técnico Preliminar), uma vez que a planilha detalha todos os custos e serviços para a completa execução das obras.</w:t>
      </w:r>
    </w:p>
    <w:p w:rsidR="00F03DD2" w:rsidRPr="00852F13" w:rsidRDefault="00F03DD2" w:rsidP="00852F13">
      <w:pPr>
        <w:tabs>
          <w:tab w:val="left" w:pos="9072"/>
        </w:tabs>
        <w:autoSpaceDE w:val="0"/>
        <w:autoSpaceDN w:val="0"/>
        <w:adjustRightInd w:val="0"/>
        <w:spacing w:line="312" w:lineRule="auto"/>
        <w:ind w:left="0" w:hanging="2"/>
        <w:jc w:val="both"/>
        <w:rPr>
          <w:rFonts w:ascii="Bookman Old Style" w:hAnsi="Bookman Old Style"/>
          <w:sz w:val="19"/>
          <w:szCs w:val="19"/>
        </w:rPr>
      </w:pPr>
    </w:p>
    <w:p w:rsidR="00F03DD2" w:rsidRPr="00852F13" w:rsidRDefault="00F03DD2" w:rsidP="00852F13">
      <w:pPr>
        <w:tabs>
          <w:tab w:val="left" w:pos="9072"/>
        </w:tabs>
        <w:autoSpaceDE w:val="0"/>
        <w:autoSpaceDN w:val="0"/>
        <w:adjustRightInd w:val="0"/>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5.2.3.</w:t>
      </w:r>
      <w:r w:rsidRPr="00852F13">
        <w:rPr>
          <w:rFonts w:ascii="Bookman Old Style" w:hAnsi="Bookman Old Style"/>
          <w:sz w:val="19"/>
          <w:szCs w:val="19"/>
        </w:rPr>
        <w:t xml:space="preserve"> Deverá prever ainda que após a oferta de lances e negociação de preços, no prazo estipulado no edital, que o licitante detentor do menor preço, classificado em 1º lugar, apresente proposta de preços formalizada para adequação ao último lance ofertado, com exigências dos seguintes documentos:</w:t>
      </w:r>
    </w:p>
    <w:p w:rsidR="00F03DD2" w:rsidRPr="00852F13" w:rsidRDefault="00F03DD2" w:rsidP="00852F13">
      <w:pPr>
        <w:tabs>
          <w:tab w:val="left" w:pos="9072"/>
        </w:tabs>
        <w:autoSpaceDE w:val="0"/>
        <w:autoSpaceDN w:val="0"/>
        <w:adjustRightInd w:val="0"/>
        <w:spacing w:line="312" w:lineRule="auto"/>
        <w:ind w:left="0" w:hanging="2"/>
        <w:jc w:val="both"/>
        <w:rPr>
          <w:rFonts w:ascii="Bookman Old Style" w:hAnsi="Bookman Old Style"/>
          <w:sz w:val="19"/>
          <w:szCs w:val="19"/>
        </w:rPr>
      </w:pPr>
    </w:p>
    <w:p w:rsidR="00F03DD2" w:rsidRPr="00852F13" w:rsidRDefault="00F03DD2" w:rsidP="00852F13">
      <w:pPr>
        <w:tabs>
          <w:tab w:val="left" w:pos="9072"/>
        </w:tabs>
        <w:spacing w:line="312" w:lineRule="auto"/>
        <w:ind w:left="0" w:hanging="2"/>
        <w:jc w:val="both"/>
        <w:rPr>
          <w:rFonts w:ascii="Bookman Old Style" w:hAnsi="Bookman Old Style"/>
          <w:b/>
          <w:bCs/>
          <w:sz w:val="19"/>
          <w:szCs w:val="19"/>
        </w:rPr>
      </w:pPr>
      <w:r w:rsidRPr="00852F13">
        <w:rPr>
          <w:rFonts w:ascii="Bookman Old Style" w:hAnsi="Bookman Old Style"/>
          <w:b/>
          <w:bCs/>
          <w:sz w:val="19"/>
          <w:szCs w:val="19"/>
        </w:rPr>
        <w:t>a) Carta de apresentação da Proposta de Preços</w:t>
      </w:r>
      <w:r w:rsidRPr="00852F13">
        <w:rPr>
          <w:rFonts w:ascii="Bookman Old Style" w:hAnsi="Bookman Old Style"/>
          <w:sz w:val="19"/>
          <w:szCs w:val="19"/>
        </w:rPr>
        <w:t xml:space="preserve">, </w:t>
      </w:r>
      <w:r w:rsidRPr="00852F13">
        <w:rPr>
          <w:rFonts w:ascii="Bookman Old Style" w:hAnsi="Bookman Old Style"/>
          <w:b/>
          <w:bCs/>
          <w:sz w:val="19"/>
          <w:szCs w:val="19"/>
        </w:rPr>
        <w:t>conforme modelo a ser elaborado pelo responsável pela elaboração do edital;</w:t>
      </w:r>
    </w:p>
    <w:p w:rsidR="00F03DD2" w:rsidRPr="00852F13" w:rsidRDefault="00F03DD2" w:rsidP="00852F13">
      <w:pPr>
        <w:tabs>
          <w:tab w:val="left" w:pos="9072"/>
        </w:tabs>
        <w:spacing w:line="312" w:lineRule="auto"/>
        <w:ind w:left="0" w:hanging="2"/>
        <w:jc w:val="both"/>
        <w:rPr>
          <w:rFonts w:ascii="Bookman Old Style" w:hAnsi="Bookman Old Style"/>
          <w:sz w:val="19"/>
          <w:szCs w:val="19"/>
        </w:rPr>
      </w:pPr>
    </w:p>
    <w:p w:rsidR="00F03DD2" w:rsidRPr="00F35529" w:rsidRDefault="00F03DD2" w:rsidP="00852F13">
      <w:pPr>
        <w:tabs>
          <w:tab w:val="left" w:pos="9072"/>
        </w:tabs>
        <w:spacing w:line="312" w:lineRule="auto"/>
        <w:ind w:left="0" w:hanging="2"/>
        <w:jc w:val="both"/>
        <w:rPr>
          <w:rFonts w:ascii="Bookman Old Style" w:hAnsi="Bookman Old Style"/>
          <w:b/>
          <w:bCs/>
          <w:sz w:val="19"/>
          <w:szCs w:val="19"/>
        </w:rPr>
      </w:pPr>
      <w:r w:rsidRPr="00F35529">
        <w:rPr>
          <w:rFonts w:ascii="Bookman Old Style" w:hAnsi="Bookman Old Style"/>
          <w:b/>
          <w:bCs/>
          <w:sz w:val="19"/>
          <w:szCs w:val="19"/>
        </w:rPr>
        <w:t>b)</w:t>
      </w:r>
      <w:r w:rsidRPr="00F35529">
        <w:rPr>
          <w:rFonts w:ascii="Bookman Old Style" w:hAnsi="Bookman Old Style"/>
          <w:sz w:val="19"/>
          <w:szCs w:val="19"/>
        </w:rPr>
        <w:t xml:space="preserve"> </w:t>
      </w:r>
      <w:r w:rsidRPr="00F35529">
        <w:rPr>
          <w:rFonts w:ascii="Bookman Old Style" w:hAnsi="Bookman Old Style"/>
          <w:b/>
          <w:bCs/>
          <w:sz w:val="19"/>
          <w:szCs w:val="19"/>
        </w:rPr>
        <w:t>Planilha Orçamentári</w:t>
      </w:r>
      <w:r w:rsidR="00F35529" w:rsidRPr="00F35529">
        <w:rPr>
          <w:rFonts w:ascii="Bookman Old Style" w:hAnsi="Bookman Old Style"/>
          <w:b/>
          <w:bCs/>
          <w:sz w:val="19"/>
          <w:szCs w:val="19"/>
        </w:rPr>
        <w:t>a, conforme Apêndice V</w:t>
      </w:r>
      <w:r w:rsidRPr="00F35529">
        <w:rPr>
          <w:rFonts w:ascii="Bookman Old Style" w:hAnsi="Bookman Old Style"/>
          <w:b/>
          <w:bCs/>
          <w:sz w:val="19"/>
          <w:szCs w:val="19"/>
        </w:rPr>
        <w:t xml:space="preserve"> deste Estudo Técnico Preliminar (em formato PDF)</w:t>
      </w:r>
      <w:r w:rsidRPr="00F35529">
        <w:rPr>
          <w:rFonts w:ascii="Bookman Old Style" w:hAnsi="Bookman Old Style"/>
          <w:sz w:val="19"/>
          <w:szCs w:val="19"/>
        </w:rPr>
        <w:t xml:space="preserve">, </w:t>
      </w:r>
      <w:r w:rsidRPr="00F35529">
        <w:rPr>
          <w:rFonts w:ascii="Bookman Old Style" w:hAnsi="Bookman Old Style"/>
          <w:b/>
          <w:bCs/>
          <w:sz w:val="19"/>
          <w:szCs w:val="19"/>
        </w:rPr>
        <w:t>assinada pelo Representante Legal da empresa e pelo Responsável Técnico que elaborou o orçamento do licitante, contendo os preços unitários, total e global da obra, guardando absoluta fidelidade com a Planilha Orçamentária Referencial, no que se refere às descrições dos serviços, unidades e quantidades;</w:t>
      </w:r>
    </w:p>
    <w:p w:rsidR="00F03DD2" w:rsidRPr="00F35529" w:rsidRDefault="00F03DD2" w:rsidP="00852F13">
      <w:pPr>
        <w:tabs>
          <w:tab w:val="left" w:pos="9072"/>
        </w:tabs>
        <w:spacing w:line="312" w:lineRule="auto"/>
        <w:ind w:left="0" w:hanging="2"/>
        <w:jc w:val="both"/>
        <w:rPr>
          <w:rFonts w:ascii="Bookman Old Style" w:hAnsi="Bookman Old Style"/>
          <w:sz w:val="19"/>
          <w:szCs w:val="19"/>
        </w:rPr>
      </w:pPr>
    </w:p>
    <w:p w:rsidR="00F03DD2" w:rsidRPr="00F35529" w:rsidRDefault="00F03DD2" w:rsidP="00852F13">
      <w:pPr>
        <w:tabs>
          <w:tab w:val="left" w:pos="9072"/>
        </w:tabs>
        <w:spacing w:line="312" w:lineRule="auto"/>
        <w:ind w:left="0" w:hanging="2"/>
        <w:jc w:val="both"/>
        <w:rPr>
          <w:rFonts w:ascii="Bookman Old Style" w:hAnsi="Bookman Old Style"/>
          <w:b/>
          <w:bCs/>
          <w:sz w:val="19"/>
          <w:szCs w:val="19"/>
          <w:u w:val="single"/>
        </w:rPr>
      </w:pPr>
      <w:r w:rsidRPr="00F35529">
        <w:rPr>
          <w:rFonts w:ascii="Bookman Old Style" w:hAnsi="Bookman Old Style"/>
          <w:b/>
          <w:bCs/>
          <w:sz w:val="19"/>
          <w:szCs w:val="19"/>
        </w:rPr>
        <w:t>b.1)</w:t>
      </w:r>
      <w:r w:rsidRPr="00F35529">
        <w:rPr>
          <w:rFonts w:ascii="Bookman Old Style" w:hAnsi="Bookman Old Style"/>
          <w:sz w:val="19"/>
          <w:szCs w:val="19"/>
        </w:rPr>
        <w:t xml:space="preserve"> Para fins de elaboração da </w:t>
      </w:r>
      <w:r w:rsidRPr="00F35529">
        <w:rPr>
          <w:rFonts w:ascii="Bookman Old Style" w:hAnsi="Bookman Old Style"/>
          <w:b/>
          <w:bCs/>
          <w:sz w:val="19"/>
          <w:szCs w:val="19"/>
        </w:rPr>
        <w:t xml:space="preserve">Planilha Orçamentária constante da aliena “b”, o licitante deverá apurar o percentual de desconto ofertado, tomando base o preço global referente ao último lance e o preço global referencial, </w:t>
      </w:r>
      <w:r w:rsidRPr="00F35529">
        <w:rPr>
          <w:rFonts w:ascii="Bookman Old Style" w:hAnsi="Bookman Old Style"/>
          <w:b/>
          <w:bCs/>
          <w:sz w:val="19"/>
          <w:szCs w:val="19"/>
          <w:u w:val="single"/>
        </w:rPr>
        <w:t>aplicando-se o percentual de desconto apurado, de forma linear sobre os preços de todos os itens da Planilha Orçamentária.</w:t>
      </w:r>
    </w:p>
    <w:p w:rsidR="00F03DD2" w:rsidRPr="00F35529" w:rsidRDefault="00F03DD2" w:rsidP="00852F13">
      <w:pPr>
        <w:tabs>
          <w:tab w:val="left" w:pos="9072"/>
        </w:tabs>
        <w:spacing w:line="312" w:lineRule="auto"/>
        <w:ind w:left="0" w:hanging="2"/>
        <w:jc w:val="both"/>
        <w:rPr>
          <w:rFonts w:ascii="Bookman Old Style" w:hAnsi="Bookman Old Style"/>
          <w:b/>
          <w:bCs/>
          <w:sz w:val="19"/>
          <w:szCs w:val="19"/>
        </w:rPr>
      </w:pPr>
    </w:p>
    <w:p w:rsidR="00F03DD2" w:rsidRPr="00F35529" w:rsidRDefault="00F03DD2" w:rsidP="00852F13">
      <w:pPr>
        <w:tabs>
          <w:tab w:val="left" w:pos="9072"/>
        </w:tabs>
        <w:spacing w:line="312" w:lineRule="auto"/>
        <w:ind w:left="0" w:hanging="2"/>
        <w:jc w:val="both"/>
        <w:rPr>
          <w:rFonts w:ascii="Bookman Old Style" w:hAnsi="Bookman Old Style"/>
          <w:sz w:val="19"/>
          <w:szCs w:val="19"/>
        </w:rPr>
      </w:pPr>
      <w:r w:rsidRPr="00F35529">
        <w:rPr>
          <w:rFonts w:ascii="Bookman Old Style" w:hAnsi="Bookman Old Style"/>
          <w:b/>
          <w:bCs/>
          <w:sz w:val="19"/>
          <w:szCs w:val="19"/>
        </w:rPr>
        <w:t>b.2)</w:t>
      </w:r>
      <w:r w:rsidRPr="00F35529">
        <w:rPr>
          <w:rFonts w:ascii="Bookman Old Style" w:hAnsi="Bookman Old Style"/>
          <w:sz w:val="19"/>
          <w:szCs w:val="19"/>
        </w:rPr>
        <w:t xml:space="preserve"> Os preços unitários, total e global</w:t>
      </w:r>
      <w:r w:rsidRPr="00F35529">
        <w:rPr>
          <w:rFonts w:ascii="Bookman Old Style" w:hAnsi="Bookman Old Style"/>
          <w:b/>
          <w:bCs/>
          <w:sz w:val="19"/>
          <w:szCs w:val="19"/>
        </w:rPr>
        <w:t xml:space="preserve"> </w:t>
      </w:r>
      <w:r w:rsidRPr="00F35529">
        <w:rPr>
          <w:rFonts w:ascii="Bookman Old Style" w:hAnsi="Bookman Old Style"/>
          <w:sz w:val="19"/>
          <w:szCs w:val="19"/>
        </w:rPr>
        <w:t xml:space="preserve">deverão ter </w:t>
      </w:r>
      <w:r w:rsidRPr="00F35529">
        <w:rPr>
          <w:rFonts w:ascii="Bookman Old Style" w:hAnsi="Bookman Old Style"/>
          <w:b/>
          <w:bCs/>
          <w:sz w:val="19"/>
          <w:szCs w:val="19"/>
        </w:rPr>
        <w:t>2 (duas) casas decimais após a virgula</w:t>
      </w:r>
      <w:r w:rsidRPr="00F35529">
        <w:rPr>
          <w:rFonts w:ascii="Bookman Old Style" w:hAnsi="Bookman Old Style"/>
          <w:sz w:val="19"/>
          <w:szCs w:val="19"/>
        </w:rPr>
        <w:t xml:space="preserve"> e, caso os preços unitários sejam inseridos através de fórmulas, deverá ser utilizado a função </w:t>
      </w:r>
      <w:r w:rsidRPr="00F35529">
        <w:rPr>
          <w:rFonts w:ascii="Bookman Old Style" w:hAnsi="Bookman Old Style"/>
          <w:b/>
          <w:bCs/>
          <w:sz w:val="19"/>
          <w:szCs w:val="19"/>
        </w:rPr>
        <w:t>ARRED (...),</w:t>
      </w:r>
      <w:r w:rsidRPr="00F35529">
        <w:rPr>
          <w:rFonts w:ascii="Bookman Old Style" w:hAnsi="Bookman Old Style"/>
          <w:sz w:val="19"/>
          <w:szCs w:val="19"/>
        </w:rPr>
        <w:t xml:space="preserve"> do </w:t>
      </w:r>
      <w:r w:rsidRPr="00F35529">
        <w:rPr>
          <w:rFonts w:ascii="Bookman Old Style" w:hAnsi="Bookman Old Style"/>
          <w:i/>
          <w:iCs/>
          <w:sz w:val="19"/>
          <w:szCs w:val="19"/>
        </w:rPr>
        <w:t>Microsoft Excel</w:t>
      </w:r>
      <w:r w:rsidRPr="00F35529">
        <w:rPr>
          <w:rFonts w:ascii="Bookman Old Style" w:hAnsi="Bookman Old Style"/>
          <w:sz w:val="19"/>
          <w:szCs w:val="19"/>
        </w:rPr>
        <w:t xml:space="preserve">, limitando em duas casas decimais, para eliminar as divergências de arredondamento. </w:t>
      </w:r>
    </w:p>
    <w:p w:rsidR="00F03DD2" w:rsidRPr="00F35529" w:rsidRDefault="00F03DD2" w:rsidP="00852F13">
      <w:pPr>
        <w:tabs>
          <w:tab w:val="left" w:pos="9072"/>
        </w:tabs>
        <w:spacing w:line="312" w:lineRule="auto"/>
        <w:ind w:left="0" w:hanging="2"/>
        <w:jc w:val="both"/>
        <w:rPr>
          <w:rFonts w:ascii="Bookman Old Style" w:hAnsi="Bookman Old Style"/>
          <w:sz w:val="19"/>
          <w:szCs w:val="19"/>
        </w:rPr>
      </w:pPr>
    </w:p>
    <w:p w:rsidR="00F35529" w:rsidRDefault="00F03DD2" w:rsidP="00F35529">
      <w:pPr>
        <w:tabs>
          <w:tab w:val="left" w:pos="9072"/>
        </w:tabs>
        <w:spacing w:line="312" w:lineRule="auto"/>
        <w:ind w:left="0" w:hanging="2"/>
        <w:jc w:val="both"/>
        <w:rPr>
          <w:rFonts w:ascii="Bookman Old Style" w:hAnsi="Bookman Old Style"/>
          <w:sz w:val="19"/>
          <w:szCs w:val="19"/>
        </w:rPr>
      </w:pPr>
      <w:r w:rsidRPr="00F35529">
        <w:rPr>
          <w:rFonts w:ascii="Bookman Old Style" w:hAnsi="Bookman Old Style"/>
          <w:b/>
          <w:bCs/>
          <w:sz w:val="19"/>
          <w:szCs w:val="19"/>
        </w:rPr>
        <w:t>c)</w:t>
      </w:r>
      <w:r w:rsidRPr="00F35529">
        <w:rPr>
          <w:rFonts w:ascii="Bookman Old Style" w:hAnsi="Bookman Old Style"/>
          <w:sz w:val="19"/>
          <w:szCs w:val="19"/>
        </w:rPr>
        <w:t xml:space="preserve"> </w:t>
      </w:r>
      <w:r w:rsidRPr="00F35529">
        <w:rPr>
          <w:rFonts w:ascii="Bookman Old Style" w:hAnsi="Bookman Old Style"/>
          <w:b/>
          <w:bCs/>
          <w:sz w:val="19"/>
          <w:szCs w:val="19"/>
        </w:rPr>
        <w:t>Cronograma Físico-Financeiro</w:t>
      </w:r>
      <w:r w:rsidRPr="00F35529">
        <w:rPr>
          <w:rFonts w:ascii="Bookman Old Style" w:hAnsi="Bookman Old Style"/>
          <w:sz w:val="19"/>
          <w:szCs w:val="19"/>
        </w:rPr>
        <w:t xml:space="preserve">, conforme modelo do </w:t>
      </w:r>
      <w:r w:rsidRPr="00F35529">
        <w:rPr>
          <w:rFonts w:ascii="Bookman Old Style" w:hAnsi="Bookman Old Style"/>
          <w:b/>
          <w:bCs/>
          <w:sz w:val="19"/>
          <w:szCs w:val="19"/>
        </w:rPr>
        <w:t>Apêndice V</w:t>
      </w:r>
      <w:r w:rsidR="00F35529" w:rsidRPr="00F35529">
        <w:rPr>
          <w:rFonts w:ascii="Bookman Old Style" w:hAnsi="Bookman Old Style"/>
          <w:b/>
          <w:bCs/>
          <w:sz w:val="19"/>
          <w:szCs w:val="19"/>
        </w:rPr>
        <w:t>I</w:t>
      </w:r>
      <w:r w:rsidRPr="00F35529">
        <w:rPr>
          <w:rFonts w:ascii="Bookman Old Style" w:hAnsi="Bookman Old Style"/>
          <w:b/>
          <w:bCs/>
          <w:sz w:val="19"/>
          <w:szCs w:val="19"/>
        </w:rPr>
        <w:t xml:space="preserve"> deste Estudo Técnico Preliminar</w:t>
      </w:r>
      <w:r w:rsidRPr="00F35529">
        <w:rPr>
          <w:rFonts w:ascii="Bookman Old Style" w:hAnsi="Bookman Old Style"/>
          <w:sz w:val="19"/>
          <w:szCs w:val="19"/>
        </w:rPr>
        <w:t>.</w:t>
      </w:r>
    </w:p>
    <w:p w:rsidR="00F35529" w:rsidRDefault="00F35529" w:rsidP="00F35529">
      <w:pPr>
        <w:tabs>
          <w:tab w:val="left" w:pos="9072"/>
        </w:tabs>
        <w:spacing w:line="312" w:lineRule="auto"/>
        <w:ind w:left="0" w:hanging="2"/>
        <w:jc w:val="both"/>
        <w:rPr>
          <w:rFonts w:ascii="Bookman Old Style" w:hAnsi="Bookman Old Style"/>
          <w:sz w:val="19"/>
          <w:szCs w:val="19"/>
        </w:rPr>
      </w:pPr>
    </w:p>
    <w:p w:rsidR="00F03DD2" w:rsidRPr="00852F13" w:rsidRDefault="00F03DD2" w:rsidP="00F35529">
      <w:pPr>
        <w:tabs>
          <w:tab w:val="left" w:pos="9072"/>
        </w:tabs>
        <w:spacing w:line="312" w:lineRule="auto"/>
        <w:ind w:left="0" w:hanging="2"/>
        <w:jc w:val="both"/>
        <w:rPr>
          <w:rFonts w:ascii="Bookman Old Style" w:hAnsi="Bookman Old Style"/>
          <w:sz w:val="19"/>
          <w:szCs w:val="19"/>
        </w:rPr>
      </w:pPr>
      <w:r w:rsidRPr="00852F13">
        <w:rPr>
          <w:rFonts w:ascii="Bookman Old Style" w:hAnsi="Bookman Old Style"/>
          <w:bCs/>
          <w:sz w:val="19"/>
          <w:szCs w:val="19"/>
        </w:rPr>
        <w:lastRenderedPageBreak/>
        <w:t>5.2.4.</w:t>
      </w:r>
      <w:r w:rsidRPr="00852F13">
        <w:rPr>
          <w:rFonts w:ascii="Bookman Old Style" w:hAnsi="Bookman Old Style"/>
          <w:sz w:val="19"/>
          <w:szCs w:val="19"/>
        </w:rPr>
        <w:t xml:space="preserve"> O edital deverá prever o prazo de validade das propostas, que deverá ser de no </w:t>
      </w:r>
      <w:r w:rsidRPr="00852F13">
        <w:rPr>
          <w:rFonts w:ascii="Bookman Old Style" w:hAnsi="Bookman Old Style"/>
          <w:b/>
          <w:bCs/>
          <w:sz w:val="19"/>
          <w:szCs w:val="19"/>
          <w:u w:val="single"/>
        </w:rPr>
        <w:t>mínimo 60 (sessenta) dias</w:t>
      </w:r>
      <w:r w:rsidRPr="00852F13">
        <w:rPr>
          <w:rFonts w:ascii="Bookman Old Style" w:hAnsi="Bookman Old Style"/>
          <w:sz w:val="19"/>
          <w:szCs w:val="19"/>
        </w:rPr>
        <w:t>, a contar da data de abertura do certame.</w:t>
      </w:r>
    </w:p>
    <w:p w:rsidR="00F03DD2" w:rsidRPr="00852F13" w:rsidRDefault="00F03DD2" w:rsidP="00852F13">
      <w:pPr>
        <w:tabs>
          <w:tab w:val="left" w:pos="9072"/>
        </w:tabs>
        <w:autoSpaceDE w:val="0"/>
        <w:autoSpaceDN w:val="0"/>
        <w:adjustRightInd w:val="0"/>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b/>
          <w:sz w:val="19"/>
          <w:szCs w:val="19"/>
          <w:u w:val="single"/>
        </w:rPr>
      </w:pPr>
      <w:r w:rsidRPr="00852F13">
        <w:rPr>
          <w:rFonts w:ascii="Bookman Old Style" w:hAnsi="Bookman Old Style"/>
          <w:b/>
          <w:sz w:val="19"/>
          <w:szCs w:val="19"/>
          <w:u w:val="single"/>
        </w:rPr>
        <w:t>5.3. DOS REQUISITOS DOS DOCUMENTOS DE HABILITÇÃO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5.3.1. Deverá ser exigido no Edital, para fins de habilitação, que as empresa interessadas demonstrem a capacidade exercer direitos e assumir obrigações, mediante comprovação dos </w:t>
      </w:r>
      <w:r w:rsidRPr="00852F13">
        <w:rPr>
          <w:rFonts w:ascii="Bookman Old Style" w:hAnsi="Bookman Old Style"/>
          <w:b/>
          <w:bCs/>
          <w:sz w:val="19"/>
          <w:szCs w:val="19"/>
          <w:u w:val="single"/>
        </w:rPr>
        <w:t>documentos de habilitação jurídica, regularidade fiscal, social e trabalhista, dentre outros</w:t>
      </w:r>
      <w:r w:rsidRPr="00852F13">
        <w:rPr>
          <w:rFonts w:ascii="Bookman Old Style" w:hAnsi="Bookman Old Style"/>
          <w:sz w:val="19"/>
          <w:szCs w:val="19"/>
        </w:rPr>
        <w:t>, se necessário, conforme disposto nos arts. 66 e 68, observando-se as disposições contidas nos arts. 62 a 65, todos da lei de licitações e contratos.</w:t>
      </w:r>
    </w:p>
    <w:p w:rsidR="00F03DD2" w:rsidRPr="00852F13" w:rsidRDefault="00F03DD2" w:rsidP="00852F13">
      <w:pPr>
        <w:spacing w:line="312" w:lineRule="auto"/>
        <w:ind w:left="0" w:hanging="2"/>
        <w:jc w:val="both"/>
        <w:rPr>
          <w:rFonts w:ascii="Bookman Old Style" w:hAnsi="Bookman Old Style"/>
          <w:sz w:val="19"/>
          <w:szCs w:val="19"/>
        </w:rPr>
      </w:pPr>
    </w:p>
    <w:p w:rsidR="00F03DD2"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5.3.2. Além dos documentos acima elencados, deverá ser exigida para fins de habilitação, a comprovação de qualificação técnica (operacional e profissional) e qualificação econômico-financeira, nos termos dos arts.  67 e 69, da Lei Federal nº 14.133/2021, conforme descrição abaixo:</w:t>
      </w:r>
    </w:p>
    <w:p w:rsidR="00F27979" w:rsidRPr="00F27979" w:rsidRDefault="00F27979" w:rsidP="00F27979">
      <w:pPr>
        <w:pStyle w:val="normal0"/>
      </w:pPr>
    </w:p>
    <w:p w:rsidR="00F03DD2" w:rsidRPr="00852F13" w:rsidRDefault="00F03DD2" w:rsidP="00852F13">
      <w:pPr>
        <w:pStyle w:val="PargrafodaLista"/>
        <w:tabs>
          <w:tab w:val="left" w:pos="284"/>
          <w:tab w:val="left" w:pos="446"/>
        </w:tabs>
        <w:spacing w:after="0" w:line="312" w:lineRule="auto"/>
        <w:ind w:left="0" w:right="68" w:hanging="2"/>
        <w:rPr>
          <w:rFonts w:ascii="Bookman Old Style" w:hAnsi="Bookman Old Style"/>
          <w:b/>
          <w:bCs/>
          <w:iCs/>
          <w:sz w:val="19"/>
          <w:szCs w:val="19"/>
          <w:u w:val="single"/>
        </w:rPr>
      </w:pPr>
      <w:r w:rsidRPr="00852F13">
        <w:rPr>
          <w:rFonts w:ascii="Bookman Old Style" w:hAnsi="Bookman Old Style"/>
          <w:b/>
          <w:bCs/>
          <w:iCs/>
          <w:sz w:val="19"/>
          <w:szCs w:val="19"/>
          <w:u w:val="single"/>
        </w:rPr>
        <w:t>5.3.3. DA CAPACIDADE TÉCNICO-OPERACIONAL</w:t>
      </w:r>
    </w:p>
    <w:p w:rsidR="00F03DD2" w:rsidRPr="00852F13" w:rsidRDefault="00F03DD2" w:rsidP="00852F13">
      <w:pPr>
        <w:pStyle w:val="PargrafodaLista"/>
        <w:tabs>
          <w:tab w:val="left" w:pos="284"/>
          <w:tab w:val="left" w:pos="985"/>
          <w:tab w:val="left" w:pos="986"/>
        </w:tabs>
        <w:spacing w:after="0" w:line="312" w:lineRule="auto"/>
        <w:ind w:left="0" w:right="68" w:hanging="2"/>
        <w:rPr>
          <w:rFonts w:ascii="Bookman Old Style" w:hAnsi="Bookman Old Style"/>
          <w:sz w:val="19"/>
          <w:szCs w:val="19"/>
        </w:rPr>
      </w:pPr>
    </w:p>
    <w:p w:rsidR="00F03DD2" w:rsidRPr="00852F13" w:rsidRDefault="00F03DD2" w:rsidP="00852F13">
      <w:pPr>
        <w:pStyle w:val="PargrafodaLista"/>
        <w:widowControl w:val="0"/>
        <w:numPr>
          <w:ilvl w:val="0"/>
          <w:numId w:val="1"/>
        </w:numPr>
        <w:tabs>
          <w:tab w:val="left" w:pos="284"/>
          <w:tab w:val="left" w:pos="985"/>
          <w:tab w:val="left" w:pos="986"/>
        </w:tabs>
        <w:suppressAutoHyphens w:val="0"/>
        <w:autoSpaceDE w:val="0"/>
        <w:autoSpaceDN w:val="0"/>
        <w:spacing w:after="0" w:line="312" w:lineRule="auto"/>
        <w:ind w:leftChars="0" w:left="0" w:right="68" w:firstLineChars="0" w:firstLine="0"/>
        <w:contextualSpacing w:val="0"/>
        <w:jc w:val="both"/>
        <w:textDirection w:val="lrTb"/>
        <w:textAlignment w:val="auto"/>
        <w:outlineLvl w:val="9"/>
        <w:rPr>
          <w:rFonts w:ascii="Bookman Old Style" w:hAnsi="Bookman Old Style"/>
          <w:sz w:val="19"/>
          <w:szCs w:val="19"/>
        </w:rPr>
      </w:pPr>
      <w:bookmarkStart w:id="1" w:name="_Hlk157410674"/>
      <w:r w:rsidRPr="00852F13">
        <w:rPr>
          <w:rFonts w:ascii="Bookman Old Style" w:hAnsi="Bookman Old Style"/>
          <w:sz w:val="19"/>
          <w:szCs w:val="19"/>
        </w:rPr>
        <w:t>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w:t>
      </w:r>
    </w:p>
    <w:p w:rsidR="00F03DD2" w:rsidRPr="00852F13" w:rsidRDefault="00F03DD2" w:rsidP="00852F13">
      <w:pPr>
        <w:pStyle w:val="PargrafodaLista"/>
        <w:tabs>
          <w:tab w:val="left" w:pos="284"/>
          <w:tab w:val="left" w:pos="986"/>
        </w:tabs>
        <w:spacing w:after="0" w:line="312" w:lineRule="auto"/>
        <w:ind w:left="0" w:right="68" w:hanging="2"/>
        <w:jc w:val="both"/>
        <w:rPr>
          <w:rFonts w:ascii="Bookman Old Style" w:hAnsi="Bookman Old Style"/>
          <w:bCs/>
          <w:sz w:val="19"/>
          <w:szCs w:val="19"/>
          <w:shd w:val="clear" w:color="auto" w:fill="FFFFFF"/>
        </w:rPr>
      </w:pPr>
    </w:p>
    <w:p w:rsidR="00F03DD2" w:rsidRPr="00852F13" w:rsidRDefault="00F03DD2" w:rsidP="00852F13">
      <w:pPr>
        <w:pStyle w:val="PargrafodaLista"/>
        <w:tabs>
          <w:tab w:val="left" w:pos="284"/>
          <w:tab w:val="left" w:pos="986"/>
        </w:tabs>
        <w:spacing w:after="0" w:line="312" w:lineRule="auto"/>
        <w:ind w:left="0" w:right="68" w:hanging="2"/>
        <w:jc w:val="both"/>
        <w:rPr>
          <w:rFonts w:ascii="Bookman Old Style" w:hAnsi="Bookman Old Style"/>
          <w:bCs/>
          <w:sz w:val="19"/>
          <w:szCs w:val="19"/>
        </w:rPr>
      </w:pPr>
      <w:r w:rsidRPr="00852F13">
        <w:rPr>
          <w:rFonts w:ascii="Bookman Old Style" w:hAnsi="Bookman Old Style"/>
          <w:bCs/>
          <w:sz w:val="19"/>
          <w:szCs w:val="19"/>
          <w:shd w:val="clear" w:color="auto" w:fill="FFFFFF"/>
        </w:rPr>
        <w:t xml:space="preserve">b) Comprovação de aptidão da(s) empresa(s) licitante(s), de desempenho de atividades pertinentes e compatível com o objeto da licitação, </w:t>
      </w:r>
      <w:r w:rsidRPr="00852F13">
        <w:rPr>
          <w:rFonts w:ascii="Bookman Old Style" w:hAnsi="Bookman Old Style"/>
          <w:sz w:val="19"/>
          <w:szCs w:val="19"/>
          <w:shd w:val="clear" w:color="auto" w:fill="FFFFFF"/>
        </w:rPr>
        <w:t>mediante atestado de capacidade técnica, acompanhada da Certidão de Acervo Operacional – CAO ou CAT-O, por execução de obra ou serviço de características semelhantes, limitadas estas exclusivamente às parcelas de maior relevância e valor significativo do objeto da licitação.</w:t>
      </w:r>
    </w:p>
    <w:p w:rsidR="00F03DD2" w:rsidRPr="00852F13" w:rsidRDefault="00F03DD2" w:rsidP="00852F13">
      <w:pPr>
        <w:pStyle w:val="PargrafodaLista"/>
        <w:tabs>
          <w:tab w:val="left" w:pos="284"/>
          <w:tab w:val="left" w:pos="986"/>
        </w:tabs>
        <w:spacing w:after="0" w:line="312" w:lineRule="auto"/>
        <w:ind w:left="0" w:right="68" w:hanging="2"/>
        <w:jc w:val="both"/>
        <w:rPr>
          <w:rFonts w:ascii="Bookman Old Style" w:hAnsi="Bookman Old Style"/>
          <w:sz w:val="19"/>
          <w:szCs w:val="19"/>
        </w:rPr>
      </w:pPr>
    </w:p>
    <w:p w:rsidR="00F03DD2" w:rsidRDefault="00F03DD2" w:rsidP="00852F13">
      <w:pPr>
        <w:pStyle w:val="PargrafodaLista"/>
        <w:tabs>
          <w:tab w:val="left" w:pos="284"/>
          <w:tab w:val="left" w:pos="986"/>
        </w:tabs>
        <w:spacing w:after="0" w:line="312" w:lineRule="auto"/>
        <w:ind w:left="0" w:right="68" w:hanging="2"/>
        <w:jc w:val="both"/>
        <w:rPr>
          <w:rFonts w:ascii="Bookman Old Style" w:hAnsi="Bookman Old Style"/>
          <w:sz w:val="19"/>
          <w:szCs w:val="19"/>
        </w:rPr>
      </w:pPr>
      <w:r w:rsidRPr="00852F13">
        <w:rPr>
          <w:rFonts w:ascii="Bookman Old Style" w:hAnsi="Bookman Old Style"/>
          <w:b/>
          <w:bCs/>
          <w:sz w:val="19"/>
          <w:szCs w:val="19"/>
        </w:rPr>
        <w:t xml:space="preserve">b.1) </w:t>
      </w:r>
      <w:r w:rsidRPr="00852F13">
        <w:rPr>
          <w:rFonts w:ascii="Bookman Old Style" w:hAnsi="Bookman Old Style"/>
          <w:sz w:val="19"/>
          <w:szCs w:val="19"/>
        </w:rPr>
        <w:t>As parcelas de maior relevância técnica e valor significativo, conforme disposto no §1º do art. 67, da Lei nº 14.133/2021, são as seguintes:</w:t>
      </w:r>
    </w:p>
    <w:p w:rsidR="00E85AD2" w:rsidRPr="0031611A" w:rsidRDefault="00E85AD2" w:rsidP="00852F13">
      <w:pPr>
        <w:pStyle w:val="PargrafodaLista"/>
        <w:tabs>
          <w:tab w:val="left" w:pos="284"/>
          <w:tab w:val="left" w:pos="986"/>
        </w:tabs>
        <w:spacing w:after="0" w:line="312" w:lineRule="auto"/>
        <w:ind w:left="0" w:right="68" w:hanging="2"/>
        <w:jc w:val="both"/>
        <w:rPr>
          <w:rFonts w:ascii="Bookman Old Style" w:hAnsi="Bookman Old Style"/>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4"/>
      </w:tblGrid>
      <w:tr w:rsidR="007C73B8" w:rsidRPr="0031611A" w:rsidTr="007C73B8">
        <w:trPr>
          <w:trHeight w:val="273"/>
        </w:trPr>
        <w:tc>
          <w:tcPr>
            <w:tcW w:w="9464" w:type="dxa"/>
            <w:tcBorders>
              <w:top w:val="single" w:sz="4" w:space="0" w:color="auto"/>
            </w:tcBorders>
          </w:tcPr>
          <w:p w:rsidR="007C73B8" w:rsidRPr="00E36ECB" w:rsidRDefault="007C73B8" w:rsidP="00F671ED">
            <w:pPr>
              <w:widowControl w:val="0"/>
              <w:autoSpaceDE w:val="0"/>
              <w:autoSpaceDN w:val="0"/>
              <w:adjustRightInd w:val="0"/>
              <w:spacing w:line="312" w:lineRule="auto"/>
              <w:ind w:leftChars="0" w:firstLineChars="0" w:firstLine="0"/>
              <w:jc w:val="center"/>
              <w:rPr>
                <w:rFonts w:ascii="Bookman Old Style" w:eastAsia="Calibri" w:hAnsi="Bookman Old Style" w:cs="Helvetica-Bold"/>
                <w:b/>
                <w:bCs/>
                <w:sz w:val="19"/>
                <w:szCs w:val="19"/>
              </w:rPr>
            </w:pPr>
            <w:r w:rsidRPr="00E36ECB">
              <w:rPr>
                <w:rFonts w:ascii="Bookman Old Style" w:eastAsia="Calibri" w:hAnsi="Bookman Old Style" w:cs="Helvetica-Bold"/>
                <w:b/>
                <w:bCs/>
                <w:sz w:val="19"/>
                <w:szCs w:val="19"/>
              </w:rPr>
              <w:t>DESCRIÇÃO DOS SERVIÇOS</w:t>
            </w:r>
          </w:p>
        </w:tc>
      </w:tr>
      <w:tr w:rsidR="007C73B8" w:rsidRPr="0031611A" w:rsidTr="007C73B8">
        <w:tc>
          <w:tcPr>
            <w:tcW w:w="9464" w:type="dxa"/>
            <w:tcBorders>
              <w:top w:val="single" w:sz="4" w:space="0" w:color="auto"/>
            </w:tcBorders>
          </w:tcPr>
          <w:p w:rsidR="007C73B8" w:rsidRPr="00E36ECB" w:rsidRDefault="007C73B8" w:rsidP="00F671ED">
            <w:pPr>
              <w:widowControl w:val="0"/>
              <w:autoSpaceDE w:val="0"/>
              <w:autoSpaceDN w:val="0"/>
              <w:adjustRightInd w:val="0"/>
              <w:spacing w:line="312" w:lineRule="auto"/>
              <w:ind w:leftChars="0" w:firstLineChars="0" w:firstLine="0"/>
              <w:jc w:val="both"/>
              <w:rPr>
                <w:rFonts w:ascii="Bookman Old Style" w:eastAsia="Calibri" w:hAnsi="Bookman Old Style" w:cs="Helvetica-Bold"/>
                <w:bCs/>
                <w:sz w:val="19"/>
                <w:szCs w:val="19"/>
              </w:rPr>
            </w:pPr>
            <w:r w:rsidRPr="00E36ECB">
              <w:rPr>
                <w:rFonts w:ascii="Bookman Old Style" w:hAnsi="Bookman Old Style" w:cs="Arial"/>
                <w:color w:val="000000"/>
                <w:sz w:val="19"/>
                <w:szCs w:val="19"/>
              </w:rPr>
              <w:t>Corte, dobra e montagem de aço CA-50/60.</w:t>
            </w:r>
          </w:p>
        </w:tc>
      </w:tr>
      <w:tr w:rsidR="007C73B8" w:rsidRPr="0031611A" w:rsidTr="007C73B8">
        <w:tc>
          <w:tcPr>
            <w:tcW w:w="9464" w:type="dxa"/>
          </w:tcPr>
          <w:p w:rsidR="007C73B8" w:rsidRPr="00E36ECB" w:rsidRDefault="007C73B8" w:rsidP="00F671ED">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rPr>
            </w:pPr>
            <w:r w:rsidRPr="00E36ECB">
              <w:rPr>
                <w:rFonts w:ascii="Bookman Old Style" w:hAnsi="Bookman Old Style" w:cs="Arial"/>
                <w:color w:val="000000"/>
                <w:sz w:val="19"/>
                <w:szCs w:val="19"/>
              </w:rPr>
              <w:t>Fornecimento de concreto estrutural, com fck 25mpa, inclusive lançamento.</w:t>
            </w:r>
          </w:p>
        </w:tc>
      </w:tr>
      <w:tr w:rsidR="007C73B8" w:rsidRPr="0031611A" w:rsidTr="007C73B8">
        <w:trPr>
          <w:trHeight w:val="248"/>
        </w:trPr>
        <w:tc>
          <w:tcPr>
            <w:tcW w:w="9464" w:type="dxa"/>
          </w:tcPr>
          <w:p w:rsidR="007C73B8" w:rsidRPr="00E36ECB" w:rsidRDefault="007C73B8" w:rsidP="00F671ED">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rPr>
            </w:pPr>
            <w:r w:rsidRPr="00E36ECB">
              <w:rPr>
                <w:rFonts w:ascii="Bookman Old Style" w:hAnsi="Bookman Old Style" w:cs="Arial"/>
                <w:color w:val="000000"/>
                <w:sz w:val="19"/>
                <w:szCs w:val="19"/>
              </w:rPr>
              <w:t>Alvenaria de vedação com tijolo cerâmico furado</w:t>
            </w:r>
          </w:p>
        </w:tc>
      </w:tr>
      <w:tr w:rsidR="007C73B8" w:rsidRPr="0031611A" w:rsidTr="007C73B8">
        <w:tc>
          <w:tcPr>
            <w:tcW w:w="9464" w:type="dxa"/>
          </w:tcPr>
          <w:p w:rsidR="007C73B8" w:rsidRPr="0031611A" w:rsidRDefault="007C73B8" w:rsidP="00F671ED">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highlight w:val="green"/>
              </w:rPr>
            </w:pPr>
            <w:r w:rsidRPr="00E36ECB">
              <w:rPr>
                <w:rFonts w:ascii="Bookman Old Style" w:hAnsi="Bookman Old Style" w:cs="Arial"/>
                <w:color w:val="000000"/>
                <w:sz w:val="19"/>
                <w:szCs w:val="19"/>
              </w:rPr>
              <w:t>Telha de aço galvanizado trapezoidal, fornecimento, transporte e colocação.</w:t>
            </w:r>
          </w:p>
        </w:tc>
      </w:tr>
      <w:tr w:rsidR="007C73B8" w:rsidRPr="0031611A" w:rsidTr="007C73B8">
        <w:tc>
          <w:tcPr>
            <w:tcW w:w="9464" w:type="dxa"/>
          </w:tcPr>
          <w:p w:rsidR="007C73B8" w:rsidRPr="0031611A" w:rsidRDefault="007C73B8" w:rsidP="00F671ED">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highlight w:val="green"/>
              </w:rPr>
            </w:pPr>
            <w:r w:rsidRPr="00E36ECB">
              <w:rPr>
                <w:rFonts w:ascii="Bookman Old Style" w:hAnsi="Bookman Old Style" w:cs="Arial"/>
                <w:color w:val="000000"/>
                <w:sz w:val="19"/>
                <w:szCs w:val="19"/>
              </w:rPr>
              <w:t xml:space="preserve">Estrutura de madeira para telha de fibrocimento, plástico ou metálico todas ondulada. </w:t>
            </w:r>
          </w:p>
        </w:tc>
      </w:tr>
      <w:tr w:rsidR="007C73B8" w:rsidRPr="0031611A" w:rsidTr="007C73B8">
        <w:tc>
          <w:tcPr>
            <w:tcW w:w="9464" w:type="dxa"/>
          </w:tcPr>
          <w:p w:rsidR="007C73B8" w:rsidRPr="00E36ECB" w:rsidRDefault="007C73B8" w:rsidP="00F671ED">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rPr>
            </w:pPr>
            <w:r w:rsidRPr="00E36ECB">
              <w:rPr>
                <w:rFonts w:ascii="Bookman Old Style" w:hAnsi="Bookman Old Style" w:cs="Arial"/>
                <w:color w:val="000000"/>
                <w:sz w:val="19"/>
                <w:szCs w:val="19"/>
              </w:rPr>
              <w:t>Reboco com argamassa 1:2:8, cimento, cal e areia.</w:t>
            </w:r>
          </w:p>
        </w:tc>
      </w:tr>
      <w:tr w:rsidR="007C73B8" w:rsidRPr="0031611A" w:rsidTr="007C73B8">
        <w:tc>
          <w:tcPr>
            <w:tcW w:w="9464" w:type="dxa"/>
          </w:tcPr>
          <w:p w:rsidR="007C73B8" w:rsidRPr="0031611A" w:rsidRDefault="007C73B8" w:rsidP="00F671ED">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highlight w:val="green"/>
              </w:rPr>
            </w:pPr>
            <w:r w:rsidRPr="00E36ECB">
              <w:rPr>
                <w:rFonts w:ascii="Bookman Old Style" w:hAnsi="Bookman Old Style" w:cs="Arial"/>
                <w:color w:val="000000"/>
                <w:sz w:val="19"/>
                <w:szCs w:val="19"/>
              </w:rPr>
              <w:t>Revestimento com porcelanato aplicado em piso, acabamento polido, assentamento com argamassa, inclusive rejuntamento.</w:t>
            </w:r>
          </w:p>
        </w:tc>
      </w:tr>
    </w:tbl>
    <w:p w:rsidR="00E85AD2" w:rsidRPr="0031611A" w:rsidRDefault="00E85AD2" w:rsidP="00E85AD2">
      <w:pPr>
        <w:pStyle w:val="PargrafodaLista"/>
        <w:tabs>
          <w:tab w:val="left" w:pos="284"/>
          <w:tab w:val="left" w:pos="986"/>
        </w:tabs>
        <w:spacing w:after="0" w:line="312" w:lineRule="auto"/>
        <w:ind w:left="0" w:right="68" w:hanging="2"/>
        <w:rPr>
          <w:rFonts w:ascii="Bookman Old Style" w:hAnsi="Bookman Old Style"/>
          <w:sz w:val="19"/>
          <w:szCs w:val="19"/>
        </w:rPr>
      </w:pPr>
    </w:p>
    <w:p w:rsidR="00F03DD2" w:rsidRPr="0031611A"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rPr>
      </w:pPr>
      <w:r w:rsidRPr="007C73B8">
        <w:rPr>
          <w:rFonts w:ascii="Bookman Old Style" w:hAnsi="Bookman Old Style"/>
          <w:bCs/>
          <w:sz w:val="19"/>
          <w:szCs w:val="19"/>
        </w:rPr>
        <w:t>b.2)</w:t>
      </w:r>
      <w:r w:rsidRPr="007C73B8">
        <w:rPr>
          <w:rFonts w:ascii="Bookman Old Style" w:hAnsi="Bookman Old Style"/>
          <w:sz w:val="19"/>
          <w:szCs w:val="19"/>
        </w:rPr>
        <w:t xml:space="preserve"> A comprovação da execução dos serviços acima descritos (parcelas de maior relevância), poderão ser efetuada mediante apresentação de Atestados de Capacidade Técnica, registrado nas entidades profissionais competentes, mediante Certidões de Acervo Técnico – CAT, do(s) profissional (is) </w:t>
      </w:r>
      <w:r w:rsidRPr="007C73B8">
        <w:rPr>
          <w:rFonts w:ascii="Bookman Old Style" w:hAnsi="Bookman Old Style"/>
          <w:sz w:val="19"/>
          <w:szCs w:val="19"/>
        </w:rPr>
        <w:lastRenderedPageBreak/>
        <w:t xml:space="preserve">responsável (is) técnico(s), de forma cumulativa, desde que, na </w:t>
      </w:r>
      <w:r w:rsidRPr="007C73B8">
        <w:rPr>
          <w:rFonts w:ascii="Bookman Old Style" w:hAnsi="Bookman Old Style"/>
          <w:bCs/>
          <w:sz w:val="19"/>
          <w:szCs w:val="19"/>
        </w:rPr>
        <w:t>CAT conste o nome da Empresa Licitante como EXECUTORA DAS OBRAS/ SERVIÇOS;</w:t>
      </w:r>
      <w:r w:rsidRPr="0031611A">
        <w:rPr>
          <w:rFonts w:ascii="Bookman Old Style" w:hAnsi="Bookman Old Style"/>
          <w:bCs/>
          <w:sz w:val="19"/>
          <w:szCs w:val="19"/>
        </w:rPr>
        <w:t xml:space="preserve"> </w:t>
      </w:r>
    </w:p>
    <w:p w:rsidR="00F03DD2" w:rsidRPr="0031611A"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rPr>
      </w:pPr>
    </w:p>
    <w:p w:rsidR="00F03DD2" w:rsidRPr="0031611A"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rPr>
      </w:pPr>
      <w:r w:rsidRPr="0031611A">
        <w:rPr>
          <w:rFonts w:ascii="Bookman Old Style" w:hAnsi="Bookman Old Style"/>
          <w:bCs/>
          <w:sz w:val="19"/>
          <w:szCs w:val="19"/>
        </w:rPr>
        <w:t>c)</w:t>
      </w:r>
      <w:r w:rsidRPr="0031611A">
        <w:rPr>
          <w:rFonts w:ascii="Bookman Old Style" w:hAnsi="Bookman Old Style"/>
          <w:sz w:val="19"/>
          <w:szCs w:val="19"/>
        </w:rPr>
        <w:t xml:space="preserve"> Atestado de Visita Técnica emitido pelo Setor de Engenharia do Município ou declaração firmada pelo representante legal da empresa, sob as penalidades cabíveis, que conhece as condições do local em que a obra será executada e que tem conhecimento de todas as informações necessárias dos projetos e demais componentes para à elaboração da proposta</w:t>
      </w:r>
      <w:r w:rsidRPr="0031611A">
        <w:rPr>
          <w:rFonts w:ascii="Bookman Old Style" w:hAnsi="Bookman Old Style"/>
          <w:bCs/>
          <w:sz w:val="19"/>
          <w:szCs w:val="19"/>
        </w:rPr>
        <w:t>, conforme modelo a ser elaborado pelo responsável pela elaboração do edital.</w:t>
      </w:r>
    </w:p>
    <w:p w:rsidR="00F03DD2" w:rsidRPr="0031611A"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
          <w:bCs/>
          <w:sz w:val="19"/>
          <w:szCs w:val="19"/>
        </w:rPr>
      </w:pPr>
    </w:p>
    <w:p w:rsidR="00F03DD2" w:rsidRPr="0031611A"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rPr>
      </w:pPr>
      <w:r w:rsidRPr="0031611A">
        <w:rPr>
          <w:rFonts w:ascii="Bookman Old Style" w:hAnsi="Bookman Old Style"/>
          <w:bCs/>
          <w:sz w:val="19"/>
          <w:szCs w:val="19"/>
        </w:rPr>
        <w:t>d)</w:t>
      </w:r>
      <w:r w:rsidRPr="0031611A">
        <w:rPr>
          <w:rFonts w:ascii="Bookman Old Style" w:hAnsi="Bookman Old Style"/>
          <w:sz w:val="19"/>
          <w:szCs w:val="19"/>
        </w:rPr>
        <w:t xml:space="preserve"> Indicação do (s) Responsável(is) Técnico(s) pertencente ao quadro técnico da licitante e detentor das Certidões de Acervo Técnico, que será o responsável para acompanhamento das obras/serviços, objeto da presente licitação</w:t>
      </w:r>
      <w:r w:rsidRPr="0031611A">
        <w:rPr>
          <w:rFonts w:ascii="Bookman Old Style" w:hAnsi="Bookman Old Style"/>
          <w:bCs/>
          <w:sz w:val="19"/>
          <w:szCs w:val="19"/>
        </w:rPr>
        <w:t>, conforme modelo a ser elaborado pelo responsável pela elaboração do edital.</w:t>
      </w:r>
    </w:p>
    <w:p w:rsidR="00F03DD2" w:rsidRPr="0031611A"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
          <w:bCs/>
          <w:sz w:val="19"/>
          <w:szCs w:val="19"/>
        </w:rPr>
      </w:pPr>
    </w:p>
    <w:p w:rsidR="00F03DD2" w:rsidRPr="0031611A" w:rsidRDefault="00F03DD2" w:rsidP="00852F13">
      <w:pPr>
        <w:pStyle w:val="PargrafodaLista"/>
        <w:tabs>
          <w:tab w:val="left" w:pos="284"/>
          <w:tab w:val="left" w:pos="446"/>
        </w:tabs>
        <w:spacing w:after="0" w:line="312" w:lineRule="auto"/>
        <w:ind w:left="0" w:right="68" w:hanging="2"/>
        <w:rPr>
          <w:rFonts w:ascii="Bookman Old Style" w:hAnsi="Bookman Old Style"/>
          <w:b/>
          <w:bCs/>
          <w:iCs/>
          <w:sz w:val="19"/>
          <w:szCs w:val="19"/>
          <w:u w:val="single"/>
        </w:rPr>
      </w:pPr>
      <w:r w:rsidRPr="0031611A">
        <w:rPr>
          <w:rFonts w:ascii="Bookman Old Style" w:hAnsi="Bookman Old Style"/>
          <w:b/>
          <w:bCs/>
          <w:iCs/>
          <w:sz w:val="19"/>
          <w:szCs w:val="19"/>
          <w:u w:val="single"/>
        </w:rPr>
        <w:t>5.3.4. DA CAPACIDADE TÉCNICO-PROFISSIONAL</w:t>
      </w:r>
    </w:p>
    <w:p w:rsidR="00F03DD2" w:rsidRPr="0031611A"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
          <w:bCs/>
          <w:sz w:val="19"/>
          <w:szCs w:val="19"/>
        </w:rPr>
      </w:pPr>
    </w:p>
    <w:p w:rsidR="00F03DD2" w:rsidRPr="0031611A"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rPr>
      </w:pPr>
      <w:r w:rsidRPr="0031611A">
        <w:rPr>
          <w:rFonts w:ascii="Bookman Old Style" w:hAnsi="Bookman Old Style"/>
          <w:bCs/>
          <w:sz w:val="19"/>
          <w:szCs w:val="19"/>
        </w:rPr>
        <w:t>a) Certidão de Registro ou Inscrição do(s) Responsável(is) Técnico(s), mediante apresentação da Certidão de Registro e Quitação da Pessoa Física – CRQPF ou documento equivalente, junto ao Conselho Regional de Engenharia e Agronomia (CREA) e/ou Conselho de Arquitetura e Urbanismo (CAU) da sede da empresa, obedecidas as atualizações cadastrais e dentro do seu prazo de validade;</w:t>
      </w:r>
    </w:p>
    <w:p w:rsidR="00F27979" w:rsidRDefault="00F27979"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shd w:val="clear" w:color="auto" w:fill="FFFFFF"/>
        </w:rPr>
      </w:pPr>
    </w:p>
    <w:p w:rsidR="00F03DD2" w:rsidRPr="0031611A"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rPr>
      </w:pPr>
      <w:r w:rsidRPr="0031611A">
        <w:rPr>
          <w:rFonts w:ascii="Bookman Old Style" w:hAnsi="Bookman Old Style"/>
          <w:bCs/>
          <w:sz w:val="19"/>
          <w:szCs w:val="19"/>
          <w:shd w:val="clear" w:color="auto" w:fill="FFFFFF"/>
        </w:rPr>
        <w:t>b)</w:t>
      </w:r>
      <w:r w:rsidRPr="0031611A">
        <w:rPr>
          <w:rFonts w:ascii="Bookman Old Style" w:hAnsi="Bookman Old Style"/>
          <w:sz w:val="19"/>
          <w:szCs w:val="19"/>
          <w:shd w:val="clear" w:color="auto" w:fill="FFFFFF"/>
        </w:rPr>
        <w:t xml:space="preserve"> Comprovação do licitante de possuir em seu quadro permanente, na data prevista para entrega da proposta, profissional de nível superior ou outro devidamente reconhecido pela entidade competente, detentor de atestado de responsabilidade técnica, acompanhada da Certidão de Acervo Técnico – CAT, por execução de obra ou serviço de características semelhantes, limitadas estas exclusivamente às parcelas de maior relevância e valor significativo do objeto da licitação.</w:t>
      </w:r>
    </w:p>
    <w:p w:rsidR="00F03DD2" w:rsidRPr="0031611A" w:rsidRDefault="00F03DD2" w:rsidP="00852F13">
      <w:pPr>
        <w:pStyle w:val="PargrafodaLista"/>
        <w:spacing w:after="0" w:line="312" w:lineRule="auto"/>
        <w:ind w:left="0" w:right="68" w:hanging="2"/>
        <w:rPr>
          <w:rFonts w:ascii="Bookman Old Style" w:hAnsi="Bookman Old Style"/>
          <w:bCs/>
          <w:sz w:val="19"/>
          <w:szCs w:val="19"/>
        </w:rPr>
      </w:pPr>
    </w:p>
    <w:p w:rsidR="00F03DD2" w:rsidRPr="0031611A" w:rsidRDefault="00F03DD2" w:rsidP="00852F13">
      <w:pPr>
        <w:pStyle w:val="PargrafodaLista"/>
        <w:tabs>
          <w:tab w:val="left" w:pos="284"/>
          <w:tab w:val="left" w:pos="986"/>
        </w:tabs>
        <w:spacing w:after="0" w:line="312" w:lineRule="auto"/>
        <w:ind w:left="0" w:right="68" w:hanging="2"/>
        <w:rPr>
          <w:rFonts w:ascii="Bookman Old Style" w:hAnsi="Bookman Old Style"/>
          <w:sz w:val="19"/>
          <w:szCs w:val="19"/>
        </w:rPr>
      </w:pPr>
      <w:r w:rsidRPr="0031611A">
        <w:rPr>
          <w:rFonts w:ascii="Bookman Old Style" w:hAnsi="Bookman Old Style"/>
          <w:b/>
          <w:sz w:val="19"/>
          <w:szCs w:val="19"/>
        </w:rPr>
        <w:t>b.1)</w:t>
      </w:r>
      <w:r w:rsidRPr="0031611A">
        <w:rPr>
          <w:rFonts w:ascii="Bookman Old Style" w:hAnsi="Bookman Old Style"/>
          <w:sz w:val="19"/>
          <w:szCs w:val="19"/>
        </w:rPr>
        <w:t xml:space="preserve"> As parcelas de maior relevância técnica e valor significativo, conforme disposto no §1º do art. 67, da Lei nº 14.133/2021, são as seguintes:</w:t>
      </w:r>
    </w:p>
    <w:p w:rsidR="007C73B8" w:rsidRPr="0031611A" w:rsidRDefault="007C73B8" w:rsidP="007C73B8">
      <w:pPr>
        <w:pStyle w:val="PargrafodaLista"/>
        <w:tabs>
          <w:tab w:val="left" w:pos="284"/>
          <w:tab w:val="left" w:pos="986"/>
        </w:tabs>
        <w:spacing w:after="0" w:line="312" w:lineRule="auto"/>
        <w:ind w:left="0" w:right="68" w:hanging="2"/>
        <w:jc w:val="both"/>
        <w:rPr>
          <w:rFonts w:ascii="Bookman Old Style" w:hAnsi="Bookman Old Style"/>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4"/>
      </w:tblGrid>
      <w:tr w:rsidR="007C73B8" w:rsidRPr="0031611A" w:rsidTr="00694B98">
        <w:trPr>
          <w:trHeight w:val="273"/>
        </w:trPr>
        <w:tc>
          <w:tcPr>
            <w:tcW w:w="9464" w:type="dxa"/>
            <w:tcBorders>
              <w:top w:val="single" w:sz="4" w:space="0" w:color="auto"/>
            </w:tcBorders>
          </w:tcPr>
          <w:p w:rsidR="007C73B8" w:rsidRPr="00E36ECB" w:rsidRDefault="007C73B8" w:rsidP="00694B98">
            <w:pPr>
              <w:widowControl w:val="0"/>
              <w:autoSpaceDE w:val="0"/>
              <w:autoSpaceDN w:val="0"/>
              <w:adjustRightInd w:val="0"/>
              <w:spacing w:line="312" w:lineRule="auto"/>
              <w:ind w:leftChars="0" w:firstLineChars="0" w:firstLine="0"/>
              <w:jc w:val="center"/>
              <w:rPr>
                <w:rFonts w:ascii="Bookman Old Style" w:eastAsia="Calibri" w:hAnsi="Bookman Old Style" w:cs="Helvetica-Bold"/>
                <w:b/>
                <w:bCs/>
                <w:sz w:val="19"/>
                <w:szCs w:val="19"/>
              </w:rPr>
            </w:pPr>
            <w:r w:rsidRPr="00E36ECB">
              <w:rPr>
                <w:rFonts w:ascii="Bookman Old Style" w:eastAsia="Calibri" w:hAnsi="Bookman Old Style" w:cs="Helvetica-Bold"/>
                <w:b/>
                <w:bCs/>
                <w:sz w:val="19"/>
                <w:szCs w:val="19"/>
              </w:rPr>
              <w:t>DESCRIÇÃO DOS SERVIÇOS</w:t>
            </w:r>
          </w:p>
        </w:tc>
      </w:tr>
      <w:tr w:rsidR="007C73B8" w:rsidRPr="0031611A" w:rsidTr="00694B98">
        <w:tc>
          <w:tcPr>
            <w:tcW w:w="9464" w:type="dxa"/>
            <w:tcBorders>
              <w:top w:val="single" w:sz="4" w:space="0" w:color="auto"/>
            </w:tcBorders>
          </w:tcPr>
          <w:p w:rsidR="007C73B8" w:rsidRPr="00E36ECB" w:rsidRDefault="007C73B8" w:rsidP="00694B98">
            <w:pPr>
              <w:widowControl w:val="0"/>
              <w:autoSpaceDE w:val="0"/>
              <w:autoSpaceDN w:val="0"/>
              <w:adjustRightInd w:val="0"/>
              <w:spacing w:line="312" w:lineRule="auto"/>
              <w:ind w:leftChars="0" w:firstLineChars="0" w:firstLine="0"/>
              <w:jc w:val="both"/>
              <w:rPr>
                <w:rFonts w:ascii="Bookman Old Style" w:eastAsia="Calibri" w:hAnsi="Bookman Old Style" w:cs="Helvetica-Bold"/>
                <w:bCs/>
                <w:sz w:val="19"/>
                <w:szCs w:val="19"/>
              </w:rPr>
            </w:pPr>
            <w:r w:rsidRPr="00E36ECB">
              <w:rPr>
                <w:rFonts w:ascii="Bookman Old Style" w:hAnsi="Bookman Old Style" w:cs="Arial"/>
                <w:color w:val="000000"/>
                <w:sz w:val="19"/>
                <w:szCs w:val="19"/>
              </w:rPr>
              <w:t>Corte, dobra e montagem de aço CA-50/60.</w:t>
            </w:r>
          </w:p>
        </w:tc>
      </w:tr>
      <w:tr w:rsidR="007C73B8" w:rsidRPr="0031611A" w:rsidTr="00694B98">
        <w:tc>
          <w:tcPr>
            <w:tcW w:w="9464" w:type="dxa"/>
          </w:tcPr>
          <w:p w:rsidR="007C73B8" w:rsidRPr="00E36ECB" w:rsidRDefault="007C73B8" w:rsidP="00694B98">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rPr>
            </w:pPr>
            <w:r w:rsidRPr="00E36ECB">
              <w:rPr>
                <w:rFonts w:ascii="Bookman Old Style" w:hAnsi="Bookman Old Style" w:cs="Arial"/>
                <w:color w:val="000000"/>
                <w:sz w:val="19"/>
                <w:szCs w:val="19"/>
              </w:rPr>
              <w:t>Fornecimento de concreto estrutural, com fck 25mpa, inclusive lançamento.</w:t>
            </w:r>
          </w:p>
        </w:tc>
      </w:tr>
      <w:tr w:rsidR="007C73B8" w:rsidRPr="0031611A" w:rsidTr="00694B98">
        <w:trPr>
          <w:trHeight w:val="248"/>
        </w:trPr>
        <w:tc>
          <w:tcPr>
            <w:tcW w:w="9464" w:type="dxa"/>
          </w:tcPr>
          <w:p w:rsidR="007C73B8" w:rsidRPr="00E36ECB" w:rsidRDefault="007C73B8" w:rsidP="00694B98">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rPr>
            </w:pPr>
            <w:r w:rsidRPr="00E36ECB">
              <w:rPr>
                <w:rFonts w:ascii="Bookman Old Style" w:hAnsi="Bookman Old Style" w:cs="Arial"/>
                <w:color w:val="000000"/>
                <w:sz w:val="19"/>
                <w:szCs w:val="19"/>
              </w:rPr>
              <w:t>Alvenaria de vedação com tijolo cerâmico furado</w:t>
            </w:r>
          </w:p>
        </w:tc>
      </w:tr>
      <w:tr w:rsidR="007C73B8" w:rsidRPr="0031611A" w:rsidTr="00694B98">
        <w:tc>
          <w:tcPr>
            <w:tcW w:w="9464" w:type="dxa"/>
          </w:tcPr>
          <w:p w:rsidR="007C73B8" w:rsidRPr="0031611A" w:rsidRDefault="007C73B8" w:rsidP="00694B98">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highlight w:val="green"/>
              </w:rPr>
            </w:pPr>
            <w:r w:rsidRPr="00E36ECB">
              <w:rPr>
                <w:rFonts w:ascii="Bookman Old Style" w:hAnsi="Bookman Old Style" w:cs="Arial"/>
                <w:color w:val="000000"/>
                <w:sz w:val="19"/>
                <w:szCs w:val="19"/>
              </w:rPr>
              <w:t>Telha de aço galvanizado trapezoidal, fornecimento, transporte e colocação.</w:t>
            </w:r>
          </w:p>
        </w:tc>
      </w:tr>
      <w:tr w:rsidR="007C73B8" w:rsidRPr="0031611A" w:rsidTr="00694B98">
        <w:tc>
          <w:tcPr>
            <w:tcW w:w="9464" w:type="dxa"/>
          </w:tcPr>
          <w:p w:rsidR="007C73B8" w:rsidRPr="0031611A" w:rsidRDefault="007C73B8" w:rsidP="00694B98">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highlight w:val="green"/>
              </w:rPr>
            </w:pPr>
            <w:r w:rsidRPr="00E36ECB">
              <w:rPr>
                <w:rFonts w:ascii="Bookman Old Style" w:hAnsi="Bookman Old Style" w:cs="Arial"/>
                <w:color w:val="000000"/>
                <w:sz w:val="19"/>
                <w:szCs w:val="19"/>
              </w:rPr>
              <w:t xml:space="preserve">Estrutura de madeira para telha de fibrocimento, plástico ou metálico todas ondulada. </w:t>
            </w:r>
          </w:p>
        </w:tc>
      </w:tr>
      <w:tr w:rsidR="007C73B8" w:rsidRPr="0031611A" w:rsidTr="00694B98">
        <w:tc>
          <w:tcPr>
            <w:tcW w:w="9464" w:type="dxa"/>
          </w:tcPr>
          <w:p w:rsidR="007C73B8" w:rsidRPr="00E36ECB" w:rsidRDefault="007C73B8" w:rsidP="00694B98">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rPr>
            </w:pPr>
            <w:r w:rsidRPr="00E36ECB">
              <w:rPr>
                <w:rFonts w:ascii="Bookman Old Style" w:hAnsi="Bookman Old Style" w:cs="Arial"/>
                <w:color w:val="000000"/>
                <w:sz w:val="19"/>
                <w:szCs w:val="19"/>
              </w:rPr>
              <w:t>Reboco com argamassa 1:2:8, cimento, cal e areia.</w:t>
            </w:r>
          </w:p>
        </w:tc>
      </w:tr>
      <w:tr w:rsidR="007C73B8" w:rsidRPr="0031611A" w:rsidTr="00694B98">
        <w:tc>
          <w:tcPr>
            <w:tcW w:w="9464" w:type="dxa"/>
          </w:tcPr>
          <w:p w:rsidR="007C73B8" w:rsidRPr="0031611A" w:rsidRDefault="007C73B8" w:rsidP="00694B98">
            <w:pPr>
              <w:widowControl w:val="0"/>
              <w:autoSpaceDE w:val="0"/>
              <w:autoSpaceDN w:val="0"/>
              <w:adjustRightInd w:val="0"/>
              <w:spacing w:line="312" w:lineRule="auto"/>
              <w:ind w:leftChars="0" w:firstLineChars="0" w:firstLine="0"/>
              <w:jc w:val="both"/>
              <w:rPr>
                <w:rFonts w:ascii="Bookman Old Style" w:hAnsi="Bookman Old Style" w:cs="Arial"/>
                <w:color w:val="000000"/>
                <w:sz w:val="19"/>
                <w:szCs w:val="19"/>
                <w:highlight w:val="green"/>
              </w:rPr>
            </w:pPr>
            <w:r w:rsidRPr="00E36ECB">
              <w:rPr>
                <w:rFonts w:ascii="Bookman Old Style" w:hAnsi="Bookman Old Style" w:cs="Arial"/>
                <w:color w:val="000000"/>
                <w:sz w:val="19"/>
                <w:szCs w:val="19"/>
              </w:rPr>
              <w:t>Revestimento com porcelanato aplicado em piso, acabamento polido, assentamento com argamassa, inclusive rejuntamento.</w:t>
            </w:r>
          </w:p>
        </w:tc>
      </w:tr>
    </w:tbl>
    <w:p w:rsidR="007C73B8" w:rsidRDefault="007C73B8" w:rsidP="00852F13">
      <w:pPr>
        <w:pStyle w:val="Corpodetexto"/>
        <w:spacing w:line="312" w:lineRule="auto"/>
        <w:ind w:left="0" w:right="68" w:hanging="2"/>
        <w:jc w:val="both"/>
        <w:rPr>
          <w:rFonts w:ascii="Bookman Old Style" w:hAnsi="Bookman Old Style"/>
          <w:b/>
          <w:bCs/>
          <w:sz w:val="19"/>
          <w:szCs w:val="19"/>
        </w:rPr>
      </w:pPr>
    </w:p>
    <w:p w:rsidR="00F03DD2" w:rsidRPr="00852F13" w:rsidRDefault="00F03DD2" w:rsidP="00852F13">
      <w:pPr>
        <w:pStyle w:val="Corpodetexto"/>
        <w:spacing w:line="312" w:lineRule="auto"/>
        <w:ind w:left="0" w:right="68" w:hanging="2"/>
        <w:jc w:val="both"/>
        <w:rPr>
          <w:rFonts w:ascii="Bookman Old Style" w:hAnsi="Bookman Old Style"/>
          <w:bCs/>
          <w:sz w:val="19"/>
          <w:szCs w:val="19"/>
        </w:rPr>
      </w:pPr>
      <w:r w:rsidRPr="00852F13">
        <w:rPr>
          <w:rFonts w:ascii="Bookman Old Style" w:hAnsi="Bookman Old Style"/>
          <w:b/>
          <w:bCs/>
          <w:sz w:val="19"/>
          <w:szCs w:val="19"/>
        </w:rPr>
        <w:t>b.2)</w:t>
      </w:r>
      <w:r w:rsidRPr="00852F13">
        <w:rPr>
          <w:rFonts w:ascii="Bookman Old Style" w:hAnsi="Bookman Old Style"/>
          <w:bCs/>
          <w:sz w:val="19"/>
          <w:szCs w:val="19"/>
        </w:rPr>
        <w:t xml:space="preserve"> O(s) atestado(s) só será(ão) aceito(s) se o profissional em pauta possuir vínculo com o licitante na data da licitação, comprovado mediante apresentação, de cópia do contrato de prestação de serviço com a empresa ou da Carteira Profissional ou Certidão de Registro e Quitação Pessoa Jurídica emitido junto ao CREA ou CAU em que conste o nome do Responsável Técnico ou da ficha de registro </w:t>
      </w:r>
      <w:r w:rsidRPr="00852F13">
        <w:rPr>
          <w:rFonts w:ascii="Bookman Old Style" w:hAnsi="Bookman Old Style"/>
          <w:bCs/>
          <w:sz w:val="19"/>
          <w:szCs w:val="19"/>
        </w:rPr>
        <w:lastRenderedPageBreak/>
        <w:t>de empregado.</w:t>
      </w:r>
    </w:p>
    <w:p w:rsidR="00F03DD2" w:rsidRPr="00852F13" w:rsidRDefault="00F03DD2" w:rsidP="00852F13">
      <w:pPr>
        <w:pStyle w:val="Corpodetexto"/>
        <w:spacing w:line="312" w:lineRule="auto"/>
        <w:ind w:left="0" w:right="68" w:hanging="2"/>
        <w:jc w:val="both"/>
        <w:rPr>
          <w:rFonts w:ascii="Bookman Old Style" w:hAnsi="Bookman Old Style"/>
          <w:b/>
          <w:sz w:val="19"/>
          <w:szCs w:val="19"/>
        </w:rPr>
      </w:pPr>
    </w:p>
    <w:p w:rsidR="00F03DD2" w:rsidRPr="00852F13" w:rsidRDefault="00F03DD2" w:rsidP="00852F13">
      <w:pPr>
        <w:pStyle w:val="Corpodetexto"/>
        <w:spacing w:line="312" w:lineRule="auto"/>
        <w:ind w:left="0" w:right="68" w:hanging="2"/>
        <w:jc w:val="both"/>
        <w:rPr>
          <w:rFonts w:ascii="Bookman Old Style" w:hAnsi="Bookman Old Style"/>
          <w:sz w:val="19"/>
          <w:szCs w:val="19"/>
          <w:shd w:val="clear" w:color="auto" w:fill="FFFFFF"/>
        </w:rPr>
      </w:pPr>
      <w:r w:rsidRPr="00852F13">
        <w:rPr>
          <w:rFonts w:ascii="Bookman Old Style" w:hAnsi="Bookman Old Style"/>
          <w:b/>
          <w:bCs/>
          <w:sz w:val="19"/>
          <w:szCs w:val="19"/>
        </w:rPr>
        <w:t>b.3)</w:t>
      </w:r>
      <w:r w:rsidRPr="00852F13">
        <w:rPr>
          <w:rFonts w:ascii="Bookman Old Style" w:hAnsi="Bookman Old Style"/>
          <w:b/>
          <w:sz w:val="19"/>
          <w:szCs w:val="19"/>
        </w:rPr>
        <w:t xml:space="preserve"> </w:t>
      </w:r>
      <w:r w:rsidRPr="00852F13">
        <w:rPr>
          <w:rFonts w:ascii="Bookman Old Style" w:hAnsi="Bookman Old Style"/>
          <w:sz w:val="19"/>
          <w:szCs w:val="19"/>
          <w:shd w:val="clear" w:color="auto" w:fill="FFFFFF"/>
        </w:rPr>
        <w:t>Os profissionais indicados pelos licitantes para fins de comprovação da capacidade técnico-profissional de que trata a alínea “b” do item 5.3.4, deverão ser observadas a necessária qualificação técnica e atribuições do título lhe conferidos, nos termos das regulamentações vigentes e deverão participar da obra ou serviço objeto da licitação, admitindo-se a sua substituição por profissionais de experiência equivalente ou superior, desde que aprovado pela administração.</w:t>
      </w:r>
    </w:p>
    <w:bookmarkEnd w:id="1"/>
    <w:p w:rsidR="00F03DD2" w:rsidRPr="00852F13" w:rsidRDefault="00F03DD2" w:rsidP="00852F13">
      <w:pPr>
        <w:pStyle w:val="Corpodetexto"/>
        <w:spacing w:line="312" w:lineRule="auto"/>
        <w:ind w:left="0" w:right="68" w:hanging="2"/>
        <w:jc w:val="both"/>
        <w:rPr>
          <w:rFonts w:ascii="Bookman Old Style" w:hAnsi="Bookman Old Style"/>
          <w:b/>
          <w:sz w:val="19"/>
          <w:szCs w:val="19"/>
        </w:rPr>
      </w:pPr>
    </w:p>
    <w:p w:rsidR="00F03DD2" w:rsidRPr="00852F13" w:rsidRDefault="00F03DD2" w:rsidP="00852F13">
      <w:pPr>
        <w:pStyle w:val="Corpodetexto"/>
        <w:spacing w:line="312" w:lineRule="auto"/>
        <w:ind w:left="0" w:right="68" w:hanging="2"/>
        <w:jc w:val="both"/>
        <w:rPr>
          <w:rFonts w:ascii="Bookman Old Style" w:hAnsi="Bookman Old Style"/>
          <w:sz w:val="19"/>
          <w:szCs w:val="19"/>
        </w:rPr>
      </w:pPr>
      <w:r w:rsidRPr="00852F13">
        <w:rPr>
          <w:rFonts w:ascii="Bookman Old Style" w:hAnsi="Bookman Old Style"/>
          <w:b/>
          <w:sz w:val="19"/>
          <w:szCs w:val="19"/>
        </w:rPr>
        <w:t>5.3.5.</w:t>
      </w:r>
      <w:r w:rsidRPr="00852F13">
        <w:rPr>
          <w:rFonts w:ascii="Bookman Old Style" w:hAnsi="Bookman Old Style"/>
          <w:sz w:val="19"/>
          <w:szCs w:val="19"/>
        </w:rPr>
        <w:t xml:space="preserve"> Tanto para fins de comprovação da capacidade técnico-operacional, quanto da capacidade técnico-profissional, será sempre permitido o somatório dos atestados, admitindo-se ainda, a comprovação de aptidão através de certidões ou atestados de obras ou serviços de características similares de complexidade tecnológica e operacional equivalente ou superior.</w:t>
      </w:r>
    </w:p>
    <w:p w:rsidR="00F03DD2" w:rsidRPr="00852F13" w:rsidRDefault="00F03DD2" w:rsidP="00852F13">
      <w:pPr>
        <w:pStyle w:val="Corpodetexto"/>
        <w:spacing w:line="312" w:lineRule="auto"/>
        <w:ind w:left="0" w:right="68" w:hanging="2"/>
        <w:jc w:val="both"/>
        <w:rPr>
          <w:rFonts w:ascii="Bookman Old Style" w:hAnsi="Bookman Old Style"/>
          <w:sz w:val="19"/>
          <w:szCs w:val="19"/>
        </w:rPr>
      </w:pPr>
    </w:p>
    <w:p w:rsidR="00F03DD2" w:rsidRPr="00852F13" w:rsidRDefault="00F03DD2" w:rsidP="00852F13">
      <w:pPr>
        <w:pStyle w:val="Corpodetexto"/>
        <w:spacing w:line="312" w:lineRule="auto"/>
        <w:ind w:left="0" w:right="68" w:hanging="2"/>
        <w:jc w:val="both"/>
        <w:rPr>
          <w:rFonts w:ascii="Bookman Old Style" w:hAnsi="Bookman Old Style"/>
          <w:sz w:val="19"/>
          <w:szCs w:val="19"/>
        </w:rPr>
      </w:pPr>
      <w:r w:rsidRPr="00852F13">
        <w:rPr>
          <w:rFonts w:ascii="Bookman Old Style" w:hAnsi="Bookman Old Style"/>
          <w:b/>
          <w:sz w:val="19"/>
          <w:szCs w:val="19"/>
        </w:rPr>
        <w:t>5.3.6.</w:t>
      </w:r>
      <w:r w:rsidRPr="00852F13">
        <w:rPr>
          <w:rFonts w:ascii="Bookman Old Style" w:hAnsi="Bookman Old Style"/>
          <w:sz w:val="19"/>
          <w:szCs w:val="19"/>
        </w:rPr>
        <w:t xml:space="preserve"> Não serão aceitos atestados e/ou certidões de acervos parciais, referentes às obras e/ou serviços em andamento, bem como atestado (s) ou CAT’s de projeto, fiscalização, supervisão, gerenciamento, controle tecnológico ou assessoria técnica de obras.</w:t>
      </w:r>
    </w:p>
    <w:p w:rsidR="00F03DD2" w:rsidRPr="00852F13" w:rsidRDefault="00F03DD2" w:rsidP="00852F13">
      <w:pPr>
        <w:pStyle w:val="Corpodetexto"/>
        <w:spacing w:line="312" w:lineRule="auto"/>
        <w:ind w:left="0" w:right="68" w:hanging="2"/>
        <w:jc w:val="both"/>
        <w:rPr>
          <w:rFonts w:ascii="Bookman Old Style" w:hAnsi="Bookman Old Style"/>
          <w:b/>
          <w:bCs/>
          <w:sz w:val="19"/>
          <w:szCs w:val="19"/>
        </w:rPr>
      </w:pPr>
    </w:p>
    <w:p w:rsidR="00F03DD2" w:rsidRPr="00852F13" w:rsidRDefault="00F03DD2" w:rsidP="00852F13">
      <w:pPr>
        <w:pStyle w:val="Corpodetexto"/>
        <w:spacing w:line="312" w:lineRule="auto"/>
        <w:ind w:left="0" w:right="68" w:hanging="2"/>
        <w:jc w:val="both"/>
        <w:rPr>
          <w:rFonts w:ascii="Bookman Old Style" w:hAnsi="Bookman Old Style"/>
          <w:sz w:val="19"/>
          <w:szCs w:val="19"/>
        </w:rPr>
      </w:pPr>
      <w:r w:rsidRPr="00852F13">
        <w:rPr>
          <w:rFonts w:ascii="Bookman Old Style" w:hAnsi="Bookman Old Style"/>
          <w:b/>
          <w:sz w:val="19"/>
          <w:szCs w:val="19"/>
        </w:rPr>
        <w:t>5.3.7.</w:t>
      </w:r>
      <w:r w:rsidRPr="00852F13">
        <w:rPr>
          <w:rFonts w:ascii="Bookman Old Style" w:hAnsi="Bookman Old Style"/>
          <w:sz w:val="19"/>
          <w:szCs w:val="19"/>
        </w:rPr>
        <w:t xml:space="preserve"> Considerando que o art. 67, I e II, da Lei 14.133/2021 exige para efeitos de qualificação técnica o registro ou inscrição na entidade profissional competente, não mencionando qualquer necessidade de visto ou registro secundário no conselho regional do local da obra para participação em licitações, tal necessidade, caso da licitante e profissionais sejam sediados em local diverso do Estado de Minas Gerais, será exigida apenas para fins de contratação, caso seja vencedor do certame.</w:t>
      </w:r>
    </w:p>
    <w:p w:rsidR="00F03DD2" w:rsidRPr="00852F13" w:rsidRDefault="00F03DD2" w:rsidP="00852F13">
      <w:pPr>
        <w:pStyle w:val="PargrafodaLista"/>
        <w:tabs>
          <w:tab w:val="left" w:pos="284"/>
          <w:tab w:val="left" w:pos="446"/>
        </w:tabs>
        <w:spacing w:after="0" w:line="312" w:lineRule="auto"/>
        <w:ind w:left="0" w:right="68" w:hanging="2"/>
        <w:rPr>
          <w:rFonts w:ascii="Bookman Old Style" w:hAnsi="Bookman Old Style"/>
          <w:b/>
          <w:bCs/>
          <w:i/>
          <w:iCs/>
          <w:sz w:val="19"/>
          <w:szCs w:val="19"/>
          <w:u w:val="single"/>
        </w:rPr>
      </w:pPr>
    </w:p>
    <w:p w:rsidR="00F03DD2" w:rsidRPr="00852F13" w:rsidRDefault="00F03DD2" w:rsidP="00852F13">
      <w:pPr>
        <w:pStyle w:val="PargrafodaLista"/>
        <w:tabs>
          <w:tab w:val="left" w:pos="284"/>
          <w:tab w:val="left" w:pos="446"/>
        </w:tabs>
        <w:spacing w:after="0" w:line="312" w:lineRule="auto"/>
        <w:ind w:left="0" w:right="68" w:hanging="2"/>
        <w:rPr>
          <w:rFonts w:ascii="Bookman Old Style" w:hAnsi="Bookman Old Style"/>
          <w:b/>
          <w:bCs/>
          <w:iCs/>
          <w:sz w:val="19"/>
          <w:szCs w:val="19"/>
          <w:u w:val="single"/>
        </w:rPr>
      </w:pPr>
      <w:r w:rsidRPr="00852F13">
        <w:rPr>
          <w:rFonts w:ascii="Bookman Old Style" w:hAnsi="Bookman Old Style"/>
          <w:b/>
          <w:bCs/>
          <w:iCs/>
          <w:sz w:val="19"/>
          <w:szCs w:val="19"/>
          <w:u w:val="single"/>
        </w:rPr>
        <w:t>5.3.8. REQUISITOS DE QUALIFICAÇÃO ECONÔMICA-FINANCEIRA</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pStyle w:val="PargrafodaLista"/>
        <w:tabs>
          <w:tab w:val="left" w:pos="443"/>
        </w:tabs>
        <w:spacing w:after="0" w:line="312" w:lineRule="auto"/>
        <w:ind w:left="0" w:right="68" w:hanging="2"/>
        <w:jc w:val="both"/>
        <w:rPr>
          <w:rFonts w:ascii="Bookman Old Style" w:hAnsi="Bookman Old Style"/>
          <w:sz w:val="19"/>
          <w:szCs w:val="19"/>
          <w:shd w:val="clear" w:color="auto" w:fill="FFFFFF"/>
        </w:rPr>
      </w:pPr>
      <w:bookmarkStart w:id="2" w:name="_Hlk157412850"/>
      <w:bookmarkStart w:id="3" w:name="_Hlk44052696"/>
      <w:r w:rsidRPr="00852F13">
        <w:rPr>
          <w:rFonts w:ascii="Bookman Old Style" w:hAnsi="Bookman Old Style"/>
          <w:bCs/>
          <w:sz w:val="19"/>
          <w:szCs w:val="19"/>
        </w:rPr>
        <w:t>5.3.8.1.</w:t>
      </w:r>
      <w:r w:rsidRPr="00852F13">
        <w:rPr>
          <w:rFonts w:ascii="Bookman Old Style" w:hAnsi="Bookman Old Style"/>
          <w:sz w:val="19"/>
          <w:szCs w:val="19"/>
        </w:rPr>
        <w:t xml:space="preserve"> </w:t>
      </w:r>
      <w:r w:rsidRPr="00852F13">
        <w:rPr>
          <w:rFonts w:ascii="Bookman Old Style" w:hAnsi="Bookman Old Style"/>
          <w:bCs/>
          <w:sz w:val="19"/>
          <w:szCs w:val="19"/>
        </w:rPr>
        <w:t>Balanço patrimonial e demonstrações contábeis dos 02 (dois) últimos exercícios sociais, contendo ainda, Termo de Abertura e Encerramento</w:t>
      </w:r>
      <w:r w:rsidRPr="00852F13">
        <w:rPr>
          <w:rFonts w:ascii="Bookman Old Style" w:hAnsi="Bookman Old Style"/>
          <w:sz w:val="19"/>
          <w:szCs w:val="19"/>
        </w:rPr>
        <w:t xml:space="preserve">, apresentados na forma da lei, registrados na junta comercial ou órgão equivalente, que comprovem a boa situação da empresa, vedada sua substituição por balancetes ou balanços provisórios, </w:t>
      </w:r>
      <w:r w:rsidRPr="00852F13">
        <w:rPr>
          <w:rFonts w:ascii="Bookman Old Style" w:hAnsi="Bookman Old Style"/>
          <w:sz w:val="19"/>
          <w:szCs w:val="19"/>
          <w:shd w:val="clear" w:color="auto" w:fill="FFFFFF"/>
        </w:rPr>
        <w:t>podendo ser atualizados por índices oficiais quando encerrado há mais de 3 (três) meses da data de apresentação da proposta;</w:t>
      </w:r>
    </w:p>
    <w:p w:rsidR="00F03DD2" w:rsidRPr="00852F13" w:rsidRDefault="00F03DD2" w:rsidP="00852F13">
      <w:pPr>
        <w:pStyle w:val="PargrafodaLista"/>
        <w:tabs>
          <w:tab w:val="left" w:pos="455"/>
        </w:tabs>
        <w:spacing w:after="0" w:line="312" w:lineRule="auto"/>
        <w:ind w:left="0" w:right="68" w:hanging="2"/>
        <w:jc w:val="both"/>
        <w:rPr>
          <w:rFonts w:ascii="Bookman Old Style" w:hAnsi="Bookman Old Style"/>
          <w:bCs/>
          <w:sz w:val="19"/>
          <w:szCs w:val="19"/>
        </w:rPr>
      </w:pPr>
    </w:p>
    <w:p w:rsidR="00F03DD2" w:rsidRPr="00852F13" w:rsidRDefault="00F03DD2" w:rsidP="00852F13">
      <w:pPr>
        <w:pStyle w:val="PargrafodaLista"/>
        <w:tabs>
          <w:tab w:val="left" w:pos="455"/>
        </w:tabs>
        <w:spacing w:after="0" w:line="312" w:lineRule="auto"/>
        <w:ind w:left="0" w:right="68" w:hanging="2"/>
        <w:jc w:val="both"/>
        <w:rPr>
          <w:rFonts w:ascii="Bookman Old Style" w:hAnsi="Bookman Old Style"/>
          <w:sz w:val="19"/>
          <w:szCs w:val="19"/>
        </w:rPr>
      </w:pPr>
      <w:r w:rsidRPr="00852F13">
        <w:rPr>
          <w:rFonts w:ascii="Bookman Old Style" w:hAnsi="Bookman Old Style"/>
          <w:bCs/>
          <w:sz w:val="19"/>
          <w:szCs w:val="19"/>
        </w:rPr>
        <w:t>5.3.8.2.</w:t>
      </w:r>
      <w:r w:rsidRPr="00852F13">
        <w:rPr>
          <w:rFonts w:ascii="Bookman Old Style" w:hAnsi="Bookman Old Style"/>
          <w:sz w:val="19"/>
          <w:szCs w:val="19"/>
        </w:rPr>
        <w:t xml:space="preserve"> As empresas constituídas há menos de 02 (dois) anos, deverá apresentar </w:t>
      </w:r>
      <w:r w:rsidRPr="00852F13">
        <w:rPr>
          <w:rFonts w:ascii="Bookman Old Style" w:hAnsi="Bookman Old Style"/>
          <w:bCs/>
          <w:sz w:val="19"/>
          <w:szCs w:val="19"/>
        </w:rPr>
        <w:t>Balanço de Abertura</w:t>
      </w:r>
      <w:r w:rsidRPr="00852F13">
        <w:rPr>
          <w:rFonts w:ascii="Bookman Old Style" w:hAnsi="Bookman Old Style"/>
          <w:sz w:val="19"/>
          <w:szCs w:val="19"/>
        </w:rPr>
        <w:t xml:space="preserve">, </w:t>
      </w:r>
      <w:r w:rsidRPr="00852F13">
        <w:rPr>
          <w:rFonts w:ascii="Bookman Old Style" w:hAnsi="Bookman Old Style"/>
          <w:bCs/>
          <w:sz w:val="19"/>
          <w:szCs w:val="19"/>
        </w:rPr>
        <w:t>contendo ainda, o Termo de Abertura e Encerramento do último exercício social</w:t>
      </w:r>
      <w:r w:rsidRPr="00852F13">
        <w:rPr>
          <w:rFonts w:ascii="Bookman Old Style" w:hAnsi="Bookman Old Style"/>
          <w:sz w:val="19"/>
          <w:szCs w:val="19"/>
        </w:rPr>
        <w:t>, apresentados na forma da lei, devidamente registrado na Junta Comercial ou órgão equivalente da sede ou domicílio da licitante.</w:t>
      </w:r>
    </w:p>
    <w:bookmarkEnd w:id="2"/>
    <w:p w:rsidR="00F03DD2" w:rsidRPr="00852F13" w:rsidRDefault="00F03DD2" w:rsidP="00852F13">
      <w:pPr>
        <w:pStyle w:val="PargrafodaLista"/>
        <w:tabs>
          <w:tab w:val="left" w:pos="455"/>
        </w:tabs>
        <w:spacing w:after="0" w:line="312" w:lineRule="auto"/>
        <w:ind w:left="0" w:right="68" w:hanging="2"/>
        <w:jc w:val="both"/>
        <w:rPr>
          <w:rFonts w:ascii="Bookman Old Style" w:hAnsi="Bookman Old Style"/>
          <w:bCs/>
          <w:sz w:val="19"/>
          <w:szCs w:val="19"/>
        </w:rPr>
      </w:pPr>
    </w:p>
    <w:p w:rsidR="00F03DD2" w:rsidRPr="00852F13" w:rsidRDefault="00F03DD2" w:rsidP="00852F13">
      <w:pPr>
        <w:pStyle w:val="PargrafodaLista"/>
        <w:tabs>
          <w:tab w:val="left" w:pos="455"/>
        </w:tabs>
        <w:spacing w:after="0" w:line="312" w:lineRule="auto"/>
        <w:ind w:left="0" w:right="68" w:hanging="2"/>
        <w:jc w:val="both"/>
        <w:rPr>
          <w:rFonts w:ascii="Bookman Old Style" w:hAnsi="Bookman Old Style"/>
          <w:bCs/>
          <w:sz w:val="19"/>
          <w:szCs w:val="19"/>
        </w:rPr>
      </w:pPr>
      <w:r w:rsidRPr="00852F13">
        <w:rPr>
          <w:rFonts w:ascii="Bookman Old Style" w:hAnsi="Bookman Old Style"/>
          <w:bCs/>
          <w:sz w:val="19"/>
          <w:szCs w:val="19"/>
        </w:rPr>
        <w:t>5.3.8.3.</w:t>
      </w:r>
      <w:r w:rsidRPr="00852F13">
        <w:rPr>
          <w:rFonts w:ascii="Bookman Old Style" w:hAnsi="Bookman Old Style"/>
          <w:sz w:val="19"/>
          <w:szCs w:val="19"/>
        </w:rPr>
        <w:t xml:space="preserve">  </w:t>
      </w:r>
      <w:r w:rsidRPr="00852F13">
        <w:rPr>
          <w:rFonts w:ascii="Bookman Old Style" w:hAnsi="Bookman Old Style"/>
          <w:bCs/>
          <w:sz w:val="19"/>
          <w:szCs w:val="19"/>
        </w:rPr>
        <w:t xml:space="preserve">Para efeito de avaliação da capacidade econômico-financeira dos licitantes, conforme disposto no art. 69, da Lei Federal nº 14.133/2021, a empresa licitante deverá apresentar </w:t>
      </w:r>
      <w:r w:rsidRPr="00852F13">
        <w:rPr>
          <w:rFonts w:ascii="Bookman Old Style" w:hAnsi="Bookman Old Style"/>
          <w:sz w:val="19"/>
          <w:szCs w:val="19"/>
        </w:rPr>
        <w:t>demonstrativo de boa situação financeira</w:t>
      </w:r>
      <w:r w:rsidRPr="00852F13">
        <w:rPr>
          <w:rFonts w:ascii="Bookman Old Style" w:hAnsi="Bookman Old Style"/>
          <w:bCs/>
          <w:sz w:val="19"/>
          <w:szCs w:val="19"/>
        </w:rPr>
        <w:t>, que será avaliada pelos índices de Liquidez Corrente (LC), Liquidez Geral (LG) e Solvência Geral (SG), que deverão ser igual ou superior a 1,0, para que o licitante seja considerado habilitado, nas seguintes fórmulas:</w:t>
      </w:r>
    </w:p>
    <w:p w:rsidR="00F03DD2" w:rsidRPr="00852F13" w:rsidRDefault="00F03DD2" w:rsidP="00852F13">
      <w:pPr>
        <w:pStyle w:val="PargrafodaLista"/>
        <w:tabs>
          <w:tab w:val="left" w:pos="455"/>
        </w:tabs>
        <w:spacing w:after="0" w:line="312" w:lineRule="auto"/>
        <w:ind w:left="0" w:right="68" w:hanging="2"/>
        <w:rPr>
          <w:rFonts w:ascii="Bookman Old Style" w:hAnsi="Bookman Old Style"/>
          <w:sz w:val="19"/>
          <w:szCs w:val="19"/>
        </w:rPr>
      </w:pPr>
    </w:p>
    <w:p w:rsidR="00F03DD2" w:rsidRPr="00852F13" w:rsidRDefault="00F03DD2" w:rsidP="00852F13">
      <w:pPr>
        <w:pStyle w:val="Ttulo2"/>
        <w:spacing w:before="0" w:after="0" w:line="312" w:lineRule="auto"/>
        <w:ind w:left="0" w:right="68" w:hanging="2"/>
        <w:jc w:val="center"/>
        <w:rPr>
          <w:rFonts w:ascii="Bookman Old Style" w:hAnsi="Bookman Old Style"/>
          <w:b w:val="0"/>
          <w:bCs w:val="0"/>
          <w:sz w:val="19"/>
          <w:szCs w:val="19"/>
        </w:rPr>
      </w:pPr>
      <w:r w:rsidRPr="00852F13">
        <w:rPr>
          <w:rFonts w:ascii="Bookman Old Style" w:hAnsi="Bookman Old Style"/>
          <w:b w:val="0"/>
          <w:sz w:val="19"/>
          <w:szCs w:val="19"/>
        </w:rPr>
        <w:lastRenderedPageBreak/>
        <w:t>Ativo Circulante + Realizável a Longo Prazo</w:t>
      </w:r>
    </w:p>
    <w:p w:rsidR="00F03DD2" w:rsidRPr="00852F13" w:rsidRDefault="00F03DD2" w:rsidP="00852F13">
      <w:pPr>
        <w:tabs>
          <w:tab w:val="left" w:leader="hyphen" w:pos="6920"/>
        </w:tabs>
        <w:spacing w:line="312" w:lineRule="auto"/>
        <w:ind w:left="0" w:right="68" w:hanging="2"/>
        <w:jc w:val="center"/>
        <w:rPr>
          <w:rFonts w:ascii="Bookman Old Style" w:hAnsi="Bookman Old Style"/>
          <w:i/>
          <w:iCs/>
          <w:sz w:val="19"/>
          <w:szCs w:val="19"/>
        </w:rPr>
      </w:pPr>
      <w:r w:rsidRPr="00852F13">
        <w:rPr>
          <w:rFonts w:ascii="Bookman Old Style" w:hAnsi="Bookman Old Style"/>
          <w:i/>
          <w:iCs/>
          <w:sz w:val="19"/>
          <w:szCs w:val="19"/>
        </w:rPr>
        <w:t>LG =</w:t>
      </w:r>
      <w:r w:rsidRPr="00852F13">
        <w:rPr>
          <w:rFonts w:ascii="Bookman Old Style" w:hAnsi="Bookman Old Style"/>
          <w:i/>
          <w:iCs/>
          <w:sz w:val="19"/>
          <w:szCs w:val="19"/>
        </w:rPr>
        <w:tab/>
        <w:t>;</w:t>
      </w:r>
    </w:p>
    <w:p w:rsidR="00F03DD2" w:rsidRPr="00852F13" w:rsidRDefault="00F03DD2" w:rsidP="00852F13">
      <w:pPr>
        <w:spacing w:line="312" w:lineRule="auto"/>
        <w:ind w:left="0" w:right="68" w:hanging="2"/>
        <w:jc w:val="center"/>
        <w:rPr>
          <w:rFonts w:ascii="Bookman Old Style" w:hAnsi="Bookman Old Style"/>
          <w:i/>
          <w:iCs/>
          <w:sz w:val="19"/>
          <w:szCs w:val="19"/>
        </w:rPr>
      </w:pPr>
      <w:r w:rsidRPr="00852F13">
        <w:rPr>
          <w:rFonts w:ascii="Bookman Old Style" w:hAnsi="Bookman Old Style"/>
          <w:i/>
          <w:iCs/>
          <w:sz w:val="19"/>
          <w:szCs w:val="19"/>
        </w:rPr>
        <w:t>Passivo Circulante + Passivo Não Circulante</w:t>
      </w:r>
    </w:p>
    <w:p w:rsidR="0060371E" w:rsidRDefault="0060371E" w:rsidP="00852F13">
      <w:pPr>
        <w:spacing w:line="312" w:lineRule="auto"/>
        <w:ind w:left="0" w:right="68" w:hanging="2"/>
        <w:jc w:val="center"/>
        <w:rPr>
          <w:rFonts w:ascii="Bookman Old Style" w:hAnsi="Bookman Old Style"/>
          <w:i/>
          <w:iCs/>
          <w:sz w:val="19"/>
          <w:szCs w:val="19"/>
        </w:rPr>
      </w:pPr>
    </w:p>
    <w:p w:rsidR="00F03DD2" w:rsidRPr="00852F13" w:rsidRDefault="00F03DD2" w:rsidP="00852F13">
      <w:pPr>
        <w:spacing w:line="312" w:lineRule="auto"/>
        <w:ind w:left="0" w:right="68" w:hanging="2"/>
        <w:jc w:val="center"/>
        <w:rPr>
          <w:rFonts w:ascii="Bookman Old Style" w:hAnsi="Bookman Old Style"/>
          <w:i/>
          <w:iCs/>
          <w:sz w:val="19"/>
          <w:szCs w:val="19"/>
        </w:rPr>
      </w:pPr>
      <w:r w:rsidRPr="00852F13">
        <w:rPr>
          <w:rFonts w:ascii="Bookman Old Style" w:hAnsi="Bookman Old Style"/>
          <w:i/>
          <w:iCs/>
          <w:sz w:val="19"/>
          <w:szCs w:val="19"/>
        </w:rPr>
        <w:t>Ativo Total</w:t>
      </w:r>
    </w:p>
    <w:p w:rsidR="00F03DD2" w:rsidRPr="00852F13" w:rsidRDefault="00F03DD2" w:rsidP="00852F13">
      <w:pPr>
        <w:tabs>
          <w:tab w:val="left" w:leader="hyphen" w:pos="6920"/>
        </w:tabs>
        <w:spacing w:line="312" w:lineRule="auto"/>
        <w:ind w:left="0" w:right="68" w:hanging="2"/>
        <w:jc w:val="center"/>
        <w:rPr>
          <w:rFonts w:ascii="Bookman Old Style" w:hAnsi="Bookman Old Style"/>
          <w:i/>
          <w:iCs/>
          <w:sz w:val="19"/>
          <w:szCs w:val="19"/>
        </w:rPr>
      </w:pPr>
      <w:r w:rsidRPr="00852F13">
        <w:rPr>
          <w:rFonts w:ascii="Bookman Old Style" w:hAnsi="Bookman Old Style"/>
          <w:i/>
          <w:iCs/>
          <w:sz w:val="19"/>
          <w:szCs w:val="19"/>
        </w:rPr>
        <w:t>SG =</w:t>
      </w:r>
      <w:r w:rsidRPr="00852F13">
        <w:rPr>
          <w:rFonts w:ascii="Bookman Old Style" w:hAnsi="Bookman Old Style"/>
          <w:i/>
          <w:iCs/>
          <w:sz w:val="19"/>
          <w:szCs w:val="19"/>
        </w:rPr>
        <w:tab/>
        <w:t>;</w:t>
      </w:r>
    </w:p>
    <w:p w:rsidR="00F03DD2" w:rsidRPr="00852F13" w:rsidRDefault="00F03DD2" w:rsidP="00852F13">
      <w:pPr>
        <w:spacing w:line="312" w:lineRule="auto"/>
        <w:ind w:left="0" w:right="68" w:hanging="2"/>
        <w:jc w:val="center"/>
        <w:rPr>
          <w:rFonts w:ascii="Bookman Old Style" w:hAnsi="Bookman Old Style"/>
          <w:i/>
          <w:iCs/>
          <w:sz w:val="19"/>
          <w:szCs w:val="19"/>
        </w:rPr>
      </w:pPr>
      <w:r w:rsidRPr="00852F13">
        <w:rPr>
          <w:rFonts w:ascii="Bookman Old Style" w:hAnsi="Bookman Old Style"/>
          <w:i/>
          <w:iCs/>
          <w:sz w:val="19"/>
          <w:szCs w:val="19"/>
        </w:rPr>
        <w:t>Passivo Circulante + Passivo Não Circulante</w:t>
      </w:r>
    </w:p>
    <w:p w:rsidR="00F03DD2" w:rsidRPr="00852F13" w:rsidRDefault="00F03DD2" w:rsidP="00852F13">
      <w:pPr>
        <w:spacing w:line="312" w:lineRule="auto"/>
        <w:ind w:left="0" w:right="68" w:hanging="2"/>
        <w:jc w:val="center"/>
        <w:rPr>
          <w:rFonts w:ascii="Bookman Old Style" w:hAnsi="Bookman Old Style"/>
          <w:i/>
          <w:iCs/>
          <w:sz w:val="19"/>
          <w:szCs w:val="19"/>
        </w:rPr>
      </w:pPr>
    </w:p>
    <w:p w:rsidR="00F03DD2" w:rsidRPr="00852F13" w:rsidRDefault="00F03DD2" w:rsidP="00852F13">
      <w:pPr>
        <w:spacing w:line="312" w:lineRule="auto"/>
        <w:ind w:left="0" w:right="68" w:hanging="2"/>
        <w:jc w:val="center"/>
        <w:rPr>
          <w:rFonts w:ascii="Bookman Old Style" w:hAnsi="Bookman Old Style"/>
          <w:i/>
          <w:iCs/>
          <w:sz w:val="19"/>
          <w:szCs w:val="19"/>
        </w:rPr>
      </w:pPr>
      <w:r w:rsidRPr="00852F13">
        <w:rPr>
          <w:rFonts w:ascii="Bookman Old Style" w:hAnsi="Bookman Old Style"/>
          <w:i/>
          <w:iCs/>
          <w:sz w:val="19"/>
          <w:szCs w:val="19"/>
        </w:rPr>
        <w:t>Ativo Circulante</w:t>
      </w:r>
    </w:p>
    <w:p w:rsidR="00F03DD2" w:rsidRPr="00852F13" w:rsidRDefault="00F03DD2" w:rsidP="00852F13">
      <w:pPr>
        <w:tabs>
          <w:tab w:val="left" w:leader="hyphen" w:pos="4013"/>
        </w:tabs>
        <w:spacing w:line="312" w:lineRule="auto"/>
        <w:ind w:left="0" w:right="68" w:hanging="2"/>
        <w:jc w:val="center"/>
        <w:rPr>
          <w:rFonts w:ascii="Bookman Old Style" w:hAnsi="Bookman Old Style"/>
          <w:i/>
          <w:iCs/>
          <w:sz w:val="19"/>
          <w:szCs w:val="19"/>
        </w:rPr>
      </w:pPr>
      <w:r w:rsidRPr="00852F13">
        <w:rPr>
          <w:rFonts w:ascii="Bookman Old Style" w:hAnsi="Bookman Old Style"/>
          <w:i/>
          <w:iCs/>
          <w:sz w:val="19"/>
          <w:szCs w:val="19"/>
        </w:rPr>
        <w:t>LC =</w:t>
      </w:r>
      <w:r w:rsidRPr="00852F13">
        <w:rPr>
          <w:rFonts w:ascii="Bookman Old Style" w:hAnsi="Bookman Old Style"/>
          <w:i/>
          <w:iCs/>
          <w:sz w:val="19"/>
          <w:szCs w:val="19"/>
        </w:rPr>
        <w:tab/>
        <w:t>;</w:t>
      </w:r>
      <w:r w:rsidRPr="00852F13">
        <w:rPr>
          <w:rFonts w:ascii="Bookman Old Style" w:hAnsi="Bookman Old Style"/>
          <w:i/>
          <w:iCs/>
          <w:spacing w:val="1"/>
          <w:sz w:val="19"/>
          <w:szCs w:val="19"/>
        </w:rPr>
        <w:t xml:space="preserve"> </w:t>
      </w:r>
    </w:p>
    <w:p w:rsidR="00F03DD2" w:rsidRPr="00852F13" w:rsidRDefault="00F03DD2" w:rsidP="00852F13">
      <w:pPr>
        <w:spacing w:line="312" w:lineRule="auto"/>
        <w:ind w:left="0" w:right="68" w:hanging="2"/>
        <w:jc w:val="center"/>
        <w:rPr>
          <w:rFonts w:ascii="Bookman Old Style" w:hAnsi="Bookman Old Style"/>
          <w:i/>
          <w:iCs/>
          <w:sz w:val="19"/>
          <w:szCs w:val="19"/>
        </w:rPr>
      </w:pPr>
      <w:r w:rsidRPr="00852F13">
        <w:rPr>
          <w:rFonts w:ascii="Bookman Old Style" w:hAnsi="Bookman Old Style"/>
          <w:i/>
          <w:iCs/>
          <w:sz w:val="19"/>
          <w:szCs w:val="19"/>
        </w:rPr>
        <w:t>Passivo Circulante</w:t>
      </w:r>
    </w:p>
    <w:p w:rsidR="00F03DD2" w:rsidRPr="00852F13" w:rsidRDefault="00F03DD2" w:rsidP="00852F13">
      <w:pPr>
        <w:pStyle w:val="Corpodetexto"/>
        <w:spacing w:line="312" w:lineRule="auto"/>
        <w:ind w:left="0" w:right="68" w:hanging="2"/>
        <w:rPr>
          <w:rFonts w:ascii="Bookman Old Style" w:hAnsi="Bookman Old Style"/>
          <w:bCs/>
          <w:sz w:val="19"/>
          <w:szCs w:val="19"/>
        </w:rPr>
      </w:pPr>
    </w:p>
    <w:p w:rsidR="00F03DD2" w:rsidRPr="00852F13" w:rsidRDefault="00F03DD2" w:rsidP="00852F13">
      <w:pPr>
        <w:pStyle w:val="Corpodetexto"/>
        <w:spacing w:line="312" w:lineRule="auto"/>
        <w:ind w:left="0" w:right="68" w:hanging="2"/>
        <w:jc w:val="both"/>
        <w:rPr>
          <w:rFonts w:ascii="Bookman Old Style" w:hAnsi="Bookman Old Style"/>
          <w:bCs/>
          <w:sz w:val="19"/>
          <w:szCs w:val="19"/>
        </w:rPr>
      </w:pPr>
      <w:r w:rsidRPr="00852F13">
        <w:rPr>
          <w:rFonts w:ascii="Bookman Old Style" w:hAnsi="Bookman Old Style"/>
          <w:bCs/>
          <w:sz w:val="19"/>
          <w:szCs w:val="19"/>
        </w:rPr>
        <w:t>5.3.8.4</w:t>
      </w:r>
      <w:r w:rsidRPr="00852F13">
        <w:rPr>
          <w:rFonts w:ascii="Bookman Old Style" w:hAnsi="Bookman Old Style"/>
          <w:sz w:val="19"/>
          <w:szCs w:val="19"/>
        </w:rPr>
        <w:t xml:space="preserve">. </w:t>
      </w:r>
      <w:r w:rsidRPr="00852F13">
        <w:rPr>
          <w:rFonts w:ascii="Bookman Old Style" w:hAnsi="Bookman Old Style"/>
          <w:bCs/>
          <w:sz w:val="19"/>
          <w:szCs w:val="19"/>
        </w:rPr>
        <w:t xml:space="preserve">As licitantes deverão elaborar o demonstrativo de boa situação financeira, conforme </w:t>
      </w:r>
      <w:r w:rsidRPr="00852F13">
        <w:rPr>
          <w:rFonts w:ascii="Bookman Old Style" w:hAnsi="Bookman Old Style"/>
          <w:sz w:val="19"/>
          <w:szCs w:val="19"/>
        </w:rPr>
        <w:t>modelo elaborado pelo responsável pela elaboração do edital</w:t>
      </w:r>
      <w:r w:rsidRPr="00852F13">
        <w:rPr>
          <w:rFonts w:ascii="Bookman Old Style" w:hAnsi="Bookman Old Style"/>
          <w:bCs/>
          <w:sz w:val="19"/>
          <w:szCs w:val="19"/>
        </w:rPr>
        <w:t>, ou, independentemente de modelo fornecido pelo órgão licitante. Entretanto, os índices financeiros, serão conferidos pela Agente de Contratação/Comissão de Contratação ou Profissional de Contabilidade vinculado ao Município de Conceição de Ipanema/MG.</w:t>
      </w:r>
    </w:p>
    <w:p w:rsidR="00F03DD2" w:rsidRPr="00852F13" w:rsidRDefault="00F03DD2" w:rsidP="00852F13">
      <w:pPr>
        <w:pStyle w:val="Corpodetexto"/>
        <w:spacing w:line="312" w:lineRule="auto"/>
        <w:ind w:left="0" w:right="68" w:hanging="2"/>
        <w:rPr>
          <w:rFonts w:ascii="Bookman Old Style" w:hAnsi="Bookman Old Style"/>
          <w:bCs/>
          <w:sz w:val="19"/>
          <w:szCs w:val="19"/>
        </w:rPr>
      </w:pPr>
    </w:p>
    <w:p w:rsidR="00F03DD2" w:rsidRPr="00852F13" w:rsidRDefault="00F03DD2" w:rsidP="00852F13">
      <w:pPr>
        <w:pStyle w:val="Corpodetexto"/>
        <w:spacing w:line="312" w:lineRule="auto"/>
        <w:ind w:left="0" w:right="68" w:hanging="2"/>
        <w:jc w:val="both"/>
        <w:rPr>
          <w:rFonts w:ascii="Bookman Old Style" w:hAnsi="Bookman Old Style"/>
          <w:bCs/>
          <w:sz w:val="19"/>
          <w:szCs w:val="19"/>
        </w:rPr>
      </w:pPr>
      <w:r w:rsidRPr="00852F13">
        <w:rPr>
          <w:rFonts w:ascii="Bookman Old Style" w:hAnsi="Bookman Old Style"/>
          <w:bCs/>
          <w:sz w:val="19"/>
          <w:szCs w:val="19"/>
        </w:rPr>
        <w:t>5.3.8.5</w:t>
      </w:r>
      <w:r w:rsidRPr="00852F13">
        <w:rPr>
          <w:rFonts w:ascii="Bookman Old Style" w:hAnsi="Bookman Old Style"/>
          <w:sz w:val="19"/>
          <w:szCs w:val="19"/>
        </w:rPr>
        <w:t xml:space="preserve">. As empresas interessadas em participar do certame, deverão comprovar no Balanço, que possui </w:t>
      </w:r>
      <w:r w:rsidRPr="00852F13">
        <w:rPr>
          <w:rFonts w:ascii="Bookman Old Style" w:hAnsi="Bookman Old Style"/>
          <w:bCs/>
          <w:sz w:val="19"/>
          <w:szCs w:val="19"/>
          <w:shd w:val="clear" w:color="auto" w:fill="FFFFFF"/>
        </w:rPr>
        <w:t>patrimônio líquido, igual ou superior a 10% (dez por cento) do valor estimado da contratação</w:t>
      </w:r>
      <w:r w:rsidRPr="00852F13">
        <w:rPr>
          <w:rFonts w:ascii="Bookman Old Style" w:hAnsi="Bookman Old Style"/>
          <w:sz w:val="19"/>
          <w:szCs w:val="19"/>
          <w:shd w:val="clear" w:color="auto" w:fill="FFFFFF"/>
        </w:rPr>
        <w:t>, devendo a comprovação ser feita relativamente à data da apresentação da proposta, na forma da lei, admitida a atualização para esta data através de índices oficiais.</w:t>
      </w:r>
    </w:p>
    <w:p w:rsidR="00F03DD2" w:rsidRPr="00852F13"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rPr>
      </w:pPr>
      <w:r w:rsidRPr="00852F13">
        <w:rPr>
          <w:rFonts w:ascii="Bookman Old Style" w:hAnsi="Bookman Old Style"/>
          <w:sz w:val="19"/>
          <w:szCs w:val="19"/>
          <w:shd w:val="clear" w:color="auto" w:fill="FFFFFF"/>
        </w:rPr>
        <w:t xml:space="preserve">5.3.8.6. </w:t>
      </w:r>
      <w:r w:rsidRPr="00852F13">
        <w:rPr>
          <w:rFonts w:ascii="Bookman Old Style" w:hAnsi="Bookman Old Style"/>
          <w:sz w:val="19"/>
          <w:szCs w:val="19"/>
        </w:rPr>
        <w:t xml:space="preserve">Declaração e relação detalhada dos compromissos já assumidos pelo(s) licitante(s) das obras contratadas em execução e/ou paralisadas e a executar, bem como das obras a serem contratadas em decorrência de licitações já julgadas, com a iniciativa privada e Administração Pública, conforme modelo </w:t>
      </w:r>
      <w:r w:rsidRPr="00852F13">
        <w:rPr>
          <w:rFonts w:ascii="Bookman Old Style" w:hAnsi="Bookman Old Style"/>
          <w:bCs/>
          <w:sz w:val="19"/>
          <w:szCs w:val="19"/>
        </w:rPr>
        <w:t>a ser elaborado pelo responsável pela elaboração do edital.</w:t>
      </w:r>
    </w:p>
    <w:p w:rsidR="00F03DD2" w:rsidRPr="00852F13"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rPr>
      </w:pPr>
    </w:p>
    <w:p w:rsidR="00F03DD2" w:rsidRPr="00852F13" w:rsidRDefault="00F03DD2" w:rsidP="00852F13">
      <w:pPr>
        <w:pStyle w:val="PargrafodaLista"/>
        <w:tabs>
          <w:tab w:val="left" w:pos="284"/>
          <w:tab w:val="left" w:pos="985"/>
          <w:tab w:val="left" w:pos="986"/>
        </w:tabs>
        <w:spacing w:after="0" w:line="312" w:lineRule="auto"/>
        <w:ind w:left="0" w:right="68" w:hanging="2"/>
        <w:jc w:val="both"/>
        <w:rPr>
          <w:rFonts w:ascii="Bookman Old Style" w:hAnsi="Bookman Old Style"/>
          <w:bCs/>
          <w:sz w:val="19"/>
          <w:szCs w:val="19"/>
        </w:rPr>
      </w:pPr>
      <w:r w:rsidRPr="00852F13">
        <w:rPr>
          <w:rFonts w:ascii="Bookman Old Style" w:hAnsi="Bookman Old Style"/>
          <w:sz w:val="19"/>
          <w:szCs w:val="19"/>
          <w:shd w:val="clear" w:color="auto" w:fill="FFFFFF"/>
        </w:rPr>
        <w:t xml:space="preserve">5.3.8.6.1. </w:t>
      </w:r>
      <w:r w:rsidRPr="00852F13">
        <w:rPr>
          <w:rFonts w:ascii="Bookman Old Style" w:hAnsi="Bookman Old Style"/>
          <w:sz w:val="19"/>
          <w:szCs w:val="19"/>
        </w:rPr>
        <w:t xml:space="preserve">Para efeito de avaliação da capacidade financeira do licitante, com base na declaração e relação de compromissos assumidos, a empresa deverá comprovar que o seu Patrimônio Líquido é igual ou superior a 1/12 (um doze avos) do valor total dos contratos firmados pela licitante com entidades públicas e/ou privadas, estando à capacidade econômico-financeira da empresa dentro dos parâmetros previstos para execução das obras objeto do Edital.  </w:t>
      </w:r>
    </w:p>
    <w:p w:rsidR="00F03DD2" w:rsidRPr="00852F13" w:rsidRDefault="00F03DD2" w:rsidP="00852F13">
      <w:pPr>
        <w:tabs>
          <w:tab w:val="left" w:pos="657"/>
        </w:tabs>
        <w:spacing w:line="312" w:lineRule="auto"/>
        <w:ind w:left="0" w:right="68" w:hanging="2"/>
        <w:jc w:val="both"/>
        <w:rPr>
          <w:rFonts w:ascii="Bookman Old Style" w:hAnsi="Bookman Old Style"/>
          <w:sz w:val="19"/>
          <w:szCs w:val="19"/>
          <w:shd w:val="clear" w:color="auto" w:fill="FFFFFF"/>
        </w:rPr>
      </w:pPr>
    </w:p>
    <w:p w:rsidR="00F03DD2" w:rsidRPr="00852F13" w:rsidRDefault="00F03DD2" w:rsidP="00852F13">
      <w:pPr>
        <w:tabs>
          <w:tab w:val="left" w:pos="657"/>
        </w:tabs>
        <w:spacing w:line="312" w:lineRule="auto"/>
        <w:ind w:left="0" w:right="68" w:hanging="2"/>
        <w:jc w:val="both"/>
        <w:rPr>
          <w:rFonts w:ascii="Bookman Old Style" w:hAnsi="Bookman Old Style"/>
          <w:sz w:val="19"/>
          <w:szCs w:val="19"/>
          <w:shd w:val="clear" w:color="auto" w:fill="FFFFFF"/>
        </w:rPr>
      </w:pPr>
      <w:r w:rsidRPr="00852F13">
        <w:rPr>
          <w:rFonts w:ascii="Bookman Old Style" w:hAnsi="Bookman Old Style"/>
          <w:sz w:val="19"/>
          <w:szCs w:val="19"/>
          <w:shd w:val="clear" w:color="auto" w:fill="FFFFFF"/>
        </w:rPr>
        <w:t xml:space="preserve">5.3.8.7. </w:t>
      </w:r>
      <w:r w:rsidRPr="00852F13">
        <w:rPr>
          <w:rFonts w:ascii="Bookman Old Style" w:hAnsi="Bookman Old Style"/>
          <w:bCs/>
          <w:sz w:val="19"/>
          <w:szCs w:val="19"/>
        </w:rPr>
        <w:t>Certidão negativa de feitos sobre falência expedida pelo distribuidor da sede do licitante</w:t>
      </w:r>
      <w:r w:rsidRPr="00852F13">
        <w:rPr>
          <w:rFonts w:ascii="Bookman Old Style" w:hAnsi="Bookman Old Style"/>
          <w:sz w:val="19"/>
          <w:szCs w:val="19"/>
        </w:rPr>
        <w:t>.</w:t>
      </w:r>
    </w:p>
    <w:bookmarkEnd w:id="3"/>
    <w:p w:rsidR="0060371E" w:rsidRDefault="0060371E" w:rsidP="00852F13">
      <w:pPr>
        <w:tabs>
          <w:tab w:val="left" w:pos="9072"/>
        </w:tabs>
        <w:spacing w:line="312" w:lineRule="auto"/>
        <w:ind w:left="0" w:right="68" w:hanging="2"/>
        <w:jc w:val="both"/>
        <w:rPr>
          <w:rFonts w:ascii="Bookman Old Style" w:hAnsi="Bookman Old Style"/>
          <w:bCs/>
          <w:sz w:val="19"/>
          <w:szCs w:val="19"/>
        </w:rPr>
      </w:pPr>
    </w:p>
    <w:p w:rsidR="00F03DD2" w:rsidRPr="00852F13" w:rsidRDefault="00F03DD2" w:rsidP="00852F13">
      <w:pPr>
        <w:tabs>
          <w:tab w:val="left" w:pos="9072"/>
        </w:tabs>
        <w:spacing w:line="312" w:lineRule="auto"/>
        <w:ind w:left="0" w:right="68" w:hanging="2"/>
        <w:jc w:val="both"/>
        <w:rPr>
          <w:rFonts w:ascii="Bookman Old Style" w:hAnsi="Bookman Old Style"/>
          <w:bCs/>
          <w:sz w:val="19"/>
          <w:szCs w:val="19"/>
        </w:rPr>
      </w:pPr>
      <w:r w:rsidRPr="00852F13">
        <w:rPr>
          <w:rFonts w:ascii="Bookman Old Style" w:hAnsi="Bookman Old Style"/>
          <w:bCs/>
          <w:sz w:val="19"/>
          <w:szCs w:val="19"/>
        </w:rPr>
        <w:t>5.4.</w:t>
      </w:r>
      <w:r w:rsidRPr="00852F13">
        <w:rPr>
          <w:rFonts w:ascii="Bookman Old Style" w:hAnsi="Bookman Old Style"/>
          <w:sz w:val="19"/>
          <w:szCs w:val="19"/>
        </w:rPr>
        <w:t xml:space="preserve"> O Edital deverá prever que a falta de apresentação e comprovação pelas empresas licitantes de quaisquer dos documentos de habilitação ou proposta de preços, acima relacionados, ou sua apresentação em desconformidade com o exigido, </w:t>
      </w:r>
      <w:r w:rsidRPr="00852F13">
        <w:rPr>
          <w:rFonts w:ascii="Bookman Old Style" w:hAnsi="Bookman Old Style"/>
          <w:bCs/>
          <w:sz w:val="19"/>
          <w:szCs w:val="19"/>
        </w:rPr>
        <w:t xml:space="preserve">ensejará na inabilitação ou desclassificação da licitante no certame. </w:t>
      </w:r>
    </w:p>
    <w:p w:rsidR="00F03DD2" w:rsidRPr="00852F13" w:rsidRDefault="00F03DD2" w:rsidP="00852F13">
      <w:pPr>
        <w:tabs>
          <w:tab w:val="left" w:pos="9072"/>
          <w:tab w:val="right" w:pos="9498"/>
        </w:tabs>
        <w:spacing w:line="312" w:lineRule="auto"/>
        <w:ind w:left="0" w:hanging="2"/>
        <w:jc w:val="both"/>
        <w:rPr>
          <w:rFonts w:ascii="Bookman Old Style" w:hAnsi="Bookman Old Style"/>
          <w:b/>
          <w:sz w:val="19"/>
          <w:szCs w:val="19"/>
        </w:rPr>
      </w:pPr>
    </w:p>
    <w:p w:rsidR="00F03DD2" w:rsidRPr="00852F13" w:rsidRDefault="00F03DD2" w:rsidP="00852F13">
      <w:pPr>
        <w:tabs>
          <w:tab w:val="left" w:pos="9072"/>
          <w:tab w:val="right" w:pos="9498"/>
        </w:tabs>
        <w:spacing w:line="312" w:lineRule="auto"/>
        <w:ind w:left="0" w:hanging="2"/>
        <w:jc w:val="both"/>
        <w:rPr>
          <w:rFonts w:ascii="Bookman Old Style" w:hAnsi="Bookman Old Style"/>
          <w:sz w:val="19"/>
          <w:szCs w:val="19"/>
        </w:rPr>
      </w:pPr>
      <w:r w:rsidRPr="00852F13">
        <w:rPr>
          <w:rFonts w:ascii="Bookman Old Style" w:hAnsi="Bookman Old Style"/>
          <w:sz w:val="19"/>
          <w:szCs w:val="19"/>
        </w:rPr>
        <w:t>5.5. Em caso de omissão da data de validade dos documentos, o edital deverá admitir como válidos os documentos emitidos com data inferior a 60 (sessenta) dias da data da apresentação da proposta, não se enquadrando no prazo de que trata este item os documentos cuja validade é indeterminada.</w:t>
      </w:r>
    </w:p>
    <w:p w:rsidR="00F03DD2" w:rsidRPr="00852F13" w:rsidRDefault="00F03DD2" w:rsidP="00852F13">
      <w:pPr>
        <w:tabs>
          <w:tab w:val="left" w:pos="9072"/>
          <w:tab w:val="right" w:pos="9498"/>
        </w:tabs>
        <w:spacing w:line="312" w:lineRule="auto"/>
        <w:ind w:left="0" w:hanging="2"/>
        <w:jc w:val="both"/>
        <w:rPr>
          <w:rFonts w:ascii="Bookman Old Style" w:hAnsi="Bookman Old Style"/>
          <w:sz w:val="19"/>
          <w:szCs w:val="19"/>
        </w:rPr>
      </w:pPr>
    </w:p>
    <w:p w:rsidR="00F03DD2" w:rsidRPr="00852F13" w:rsidRDefault="00F03DD2" w:rsidP="00852F13">
      <w:pPr>
        <w:pStyle w:val="Corpodetexto"/>
        <w:spacing w:line="312" w:lineRule="auto"/>
        <w:ind w:left="0" w:hanging="2"/>
        <w:jc w:val="both"/>
        <w:rPr>
          <w:rFonts w:ascii="Bookman Old Style" w:hAnsi="Bookman Old Style"/>
          <w:bCs/>
          <w:sz w:val="19"/>
          <w:szCs w:val="19"/>
        </w:rPr>
      </w:pPr>
      <w:r w:rsidRPr="00852F13">
        <w:rPr>
          <w:rFonts w:ascii="Bookman Old Style" w:hAnsi="Bookman Old Style"/>
          <w:bCs/>
          <w:sz w:val="19"/>
          <w:szCs w:val="19"/>
        </w:rPr>
        <w:lastRenderedPageBreak/>
        <w:t xml:space="preserve">5.6. No ato de elaboração do Projeto Básico/Termo de Referência ou Edital, poderão ser exigidos outros requisitos para fins da contratação ou de habilitação que não constem neste ETP, para fins resguardar a Administração na consecução integral do objeto, desde que devidamente previstos na Lei nº 14.133/2021 e demais normas regulamentares. </w:t>
      </w:r>
    </w:p>
    <w:p w:rsidR="00F03DD2" w:rsidRPr="00852F13" w:rsidRDefault="00F03DD2" w:rsidP="00852F13">
      <w:pPr>
        <w:pStyle w:val="Corpodetexto"/>
        <w:spacing w:line="312" w:lineRule="auto"/>
        <w:ind w:left="0" w:right="68" w:hanging="2"/>
        <w:rPr>
          <w:rFonts w:ascii="Bookman Old Style" w:hAnsi="Bookman Old Style"/>
          <w:bCs/>
          <w:sz w:val="19"/>
          <w:szCs w:val="19"/>
        </w:rPr>
      </w:pPr>
    </w:p>
    <w:p w:rsidR="00F03DD2" w:rsidRPr="00852F13" w:rsidRDefault="00F03DD2" w:rsidP="00852F13">
      <w:pPr>
        <w:pStyle w:val="Corpodetexto"/>
        <w:spacing w:line="312" w:lineRule="auto"/>
        <w:ind w:left="0" w:right="68" w:hanging="2"/>
        <w:rPr>
          <w:rFonts w:ascii="Bookman Old Style" w:hAnsi="Bookman Old Style"/>
          <w:bCs/>
          <w:sz w:val="19"/>
          <w:szCs w:val="19"/>
        </w:rPr>
      </w:pPr>
      <w:r w:rsidRPr="00852F13">
        <w:rPr>
          <w:rFonts w:ascii="Bookman Old Style" w:hAnsi="Bookman Old Style"/>
          <w:b/>
          <w:bCs/>
          <w:sz w:val="19"/>
          <w:szCs w:val="19"/>
          <w:u w:val="single"/>
        </w:rPr>
        <w:t>5.7. REQUISITOS PARA A EXECUÇÃO DAS OBRAS/SERVIÇOS</w:t>
      </w:r>
    </w:p>
    <w:bookmarkEnd w:id="0"/>
    <w:p w:rsidR="00F03DD2" w:rsidRPr="00852F13" w:rsidRDefault="00F03DD2" w:rsidP="00852F13">
      <w:pPr>
        <w:spacing w:line="312" w:lineRule="auto"/>
        <w:ind w:left="0" w:hanging="2"/>
        <w:jc w:val="both"/>
        <w:rPr>
          <w:rFonts w:ascii="Bookman Old Style" w:hAnsi="Bookman Old Style"/>
          <w:bCs/>
          <w:iCs/>
          <w:sz w:val="19"/>
          <w:szCs w:val="19"/>
        </w:rPr>
      </w:pPr>
    </w:p>
    <w:p w:rsidR="00F03DD2" w:rsidRPr="00852F13" w:rsidRDefault="00F03DD2" w:rsidP="00852F13">
      <w:pPr>
        <w:spacing w:line="312" w:lineRule="auto"/>
        <w:ind w:left="0" w:hanging="2"/>
        <w:jc w:val="both"/>
        <w:rPr>
          <w:rFonts w:ascii="Bookman Old Style" w:hAnsi="Bookman Old Style"/>
          <w:bCs/>
          <w:iCs/>
          <w:sz w:val="19"/>
          <w:szCs w:val="19"/>
        </w:rPr>
      </w:pPr>
      <w:r w:rsidRPr="00852F13">
        <w:rPr>
          <w:rFonts w:ascii="Bookman Old Style" w:hAnsi="Bookman Old Style"/>
          <w:bCs/>
          <w:iCs/>
          <w:sz w:val="19"/>
          <w:szCs w:val="19"/>
        </w:rPr>
        <w:t>5.7.1. A contratada deverá cumprir as seguintes obrigações antes de iniciar a execução dos serviços:</w:t>
      </w:r>
    </w:p>
    <w:p w:rsidR="00F03DD2" w:rsidRPr="00852F13" w:rsidRDefault="00F03DD2" w:rsidP="00852F13">
      <w:pPr>
        <w:spacing w:line="312" w:lineRule="auto"/>
        <w:ind w:left="0" w:hanging="2"/>
        <w:jc w:val="both"/>
        <w:rPr>
          <w:rFonts w:ascii="Bookman Old Style" w:hAnsi="Bookman Old Style"/>
          <w:bCs/>
          <w:iCs/>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iCs/>
          <w:sz w:val="19"/>
          <w:szCs w:val="19"/>
        </w:rPr>
        <w:t xml:space="preserve">a) </w:t>
      </w:r>
      <w:r w:rsidRPr="00852F13">
        <w:rPr>
          <w:rFonts w:ascii="Bookman Old Style" w:hAnsi="Bookman Old Style"/>
          <w:sz w:val="19"/>
          <w:szCs w:val="19"/>
        </w:rPr>
        <w:t>providenciar as Anotações ou Registros de Responsabilidades Técnica, junto aos órgãos reguladores da profissão, referentes à todas atividades técnicas objeto deste ETP, devendo apresentar ao gestor e fiscal do contrato, uma via das respectivas Anotações ou Registros de Responsabilidade Técnica, devidamente quitadas e assinada. Em hipótese alguma serão aceitas ARTs ou RRTs com a marca de “rascunho”.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b) Designar preposto, com formação técnica a ser aceito pela Administração, para representá-la na execução do Contrato e até a conclusão e entrega das respectivas obras, mantendo-se à disposição do gestor e fiscal do contrato.</w:t>
      </w: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 </w:t>
      </w:r>
    </w:p>
    <w:p w:rsidR="00F03DD2" w:rsidRPr="00852F13" w:rsidRDefault="00F03DD2" w:rsidP="00852F13">
      <w:pPr>
        <w:spacing w:line="312" w:lineRule="auto"/>
        <w:ind w:left="0" w:hanging="2"/>
        <w:jc w:val="both"/>
        <w:rPr>
          <w:rFonts w:ascii="Bookman Old Style" w:hAnsi="Bookman Old Style"/>
          <w:sz w:val="19"/>
          <w:szCs w:val="19"/>
        </w:rPr>
      </w:pPr>
      <w:r w:rsidRPr="00F35529">
        <w:rPr>
          <w:rFonts w:ascii="Bookman Old Style" w:hAnsi="Bookman Old Style"/>
          <w:sz w:val="19"/>
          <w:szCs w:val="19"/>
        </w:rPr>
        <w:t xml:space="preserve">c) Após a publicação da homologação do procedimento licitatório, a empresa vencedora deverá apresentar ao </w:t>
      </w:r>
      <w:r w:rsidRPr="00F35529">
        <w:rPr>
          <w:rFonts w:ascii="Bookman Old Style" w:hAnsi="Bookman Old Style"/>
          <w:b/>
          <w:sz w:val="19"/>
          <w:szCs w:val="19"/>
          <w:u w:val="single"/>
        </w:rPr>
        <w:t>gestor e fiscal do contrato</w:t>
      </w:r>
      <w:r w:rsidRPr="00F35529">
        <w:rPr>
          <w:rFonts w:ascii="Bookman Old Style" w:hAnsi="Bookman Old Style"/>
          <w:sz w:val="19"/>
          <w:szCs w:val="19"/>
        </w:rPr>
        <w:t xml:space="preserve">, </w:t>
      </w:r>
      <w:r w:rsidRPr="00F35529">
        <w:rPr>
          <w:rFonts w:ascii="Bookman Old Style" w:hAnsi="Bookman Old Style"/>
          <w:b/>
          <w:sz w:val="19"/>
          <w:szCs w:val="19"/>
          <w:u w:val="single"/>
        </w:rPr>
        <w:t>Plano de Ataque de Obra e Cronograma Físico-Financeiro</w:t>
      </w:r>
      <w:r w:rsidRPr="00F35529">
        <w:rPr>
          <w:rFonts w:ascii="Bookman Old Style" w:hAnsi="Bookman Old Style"/>
          <w:sz w:val="19"/>
          <w:szCs w:val="19"/>
        </w:rPr>
        <w:t xml:space="preserve"> que viabilizem o planejamento da execução dos serviços. A data para entrega do planejamento será definida na reunião preliminar, ato a ser praticado no ato da assinatura do Contrato. Após a </w:t>
      </w:r>
      <w:r w:rsidRPr="00F35529">
        <w:rPr>
          <w:rFonts w:ascii="Bookman Old Style" w:hAnsi="Bookman Old Style"/>
          <w:b/>
          <w:sz w:val="19"/>
          <w:szCs w:val="19"/>
          <w:u w:val="single"/>
        </w:rPr>
        <w:t>aprovação do Plano de Ataque de Obra e Cronograma Físico-Financeiro</w:t>
      </w:r>
      <w:r w:rsidRPr="00F35529">
        <w:rPr>
          <w:rFonts w:ascii="Bookman Old Style" w:hAnsi="Bookman Old Style"/>
          <w:sz w:val="19"/>
          <w:szCs w:val="19"/>
        </w:rPr>
        <w:t xml:space="preserve"> pelo gestor do Contrato ou autoridade superior, será emitido a Ordem de Início dos Serviços.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d) Fornecer, nos locais das obras, toda mão-de-obra, materiais e equipamentos, compatíveis com o objeto do contrato, requisitados pela fiscalização, de acordo com a composição dos itens da planilha. </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e) Comunicar ao gestor e fiscal do contrato, os nomes do(s) engenheiro(s) responsável(is) técnico(s) para execução da obra, devendo o mesmo, ter participação efetiva no decorrer do desenvolvimento/execução das obras. </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f) Conduzir a execução das obras/serviços em estrita observância com as Normas da Legislação Federal, Estadual e Municipal, as Normas e Catálogos técnicos publicados pelo SICOR/SINAPI, bem como cumprir as determinações dos Poderes Públicos, mantendo os locais dos serviços sempre limpos e nas melhores condições de segurança, higiene e disciplina nos termos da Norma Regulamentadora nº 18 (Ministério do Trabalho), além de executar os serviços de acordo com as melhores técnicas disponíveis, com a regulamentação brasileira, com as normas técnicas da ABNT, assumindo inteira responsabilidade pela sua execução. </w:t>
      </w:r>
    </w:p>
    <w:p w:rsidR="00F03DD2" w:rsidRPr="00852F13" w:rsidRDefault="00F03DD2" w:rsidP="00852F13">
      <w:pPr>
        <w:spacing w:line="312" w:lineRule="auto"/>
        <w:ind w:left="0" w:hanging="2"/>
        <w:jc w:val="both"/>
        <w:rPr>
          <w:rFonts w:ascii="Bookman Old Style" w:hAnsi="Bookman Old Style"/>
          <w:b/>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g) Promover a organização técnica e administrativa dos serviços de modo a conduzi-los eficaz e eficientemente, de acordo com os documentos e especificações que integram o termo de contrato, no prazo determinado. </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h) Manter nos locais das obras/serviços os </w:t>
      </w:r>
      <w:r w:rsidRPr="00852F13">
        <w:rPr>
          <w:rFonts w:ascii="Bookman Old Style" w:hAnsi="Bookman Old Style"/>
          <w:b/>
          <w:sz w:val="19"/>
          <w:szCs w:val="19"/>
          <w:u w:val="single"/>
        </w:rPr>
        <w:t>Livros de Ocorrências/Diário de Obra</w:t>
      </w:r>
      <w:r w:rsidRPr="00852F13">
        <w:rPr>
          <w:rFonts w:ascii="Bookman Old Style" w:hAnsi="Bookman Old Style"/>
          <w:sz w:val="19"/>
          <w:szCs w:val="19"/>
        </w:rPr>
        <w:t xml:space="preserve">, para uso exclusivo da contratada, do gestor e fiscal do contrato, bem como manter imprenso e em mídia digital, todos os projetos executivos e demais documentos técnicos. </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i) Providenciar junto às concessionárias de energia elétrica e saneamento (se necessário), todas as ligações provisórias necessárias para execução das obras/serviços. </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j) Obter ou renovar e manter em dia, todas as </w:t>
      </w:r>
      <w:r w:rsidRPr="00F35529">
        <w:rPr>
          <w:rFonts w:ascii="Bookman Old Style" w:hAnsi="Bookman Old Style"/>
          <w:b/>
          <w:sz w:val="19"/>
          <w:szCs w:val="19"/>
          <w:u w:val="single"/>
        </w:rPr>
        <w:t>licenças/autorizações</w:t>
      </w:r>
      <w:r w:rsidRPr="00852F13">
        <w:rPr>
          <w:rFonts w:ascii="Bookman Old Style" w:hAnsi="Bookman Old Style"/>
          <w:sz w:val="19"/>
          <w:szCs w:val="19"/>
        </w:rPr>
        <w:t xml:space="preserve"> que fizerem necessárias para execução das obras/serviços, seja junto ao MUNICÍPIO, IEF, IGAM, IBAMA, ICMBio ou OUTROS ÓRGÃOS AMBIENTAIS COMPETENTES (conforme o caso), devendo a contratada arcar com todos os custos para obtenções das licenças;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k) Adotar todas as precauções para evitar agressões ao meio ambiente, mantendo o local de trabalho adequado às exigências de limpeza, higiene, segurança e conservação. </w:t>
      </w:r>
    </w:p>
    <w:p w:rsidR="00F03DD2" w:rsidRPr="00852F13" w:rsidRDefault="00F03DD2" w:rsidP="00852F13">
      <w:pPr>
        <w:spacing w:line="312" w:lineRule="auto"/>
        <w:ind w:left="0" w:hanging="2"/>
        <w:jc w:val="both"/>
        <w:rPr>
          <w:rFonts w:ascii="Bookman Old Style" w:hAnsi="Bookman Old Style"/>
          <w:b/>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l) Prover a todos os funcionários envolvidos com a execução das obras/serviços, dos </w:t>
      </w:r>
      <w:r w:rsidRPr="00F35529">
        <w:rPr>
          <w:rFonts w:ascii="Bookman Old Style" w:hAnsi="Bookman Old Style"/>
          <w:b/>
          <w:sz w:val="19"/>
          <w:szCs w:val="19"/>
          <w:u w:val="single"/>
        </w:rPr>
        <w:t>equipamentos de segurança, EPI’s</w:t>
      </w:r>
      <w:r w:rsidRPr="00852F13">
        <w:rPr>
          <w:rFonts w:ascii="Bookman Old Style" w:hAnsi="Bookman Old Style"/>
          <w:sz w:val="19"/>
          <w:szCs w:val="19"/>
        </w:rPr>
        <w:t xml:space="preserve">, definidos pela legislação trabalhista e na Norma Regulamentadora nº 6 (Ministério do Trabalho). </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m) Manter o local da obra e/ou dos serviços isolado, não permitindo o acesso de pessoas estranhas ao mesmo, sem a prévia e expressa autorização do gestor e fiscal do contrato. A não observância desta norma</w:t>
      </w:r>
      <w:r w:rsidR="006702DB" w:rsidRPr="00852F13">
        <w:rPr>
          <w:rFonts w:ascii="Bookman Old Style" w:hAnsi="Bookman Old Style"/>
          <w:sz w:val="19"/>
          <w:szCs w:val="19"/>
        </w:rPr>
        <w:t xml:space="preserve"> poderá</w:t>
      </w:r>
      <w:r w:rsidRPr="00852F13">
        <w:rPr>
          <w:rFonts w:ascii="Bookman Old Style" w:hAnsi="Bookman Old Style"/>
          <w:sz w:val="19"/>
          <w:szCs w:val="19"/>
        </w:rPr>
        <w:t xml:space="preserve"> acarretará a responsabilidade civil e criminal, perdas, danos e prejuízos decorrentes.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n) O acompanhamento tecnológico/ensaios ficará a cargo da CONTRATADA, independente da atividade fiscalizadora do Município solicitá-los ou não os ensaios.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o) Apresentar </w:t>
      </w:r>
      <w:r w:rsidRPr="00F35529">
        <w:rPr>
          <w:rFonts w:ascii="Bookman Old Style" w:hAnsi="Bookman Old Style"/>
          <w:b/>
          <w:sz w:val="19"/>
          <w:szCs w:val="19"/>
          <w:u w:val="single"/>
        </w:rPr>
        <w:t>laudo técnico (quando solicitado pela fiscalização) de concretos e outros materiais a serem utilizados nas obras, bem como apresentar certificação dos responsáveis pela fabricação</w:t>
      </w:r>
      <w:r w:rsidRPr="00852F13">
        <w:rPr>
          <w:rFonts w:ascii="Bookman Old Style" w:hAnsi="Bookman Old Style"/>
          <w:sz w:val="19"/>
          <w:szCs w:val="19"/>
        </w:rPr>
        <w:t xml:space="preserve">, nos termos das normas técnicas da ABNT e do INMETRO, e principalmente, no que diz respeito aos requisitos mínimos de qualidade, utilidade, resistência e segurança. </w:t>
      </w:r>
    </w:p>
    <w:p w:rsidR="00F03DD2" w:rsidRPr="00852F13" w:rsidRDefault="00F03DD2" w:rsidP="00852F13">
      <w:pPr>
        <w:spacing w:line="312" w:lineRule="auto"/>
        <w:ind w:left="0" w:hanging="2"/>
        <w:jc w:val="both"/>
        <w:rPr>
          <w:rFonts w:ascii="Bookman Old Style" w:hAnsi="Bookman Old Style"/>
          <w:bCs/>
          <w:iCs/>
          <w:sz w:val="19"/>
          <w:szCs w:val="19"/>
        </w:rPr>
      </w:pPr>
    </w:p>
    <w:p w:rsidR="00F03DD2" w:rsidRPr="00852F13" w:rsidRDefault="00F03DD2" w:rsidP="00852F13">
      <w:pPr>
        <w:spacing w:line="312" w:lineRule="auto"/>
        <w:ind w:left="0" w:hanging="2"/>
        <w:jc w:val="both"/>
        <w:rPr>
          <w:rFonts w:ascii="Bookman Old Style" w:hAnsi="Bookman Old Style"/>
          <w:b/>
          <w:bCs/>
          <w:iCs/>
          <w:sz w:val="19"/>
          <w:szCs w:val="19"/>
          <w:u w:val="single"/>
        </w:rPr>
      </w:pPr>
      <w:r w:rsidRPr="00852F13">
        <w:rPr>
          <w:rFonts w:ascii="Bookman Old Style" w:hAnsi="Bookman Old Style"/>
          <w:b/>
          <w:bCs/>
          <w:iCs/>
          <w:sz w:val="19"/>
          <w:szCs w:val="19"/>
          <w:u w:val="single"/>
        </w:rPr>
        <w:t>6 – ESTIMATIVA DAS QUANTIDADES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eastAsia="Calibri" w:hAnsi="Bookman Old Style"/>
          <w:sz w:val="19"/>
          <w:szCs w:val="19"/>
        </w:rPr>
      </w:pPr>
      <w:r w:rsidRPr="00852F13">
        <w:rPr>
          <w:rFonts w:ascii="Bookman Old Style" w:hAnsi="Bookman Old Style"/>
          <w:sz w:val="19"/>
          <w:szCs w:val="19"/>
        </w:rPr>
        <w:t xml:space="preserve">6.1. </w:t>
      </w:r>
      <w:r w:rsidRPr="00852F13">
        <w:rPr>
          <w:rFonts w:ascii="Bookman Old Style" w:eastAsia="Calibri" w:hAnsi="Bookman Old Style"/>
          <w:sz w:val="19"/>
          <w:szCs w:val="19"/>
        </w:rPr>
        <w:t xml:space="preserve">As quantidades a serem contratadas encontram inseridas nos </w:t>
      </w:r>
      <w:r w:rsidRPr="00852F13">
        <w:rPr>
          <w:rFonts w:ascii="Bookman Old Style" w:eastAsia="Calibri" w:hAnsi="Bookman Old Style"/>
          <w:b/>
          <w:sz w:val="19"/>
          <w:szCs w:val="19"/>
          <w:u w:val="single"/>
        </w:rPr>
        <w:t>Projetos Executivos, Planilha Orçamentária Referencial, Memorial de Cálculos</w:t>
      </w:r>
      <w:r w:rsidRPr="00852F13">
        <w:rPr>
          <w:rFonts w:ascii="Bookman Old Style" w:eastAsia="Calibri" w:hAnsi="Bookman Old Style"/>
          <w:sz w:val="19"/>
          <w:szCs w:val="19"/>
          <w:u w:val="single"/>
        </w:rPr>
        <w:t xml:space="preserve">, </w:t>
      </w:r>
      <w:r w:rsidRPr="00852F13">
        <w:rPr>
          <w:rFonts w:ascii="Bookman Old Style" w:eastAsia="Calibri" w:hAnsi="Bookman Old Style"/>
          <w:b/>
          <w:sz w:val="19"/>
          <w:szCs w:val="19"/>
          <w:u w:val="single"/>
        </w:rPr>
        <w:t>dentre outros componentes,</w:t>
      </w:r>
      <w:r w:rsidRPr="00852F13">
        <w:rPr>
          <w:rFonts w:ascii="Bookman Old Style" w:eastAsia="Calibri" w:hAnsi="Bookman Old Style"/>
          <w:sz w:val="19"/>
          <w:szCs w:val="19"/>
        </w:rPr>
        <w:t xml:space="preserve"> constantes dos apêndices deste Estudo Técnico Preliminar.</w:t>
      </w:r>
    </w:p>
    <w:p w:rsidR="00F03DD2" w:rsidRPr="00852F13" w:rsidRDefault="00F03DD2" w:rsidP="00852F13">
      <w:pPr>
        <w:spacing w:line="312" w:lineRule="auto"/>
        <w:ind w:left="0" w:hanging="2"/>
        <w:jc w:val="both"/>
        <w:rPr>
          <w:rFonts w:ascii="Bookman Old Style" w:hAnsi="Bookman Old Style"/>
          <w:b/>
          <w:sz w:val="19"/>
          <w:szCs w:val="19"/>
        </w:rPr>
      </w:pPr>
    </w:p>
    <w:p w:rsidR="00F03DD2" w:rsidRPr="00852F13" w:rsidRDefault="00F03DD2" w:rsidP="00852F13">
      <w:pPr>
        <w:spacing w:line="312" w:lineRule="auto"/>
        <w:ind w:left="0" w:hanging="2"/>
        <w:jc w:val="both"/>
        <w:rPr>
          <w:rFonts w:ascii="Bookman Old Style" w:hAnsi="Bookman Old Style"/>
          <w:b/>
          <w:iCs/>
          <w:sz w:val="19"/>
          <w:szCs w:val="19"/>
          <w:u w:val="single"/>
        </w:rPr>
      </w:pPr>
      <w:r w:rsidRPr="00852F13">
        <w:rPr>
          <w:rFonts w:ascii="Bookman Old Style" w:hAnsi="Bookman Old Style"/>
          <w:b/>
          <w:iCs/>
          <w:sz w:val="19"/>
          <w:szCs w:val="19"/>
          <w:u w:val="single"/>
        </w:rPr>
        <w:t>7 – LEVANTAMENTO DE MERCADO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7.1. Nos termos das regulamentações vigentes, foi efetuado pelo demandante levantamento de mercado das obras e serviços a serem contratados, com base nos dispositivos legais previstos na lei nº 14.133, de 21 de abril de 2021 e demais regulamentações vigentes.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7.2. Após a verificação do objeto demandando e dos requisitos da contratação, contatamos que o objeto demandado possui contratações similares feitas por outros órgãos e entidades públicas, ou seja, não se trata de demanda exclusiva ou estranha para o mercado, não sendo, contudo, necessário a realização de audiência e/ou consulta pública, junto ao mercado para coleta de contribuições e informações sobre as obras/serviços a serem contratados.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7.4. Foram analisadas contratações similares feitas por outros órgãos e entidades, por meio de consultas a banco de preços, portal nacional de compras públicas dentre outros, com objetivo de identificar a existência de novas metodologias, tecnologias ou inovações que melhor atendessem às necessidades da Administração. Todavia, não se observou maiores variações quanto à execução do objeto deste Estudo Técnico Preliminar.</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B87F05">
        <w:rPr>
          <w:rFonts w:ascii="Bookman Old Style" w:hAnsi="Bookman Old Style"/>
          <w:sz w:val="19"/>
          <w:szCs w:val="19"/>
        </w:rPr>
        <w:t xml:space="preserve">7.5. No que tange aos valores das obras/serviços a serem contratados, não foi necessário efetuarmos pesquisas de mercado, haja vista que para execução das obras/serviços, consta do apêndice deste ETP, PLANILHA ORÇAMENTÁRIA DE PREÇOS, elaborada com base em composição dos preços constantes da </w:t>
      </w:r>
      <w:r w:rsidRPr="00B87F05">
        <w:rPr>
          <w:rFonts w:ascii="Bookman Old Style" w:hAnsi="Bookman Old Style"/>
          <w:sz w:val="19"/>
          <w:szCs w:val="19"/>
          <w:shd w:val="clear" w:color="auto" w:fill="FFFFFF"/>
        </w:rPr>
        <w:t xml:space="preserve">PLANILHA REFERENCIAL DE PREÇOS – </w:t>
      </w:r>
      <w:r w:rsidR="00B87F05" w:rsidRPr="00B87F05">
        <w:rPr>
          <w:rFonts w:ascii="Bookman Old Style" w:hAnsi="Bookman Old Style"/>
          <w:sz w:val="19"/>
          <w:szCs w:val="19"/>
        </w:rPr>
        <w:t xml:space="preserve">PINI, ORSE, SICOR, SINAPI, SUDECAP – MARÇO/2025 - </w:t>
      </w:r>
      <w:r w:rsidRPr="00B87F05">
        <w:rPr>
          <w:rFonts w:ascii="Bookman Old Style" w:hAnsi="Bookman Old Style"/>
          <w:sz w:val="19"/>
          <w:szCs w:val="19"/>
        </w:rPr>
        <w:t xml:space="preserve"> COM DESONERAÇÃO.</w:t>
      </w:r>
    </w:p>
    <w:p w:rsidR="00B87F05" w:rsidRPr="00B87F05" w:rsidRDefault="00B87F05" w:rsidP="00B87F05">
      <w:pPr>
        <w:pStyle w:val="normal0"/>
      </w:pPr>
    </w:p>
    <w:p w:rsidR="00F03DD2" w:rsidRPr="00852F13" w:rsidRDefault="00F03DD2" w:rsidP="00852F13">
      <w:pPr>
        <w:spacing w:line="312" w:lineRule="auto"/>
        <w:ind w:left="0" w:hanging="2"/>
        <w:jc w:val="both"/>
        <w:rPr>
          <w:rFonts w:ascii="Bookman Old Style" w:hAnsi="Bookman Old Style"/>
          <w:sz w:val="19"/>
          <w:szCs w:val="19"/>
        </w:rPr>
      </w:pPr>
      <w:r w:rsidRPr="003D5607">
        <w:rPr>
          <w:rFonts w:ascii="Bookman Old Style" w:hAnsi="Bookman Old Style"/>
          <w:sz w:val="19"/>
          <w:szCs w:val="19"/>
        </w:rPr>
        <w:t xml:space="preserve">7.6. Assim sendo, conclui-se que a forma adotada neste Estudo Técnico Preliminar, para contratação de empresa </w:t>
      </w:r>
      <w:r w:rsidRPr="003D5607">
        <w:rPr>
          <w:rFonts w:ascii="Bookman Old Style" w:hAnsi="Bookman Old Style"/>
          <w:bCs/>
          <w:sz w:val="19"/>
          <w:szCs w:val="19"/>
        </w:rPr>
        <w:t xml:space="preserve">de especializada para execução de obras de </w:t>
      </w:r>
      <w:r w:rsidR="003D5607" w:rsidRPr="003D5607">
        <w:rPr>
          <w:rFonts w:ascii="Bookman Old Style" w:hAnsi="Bookman Old Style"/>
          <w:bCs/>
          <w:sz w:val="19"/>
          <w:szCs w:val="19"/>
        </w:rPr>
        <w:t>construção</w:t>
      </w:r>
      <w:r w:rsidRPr="003D5607">
        <w:rPr>
          <w:rFonts w:ascii="Bookman Old Style" w:hAnsi="Bookman Old Style"/>
          <w:bCs/>
          <w:sz w:val="19"/>
          <w:szCs w:val="19"/>
        </w:rPr>
        <w:t xml:space="preserve"> da Escola </w:t>
      </w:r>
      <w:r w:rsidR="003D5607" w:rsidRPr="003D5607">
        <w:rPr>
          <w:rFonts w:ascii="Bookman Old Style" w:hAnsi="Bookman Old Style"/>
          <w:bCs/>
          <w:sz w:val="19"/>
          <w:szCs w:val="19"/>
        </w:rPr>
        <w:t>Municipal Presidente Bernardes</w:t>
      </w:r>
      <w:r w:rsidRPr="003D5607">
        <w:rPr>
          <w:rFonts w:ascii="Bookman Old Style" w:hAnsi="Bookman Old Style"/>
          <w:sz w:val="19"/>
          <w:szCs w:val="19"/>
        </w:rPr>
        <w:t xml:space="preserve">, </w:t>
      </w:r>
      <w:r w:rsidR="003D5607" w:rsidRPr="003D5607">
        <w:rPr>
          <w:rFonts w:ascii="Bookman Old Style" w:hAnsi="Bookman Old Style"/>
          <w:sz w:val="19"/>
          <w:szCs w:val="19"/>
        </w:rPr>
        <w:t>na Rua Principal, Distrito de São Geraldo</w:t>
      </w:r>
      <w:r w:rsidRPr="003D5607">
        <w:rPr>
          <w:rFonts w:ascii="Bookman Old Style" w:hAnsi="Bookman Old Style"/>
          <w:sz w:val="19"/>
          <w:szCs w:val="19"/>
        </w:rPr>
        <w:t xml:space="preserve">, Município de </w:t>
      </w:r>
      <w:r w:rsidR="006702DB" w:rsidRPr="003D5607">
        <w:rPr>
          <w:rFonts w:ascii="Bookman Old Style" w:hAnsi="Bookman Old Style"/>
          <w:sz w:val="19"/>
          <w:szCs w:val="19"/>
        </w:rPr>
        <w:t>Conceição de Ipanema</w:t>
      </w:r>
      <w:r w:rsidRPr="003D5607">
        <w:rPr>
          <w:rFonts w:ascii="Bookman Old Style" w:hAnsi="Bookman Old Style"/>
          <w:sz w:val="19"/>
          <w:szCs w:val="19"/>
        </w:rPr>
        <w:t>/MG, atende perfeitamente as necessidades da Secretaria demandante.</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b/>
          <w:bCs/>
          <w:iCs/>
          <w:sz w:val="19"/>
          <w:szCs w:val="19"/>
          <w:u w:val="single"/>
        </w:rPr>
      </w:pPr>
      <w:r w:rsidRPr="00852F13">
        <w:rPr>
          <w:rFonts w:ascii="Bookman Old Style" w:hAnsi="Bookman Old Style"/>
          <w:b/>
          <w:bCs/>
          <w:iCs/>
          <w:sz w:val="19"/>
          <w:szCs w:val="19"/>
          <w:u w:val="single"/>
        </w:rPr>
        <w:t>8 – ESTIMATIVA DO PREÇO DA CONTRATAÇÃO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4256E1" w:rsidRDefault="00F03DD2" w:rsidP="00852F13">
      <w:pPr>
        <w:autoSpaceDE w:val="0"/>
        <w:autoSpaceDN w:val="0"/>
        <w:adjustRightInd w:val="0"/>
        <w:spacing w:line="312" w:lineRule="auto"/>
        <w:ind w:left="0" w:hanging="2"/>
        <w:jc w:val="both"/>
        <w:rPr>
          <w:rFonts w:ascii="Bookman Old Style" w:hAnsi="Bookman Old Style"/>
          <w:iCs/>
          <w:sz w:val="19"/>
          <w:szCs w:val="19"/>
        </w:rPr>
      </w:pPr>
      <w:r w:rsidRPr="004256E1">
        <w:rPr>
          <w:rFonts w:ascii="Bookman Old Style" w:hAnsi="Bookman Old Style"/>
          <w:sz w:val="19"/>
          <w:szCs w:val="19"/>
        </w:rPr>
        <w:t xml:space="preserve">8.1. O valor global estimado da contratação é de R$ </w:t>
      </w:r>
      <w:r w:rsidR="004256E1" w:rsidRPr="004256E1">
        <w:rPr>
          <w:rFonts w:ascii="Bookman Old Style" w:hAnsi="Bookman Old Style" w:cs="Calibri,Bold"/>
          <w:b/>
          <w:bCs/>
          <w:position w:val="0"/>
          <w:sz w:val="19"/>
          <w:szCs w:val="19"/>
        </w:rPr>
        <w:t>860.600,66</w:t>
      </w:r>
      <w:r w:rsidRPr="004256E1">
        <w:rPr>
          <w:rFonts w:ascii="Bookman Old Style" w:hAnsi="Bookman Old Style"/>
          <w:sz w:val="19"/>
          <w:szCs w:val="19"/>
        </w:rPr>
        <w:t xml:space="preserve"> </w:t>
      </w:r>
      <w:r w:rsidRPr="004256E1">
        <w:rPr>
          <w:rFonts w:ascii="Bookman Old Style" w:hAnsi="Bookman Old Style"/>
          <w:b/>
          <w:sz w:val="19"/>
          <w:szCs w:val="19"/>
        </w:rPr>
        <w:t>(</w:t>
      </w:r>
      <w:r w:rsidR="004256E1" w:rsidRPr="004256E1">
        <w:rPr>
          <w:rFonts w:ascii="Bookman Old Style" w:hAnsi="Bookman Old Style"/>
          <w:b/>
          <w:sz w:val="19"/>
          <w:szCs w:val="19"/>
        </w:rPr>
        <w:t>oitocentos e sessenta mil seiscentos reais e sessenta e seis centavos</w:t>
      </w:r>
      <w:r w:rsidRPr="004256E1">
        <w:rPr>
          <w:rFonts w:ascii="Bookman Old Style" w:hAnsi="Bookman Old Style"/>
          <w:b/>
          <w:sz w:val="19"/>
          <w:szCs w:val="19"/>
        </w:rPr>
        <w:t>)</w:t>
      </w:r>
      <w:r w:rsidRPr="004256E1">
        <w:rPr>
          <w:rFonts w:ascii="Bookman Old Style" w:hAnsi="Bookman Old Style"/>
          <w:sz w:val="19"/>
          <w:szCs w:val="19"/>
        </w:rPr>
        <w:t>, incluindo o percentual de BDI e demais custos diretos e indiretos para execução de todas as obras/serviços, conforme Planilha Orçamentária objeto desta contratação, apêndice deste Estudo Técnico Preliminar.</w:t>
      </w:r>
    </w:p>
    <w:p w:rsidR="00F03DD2" w:rsidRPr="004256E1" w:rsidRDefault="00F03DD2" w:rsidP="00852F13">
      <w:pPr>
        <w:spacing w:line="312" w:lineRule="auto"/>
        <w:ind w:left="0" w:hanging="2"/>
        <w:jc w:val="both"/>
        <w:rPr>
          <w:rFonts w:ascii="Bookman Old Style" w:hAnsi="Bookman Old Style"/>
          <w:b/>
          <w:bCs/>
          <w:sz w:val="19"/>
          <w:szCs w:val="19"/>
        </w:rPr>
      </w:pPr>
    </w:p>
    <w:p w:rsidR="00F03DD2" w:rsidRPr="00852F13" w:rsidRDefault="00F03DD2" w:rsidP="00852F13">
      <w:pPr>
        <w:spacing w:line="312" w:lineRule="auto"/>
        <w:ind w:left="0" w:hanging="2"/>
        <w:jc w:val="both"/>
        <w:rPr>
          <w:rFonts w:ascii="Bookman Old Style" w:hAnsi="Bookman Old Style"/>
          <w:b/>
          <w:bCs/>
          <w:iCs/>
          <w:sz w:val="19"/>
          <w:szCs w:val="19"/>
          <w:u w:val="single"/>
        </w:rPr>
      </w:pPr>
      <w:r w:rsidRPr="004256E1">
        <w:rPr>
          <w:rFonts w:ascii="Bookman Old Style" w:hAnsi="Bookman Old Style"/>
          <w:b/>
          <w:bCs/>
          <w:iCs/>
          <w:sz w:val="19"/>
          <w:szCs w:val="19"/>
          <w:u w:val="single"/>
        </w:rPr>
        <w:t>9 – DOS PRAZOS DE VIGÊNCIA, EXECUÇÃO E CRITÉRIOS PARA MEDIÇÕES E PAGAMENTOS</w:t>
      </w:r>
    </w:p>
    <w:p w:rsidR="00F03DD2" w:rsidRPr="00852F13" w:rsidRDefault="00F03DD2" w:rsidP="00852F13">
      <w:pPr>
        <w:spacing w:line="312" w:lineRule="auto"/>
        <w:ind w:left="0" w:hanging="2"/>
        <w:jc w:val="both"/>
        <w:rPr>
          <w:rFonts w:ascii="Bookman Old Style" w:hAnsi="Bookman Old Style"/>
          <w:bCs/>
          <w:iCs/>
          <w:sz w:val="19"/>
          <w:szCs w:val="19"/>
        </w:rPr>
      </w:pPr>
    </w:p>
    <w:p w:rsidR="00F03DD2" w:rsidRPr="00852F13" w:rsidRDefault="00F03DD2" w:rsidP="00852F13">
      <w:pPr>
        <w:spacing w:line="312" w:lineRule="auto"/>
        <w:ind w:left="0" w:hanging="2"/>
        <w:jc w:val="both"/>
        <w:rPr>
          <w:rFonts w:ascii="Bookman Old Style" w:hAnsi="Bookman Old Style"/>
          <w:b/>
          <w:sz w:val="19"/>
          <w:szCs w:val="19"/>
          <w:u w:val="single"/>
        </w:rPr>
      </w:pPr>
      <w:r w:rsidRPr="00852F13">
        <w:rPr>
          <w:rFonts w:ascii="Bookman Old Style" w:hAnsi="Bookman Old Style"/>
          <w:b/>
          <w:bCs/>
          <w:sz w:val="19"/>
          <w:szCs w:val="19"/>
          <w:u w:val="single"/>
        </w:rPr>
        <w:t>9.1.</w:t>
      </w:r>
      <w:r w:rsidRPr="00852F13">
        <w:rPr>
          <w:rFonts w:ascii="Bookman Old Style" w:hAnsi="Bookman Old Style"/>
          <w:b/>
          <w:sz w:val="19"/>
          <w:szCs w:val="19"/>
          <w:u w:val="single"/>
        </w:rPr>
        <w:t xml:space="preserve"> DOS PRAZOS DE VIGÊNCIA E EXECUÇÃO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60371E" w:rsidRDefault="00F03DD2" w:rsidP="00852F13">
      <w:pPr>
        <w:spacing w:line="312" w:lineRule="auto"/>
        <w:ind w:left="0" w:hanging="2"/>
        <w:jc w:val="both"/>
        <w:rPr>
          <w:rFonts w:ascii="Bookman Old Style" w:hAnsi="Bookman Old Style"/>
          <w:sz w:val="19"/>
          <w:szCs w:val="19"/>
        </w:rPr>
      </w:pPr>
      <w:r w:rsidRPr="0060371E">
        <w:rPr>
          <w:rFonts w:ascii="Bookman Old Style" w:hAnsi="Bookman Old Style"/>
          <w:sz w:val="19"/>
          <w:szCs w:val="19"/>
        </w:rPr>
        <w:t xml:space="preserve">9.1.1. O prazo de </w:t>
      </w:r>
      <w:r w:rsidRPr="0060371E">
        <w:rPr>
          <w:rFonts w:ascii="Bookman Old Style" w:hAnsi="Bookman Old Style"/>
          <w:b/>
          <w:sz w:val="19"/>
          <w:szCs w:val="19"/>
          <w:u w:val="single"/>
        </w:rPr>
        <w:t xml:space="preserve">vigência contratual terá duração de </w:t>
      </w:r>
      <w:r w:rsidR="0060371E" w:rsidRPr="0060371E">
        <w:rPr>
          <w:rFonts w:ascii="Bookman Old Style" w:hAnsi="Bookman Old Style"/>
          <w:b/>
          <w:sz w:val="19"/>
          <w:szCs w:val="19"/>
          <w:u w:val="single"/>
        </w:rPr>
        <w:t>06</w:t>
      </w:r>
      <w:r w:rsidRPr="0060371E">
        <w:rPr>
          <w:rFonts w:ascii="Bookman Old Style" w:hAnsi="Bookman Old Style"/>
          <w:b/>
          <w:sz w:val="19"/>
          <w:szCs w:val="19"/>
          <w:u w:val="single"/>
        </w:rPr>
        <w:t xml:space="preserve"> (</w:t>
      </w:r>
      <w:r w:rsidR="0060371E" w:rsidRPr="0060371E">
        <w:rPr>
          <w:rFonts w:ascii="Bookman Old Style" w:hAnsi="Bookman Old Style"/>
          <w:b/>
          <w:sz w:val="19"/>
          <w:szCs w:val="19"/>
          <w:u w:val="single"/>
        </w:rPr>
        <w:t>seis</w:t>
      </w:r>
      <w:r w:rsidRPr="0060371E">
        <w:rPr>
          <w:rFonts w:ascii="Bookman Old Style" w:hAnsi="Bookman Old Style"/>
          <w:b/>
          <w:sz w:val="19"/>
          <w:szCs w:val="19"/>
          <w:u w:val="single"/>
        </w:rPr>
        <w:t>) meses</w:t>
      </w:r>
      <w:r w:rsidRPr="0060371E">
        <w:rPr>
          <w:rFonts w:ascii="Bookman Old Style" w:hAnsi="Bookman Old Style"/>
          <w:sz w:val="19"/>
          <w:szCs w:val="19"/>
        </w:rPr>
        <w:t xml:space="preserve">, a contar da data de sua assinatura, </w:t>
      </w:r>
      <w:r w:rsidR="0060371E">
        <w:rPr>
          <w:rFonts w:ascii="Bookman Old Style" w:hAnsi="Bookman Old Style"/>
          <w:sz w:val="19"/>
          <w:szCs w:val="19"/>
        </w:rPr>
        <w:t xml:space="preserve">podendo, ser prorrogado por igual período, </w:t>
      </w:r>
      <w:r w:rsidRPr="0060371E">
        <w:rPr>
          <w:rFonts w:ascii="Bookman Old Style" w:hAnsi="Bookman Old Style"/>
          <w:sz w:val="19"/>
          <w:szCs w:val="19"/>
        </w:rPr>
        <w:t>nos termos da Lei nº 14.133/2021.</w:t>
      </w:r>
    </w:p>
    <w:p w:rsidR="00F03DD2" w:rsidRPr="0060371E"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60371E">
        <w:rPr>
          <w:rFonts w:ascii="Bookman Old Style" w:hAnsi="Bookman Old Style"/>
          <w:sz w:val="19"/>
          <w:szCs w:val="19"/>
        </w:rPr>
        <w:t xml:space="preserve">9.1.2. O </w:t>
      </w:r>
      <w:r w:rsidRPr="004256E1">
        <w:rPr>
          <w:rFonts w:ascii="Bookman Old Style" w:hAnsi="Bookman Old Style"/>
          <w:b/>
          <w:sz w:val="19"/>
          <w:szCs w:val="19"/>
          <w:u w:val="single"/>
        </w:rPr>
        <w:t>prazo para execução das obras/serviços</w:t>
      </w:r>
      <w:r w:rsidRPr="0060371E">
        <w:rPr>
          <w:rFonts w:ascii="Bookman Old Style" w:hAnsi="Bookman Old Style"/>
          <w:sz w:val="19"/>
          <w:szCs w:val="19"/>
        </w:rPr>
        <w:t xml:space="preserve"> será de </w:t>
      </w:r>
      <w:r w:rsidR="004256E1" w:rsidRPr="004256E1">
        <w:rPr>
          <w:rFonts w:ascii="Bookman Old Style" w:hAnsi="Bookman Old Style"/>
          <w:b/>
          <w:sz w:val="19"/>
          <w:szCs w:val="19"/>
          <w:u w:val="single"/>
        </w:rPr>
        <w:t>06</w:t>
      </w:r>
      <w:r w:rsidRPr="004256E1">
        <w:rPr>
          <w:rFonts w:ascii="Bookman Old Style" w:hAnsi="Bookman Old Style"/>
          <w:b/>
          <w:sz w:val="19"/>
          <w:szCs w:val="19"/>
          <w:u w:val="single"/>
        </w:rPr>
        <w:t xml:space="preserve"> (</w:t>
      </w:r>
      <w:r w:rsidR="004256E1" w:rsidRPr="004256E1">
        <w:rPr>
          <w:rFonts w:ascii="Bookman Old Style" w:hAnsi="Bookman Old Style"/>
          <w:b/>
          <w:sz w:val="19"/>
          <w:szCs w:val="19"/>
          <w:u w:val="single"/>
        </w:rPr>
        <w:t>seis</w:t>
      </w:r>
      <w:r w:rsidRPr="004256E1">
        <w:rPr>
          <w:rFonts w:ascii="Bookman Old Style" w:hAnsi="Bookman Old Style"/>
          <w:b/>
          <w:sz w:val="19"/>
          <w:szCs w:val="19"/>
          <w:u w:val="single"/>
        </w:rPr>
        <w:t>) meses</w:t>
      </w:r>
      <w:r w:rsidRPr="0060371E">
        <w:rPr>
          <w:rFonts w:ascii="Bookman Old Style" w:hAnsi="Bookman Old Style"/>
          <w:sz w:val="19"/>
          <w:szCs w:val="19"/>
        </w:rPr>
        <w:t>, contados a partir da data de emissão da Ordem de Início dos Serviços.</w:t>
      </w:r>
    </w:p>
    <w:p w:rsidR="00F03DD2" w:rsidRPr="00852F13" w:rsidRDefault="00F03DD2" w:rsidP="00852F13">
      <w:pPr>
        <w:spacing w:line="312" w:lineRule="auto"/>
        <w:ind w:left="0" w:hanging="2"/>
        <w:jc w:val="both"/>
        <w:rPr>
          <w:rFonts w:ascii="Bookman Old Style" w:hAnsi="Bookman Old Style"/>
          <w:b/>
          <w:bCs/>
          <w:i/>
          <w:sz w:val="19"/>
          <w:szCs w:val="19"/>
          <w:u w:val="single"/>
        </w:rPr>
      </w:pPr>
    </w:p>
    <w:p w:rsidR="00F03DD2" w:rsidRPr="00852F13" w:rsidRDefault="00F03DD2" w:rsidP="00852F13">
      <w:pPr>
        <w:spacing w:line="312" w:lineRule="auto"/>
        <w:ind w:left="0" w:hanging="2"/>
        <w:jc w:val="both"/>
        <w:rPr>
          <w:rFonts w:ascii="Bookman Old Style" w:hAnsi="Bookman Old Style"/>
          <w:b/>
          <w:sz w:val="19"/>
          <w:szCs w:val="19"/>
          <w:u w:val="single"/>
        </w:rPr>
      </w:pPr>
      <w:r w:rsidRPr="00852F13">
        <w:rPr>
          <w:rFonts w:ascii="Bookman Old Style" w:hAnsi="Bookman Old Style"/>
          <w:b/>
          <w:bCs/>
          <w:sz w:val="19"/>
          <w:szCs w:val="19"/>
          <w:u w:val="single"/>
        </w:rPr>
        <w:t>9.2.</w:t>
      </w:r>
      <w:r w:rsidRPr="00852F13">
        <w:rPr>
          <w:rFonts w:ascii="Bookman Old Style" w:hAnsi="Bookman Old Style"/>
          <w:b/>
          <w:sz w:val="19"/>
          <w:szCs w:val="19"/>
          <w:u w:val="single"/>
        </w:rPr>
        <w:t xml:space="preserve"> DOS CRITÉRIOS DE MEDIÇÕES E PAGAMENTOS</w:t>
      </w:r>
    </w:p>
    <w:p w:rsidR="00F03DD2" w:rsidRPr="00852F13" w:rsidRDefault="00F03DD2" w:rsidP="00852F13">
      <w:pPr>
        <w:spacing w:line="312" w:lineRule="auto"/>
        <w:ind w:left="0" w:hanging="2"/>
        <w:jc w:val="both"/>
        <w:rPr>
          <w:rFonts w:ascii="Bookman Old Style" w:hAnsi="Bookman Old Style"/>
          <w:b/>
          <w:i/>
          <w:sz w:val="19"/>
          <w:szCs w:val="19"/>
          <w:u w:val="single"/>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r w:rsidRPr="00852F13">
        <w:rPr>
          <w:rFonts w:ascii="Bookman Old Style" w:hAnsi="Bookman Old Style"/>
          <w:sz w:val="19"/>
          <w:szCs w:val="19"/>
        </w:rPr>
        <w:lastRenderedPageBreak/>
        <w:t>9.2.1.</w:t>
      </w:r>
      <w:r w:rsidRPr="00852F13">
        <w:rPr>
          <w:rFonts w:ascii="Bookman Old Style" w:hAnsi="Bookman Old Style"/>
          <w:b/>
          <w:sz w:val="19"/>
          <w:szCs w:val="19"/>
        </w:rPr>
        <w:t xml:space="preserve"> </w:t>
      </w:r>
      <w:r w:rsidRPr="00852F13">
        <w:rPr>
          <w:rFonts w:ascii="Bookman Old Style" w:hAnsi="Bookman Old Style"/>
          <w:bCs/>
          <w:sz w:val="19"/>
          <w:szCs w:val="19"/>
        </w:rPr>
        <w:t xml:space="preserve">Os pagamentos pela execução das obras/serviços objeto deste Estudo Técnico Preliminar serão efetuados em </w:t>
      </w:r>
      <w:r w:rsidRPr="00852F13">
        <w:rPr>
          <w:rFonts w:ascii="Bookman Old Style" w:hAnsi="Bookman Old Style"/>
          <w:sz w:val="19"/>
          <w:szCs w:val="19"/>
        </w:rPr>
        <w:t>até 30 (trinta) dias</w:t>
      </w:r>
      <w:r w:rsidRPr="00852F13">
        <w:rPr>
          <w:rFonts w:ascii="Bookman Old Style" w:hAnsi="Bookman Old Style"/>
          <w:bCs/>
          <w:sz w:val="19"/>
          <w:szCs w:val="19"/>
        </w:rPr>
        <w:t>, após emissão da nota fiscal, conforme a execução dos serviços constante na Planilha orçamentária e obedecida os meses de referência do Cronograma Físico-Financeiro, após medição realizada pelo Setor de Engenharia do Município e atestado pelo gestor e fiscal do contrato.</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r w:rsidRPr="00852F13">
        <w:rPr>
          <w:rFonts w:ascii="Bookman Old Style" w:hAnsi="Bookman Old Style"/>
          <w:sz w:val="19"/>
          <w:szCs w:val="19"/>
        </w:rPr>
        <w:t>9.2.2.</w:t>
      </w:r>
      <w:r w:rsidRPr="00852F13">
        <w:rPr>
          <w:rFonts w:ascii="Bookman Old Style" w:hAnsi="Bookman Old Style"/>
          <w:bCs/>
          <w:sz w:val="19"/>
          <w:szCs w:val="19"/>
        </w:rPr>
        <w:t xml:space="preserve"> </w:t>
      </w:r>
      <w:r w:rsidRPr="00852F13">
        <w:rPr>
          <w:rFonts w:ascii="Bookman Old Style" w:hAnsi="Bookman Old Style"/>
          <w:color w:val="000000"/>
          <w:sz w:val="19"/>
          <w:szCs w:val="19"/>
        </w:rPr>
        <w:t>Para efeito dos pagamentos, serão considerados os valores unitários ofertados na planilha orçamentária e as quantidades efetivamente executadas no período de aferição e atestados emitidos pela fiscalização.</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r w:rsidRPr="00852F13">
        <w:rPr>
          <w:rFonts w:ascii="Bookman Old Style" w:hAnsi="Bookman Old Style"/>
          <w:bCs/>
          <w:sz w:val="19"/>
          <w:szCs w:val="19"/>
        </w:rPr>
        <w:t>9.2.3</w:t>
      </w:r>
      <w:r w:rsidRPr="00852F13">
        <w:rPr>
          <w:rFonts w:ascii="Bookman Old Style" w:hAnsi="Bookman Old Style"/>
          <w:b/>
          <w:bCs/>
          <w:sz w:val="19"/>
          <w:szCs w:val="19"/>
        </w:rPr>
        <w:t xml:space="preserve">. </w:t>
      </w:r>
      <w:r w:rsidRPr="00852F13">
        <w:rPr>
          <w:rFonts w:ascii="Bookman Old Style" w:hAnsi="Bookman Old Style"/>
          <w:bCs/>
          <w:sz w:val="19"/>
          <w:szCs w:val="19"/>
        </w:rPr>
        <w:t>Para fins de medição a empresa contratada deverá elaborar requerimento ao gestor e fiscal do contrato, contendo os seguintes documentos:</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r w:rsidRPr="00852F13">
        <w:rPr>
          <w:rFonts w:ascii="Bookman Old Style" w:hAnsi="Bookman Old Style"/>
          <w:bCs/>
          <w:i/>
          <w:iCs/>
          <w:sz w:val="19"/>
          <w:szCs w:val="19"/>
        </w:rPr>
        <w:t>(i)</w:t>
      </w:r>
      <w:r w:rsidRPr="00852F13">
        <w:rPr>
          <w:rFonts w:ascii="Bookman Old Style" w:hAnsi="Bookman Old Style"/>
          <w:sz w:val="19"/>
          <w:szCs w:val="19"/>
        </w:rPr>
        <w:t xml:space="preserve"> Planilha de medição elaborada pelo responsável técnico da empresa contratada, indicando os serviços executados no período (todas as medições);</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
          <w:i/>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r w:rsidRPr="00852F13">
        <w:rPr>
          <w:rFonts w:ascii="Bookman Old Style" w:hAnsi="Bookman Old Style"/>
          <w:i/>
          <w:sz w:val="19"/>
          <w:szCs w:val="19"/>
        </w:rPr>
        <w:t xml:space="preserve">(ii) </w:t>
      </w:r>
      <w:r w:rsidRPr="00852F13">
        <w:rPr>
          <w:rFonts w:ascii="Bookman Old Style" w:hAnsi="Bookman Old Style"/>
          <w:sz w:val="19"/>
          <w:szCs w:val="19"/>
        </w:rPr>
        <w:t>Relatório Fotográfico impresso e mídia digital dos serviços executados no período (todas as medições);</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iCs/>
          <w:sz w:val="19"/>
          <w:szCs w:val="19"/>
        </w:rPr>
      </w:pPr>
      <w:r w:rsidRPr="00852F13">
        <w:rPr>
          <w:rFonts w:ascii="Bookman Old Style" w:hAnsi="Bookman Old Style"/>
          <w:bCs/>
          <w:i/>
          <w:iCs/>
          <w:sz w:val="19"/>
          <w:szCs w:val="19"/>
        </w:rPr>
        <w:t xml:space="preserve">(iii) </w:t>
      </w:r>
      <w:r w:rsidRPr="00852F13">
        <w:rPr>
          <w:rFonts w:ascii="Bookman Old Style" w:hAnsi="Bookman Old Style"/>
          <w:bCs/>
          <w:iCs/>
          <w:sz w:val="19"/>
          <w:szCs w:val="19"/>
        </w:rPr>
        <w:t>Memorial de cálculo dos serviços executados no período;</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r w:rsidRPr="00852F13">
        <w:rPr>
          <w:rFonts w:ascii="Bookman Old Style" w:hAnsi="Bookman Old Style"/>
          <w:bCs/>
          <w:i/>
          <w:iCs/>
          <w:sz w:val="19"/>
          <w:szCs w:val="19"/>
        </w:rPr>
        <w:t xml:space="preserve">(iv) </w:t>
      </w:r>
      <w:r w:rsidRPr="00852F13">
        <w:rPr>
          <w:rFonts w:ascii="Bookman Old Style" w:hAnsi="Bookman Old Style"/>
          <w:sz w:val="19"/>
          <w:szCs w:val="19"/>
        </w:rPr>
        <w:t>ART – Anotação de Responsabilidade Técnica de execução (1ª medição);</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r w:rsidRPr="00852F13">
        <w:rPr>
          <w:rFonts w:ascii="Bookman Old Style" w:hAnsi="Bookman Old Style"/>
          <w:i/>
          <w:sz w:val="19"/>
          <w:szCs w:val="19"/>
        </w:rPr>
        <w:t xml:space="preserve">(v) </w:t>
      </w:r>
      <w:r w:rsidRPr="00852F13">
        <w:rPr>
          <w:rFonts w:ascii="Bookman Old Style" w:hAnsi="Bookman Old Style"/>
          <w:sz w:val="19"/>
          <w:szCs w:val="19"/>
        </w:rPr>
        <w:t>Matricula da Obra no Cadastro Nacional de Obras (apenas para a 1ª medição);</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i/>
          <w:iCs/>
          <w:sz w:val="19"/>
          <w:szCs w:val="19"/>
        </w:rPr>
      </w:pPr>
      <w:r w:rsidRPr="00852F13">
        <w:rPr>
          <w:rFonts w:ascii="Bookman Old Style" w:hAnsi="Bookman Old Style"/>
          <w:bCs/>
          <w:i/>
          <w:iCs/>
          <w:sz w:val="19"/>
          <w:szCs w:val="19"/>
        </w:rPr>
        <w:t xml:space="preserve">(vi) </w:t>
      </w:r>
      <w:r w:rsidRPr="00852F13">
        <w:rPr>
          <w:rFonts w:ascii="Bookman Old Style" w:hAnsi="Bookman Old Style"/>
          <w:bCs/>
          <w:sz w:val="19"/>
          <w:szCs w:val="19"/>
        </w:rPr>
        <w:t>Cópia da folha de pagamento contendo a relação de todos os funcionários da obra, acompanhado das informações cadastrais enviado via e-social</w:t>
      </w:r>
      <w:r w:rsidR="006702DB" w:rsidRPr="00852F13">
        <w:rPr>
          <w:rFonts w:ascii="Bookman Old Style" w:hAnsi="Bookman Old Style"/>
          <w:bCs/>
          <w:sz w:val="19"/>
          <w:szCs w:val="19"/>
        </w:rPr>
        <w:t xml:space="preserve"> (todas as medições)</w:t>
      </w:r>
      <w:r w:rsidRPr="00852F13">
        <w:rPr>
          <w:rFonts w:ascii="Bookman Old Style" w:hAnsi="Bookman Old Style"/>
          <w:bCs/>
          <w:sz w:val="19"/>
          <w:szCs w:val="19"/>
        </w:rPr>
        <w:t>;</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r w:rsidRPr="00852F13">
        <w:rPr>
          <w:rFonts w:ascii="Bookman Old Style" w:hAnsi="Bookman Old Style"/>
          <w:bCs/>
          <w:i/>
          <w:iCs/>
          <w:sz w:val="19"/>
          <w:szCs w:val="19"/>
        </w:rPr>
        <w:t>(vii)</w:t>
      </w:r>
      <w:r w:rsidRPr="00852F13">
        <w:rPr>
          <w:rFonts w:ascii="Bookman Old Style" w:hAnsi="Bookman Old Style"/>
          <w:sz w:val="19"/>
          <w:szCs w:val="19"/>
        </w:rPr>
        <w:t xml:space="preserve"> certidões de regularidade fiscal, social e trabalhistas atualizadas (todas as medições); </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r w:rsidRPr="00852F13">
        <w:rPr>
          <w:rFonts w:ascii="Bookman Old Style" w:hAnsi="Bookman Old Style"/>
          <w:bCs/>
          <w:i/>
          <w:iCs/>
          <w:sz w:val="19"/>
          <w:szCs w:val="19"/>
        </w:rPr>
        <w:t>(viii)</w:t>
      </w:r>
      <w:r w:rsidRPr="00852F13">
        <w:rPr>
          <w:rFonts w:ascii="Bookman Old Style" w:hAnsi="Bookman Old Style"/>
          <w:sz w:val="19"/>
          <w:szCs w:val="19"/>
        </w:rPr>
        <w:t xml:space="preserve"> </w:t>
      </w:r>
      <w:r w:rsidRPr="00852F13">
        <w:rPr>
          <w:rFonts w:ascii="Bookman Old Style" w:hAnsi="Bookman Old Style"/>
          <w:bCs/>
          <w:sz w:val="19"/>
          <w:szCs w:val="19"/>
        </w:rPr>
        <w:t xml:space="preserve">Cópias </w:t>
      </w:r>
      <w:r w:rsidRPr="00852F13">
        <w:rPr>
          <w:rFonts w:ascii="Bookman Old Style" w:hAnsi="Bookman Old Style"/>
          <w:sz w:val="19"/>
          <w:szCs w:val="19"/>
        </w:rPr>
        <w:t xml:space="preserve">dos comprovantes de recolhimentos do INSS e FGTS do mês imediatamente anterior a execução dos serviços (todas as medições); </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r w:rsidRPr="00852F13">
        <w:rPr>
          <w:rFonts w:ascii="Bookman Old Style" w:hAnsi="Bookman Old Style"/>
          <w:i/>
          <w:iCs/>
          <w:sz w:val="19"/>
          <w:szCs w:val="19"/>
        </w:rPr>
        <w:t>(ix)</w:t>
      </w:r>
      <w:r w:rsidRPr="00852F13">
        <w:rPr>
          <w:rFonts w:ascii="Bookman Old Style" w:hAnsi="Bookman Old Style"/>
          <w:bCs/>
          <w:sz w:val="19"/>
          <w:szCs w:val="19"/>
        </w:rPr>
        <w:t xml:space="preserve"> Diário de Obras corresponde ao período da medição (todas as medições);</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r w:rsidRPr="00852F13">
        <w:rPr>
          <w:rFonts w:ascii="Bookman Old Style" w:hAnsi="Bookman Old Style"/>
          <w:i/>
          <w:sz w:val="19"/>
          <w:szCs w:val="19"/>
        </w:rPr>
        <w:t>(x)</w:t>
      </w:r>
      <w:r w:rsidRPr="00852F13">
        <w:rPr>
          <w:rFonts w:ascii="Bookman Old Style" w:hAnsi="Bookman Old Style"/>
          <w:sz w:val="19"/>
          <w:szCs w:val="19"/>
        </w:rPr>
        <w:t xml:space="preserve"> Relatório detalhado do andamento da obra (todas as medições); </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i/>
          <w:sz w:val="19"/>
          <w:szCs w:val="19"/>
        </w:rPr>
        <w:t xml:space="preserve">(xi) </w:t>
      </w:r>
      <w:r w:rsidRPr="00852F13">
        <w:rPr>
          <w:rFonts w:ascii="Bookman Old Style" w:hAnsi="Bookman Old Style"/>
          <w:sz w:val="19"/>
          <w:szCs w:val="19"/>
        </w:rPr>
        <w:t>Gráfico com andamento da obra previsto (linha de base) x realizado (todas as medições);</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
          <w:i/>
          <w:iCs/>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i/>
          <w:iCs/>
          <w:sz w:val="19"/>
          <w:szCs w:val="19"/>
        </w:rPr>
        <w:t xml:space="preserve">(xii) </w:t>
      </w:r>
      <w:r w:rsidRPr="00852F13">
        <w:rPr>
          <w:rFonts w:ascii="Bookman Old Style" w:hAnsi="Bookman Old Style"/>
          <w:sz w:val="19"/>
          <w:szCs w:val="19"/>
        </w:rPr>
        <w:t>Ensaios realizados e seus resultados;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i/>
          <w:sz w:val="19"/>
          <w:szCs w:val="19"/>
        </w:rPr>
        <w:t>(xiii)</w:t>
      </w:r>
      <w:r w:rsidRPr="00852F13">
        <w:rPr>
          <w:rFonts w:ascii="Bookman Old Style" w:hAnsi="Bookman Old Style"/>
          <w:sz w:val="19"/>
          <w:szCs w:val="19"/>
        </w:rPr>
        <w:t xml:space="preserve"> </w:t>
      </w:r>
      <w:r w:rsidRPr="00852F13">
        <w:rPr>
          <w:rFonts w:ascii="Bookman Old Style" w:hAnsi="Bookman Old Style"/>
          <w:bCs/>
          <w:sz w:val="19"/>
          <w:szCs w:val="19"/>
        </w:rPr>
        <w:t xml:space="preserve">outros documentos, se necessário; </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color w:val="000000"/>
          <w:sz w:val="19"/>
          <w:szCs w:val="19"/>
          <w:shd w:val="clear" w:color="auto" w:fill="FFFFFF"/>
        </w:rPr>
      </w:pPr>
      <w:r w:rsidRPr="00852F13">
        <w:rPr>
          <w:rFonts w:ascii="Bookman Old Style" w:hAnsi="Bookman Old Style"/>
          <w:i/>
          <w:iCs/>
          <w:sz w:val="19"/>
          <w:szCs w:val="19"/>
        </w:rPr>
        <w:t xml:space="preserve">(xiv) </w:t>
      </w:r>
      <w:r w:rsidRPr="00852F13">
        <w:rPr>
          <w:rFonts w:ascii="Bookman Old Style" w:hAnsi="Bookman Old Style"/>
          <w:sz w:val="19"/>
          <w:szCs w:val="19"/>
        </w:rPr>
        <w:t xml:space="preserve">Ao final da execução contratual e condicionando o pagamento da última medição, além dos documentos acima elencados, a empresa a contratada apresentará um “DATA BOOK” (em mídia magnética; com assinatura digital) contendo não só os projetos por ela adequados e/ou </w:t>
      </w:r>
      <w:r w:rsidRPr="00852F13">
        <w:rPr>
          <w:rFonts w:ascii="Bookman Old Style" w:hAnsi="Bookman Old Style"/>
          <w:sz w:val="19"/>
          <w:szCs w:val="19"/>
        </w:rPr>
        <w:lastRenderedPageBreak/>
        <w:t>desenvolvidos, como também os demais projetos efetivamente utilizados na obra, sejam subfornecimentos, devendo todos conter a chancela “AS BUILT”. Sempre que possível e pertinente, os arquivos magnéticos dos projetos deste “DATA BOOK” deverão ser de extensão “DWG”.</w:t>
      </w: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bCs/>
          <w:iCs/>
          <w:sz w:val="19"/>
          <w:szCs w:val="19"/>
        </w:rPr>
      </w:pPr>
    </w:p>
    <w:p w:rsidR="00F03DD2" w:rsidRPr="00852F13" w:rsidRDefault="00F03DD2" w:rsidP="00852F13">
      <w:pPr>
        <w:pStyle w:val="PargrafodaLista"/>
        <w:tabs>
          <w:tab w:val="left" w:pos="647"/>
        </w:tabs>
        <w:spacing w:after="0" w:line="312" w:lineRule="auto"/>
        <w:ind w:left="0" w:right="68" w:hanging="2"/>
        <w:jc w:val="both"/>
        <w:rPr>
          <w:rFonts w:ascii="Bookman Old Style" w:hAnsi="Bookman Old Style"/>
          <w:sz w:val="19"/>
          <w:szCs w:val="19"/>
        </w:rPr>
      </w:pPr>
      <w:r w:rsidRPr="00852F13">
        <w:rPr>
          <w:rFonts w:ascii="Bookman Old Style" w:hAnsi="Bookman Old Style"/>
          <w:bCs/>
          <w:iCs/>
          <w:sz w:val="19"/>
          <w:szCs w:val="19"/>
        </w:rPr>
        <w:t xml:space="preserve">9.2.4. De posse dos documentos acima mencionados, o fiscal da obra, efetuará a conferencia dos serviços executados com a </w:t>
      </w:r>
      <w:r w:rsidRPr="00852F13">
        <w:rPr>
          <w:rFonts w:ascii="Bookman Old Style" w:hAnsi="Bookman Old Style"/>
          <w:sz w:val="19"/>
          <w:szCs w:val="19"/>
        </w:rPr>
        <w:t>Planilha de Medição e, por conseguinte submeterá ao gestor do contrato;</w:t>
      </w:r>
    </w:p>
    <w:p w:rsidR="00F03DD2" w:rsidRPr="00852F13" w:rsidRDefault="00F03DD2" w:rsidP="00852F13">
      <w:pPr>
        <w:spacing w:line="312" w:lineRule="auto"/>
        <w:ind w:left="0" w:hanging="2"/>
        <w:jc w:val="both"/>
        <w:rPr>
          <w:rFonts w:ascii="Bookman Old Style" w:eastAsia="Calibri" w:hAnsi="Bookman Old Style"/>
          <w:bCs/>
          <w:sz w:val="19"/>
          <w:szCs w:val="19"/>
          <w:lang w:eastAsia="en-US"/>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eastAsia="Calibri" w:hAnsi="Bookman Old Style"/>
          <w:bCs/>
          <w:sz w:val="19"/>
          <w:szCs w:val="19"/>
          <w:lang w:eastAsia="en-US"/>
        </w:rPr>
        <w:t xml:space="preserve">9.2.5. Sendo aprovado o boletim de medição pelo gestor e fiscal do contrato, será autorizada a empresa contratada a emissão da Nota Fiscal, devendo a nota fiscal descriminar </w:t>
      </w:r>
      <w:r w:rsidRPr="00852F13">
        <w:rPr>
          <w:rFonts w:ascii="Bookman Old Style" w:hAnsi="Bookman Old Style"/>
          <w:sz w:val="19"/>
          <w:szCs w:val="19"/>
        </w:rPr>
        <w:t>o valor dos serviços e o valor do material;</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eastAsia="Calibri" w:hAnsi="Bookman Old Style"/>
          <w:bCs/>
          <w:sz w:val="19"/>
          <w:szCs w:val="19"/>
          <w:lang w:eastAsia="en-US"/>
        </w:rPr>
      </w:pPr>
      <w:r w:rsidRPr="00852F13">
        <w:rPr>
          <w:rFonts w:ascii="Bookman Old Style" w:hAnsi="Bookman Old Style"/>
          <w:sz w:val="19"/>
          <w:szCs w:val="19"/>
        </w:rPr>
        <w:t xml:space="preserve">9.2.6. Após a emissão da Nota fiscal, após sua conferência, será atestada pelo gestor e fiscal do contrato e, por conseguinte, encaminhado a Secretaria Municipal de Fazenda/Contabilidade do Município, para que seja </w:t>
      </w:r>
      <w:r w:rsidR="006702DB" w:rsidRPr="00852F13">
        <w:rPr>
          <w:rFonts w:ascii="Bookman Old Style" w:hAnsi="Bookman Old Style"/>
          <w:sz w:val="19"/>
          <w:szCs w:val="19"/>
        </w:rPr>
        <w:t>efetuados a liquidação e o pagamento</w:t>
      </w:r>
      <w:r w:rsidRPr="00852F13">
        <w:rPr>
          <w:rFonts w:ascii="Bookman Old Style" w:hAnsi="Bookman Old Style"/>
          <w:sz w:val="19"/>
          <w:szCs w:val="19"/>
        </w:rPr>
        <w:t xml:space="preserve">. </w:t>
      </w:r>
    </w:p>
    <w:p w:rsidR="00F03DD2" w:rsidRPr="00852F13" w:rsidRDefault="00F03DD2" w:rsidP="00852F13">
      <w:pPr>
        <w:spacing w:line="312" w:lineRule="auto"/>
        <w:ind w:left="0" w:hanging="2"/>
        <w:jc w:val="both"/>
        <w:rPr>
          <w:rFonts w:ascii="Bookman Old Style" w:eastAsia="Calibri" w:hAnsi="Bookman Old Style"/>
          <w:bCs/>
          <w:sz w:val="19"/>
          <w:szCs w:val="19"/>
          <w:lang w:eastAsia="en-US"/>
        </w:rPr>
      </w:pPr>
    </w:p>
    <w:p w:rsidR="00F03DD2" w:rsidRPr="00852F13" w:rsidRDefault="00F03DD2" w:rsidP="00852F13">
      <w:pPr>
        <w:spacing w:line="312" w:lineRule="auto"/>
        <w:ind w:left="0" w:hanging="2"/>
        <w:jc w:val="both"/>
        <w:rPr>
          <w:rFonts w:ascii="Bookman Old Style" w:hAnsi="Bookman Old Style"/>
          <w:b/>
          <w:bCs/>
          <w:iCs/>
          <w:sz w:val="19"/>
          <w:szCs w:val="19"/>
          <w:u w:val="single"/>
        </w:rPr>
      </w:pPr>
      <w:r w:rsidRPr="00852F13">
        <w:rPr>
          <w:rFonts w:ascii="Bookman Old Style" w:hAnsi="Bookman Old Style"/>
          <w:b/>
          <w:bCs/>
          <w:iCs/>
          <w:sz w:val="19"/>
          <w:szCs w:val="19"/>
          <w:u w:val="single"/>
        </w:rPr>
        <w:t>10 - DESCRIÇÃO DA SOLUÇÃO COMO UM TODO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10.1. As obras/serviços objeto deste Estudo Técnico Preliminar deverão ser executadas com observância nas disposições contidas nas normas legais instituídas pelo CREA/CONFEA e dentro dos requisitos estabelecidos pela ABNT, bem como em conformidade com os projetos executivos, planilha orçamentária, cronograma físico-financeiro, memorial descritivo, memoriais de cálculos, dentre outras especificações técnicas, constantes dos apêndices deste Estudo Técnico Preliminar.</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10.2.</w:t>
      </w:r>
      <w:r w:rsidRPr="00852F13">
        <w:rPr>
          <w:rFonts w:ascii="Bookman Old Style" w:hAnsi="Bookman Old Style"/>
          <w:sz w:val="19"/>
          <w:szCs w:val="19"/>
        </w:rPr>
        <w:t xml:space="preserve"> Na data de emissão da Ordem de Serviço Inicial, o gestor e fiscal promoverá reunião com a empresa contratada e seus respectivos profissionais, para definição de diretrizes, informações gerais sobre o escopo do trabalho o empreendimento e esclarecimentos sobre os procedimentos e padrões a serem adotados no planejamento e desenvolvimento da execução das obras/serviços.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4256E1">
        <w:rPr>
          <w:rFonts w:ascii="Bookman Old Style" w:hAnsi="Bookman Old Style"/>
          <w:bCs/>
          <w:sz w:val="19"/>
          <w:szCs w:val="19"/>
        </w:rPr>
        <w:t>10.3.</w:t>
      </w:r>
      <w:r w:rsidRPr="004256E1">
        <w:rPr>
          <w:rFonts w:ascii="Bookman Old Style" w:hAnsi="Bookman Old Style"/>
          <w:sz w:val="19"/>
          <w:szCs w:val="19"/>
        </w:rPr>
        <w:t xml:space="preserve"> É condicionante para início da execução das obras/serviços que a contratada apresente um Plano de Ataque, bem como Cronograma Físico-financeiro, ajustado aos valores ofertado pela mesma.</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10.4.</w:t>
      </w:r>
      <w:r w:rsidRPr="00852F13">
        <w:rPr>
          <w:rFonts w:ascii="Bookman Old Style" w:hAnsi="Bookman Old Style"/>
          <w:sz w:val="19"/>
          <w:szCs w:val="19"/>
        </w:rPr>
        <w:t xml:space="preserve"> Todas e quaisquer instalações (de cunho administrativo ou operacional propriamente dito, como os tradicionais “barracões de obra”; ligações de água / energia / esgoto, dentre outros), bem como todas e quaisquer mobilizações (de pessoal; de máquinas; de equipamentos; de ferramentas; dentre outras), necessárias para a execução da obra, são facultadas aos critérios próprios da empresa a ser contratada, desde que: (i) cumpra os normativos técnico-legais pertinentes, em particular os trabalhistas, exceto aqueles contemplados nos projetos e demais documentos técnicos do Edital e seus Anexos; (ii) mantenham consonância com o desenvolvimento da obra, em especial quanto ao estabelecido no “Cronograma Físico-financeiro” pactuado; (iii) garantam a vigilância e a segurança do canteiro de obras, na vigência do contrato.</w:t>
      </w:r>
    </w:p>
    <w:p w:rsidR="00F03DD2" w:rsidRPr="00852F13" w:rsidRDefault="00F03DD2" w:rsidP="00852F13">
      <w:pPr>
        <w:spacing w:line="312" w:lineRule="auto"/>
        <w:ind w:left="0" w:hanging="2"/>
        <w:jc w:val="both"/>
        <w:rPr>
          <w:rFonts w:ascii="Bookman Old Style" w:hAnsi="Bookman Old Style"/>
          <w:b/>
          <w:bCs/>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10.5.</w:t>
      </w:r>
      <w:r w:rsidRPr="00852F13">
        <w:rPr>
          <w:rFonts w:ascii="Bookman Old Style" w:hAnsi="Bookman Old Style"/>
          <w:sz w:val="19"/>
          <w:szCs w:val="19"/>
        </w:rPr>
        <w:t xml:space="preserve"> Em relação à vigilância a empresa contratada deverá avaliar e definir o melhor sistema de segurança (vigia e/ou vigilância eletrônica, dentre outras) para o empreendimento, durante a vigência do contratado, visando garantir a segurança dos locais das obras.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10.6. As obras e serviços objeto deste Estudo Técnico Preliminar deverão ainda, serem executados com observância aos requisitos que atendam e respeitem o desenvolvimento sustentável da matéria ambiental, econômico, social e cultural.</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b/>
          <w:bCs/>
          <w:iCs/>
          <w:sz w:val="19"/>
          <w:szCs w:val="19"/>
          <w:u w:val="single"/>
        </w:rPr>
      </w:pPr>
      <w:r w:rsidRPr="00852F13">
        <w:rPr>
          <w:rFonts w:ascii="Bookman Old Style" w:hAnsi="Bookman Old Style"/>
          <w:b/>
          <w:bCs/>
          <w:iCs/>
          <w:sz w:val="19"/>
          <w:szCs w:val="19"/>
          <w:u w:val="single"/>
        </w:rPr>
        <w:t>11 – JUSTIFICATIVA PARA PARCELAMENTO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11.1. Considerando os dispositivos legais previstos no § 3º, inc. II, do art. 40, da lei nº 14.133/2021, no presente caso, o parcelamento não será adotado, uma vez que o objeto a ser contratado é de natureza interdependente, não sendo possível efetuar a contratação de mais de uma empresa, haja vista a inviabilidade técnica, operacional, por medida de segurança jurídica, bem com pela significativa possibilidade de risco na execução do conjunto do objeto, visto que acaso utilizássemos o parcelamento, haveria uma significativa dificuldade em determinar a responsabilidade em caso de falhas na execução do serviço, podendo, inclusive comprometer a adoção das providências cabíveis.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11.2.</w:t>
      </w:r>
      <w:r w:rsidRPr="00852F13">
        <w:rPr>
          <w:rFonts w:ascii="Bookman Old Style" w:hAnsi="Bookman Old Style"/>
          <w:sz w:val="19"/>
          <w:szCs w:val="19"/>
        </w:rPr>
        <w:t xml:space="preserve"> Ademais, o parcelamento no presente caso não é recomendável, do ponto de vista da eficiência técnica, considerando que o gerenciamento das obras permanecerá sobre a gestão de um único contratado, resultando num maior nível de controle da execução dos serviços por parte da administração, concentrando as responsabilidades das obras e a garantia dos resultados numa única pessoa jurídica.</w:t>
      </w: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11.3.</w:t>
      </w:r>
      <w:r w:rsidRPr="00852F13">
        <w:rPr>
          <w:rFonts w:ascii="Bookman Old Style" w:hAnsi="Bookman Old Style"/>
          <w:sz w:val="19"/>
          <w:szCs w:val="19"/>
        </w:rPr>
        <w:t xml:space="preserve"> Para, além disso, a execução de obras </w:t>
      </w:r>
      <w:r w:rsidR="003D5607">
        <w:rPr>
          <w:rFonts w:ascii="Bookman Old Style" w:hAnsi="Bookman Old Style"/>
          <w:sz w:val="19"/>
          <w:szCs w:val="19"/>
        </w:rPr>
        <w:t>de construção da escola,</w:t>
      </w:r>
      <w:r w:rsidRPr="00852F13">
        <w:rPr>
          <w:rFonts w:ascii="Bookman Old Style" w:hAnsi="Bookman Old Style"/>
          <w:sz w:val="19"/>
          <w:szCs w:val="19"/>
        </w:rPr>
        <w:t xml:space="preserve"> não há viabilidade técnica </w:t>
      </w:r>
      <w:r w:rsidR="003D5607">
        <w:rPr>
          <w:rFonts w:ascii="Bookman Old Style" w:hAnsi="Bookman Old Style"/>
          <w:sz w:val="19"/>
          <w:szCs w:val="19"/>
        </w:rPr>
        <w:t xml:space="preserve">para </w:t>
      </w:r>
      <w:r w:rsidRPr="00852F13">
        <w:rPr>
          <w:rFonts w:ascii="Bookman Old Style" w:hAnsi="Bookman Old Style"/>
          <w:sz w:val="19"/>
          <w:szCs w:val="19"/>
        </w:rPr>
        <w:t>a divisão dos serviços, que em sua grande maioria são interdependentes, visto que o atraso em uma etapa construtiva implica em atraso nas demais etapas, ocasionando aumento de custo e comprometimento dos marcos intermediário e da conclusão das obras.</w:t>
      </w:r>
    </w:p>
    <w:p w:rsidR="006702DB" w:rsidRPr="00852F13" w:rsidRDefault="006702DB" w:rsidP="00852F13">
      <w:pPr>
        <w:spacing w:line="312" w:lineRule="auto"/>
        <w:ind w:left="0" w:hanging="2"/>
        <w:jc w:val="both"/>
        <w:rPr>
          <w:rFonts w:ascii="Bookman Old Style" w:hAnsi="Bookman Old Style"/>
          <w:bCs/>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11.4.</w:t>
      </w:r>
      <w:r w:rsidRPr="00852F13">
        <w:rPr>
          <w:rFonts w:ascii="Bookman Old Style" w:hAnsi="Bookman Old Style"/>
          <w:sz w:val="19"/>
          <w:szCs w:val="19"/>
        </w:rPr>
        <w:t xml:space="preserve"> Por fim, entende-se que não há viabilidade econômica, uma vez que a tendência de mercado é que o custo seja reduzido para obras maiores, em função da diluição dos custos administrativos, reaproveitamento de materiais e lucro, o que tornaria mais viável a busca da proposta mais vantajosa para a Administração.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b/>
          <w:iCs/>
          <w:sz w:val="19"/>
          <w:szCs w:val="19"/>
          <w:u w:val="single"/>
        </w:rPr>
      </w:pPr>
      <w:r w:rsidRPr="00852F13">
        <w:rPr>
          <w:rFonts w:ascii="Bookman Old Style" w:hAnsi="Bookman Old Style"/>
          <w:b/>
          <w:iCs/>
          <w:sz w:val="19"/>
          <w:szCs w:val="19"/>
          <w:u w:val="single"/>
        </w:rPr>
        <w:t>12 - DEMONSTRATIVO DOS RESULTADOS PRETENDIDOS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12.1. </w:t>
      </w:r>
      <w:r w:rsidRPr="00852F13">
        <w:rPr>
          <w:rFonts w:ascii="Bookman Old Style" w:hAnsi="Bookman Old Style"/>
          <w:sz w:val="19"/>
          <w:szCs w:val="19"/>
          <w:shd w:val="clear" w:color="auto" w:fill="FFFFFF"/>
        </w:rPr>
        <w:t xml:space="preserve">O resultado pretendido com </w:t>
      </w:r>
      <w:r w:rsidRPr="00852F13">
        <w:rPr>
          <w:rFonts w:ascii="Bookman Old Style" w:hAnsi="Bookman Old Style"/>
          <w:sz w:val="19"/>
          <w:szCs w:val="19"/>
        </w:rPr>
        <w:t xml:space="preserve">a </w:t>
      </w:r>
      <w:r w:rsidR="003D5607">
        <w:rPr>
          <w:rFonts w:ascii="Bookman Old Style" w:hAnsi="Bookman Old Style"/>
          <w:sz w:val="19"/>
          <w:szCs w:val="19"/>
        </w:rPr>
        <w:t>construção</w:t>
      </w:r>
      <w:r w:rsidRPr="00852F13">
        <w:rPr>
          <w:rFonts w:ascii="Bookman Old Style" w:hAnsi="Bookman Old Style"/>
          <w:sz w:val="19"/>
          <w:szCs w:val="19"/>
        </w:rPr>
        <w:t xml:space="preserve"> da escola </w:t>
      </w:r>
      <w:r w:rsidR="003D5607" w:rsidRPr="00852F13">
        <w:rPr>
          <w:rFonts w:ascii="Bookman Old Style" w:hAnsi="Bookman Old Style"/>
          <w:sz w:val="19"/>
          <w:szCs w:val="19"/>
        </w:rPr>
        <w:t>é fundamental</w:t>
      </w:r>
      <w:r w:rsidRPr="00852F13">
        <w:rPr>
          <w:rFonts w:ascii="Bookman Old Style" w:hAnsi="Bookman Old Style"/>
          <w:sz w:val="19"/>
          <w:szCs w:val="19"/>
        </w:rPr>
        <w:t>, para</w:t>
      </w:r>
      <w:r w:rsidRPr="00852F13">
        <w:rPr>
          <w:rFonts w:ascii="Bookman Old Style" w:hAnsi="Bookman Old Style"/>
          <w:b/>
          <w:sz w:val="19"/>
          <w:szCs w:val="19"/>
        </w:rPr>
        <w:t xml:space="preserve"> </w:t>
      </w:r>
      <w:r w:rsidRPr="00852F13">
        <w:rPr>
          <w:rFonts w:ascii="Bookman Old Style" w:hAnsi="Bookman Old Style"/>
          <w:sz w:val="19"/>
          <w:szCs w:val="19"/>
        </w:rPr>
        <w:t xml:space="preserve">trazerem </w:t>
      </w:r>
      <w:r w:rsidR="003D5607" w:rsidRPr="00852F13">
        <w:rPr>
          <w:rFonts w:ascii="Bookman Old Style" w:hAnsi="Bookman Old Style"/>
          <w:sz w:val="19"/>
          <w:szCs w:val="19"/>
        </w:rPr>
        <w:t>benefícios diretos da comunidade escolar e da oferta de um serviço público de educação</w:t>
      </w:r>
      <w:r w:rsidRPr="00852F13">
        <w:rPr>
          <w:rFonts w:ascii="Bookman Old Style" w:hAnsi="Bookman Old Style"/>
          <w:sz w:val="19"/>
          <w:szCs w:val="19"/>
        </w:rPr>
        <w:t xml:space="preserve"> com qualidade, segurança e eficiência, para todos os alunos que freqüentam diariamente a referida escola.</w:t>
      </w:r>
    </w:p>
    <w:p w:rsidR="00F03DD2" w:rsidRPr="00852F13" w:rsidRDefault="00F03DD2" w:rsidP="00852F13">
      <w:pPr>
        <w:spacing w:line="312" w:lineRule="auto"/>
        <w:ind w:left="0" w:hanging="2"/>
        <w:jc w:val="both"/>
        <w:rPr>
          <w:rFonts w:ascii="Bookman Old Style" w:hAnsi="Bookman Old Style"/>
          <w:b/>
          <w:sz w:val="19"/>
          <w:szCs w:val="19"/>
          <w:shd w:val="clear" w:color="auto" w:fill="FFFFFF"/>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shd w:val="clear" w:color="auto" w:fill="FFFFFF"/>
        </w:rPr>
        <w:t>12.2. A seguir, destacamos os principais resultados esperados:</w:t>
      </w:r>
    </w:p>
    <w:p w:rsidR="00F03DD2" w:rsidRPr="00852F13" w:rsidRDefault="00F03DD2" w:rsidP="00852F13">
      <w:pPr>
        <w:pStyle w:val="NormalWeb"/>
        <w:tabs>
          <w:tab w:val="left" w:pos="284"/>
        </w:tabs>
        <w:spacing w:before="0" w:beforeAutospacing="0" w:after="0" w:afterAutospacing="0" w:line="312" w:lineRule="auto"/>
        <w:ind w:left="0" w:hanging="2"/>
        <w:jc w:val="both"/>
        <w:rPr>
          <w:rFonts w:ascii="Bookman Old Style" w:hAnsi="Bookman Old Style"/>
          <w:sz w:val="19"/>
          <w:szCs w:val="19"/>
        </w:rPr>
      </w:pPr>
    </w:p>
    <w:p w:rsidR="00F03DD2" w:rsidRPr="00852F13" w:rsidRDefault="00F03DD2" w:rsidP="00852F13">
      <w:pPr>
        <w:pStyle w:val="NormalWeb"/>
        <w:numPr>
          <w:ilvl w:val="0"/>
          <w:numId w:val="2"/>
        </w:numPr>
        <w:tabs>
          <w:tab w:val="left" w:pos="284"/>
        </w:tabs>
        <w:suppressAutoHyphens w:val="0"/>
        <w:spacing w:before="0" w:beforeAutospacing="0" w:after="0" w:afterAutospacing="0" w:line="312" w:lineRule="auto"/>
        <w:ind w:leftChars="0" w:left="0" w:firstLineChars="0" w:firstLine="0"/>
        <w:jc w:val="both"/>
        <w:textDirection w:val="lrTb"/>
        <w:textAlignment w:val="auto"/>
        <w:outlineLvl w:val="9"/>
        <w:rPr>
          <w:rFonts w:ascii="Bookman Old Style" w:hAnsi="Bookman Old Style"/>
          <w:sz w:val="19"/>
          <w:szCs w:val="19"/>
        </w:rPr>
      </w:pPr>
      <w:r w:rsidRPr="00852F13">
        <w:rPr>
          <w:rFonts w:ascii="Bookman Old Style" w:hAnsi="Bookman Old Style"/>
          <w:sz w:val="19"/>
          <w:szCs w:val="19"/>
        </w:rPr>
        <w:t>Ambientes mais adequados que favorecem metodologias ativas e aulas mais dinâmicas;</w:t>
      </w:r>
    </w:p>
    <w:p w:rsidR="00F03DD2" w:rsidRPr="00852F13" w:rsidRDefault="00F03DD2" w:rsidP="00852F13">
      <w:pPr>
        <w:pStyle w:val="NormalWeb"/>
        <w:tabs>
          <w:tab w:val="left" w:pos="284"/>
        </w:tabs>
        <w:spacing w:before="0" w:beforeAutospacing="0" w:after="0" w:afterAutospacing="0" w:line="312" w:lineRule="auto"/>
        <w:ind w:left="0" w:hanging="2"/>
        <w:jc w:val="both"/>
        <w:rPr>
          <w:rFonts w:ascii="Bookman Old Style" w:hAnsi="Bookman Old Style"/>
          <w:sz w:val="19"/>
          <w:szCs w:val="19"/>
        </w:rPr>
      </w:pPr>
    </w:p>
    <w:p w:rsidR="00F03DD2" w:rsidRPr="00852F13" w:rsidRDefault="00F03DD2" w:rsidP="00852F13">
      <w:pPr>
        <w:pStyle w:val="NormalWeb"/>
        <w:numPr>
          <w:ilvl w:val="0"/>
          <w:numId w:val="2"/>
        </w:numPr>
        <w:tabs>
          <w:tab w:val="left" w:pos="284"/>
        </w:tabs>
        <w:suppressAutoHyphens w:val="0"/>
        <w:spacing w:before="0" w:beforeAutospacing="0" w:after="0" w:afterAutospacing="0" w:line="312" w:lineRule="auto"/>
        <w:ind w:leftChars="0" w:left="0" w:firstLineChars="0" w:firstLine="0"/>
        <w:jc w:val="both"/>
        <w:textDirection w:val="lrTb"/>
        <w:textAlignment w:val="auto"/>
        <w:outlineLvl w:val="9"/>
        <w:rPr>
          <w:rFonts w:ascii="Bookman Old Style" w:hAnsi="Bookman Old Style"/>
          <w:sz w:val="19"/>
          <w:szCs w:val="19"/>
        </w:rPr>
      </w:pPr>
      <w:r w:rsidRPr="00852F13">
        <w:rPr>
          <w:rFonts w:ascii="Bookman Old Style" w:hAnsi="Bookman Old Style"/>
          <w:sz w:val="19"/>
          <w:szCs w:val="19"/>
        </w:rPr>
        <w:t>Redução do ruído, melhor ventilação e iluminação que por sua vez irão melhorar o desempenho dos alunos.</w:t>
      </w:r>
    </w:p>
    <w:p w:rsidR="00F03DD2" w:rsidRPr="00852F13" w:rsidRDefault="00F03DD2" w:rsidP="00852F13">
      <w:pPr>
        <w:pStyle w:val="NormalWeb"/>
        <w:tabs>
          <w:tab w:val="left" w:pos="284"/>
        </w:tabs>
        <w:spacing w:before="0" w:beforeAutospacing="0" w:after="0" w:afterAutospacing="0" w:line="312" w:lineRule="auto"/>
        <w:ind w:left="0" w:hanging="2"/>
        <w:jc w:val="both"/>
        <w:rPr>
          <w:rFonts w:ascii="Bookman Old Style" w:hAnsi="Bookman Old Style"/>
          <w:sz w:val="19"/>
          <w:szCs w:val="19"/>
        </w:rPr>
      </w:pPr>
    </w:p>
    <w:p w:rsidR="00F03DD2" w:rsidRPr="00852F13" w:rsidRDefault="00F03DD2" w:rsidP="00852F13">
      <w:pPr>
        <w:pStyle w:val="NormalWeb"/>
        <w:numPr>
          <w:ilvl w:val="0"/>
          <w:numId w:val="2"/>
        </w:numPr>
        <w:tabs>
          <w:tab w:val="left" w:pos="284"/>
        </w:tabs>
        <w:suppressAutoHyphens w:val="0"/>
        <w:spacing w:before="0" w:beforeAutospacing="0" w:after="0" w:afterAutospacing="0" w:line="312" w:lineRule="auto"/>
        <w:ind w:leftChars="0" w:left="0" w:firstLineChars="0" w:firstLine="0"/>
        <w:jc w:val="both"/>
        <w:textDirection w:val="lrTb"/>
        <w:textAlignment w:val="auto"/>
        <w:outlineLvl w:val="9"/>
        <w:rPr>
          <w:rFonts w:ascii="Bookman Old Style" w:hAnsi="Bookman Old Style"/>
          <w:sz w:val="19"/>
          <w:szCs w:val="19"/>
        </w:rPr>
      </w:pPr>
      <w:r w:rsidRPr="00852F13">
        <w:rPr>
          <w:rFonts w:ascii="Bookman Old Style" w:hAnsi="Bookman Old Style"/>
          <w:sz w:val="19"/>
          <w:szCs w:val="19"/>
        </w:rPr>
        <w:lastRenderedPageBreak/>
        <w:t>Disponibilização para implantação de laboratórios (ciências, informática e outros) que visam aumentar as oportunidades de aprendizagem;</w:t>
      </w:r>
    </w:p>
    <w:p w:rsidR="00F03DD2" w:rsidRPr="00852F13" w:rsidRDefault="00F03DD2" w:rsidP="00852F13">
      <w:pPr>
        <w:pStyle w:val="PargrafodaLista"/>
        <w:spacing w:after="0" w:line="312" w:lineRule="auto"/>
        <w:ind w:left="0" w:hanging="2"/>
        <w:rPr>
          <w:rFonts w:ascii="Bookman Old Style" w:eastAsia="Times New Roman" w:hAnsi="Bookman Old Style"/>
          <w:sz w:val="19"/>
          <w:szCs w:val="19"/>
        </w:rPr>
      </w:pPr>
    </w:p>
    <w:p w:rsidR="00F03DD2" w:rsidRPr="00852F13" w:rsidRDefault="00F03DD2" w:rsidP="00852F13">
      <w:pPr>
        <w:pStyle w:val="NormalWeb"/>
        <w:numPr>
          <w:ilvl w:val="0"/>
          <w:numId w:val="2"/>
        </w:numPr>
        <w:tabs>
          <w:tab w:val="left" w:pos="284"/>
        </w:tabs>
        <w:suppressAutoHyphens w:val="0"/>
        <w:spacing w:before="0" w:beforeAutospacing="0" w:after="0" w:afterAutospacing="0" w:line="312" w:lineRule="auto"/>
        <w:ind w:leftChars="0" w:left="0" w:firstLineChars="0" w:firstLine="0"/>
        <w:jc w:val="both"/>
        <w:textDirection w:val="lrTb"/>
        <w:textAlignment w:val="auto"/>
        <w:outlineLvl w:val="9"/>
        <w:rPr>
          <w:rFonts w:ascii="Bookman Old Style" w:hAnsi="Bookman Old Style"/>
          <w:sz w:val="19"/>
          <w:szCs w:val="19"/>
        </w:rPr>
      </w:pPr>
      <w:r w:rsidRPr="00852F13">
        <w:rPr>
          <w:rFonts w:ascii="Bookman Old Style" w:hAnsi="Bookman Old Style"/>
          <w:sz w:val="19"/>
          <w:szCs w:val="19"/>
        </w:rPr>
        <w:t>Aumento no número de salas de forma a permitir a ampliação de outras turmas;</w:t>
      </w:r>
    </w:p>
    <w:p w:rsidR="00F03DD2" w:rsidRPr="00852F13" w:rsidRDefault="00F03DD2" w:rsidP="00852F13">
      <w:pPr>
        <w:pStyle w:val="PargrafodaLista"/>
        <w:spacing w:after="0" w:line="312" w:lineRule="auto"/>
        <w:ind w:left="0" w:hanging="2"/>
        <w:rPr>
          <w:rFonts w:ascii="Bookman Old Style" w:eastAsia="Times New Roman" w:hAnsi="Bookman Old Style"/>
          <w:sz w:val="19"/>
          <w:szCs w:val="19"/>
        </w:rPr>
      </w:pPr>
    </w:p>
    <w:p w:rsidR="00F03DD2" w:rsidRPr="00852F13" w:rsidRDefault="00F03DD2" w:rsidP="00852F13">
      <w:pPr>
        <w:pStyle w:val="NormalWeb"/>
        <w:numPr>
          <w:ilvl w:val="0"/>
          <w:numId w:val="2"/>
        </w:numPr>
        <w:tabs>
          <w:tab w:val="left" w:pos="284"/>
        </w:tabs>
        <w:suppressAutoHyphens w:val="0"/>
        <w:spacing w:before="0" w:beforeAutospacing="0" w:after="0" w:afterAutospacing="0" w:line="312" w:lineRule="auto"/>
        <w:ind w:leftChars="0" w:left="0" w:firstLineChars="0" w:firstLine="0"/>
        <w:jc w:val="both"/>
        <w:textDirection w:val="lrTb"/>
        <w:textAlignment w:val="auto"/>
        <w:outlineLvl w:val="9"/>
        <w:rPr>
          <w:rFonts w:ascii="Bookman Old Style" w:hAnsi="Bookman Old Style"/>
          <w:sz w:val="19"/>
          <w:szCs w:val="19"/>
        </w:rPr>
      </w:pPr>
      <w:r w:rsidRPr="00852F13">
        <w:rPr>
          <w:rFonts w:ascii="Bookman Old Style" w:hAnsi="Bookman Old Style"/>
          <w:sz w:val="19"/>
          <w:szCs w:val="19"/>
        </w:rPr>
        <w:t>Redução de superlotação com a possibilidade de turmas com menos alunos;</w:t>
      </w:r>
    </w:p>
    <w:p w:rsidR="00F03DD2" w:rsidRPr="00852F13" w:rsidRDefault="00F03DD2" w:rsidP="00852F13">
      <w:pPr>
        <w:pStyle w:val="PargrafodaLista"/>
        <w:spacing w:after="0" w:line="312" w:lineRule="auto"/>
        <w:ind w:left="0" w:hanging="2"/>
        <w:rPr>
          <w:rFonts w:ascii="Bookman Old Style" w:eastAsia="Times New Roman" w:hAnsi="Bookman Old Style"/>
          <w:sz w:val="19"/>
          <w:szCs w:val="19"/>
        </w:rPr>
      </w:pPr>
    </w:p>
    <w:p w:rsidR="00F03DD2" w:rsidRPr="00852F13" w:rsidRDefault="00F03DD2" w:rsidP="00852F13">
      <w:pPr>
        <w:pStyle w:val="NormalWeb"/>
        <w:numPr>
          <w:ilvl w:val="0"/>
          <w:numId w:val="2"/>
        </w:numPr>
        <w:tabs>
          <w:tab w:val="left" w:pos="284"/>
        </w:tabs>
        <w:suppressAutoHyphens w:val="0"/>
        <w:spacing w:before="0" w:beforeAutospacing="0" w:after="0" w:afterAutospacing="0" w:line="312" w:lineRule="auto"/>
        <w:ind w:leftChars="0" w:left="0" w:firstLineChars="0" w:firstLine="0"/>
        <w:jc w:val="both"/>
        <w:textDirection w:val="lrTb"/>
        <w:textAlignment w:val="auto"/>
        <w:outlineLvl w:val="9"/>
        <w:rPr>
          <w:rFonts w:ascii="Bookman Old Style" w:hAnsi="Bookman Old Style"/>
          <w:sz w:val="19"/>
          <w:szCs w:val="19"/>
        </w:rPr>
      </w:pPr>
      <w:r w:rsidRPr="00852F13">
        <w:rPr>
          <w:rFonts w:ascii="Bookman Old Style" w:hAnsi="Bookman Old Style"/>
          <w:sz w:val="19"/>
          <w:szCs w:val="19"/>
        </w:rPr>
        <w:t>Adequações estruturais que garantam acessibilidade (rampas, banheiros adaptados), melhorias nas instalações elétricas, hidráulicas e de combate a incêndio.</w:t>
      </w:r>
    </w:p>
    <w:p w:rsidR="00F03DD2" w:rsidRPr="00852F13" w:rsidRDefault="00F03DD2" w:rsidP="00852F13">
      <w:pPr>
        <w:pStyle w:val="PargrafodaLista"/>
        <w:spacing w:after="0" w:line="312" w:lineRule="auto"/>
        <w:ind w:left="0" w:hanging="2"/>
        <w:rPr>
          <w:rFonts w:ascii="Bookman Old Style" w:eastAsia="Times New Roman" w:hAnsi="Bookman Old Style"/>
          <w:sz w:val="19"/>
          <w:szCs w:val="19"/>
        </w:rPr>
      </w:pPr>
    </w:p>
    <w:p w:rsidR="00F03DD2" w:rsidRPr="00852F13" w:rsidRDefault="00F03DD2" w:rsidP="00852F13">
      <w:pPr>
        <w:pStyle w:val="NormalWeb"/>
        <w:numPr>
          <w:ilvl w:val="0"/>
          <w:numId w:val="2"/>
        </w:numPr>
        <w:tabs>
          <w:tab w:val="left" w:pos="284"/>
        </w:tabs>
        <w:suppressAutoHyphens w:val="0"/>
        <w:spacing w:before="0" w:beforeAutospacing="0" w:after="0" w:afterAutospacing="0" w:line="312" w:lineRule="auto"/>
        <w:ind w:leftChars="0" w:left="0" w:firstLineChars="0" w:firstLine="0"/>
        <w:jc w:val="both"/>
        <w:textDirection w:val="lrTb"/>
        <w:textAlignment w:val="auto"/>
        <w:outlineLvl w:val="9"/>
        <w:rPr>
          <w:rFonts w:ascii="Bookman Old Style" w:hAnsi="Bookman Old Style"/>
          <w:sz w:val="19"/>
          <w:szCs w:val="19"/>
        </w:rPr>
      </w:pPr>
      <w:r w:rsidRPr="00852F13">
        <w:rPr>
          <w:rFonts w:ascii="Bookman Old Style" w:hAnsi="Bookman Old Style"/>
          <w:sz w:val="19"/>
          <w:szCs w:val="19"/>
        </w:rPr>
        <w:t>Substituição de materiais antigos por opções mais seguras e duráveis.</w:t>
      </w:r>
    </w:p>
    <w:p w:rsidR="00F03DD2" w:rsidRPr="00852F13" w:rsidRDefault="00F03DD2" w:rsidP="00852F13">
      <w:pPr>
        <w:pStyle w:val="NormalWeb"/>
        <w:tabs>
          <w:tab w:val="left" w:pos="284"/>
        </w:tabs>
        <w:spacing w:before="0" w:beforeAutospacing="0" w:after="0" w:afterAutospacing="0" w:line="312" w:lineRule="auto"/>
        <w:ind w:left="0" w:hanging="2"/>
        <w:jc w:val="both"/>
        <w:rPr>
          <w:rFonts w:ascii="Bookman Old Style" w:hAnsi="Bookman Old Style"/>
          <w:sz w:val="19"/>
          <w:szCs w:val="19"/>
        </w:rPr>
      </w:pPr>
    </w:p>
    <w:p w:rsidR="00F03DD2" w:rsidRPr="00852F13" w:rsidRDefault="00F03DD2" w:rsidP="00852F13">
      <w:pPr>
        <w:pStyle w:val="NormalWeb"/>
        <w:tabs>
          <w:tab w:val="left" w:pos="284"/>
        </w:tabs>
        <w:spacing w:before="0" w:beforeAutospacing="0" w:after="0" w:afterAutospacing="0" w:line="312" w:lineRule="auto"/>
        <w:ind w:left="0" w:hanging="2"/>
        <w:jc w:val="both"/>
        <w:rPr>
          <w:rFonts w:ascii="Bookman Old Style" w:hAnsi="Bookman Old Style"/>
          <w:sz w:val="19"/>
          <w:szCs w:val="19"/>
        </w:rPr>
      </w:pPr>
      <w:r w:rsidRPr="00852F13">
        <w:rPr>
          <w:rFonts w:ascii="Bookman Old Style" w:hAnsi="Bookman Old Style"/>
          <w:sz w:val="19"/>
          <w:szCs w:val="19"/>
        </w:rPr>
        <w:t>h) Além disso, proporciona um impacto social positivo, pois, com a escola renovada, atrai e incetiva os alunos e família a desenvolver de forma adequadas as atividades, estimulando os projetos sociais e culturais, o que por sua vez, contribui imensamente para o desenvolvimento local e educacional.</w:t>
      </w:r>
    </w:p>
    <w:p w:rsidR="00F27979" w:rsidRDefault="00F27979" w:rsidP="00852F13">
      <w:pPr>
        <w:spacing w:line="312" w:lineRule="auto"/>
        <w:ind w:left="0" w:hanging="2"/>
        <w:jc w:val="both"/>
        <w:rPr>
          <w:rFonts w:ascii="Bookman Old Style" w:hAnsi="Bookman Old Style"/>
          <w:sz w:val="19"/>
          <w:szCs w:val="19"/>
          <w:shd w:val="clear" w:color="auto" w:fill="FFFFFF"/>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shd w:val="clear" w:color="auto" w:fill="FFFFFF"/>
        </w:rPr>
        <w:t xml:space="preserve">12.3. </w:t>
      </w:r>
      <w:r w:rsidRPr="00852F13">
        <w:rPr>
          <w:rFonts w:ascii="Bookman Old Style" w:hAnsi="Bookman Old Style"/>
          <w:sz w:val="19"/>
          <w:szCs w:val="19"/>
        </w:rPr>
        <w:t xml:space="preserve">Em resumo, com a </w:t>
      </w:r>
      <w:r w:rsidR="003D5607">
        <w:rPr>
          <w:rFonts w:ascii="Bookman Old Style" w:hAnsi="Bookman Old Style"/>
          <w:sz w:val="19"/>
          <w:szCs w:val="19"/>
        </w:rPr>
        <w:t>construção</w:t>
      </w:r>
      <w:r w:rsidRPr="00852F13">
        <w:rPr>
          <w:rFonts w:ascii="Bookman Old Style" w:hAnsi="Bookman Old Style"/>
          <w:sz w:val="19"/>
          <w:szCs w:val="19"/>
        </w:rPr>
        <w:t xml:space="preserve"> da</w:t>
      </w:r>
      <w:r w:rsidR="003D5607">
        <w:rPr>
          <w:rFonts w:ascii="Bookman Old Style" w:hAnsi="Bookman Old Style"/>
          <w:sz w:val="19"/>
          <w:szCs w:val="19"/>
        </w:rPr>
        <w:t xml:space="preserve"> nova sede da</w:t>
      </w:r>
      <w:r w:rsidRPr="00852F13">
        <w:rPr>
          <w:rFonts w:ascii="Bookman Old Style" w:hAnsi="Bookman Old Style"/>
          <w:sz w:val="19"/>
          <w:szCs w:val="19"/>
        </w:rPr>
        <w:t xml:space="preserve"> escola</w:t>
      </w:r>
      <w:r w:rsidR="003D5607">
        <w:rPr>
          <w:rFonts w:ascii="Bookman Old Style" w:hAnsi="Bookman Old Style"/>
          <w:sz w:val="19"/>
          <w:szCs w:val="19"/>
        </w:rPr>
        <w:t xml:space="preserve"> Presidente Bernardes</w:t>
      </w:r>
      <w:r w:rsidR="003D5607" w:rsidRPr="00852F13">
        <w:rPr>
          <w:rFonts w:ascii="Bookman Old Style" w:hAnsi="Bookman Old Style"/>
          <w:sz w:val="19"/>
          <w:szCs w:val="19"/>
        </w:rPr>
        <w:t xml:space="preserve"> irá criar</w:t>
      </w:r>
      <w:r w:rsidRPr="00852F13">
        <w:rPr>
          <w:rFonts w:ascii="Bookman Old Style" w:hAnsi="Bookman Old Style"/>
          <w:bCs/>
          <w:sz w:val="19"/>
          <w:szCs w:val="19"/>
        </w:rPr>
        <w:t xml:space="preserve"> conexões eficientes e seguras</w:t>
      </w:r>
      <w:r w:rsidRPr="00852F13">
        <w:rPr>
          <w:rFonts w:ascii="Bookman Old Style" w:hAnsi="Bookman Old Style"/>
          <w:sz w:val="19"/>
          <w:szCs w:val="19"/>
        </w:rPr>
        <w:t xml:space="preserve">, impulsionando o </w:t>
      </w:r>
      <w:r w:rsidRPr="00852F13">
        <w:rPr>
          <w:rFonts w:ascii="Bookman Old Style" w:hAnsi="Bookman Old Style"/>
          <w:bCs/>
          <w:sz w:val="19"/>
          <w:szCs w:val="19"/>
        </w:rPr>
        <w:t>progresso socioeconômico</w:t>
      </w:r>
      <w:r w:rsidRPr="00852F13">
        <w:rPr>
          <w:rFonts w:ascii="Bookman Old Style" w:hAnsi="Bookman Old Style"/>
          <w:sz w:val="19"/>
          <w:szCs w:val="19"/>
        </w:rPr>
        <w:t xml:space="preserve"> e melhorando a </w:t>
      </w:r>
      <w:r w:rsidRPr="00852F13">
        <w:rPr>
          <w:rFonts w:ascii="Bookman Old Style" w:hAnsi="Bookman Old Style"/>
          <w:bCs/>
          <w:sz w:val="19"/>
          <w:szCs w:val="19"/>
        </w:rPr>
        <w:t xml:space="preserve">qualidade de vida </w:t>
      </w:r>
      <w:r w:rsidR="003D5607" w:rsidRPr="00852F13">
        <w:rPr>
          <w:rFonts w:ascii="Bookman Old Style" w:hAnsi="Bookman Old Style"/>
          <w:bCs/>
          <w:sz w:val="19"/>
          <w:szCs w:val="19"/>
        </w:rPr>
        <w:t>dos alunos</w:t>
      </w:r>
      <w:r w:rsidRPr="00852F13">
        <w:rPr>
          <w:rFonts w:ascii="Bookman Old Style" w:hAnsi="Bookman Old Style"/>
          <w:bCs/>
          <w:sz w:val="19"/>
          <w:szCs w:val="19"/>
        </w:rPr>
        <w:t xml:space="preserve"> e professores, bem como de toda a comunidade escolar, com espaços </w:t>
      </w:r>
      <w:r w:rsidR="003D5607" w:rsidRPr="00852F13">
        <w:rPr>
          <w:rFonts w:ascii="Bookman Old Style" w:hAnsi="Bookman Old Style"/>
          <w:bCs/>
          <w:sz w:val="19"/>
          <w:szCs w:val="19"/>
        </w:rPr>
        <w:t>físicos adequados e eficientes</w:t>
      </w:r>
      <w:r w:rsidRPr="00852F13">
        <w:rPr>
          <w:rFonts w:ascii="Bookman Old Style" w:hAnsi="Bookman Old Style"/>
          <w:bCs/>
          <w:sz w:val="19"/>
          <w:szCs w:val="19"/>
        </w:rPr>
        <w:t xml:space="preserve"> para atendimento aos alunos, professores e toda </w:t>
      </w:r>
      <w:r w:rsidRPr="00852F13">
        <w:rPr>
          <w:rFonts w:ascii="Bookman Old Style" w:hAnsi="Bookman Old Style"/>
          <w:sz w:val="19"/>
          <w:szCs w:val="19"/>
        </w:rPr>
        <w:t>população em geral.</w:t>
      </w:r>
    </w:p>
    <w:p w:rsidR="00F27979" w:rsidRDefault="00F27979" w:rsidP="00852F13">
      <w:pPr>
        <w:spacing w:line="312" w:lineRule="auto"/>
        <w:ind w:left="0" w:hanging="2"/>
        <w:jc w:val="both"/>
        <w:rPr>
          <w:rFonts w:ascii="Bookman Old Style" w:hAnsi="Bookman Old Style"/>
          <w:b/>
          <w:bCs/>
          <w:iCs/>
          <w:sz w:val="19"/>
          <w:szCs w:val="19"/>
          <w:u w:val="single"/>
        </w:rPr>
      </w:pPr>
    </w:p>
    <w:p w:rsidR="00F03DD2" w:rsidRPr="00852F13" w:rsidRDefault="00F03DD2" w:rsidP="00852F13">
      <w:pPr>
        <w:spacing w:line="312" w:lineRule="auto"/>
        <w:ind w:left="0" w:hanging="2"/>
        <w:jc w:val="both"/>
        <w:rPr>
          <w:rFonts w:ascii="Bookman Old Style" w:hAnsi="Bookman Old Style"/>
          <w:b/>
          <w:bCs/>
          <w:iCs/>
          <w:sz w:val="19"/>
          <w:szCs w:val="19"/>
          <w:u w:val="single"/>
        </w:rPr>
      </w:pPr>
      <w:r w:rsidRPr="00852F13">
        <w:rPr>
          <w:rFonts w:ascii="Bookman Old Style" w:hAnsi="Bookman Old Style"/>
          <w:b/>
          <w:bCs/>
          <w:iCs/>
          <w:sz w:val="19"/>
          <w:szCs w:val="19"/>
          <w:u w:val="single"/>
        </w:rPr>
        <w:t>13 – PROVIDÊNCIAS PRÉVIAS AO CONTRATO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13.1. A Contratada deverá apresentar ao gestor e fiscal do contrato, no prazo máximo de </w:t>
      </w:r>
      <w:r w:rsidRPr="00852F13">
        <w:rPr>
          <w:rFonts w:ascii="Bookman Old Style" w:hAnsi="Bookman Old Style"/>
          <w:bCs/>
          <w:sz w:val="19"/>
          <w:szCs w:val="19"/>
        </w:rPr>
        <w:t>5 (cinco)  dias úteis</w:t>
      </w:r>
      <w:r w:rsidRPr="00852F13">
        <w:rPr>
          <w:rFonts w:ascii="Bookman Old Style" w:hAnsi="Bookman Old Style"/>
          <w:sz w:val="19"/>
          <w:szCs w:val="19"/>
        </w:rPr>
        <w:t xml:space="preserve">, contado da data da emissão da ordem de serviços, comprovante de prestação de garantia correspondente ao percentual de </w:t>
      </w:r>
      <w:r w:rsidRPr="00852F13">
        <w:rPr>
          <w:rFonts w:ascii="Bookman Old Style" w:hAnsi="Bookman Old Style"/>
          <w:bCs/>
          <w:sz w:val="19"/>
          <w:szCs w:val="19"/>
        </w:rPr>
        <w:t>5% (cinco por cento) do valor total do contrato</w:t>
      </w:r>
      <w:r w:rsidRPr="00852F13">
        <w:rPr>
          <w:rFonts w:ascii="Bookman Old Style" w:hAnsi="Bookman Old Style"/>
          <w:sz w:val="19"/>
          <w:szCs w:val="19"/>
        </w:rPr>
        <w:t>, podendo o contratado optar por uma das modalidades previstas nos incs. I a IV, do §1º, do art. 96, da Lei nº 14.133/2021, à escolha da contratada.</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13.2. Acaso o contratado opte por apresentar seguro-garantia, nos termos do inc. II, do art. 96, da Lei nº 14.133/2021 o prazo para apresentação será de 1 (um) mês, contado da data de homologação da licitação e anterior à assinatura do contrato, devendo, constar o prazo correspondente ao período de vigência do contrato, acrescidos de 30 (trinta) dias, indicando, ainda, na apólice o Município de C</w:t>
      </w:r>
      <w:r w:rsidR="0036347F" w:rsidRPr="00852F13">
        <w:rPr>
          <w:rFonts w:ascii="Bookman Old Style" w:hAnsi="Bookman Old Style"/>
          <w:sz w:val="19"/>
          <w:szCs w:val="19"/>
        </w:rPr>
        <w:t>onceição de Ipanema</w:t>
      </w:r>
      <w:r w:rsidRPr="00852F13">
        <w:rPr>
          <w:rFonts w:ascii="Bookman Old Style" w:hAnsi="Bookman Old Style"/>
          <w:sz w:val="19"/>
          <w:szCs w:val="19"/>
        </w:rPr>
        <w:t xml:space="preserve">/MG, como beneficiário; </w:t>
      </w:r>
    </w:p>
    <w:p w:rsidR="00F03DD2" w:rsidRPr="00852F13" w:rsidRDefault="00F03DD2" w:rsidP="00852F13">
      <w:pPr>
        <w:spacing w:line="312" w:lineRule="auto"/>
        <w:ind w:left="0" w:hanging="2"/>
        <w:jc w:val="both"/>
        <w:rPr>
          <w:rFonts w:ascii="Bookman Old Style" w:hAnsi="Bookman Old Style"/>
          <w:b/>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13.3. Em se tratando de garantia prestada por meio de caução em dinheiro, o depósito deverá ser feito em agencia bancária a ser indicada pela Administração;</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b/>
          <w:bCs/>
          <w:sz w:val="19"/>
          <w:szCs w:val="19"/>
        </w:rPr>
      </w:pPr>
      <w:r w:rsidRPr="00852F13">
        <w:rPr>
          <w:rFonts w:ascii="Bookman Old Style" w:hAnsi="Bookman Old Style"/>
          <w:sz w:val="19"/>
          <w:szCs w:val="19"/>
        </w:rPr>
        <w:t>13.4. Se a opção for pela fiança bancária, esta deverá conter prazo de validade correspondente ao período de vigência do contrato, acrescido de 30 (trinta) dias, com expressa afirmação do fiador de que, como devedor solidário, fará o pagamento ao Município de C</w:t>
      </w:r>
      <w:r w:rsidR="0036347F" w:rsidRPr="00852F13">
        <w:rPr>
          <w:rFonts w:ascii="Bookman Old Style" w:hAnsi="Bookman Old Style"/>
          <w:sz w:val="19"/>
          <w:szCs w:val="19"/>
        </w:rPr>
        <w:t>onceição de Ipanema</w:t>
      </w:r>
      <w:r w:rsidRPr="00852F13">
        <w:rPr>
          <w:rFonts w:ascii="Bookman Old Style" w:hAnsi="Bookman Old Style"/>
          <w:sz w:val="19"/>
          <w:szCs w:val="19"/>
        </w:rPr>
        <w:t>/MG, independentemente de interpelação judicial, caso o afiançado não cumpra suas obrigações, bem como com expressa renúncia do fiador ao benefício de ordem e aos direitos previstos nos Arts. 827 e 838 do Código Civil Brasileiro.</w:t>
      </w:r>
    </w:p>
    <w:p w:rsidR="00F03DD2" w:rsidRPr="00852F13" w:rsidRDefault="00F03DD2" w:rsidP="00852F13">
      <w:pPr>
        <w:spacing w:line="312" w:lineRule="auto"/>
        <w:ind w:left="0" w:hanging="2"/>
        <w:jc w:val="both"/>
        <w:rPr>
          <w:rFonts w:ascii="Bookman Old Style" w:hAnsi="Bookman Old Style"/>
          <w:b/>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13.5. A garantia assegurará e tem por objetivo garantir o fiel cumprimento das obrigações assumidas pelo contratado perante a Administração, inclusive as multas, os prejuízos e as indenizações decorrentes de inadimplemento, observados os dispositivos legais previsto na lei;</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13.6. A inobservância dos prazos fixados para apresentação da garantia acarretará a aplicação de multa de 0,2% (dois décimos por cento) do valor do contrato por dia de atraso, até o máximo de 5% (cinco por cento). </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pStyle w:val="PargrafodaLista"/>
        <w:tabs>
          <w:tab w:val="left" w:pos="664"/>
        </w:tabs>
        <w:spacing w:after="0" w:line="312" w:lineRule="auto"/>
        <w:ind w:left="0" w:right="68" w:hanging="2"/>
        <w:jc w:val="both"/>
        <w:rPr>
          <w:rFonts w:ascii="Bookman Old Style" w:hAnsi="Bookman Old Style"/>
          <w:spacing w:val="-5"/>
          <w:sz w:val="19"/>
          <w:szCs w:val="19"/>
        </w:rPr>
      </w:pPr>
      <w:r w:rsidRPr="00852F13">
        <w:rPr>
          <w:rFonts w:ascii="Bookman Old Style" w:hAnsi="Bookman Old Style"/>
          <w:sz w:val="19"/>
          <w:szCs w:val="19"/>
        </w:rPr>
        <w:t>13.7. 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pelo Município de C</w:t>
      </w:r>
      <w:r w:rsidR="0036347F" w:rsidRPr="00852F13">
        <w:rPr>
          <w:rFonts w:ascii="Bookman Old Style" w:hAnsi="Bookman Old Style"/>
          <w:sz w:val="19"/>
          <w:szCs w:val="19"/>
        </w:rPr>
        <w:t>onceição de Ipanema</w:t>
      </w:r>
      <w:r w:rsidRPr="00852F13">
        <w:rPr>
          <w:rFonts w:ascii="Bookman Old Style" w:hAnsi="Bookman Old Style"/>
          <w:sz w:val="19"/>
          <w:szCs w:val="19"/>
        </w:rPr>
        <w:t>/MG</w:t>
      </w:r>
      <w:r w:rsidRPr="00852F13">
        <w:rPr>
          <w:rFonts w:ascii="Bookman Old Style" w:hAnsi="Bookman Old Style"/>
          <w:spacing w:val="-5"/>
          <w:sz w:val="19"/>
          <w:szCs w:val="19"/>
        </w:rPr>
        <w:t>;</w:t>
      </w:r>
    </w:p>
    <w:p w:rsidR="00F03DD2" w:rsidRPr="00852F13" w:rsidRDefault="00F03DD2" w:rsidP="00852F13">
      <w:pPr>
        <w:pStyle w:val="PargrafodaLista"/>
        <w:tabs>
          <w:tab w:val="left" w:pos="664"/>
        </w:tabs>
        <w:spacing w:after="0" w:line="312" w:lineRule="auto"/>
        <w:ind w:left="0" w:right="68" w:hanging="2"/>
        <w:jc w:val="both"/>
        <w:rPr>
          <w:rFonts w:ascii="Bookman Old Style" w:hAnsi="Bookman Old Style"/>
          <w:spacing w:val="-5"/>
          <w:sz w:val="19"/>
          <w:szCs w:val="19"/>
        </w:rPr>
      </w:pPr>
    </w:p>
    <w:p w:rsidR="00F03DD2" w:rsidRPr="00852F13" w:rsidRDefault="00F03DD2" w:rsidP="00852F13">
      <w:pPr>
        <w:pStyle w:val="PargrafodaLista"/>
        <w:tabs>
          <w:tab w:val="left" w:pos="664"/>
        </w:tabs>
        <w:spacing w:after="0" w:line="312" w:lineRule="auto"/>
        <w:ind w:left="0" w:right="68" w:hanging="2"/>
        <w:jc w:val="both"/>
        <w:rPr>
          <w:rFonts w:ascii="Bookman Old Style" w:hAnsi="Bookman Old Style"/>
          <w:sz w:val="19"/>
          <w:szCs w:val="19"/>
        </w:rPr>
      </w:pPr>
      <w:r w:rsidRPr="00852F13">
        <w:rPr>
          <w:rFonts w:ascii="Bookman Old Style" w:hAnsi="Bookman Old Style"/>
          <w:spacing w:val="-5"/>
          <w:sz w:val="19"/>
          <w:szCs w:val="19"/>
        </w:rPr>
        <w:t>13.8. Acaso a garantia seja prestada</w:t>
      </w:r>
      <w:r w:rsidRPr="00852F13">
        <w:rPr>
          <w:rFonts w:ascii="Bookman Old Style" w:hAnsi="Bookman Old Style"/>
          <w:sz w:val="19"/>
          <w:szCs w:val="19"/>
        </w:rPr>
        <w:t xml:space="preserve"> na modalidade seguro-garantia, em caso de inadimplemento pelo contratado a seguradora, poderá assumir a execução e concluir o objeto do contrato, observando, contudo, os dispositivos legais previstos no art. 102, da Lei nº 14.133/2021.</w:t>
      </w:r>
    </w:p>
    <w:p w:rsidR="00F03DD2" w:rsidRPr="00852F13" w:rsidRDefault="00F03DD2" w:rsidP="00852F13">
      <w:pPr>
        <w:pStyle w:val="PargrafodaLista"/>
        <w:tabs>
          <w:tab w:val="left" w:pos="664"/>
        </w:tabs>
        <w:spacing w:after="0" w:line="312" w:lineRule="auto"/>
        <w:ind w:left="0" w:right="68"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13.9.</w:t>
      </w:r>
      <w:r w:rsidRPr="00852F13">
        <w:rPr>
          <w:rFonts w:ascii="Bookman Old Style" w:hAnsi="Bookman Old Style"/>
          <w:sz w:val="19"/>
          <w:szCs w:val="19"/>
        </w:rPr>
        <w:t xml:space="preserve"> Após a realização, adjudicação e homologação do certame deverá ser providenciado a assinatura de contrato e, por conseguinte a remessa ao Setor de Contabilidade, para fins de realização de empenho(s) e respectiva edição de portaria nomeando o gestor, fiscal ou equipe de fiscalização do contrato.</w:t>
      </w:r>
    </w:p>
    <w:p w:rsidR="00F03DD2" w:rsidRPr="00852F13" w:rsidRDefault="00F03DD2" w:rsidP="00852F13">
      <w:pPr>
        <w:spacing w:line="312" w:lineRule="auto"/>
        <w:ind w:left="0" w:hanging="2"/>
        <w:jc w:val="both"/>
        <w:rPr>
          <w:rFonts w:ascii="Bookman Old Style" w:hAnsi="Bookman Old Style"/>
          <w:b/>
          <w:bCs/>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13.10.</w:t>
      </w:r>
      <w:r w:rsidRPr="00852F13">
        <w:rPr>
          <w:rFonts w:ascii="Bookman Old Style" w:hAnsi="Bookman Old Style"/>
          <w:sz w:val="19"/>
          <w:szCs w:val="19"/>
        </w:rPr>
        <w:t xml:space="preserve"> Nos termos do art. 117 da Lei nº 14.133/2021, deverá ser designada equipe, com conhecimento técnico, para acompanhar e fiscalizar a entrega da obra, anotando em registro próprio todas as ocorrências relacionadas com a execução e determinando o que for necessário à regularização de falhas ou problemas observados.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13.11.</w:t>
      </w:r>
      <w:r w:rsidRPr="00852F13">
        <w:rPr>
          <w:rFonts w:ascii="Bookman Old Style" w:hAnsi="Bookman Old Style"/>
          <w:sz w:val="19"/>
          <w:szCs w:val="19"/>
        </w:rPr>
        <w:t xml:space="preserve"> As atividades de gestão e fiscalização (técnica e administrativa) da execução contratual serão desempenhadas por servidores designados pela autoridade competente, observadas as diretrizes da legislação pertinente, com suporte da Secretaria demandante, Controle Interno e da Assessoria/Procuradoria Jurídica.</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eastAsia="Calibri" w:hAnsi="Bookman Old Style"/>
          <w:sz w:val="19"/>
          <w:szCs w:val="19"/>
        </w:rPr>
        <w:t>13.12. Considerando a Lei 12.527, de 18 de novembro de 2011, Lei Federal de Acesso à Informação e da Lei 13.709, de 14 de agosto de 2018 e Lei Geral de Proteção de Dados, a contratação deverá fazer o devido tratamento às informações de dados pessoais para sua adequada proteção.</w:t>
      </w:r>
    </w:p>
    <w:p w:rsidR="00F03DD2" w:rsidRPr="00852F13" w:rsidRDefault="00F03DD2" w:rsidP="00852F13">
      <w:pPr>
        <w:pStyle w:val="PargrafodaLista"/>
        <w:tabs>
          <w:tab w:val="left" w:pos="664"/>
        </w:tabs>
        <w:spacing w:after="0" w:line="312" w:lineRule="auto"/>
        <w:ind w:left="0" w:right="68" w:hanging="2"/>
        <w:jc w:val="both"/>
        <w:rPr>
          <w:rFonts w:ascii="Bookman Old Style" w:hAnsi="Bookman Old Style"/>
          <w:spacing w:val="-5"/>
          <w:sz w:val="19"/>
          <w:szCs w:val="19"/>
        </w:rPr>
      </w:pPr>
    </w:p>
    <w:p w:rsidR="00F03DD2" w:rsidRPr="00852F13" w:rsidRDefault="00F03DD2" w:rsidP="00852F13">
      <w:pPr>
        <w:spacing w:line="312" w:lineRule="auto"/>
        <w:ind w:left="0" w:hanging="2"/>
        <w:jc w:val="both"/>
        <w:rPr>
          <w:rFonts w:ascii="Bookman Old Style" w:hAnsi="Bookman Old Style"/>
          <w:b/>
          <w:bCs/>
          <w:iCs/>
          <w:sz w:val="19"/>
          <w:szCs w:val="19"/>
          <w:u w:val="single"/>
        </w:rPr>
      </w:pPr>
      <w:r w:rsidRPr="00852F13">
        <w:rPr>
          <w:rFonts w:ascii="Bookman Old Style" w:hAnsi="Bookman Old Style"/>
          <w:b/>
          <w:bCs/>
          <w:iCs/>
          <w:sz w:val="19"/>
          <w:szCs w:val="19"/>
          <w:u w:val="single"/>
        </w:rPr>
        <w:t>14 – CONTRATAÇÕES CORRELATAS/INTERDEPENDENTES</w:t>
      </w:r>
    </w:p>
    <w:p w:rsidR="00F03DD2" w:rsidRPr="00852F13" w:rsidRDefault="00F03DD2" w:rsidP="00852F13">
      <w:pPr>
        <w:spacing w:line="312" w:lineRule="auto"/>
        <w:ind w:left="0" w:hanging="2"/>
        <w:jc w:val="both"/>
        <w:rPr>
          <w:rFonts w:ascii="Bookman Old Style" w:hAnsi="Bookman Old Style"/>
          <w:b/>
          <w:bCs/>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14.1. Após diversas pesquisas realizadas não se verificou contratações correlatas e/ou interdependentes que possam interferir ou merecer maiores cuidados no planejamento desta contratação.</w:t>
      </w:r>
    </w:p>
    <w:p w:rsidR="00F03DD2" w:rsidRPr="00852F13" w:rsidRDefault="00F03DD2" w:rsidP="00852F13">
      <w:pPr>
        <w:spacing w:line="312" w:lineRule="auto"/>
        <w:ind w:left="0" w:hanging="2"/>
        <w:jc w:val="both"/>
        <w:rPr>
          <w:rFonts w:ascii="Bookman Old Style" w:hAnsi="Bookman Old Style"/>
          <w:bCs/>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lastRenderedPageBreak/>
        <w:t>14.2</w:t>
      </w:r>
      <w:r w:rsidRPr="00852F13">
        <w:rPr>
          <w:rFonts w:ascii="Bookman Old Style" w:hAnsi="Bookman Old Style"/>
          <w:sz w:val="19"/>
          <w:szCs w:val="19"/>
        </w:rPr>
        <w:t>. Os projetos executivos e demais componentes técnicos de engenharia servirão de direcionamento para a integral execução das obras, bem como as respectivas planilhas orçamentárias elaborada pela Equipe Técnica do Município de C</w:t>
      </w:r>
      <w:r w:rsidR="0036347F" w:rsidRPr="00852F13">
        <w:rPr>
          <w:rFonts w:ascii="Bookman Old Style" w:hAnsi="Bookman Old Style"/>
          <w:sz w:val="19"/>
          <w:szCs w:val="19"/>
        </w:rPr>
        <w:t>onceição de Ipanema</w:t>
      </w:r>
      <w:r w:rsidRPr="00852F13">
        <w:rPr>
          <w:rFonts w:ascii="Bookman Old Style" w:hAnsi="Bookman Old Style"/>
          <w:sz w:val="19"/>
          <w:szCs w:val="19"/>
        </w:rPr>
        <w:t>/MG, conseqüentemente, aprovado pela Secretaria Municipal de Educação do Município de C</w:t>
      </w:r>
      <w:r w:rsidR="0036347F" w:rsidRPr="00852F13">
        <w:rPr>
          <w:rFonts w:ascii="Bookman Old Style" w:hAnsi="Bookman Old Style"/>
          <w:sz w:val="19"/>
          <w:szCs w:val="19"/>
        </w:rPr>
        <w:t>onceição de Ipanema</w:t>
      </w:r>
      <w:r w:rsidRPr="00852F13">
        <w:rPr>
          <w:rFonts w:ascii="Bookman Old Style" w:hAnsi="Bookman Old Style"/>
          <w:sz w:val="19"/>
          <w:szCs w:val="19"/>
        </w:rPr>
        <w:t>/MG.</w:t>
      </w:r>
    </w:p>
    <w:p w:rsidR="00F03DD2" w:rsidRPr="00852F13" w:rsidRDefault="00F03DD2" w:rsidP="00852F13">
      <w:pPr>
        <w:shd w:val="clear" w:color="auto" w:fill="FFFFFF"/>
        <w:spacing w:line="312" w:lineRule="auto"/>
        <w:ind w:left="0" w:hanging="2"/>
        <w:jc w:val="both"/>
        <w:textAlignment w:val="baseline"/>
        <w:rPr>
          <w:rFonts w:ascii="Bookman Old Style" w:hAnsi="Bookman Old Style"/>
          <w:b/>
          <w:bCs/>
          <w:sz w:val="19"/>
          <w:szCs w:val="19"/>
        </w:rPr>
      </w:pPr>
    </w:p>
    <w:p w:rsidR="00F03DD2" w:rsidRPr="00852F13" w:rsidRDefault="00F03DD2" w:rsidP="00852F13">
      <w:pPr>
        <w:shd w:val="clear" w:color="auto" w:fill="FFFFFF"/>
        <w:spacing w:line="312" w:lineRule="auto"/>
        <w:ind w:left="0" w:hanging="2"/>
        <w:jc w:val="both"/>
        <w:textAlignment w:val="baseline"/>
        <w:rPr>
          <w:rFonts w:ascii="Bookman Old Style" w:hAnsi="Bookman Old Style"/>
          <w:b/>
          <w:bCs/>
          <w:iCs/>
          <w:sz w:val="19"/>
          <w:szCs w:val="19"/>
          <w:u w:val="single"/>
        </w:rPr>
      </w:pPr>
      <w:r w:rsidRPr="00852F13">
        <w:rPr>
          <w:rFonts w:ascii="Bookman Old Style" w:hAnsi="Bookman Old Style"/>
          <w:b/>
          <w:bCs/>
          <w:iCs/>
          <w:sz w:val="19"/>
          <w:szCs w:val="19"/>
          <w:u w:val="single"/>
        </w:rPr>
        <w:t>15 – IMPACTOS AMBIENTAIS E MEDIDAS MITIGADORAS</w:t>
      </w:r>
    </w:p>
    <w:p w:rsidR="00F03DD2" w:rsidRPr="00852F13" w:rsidRDefault="00F03DD2" w:rsidP="00852F13">
      <w:pPr>
        <w:shd w:val="clear" w:color="auto" w:fill="FFFFFF"/>
        <w:spacing w:line="312" w:lineRule="auto"/>
        <w:ind w:left="0" w:hanging="2"/>
        <w:jc w:val="both"/>
        <w:textAlignment w:val="baseline"/>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15.1.</w:t>
      </w:r>
      <w:r w:rsidRPr="00852F13">
        <w:rPr>
          <w:rFonts w:ascii="Bookman Old Style" w:hAnsi="Bookman Old Style"/>
          <w:b/>
          <w:bCs/>
          <w:sz w:val="19"/>
          <w:szCs w:val="19"/>
        </w:rPr>
        <w:t xml:space="preserve"> </w:t>
      </w:r>
      <w:r w:rsidRPr="00852F13">
        <w:rPr>
          <w:rFonts w:ascii="Bookman Old Style" w:hAnsi="Bookman Old Style"/>
          <w:sz w:val="19"/>
          <w:szCs w:val="19"/>
        </w:rPr>
        <w:t>O procedimento para contratações públicas busca sempre o melhor para o interesse público, tal conceito vai além do mero cotejo de menores preços, para analisar os benefícios do processo, torna-se necessário avaliar os impactos positivos e negativos na contratação, especialmente, quanto a:</w:t>
      </w:r>
    </w:p>
    <w:p w:rsidR="00F03DD2" w:rsidRPr="00852F13" w:rsidRDefault="00F03DD2" w:rsidP="00852F13">
      <w:pPr>
        <w:spacing w:line="312" w:lineRule="auto"/>
        <w:ind w:left="0" w:hanging="2"/>
        <w:jc w:val="both"/>
        <w:rPr>
          <w:rFonts w:ascii="Bookman Old Style" w:hAnsi="Bookman Old Style"/>
          <w:b/>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15.1.1. Observância de normas e critérios de sustentabilidade;</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15.1.2. O emprego apurado dos recursos públicos;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15.1.3. Conservação e gestão responsável de recursos naturais;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15.1.4. Uso de agregados reciclados, sempre que existir a oferta;</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eastAsia="Calibri" w:hAnsi="Bookman Old Style"/>
          <w:sz w:val="19"/>
          <w:szCs w:val="19"/>
        </w:rPr>
      </w:pPr>
      <w:r w:rsidRPr="00852F13">
        <w:rPr>
          <w:rFonts w:ascii="Bookman Old Style" w:hAnsi="Bookman Old Style"/>
          <w:sz w:val="19"/>
          <w:szCs w:val="19"/>
        </w:rPr>
        <w:t>15.1.5. Remoção apropriada dos resíduos conforme normas de Controle de Transporte de Resíduos.</w:t>
      </w:r>
    </w:p>
    <w:p w:rsidR="00F03DD2" w:rsidRPr="00852F13" w:rsidRDefault="00F03DD2" w:rsidP="00852F13">
      <w:pPr>
        <w:spacing w:line="312" w:lineRule="auto"/>
        <w:ind w:left="0" w:hanging="2"/>
        <w:jc w:val="both"/>
        <w:rPr>
          <w:rFonts w:ascii="Bookman Old Style" w:eastAsia="Calibri"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15.2</w:t>
      </w:r>
      <w:r w:rsidRPr="00852F13">
        <w:rPr>
          <w:rFonts w:ascii="Bookman Old Style" w:hAnsi="Bookman Old Style"/>
          <w:sz w:val="19"/>
          <w:szCs w:val="19"/>
        </w:rPr>
        <w:t>. O art. 45, Lei nº 14.133/21 determina que as obras e serviços de engenharia devam respeitar, especialmente, as normas relativas à disposição final ambientalmente adequada dos resíduos sólidos gerados pelas obras contratadas, mitigação por condicionantes e compensação ambiental, utilização de produtos, de equipamentos e de serviços, recursos naturais, avaliação de impacto de vizinhança, proteção do patrimônio histórico, cultural, arqueológico e imaterial, inclusive por meio da avaliação do impacto direto;</w:t>
      </w: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sz w:val="19"/>
          <w:szCs w:val="19"/>
        </w:rPr>
        <w:t xml:space="preserve"> </w:t>
      </w: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15.3.</w:t>
      </w:r>
      <w:r w:rsidRPr="00852F13">
        <w:rPr>
          <w:rFonts w:ascii="Bookman Old Style" w:hAnsi="Bookman Old Style"/>
          <w:sz w:val="19"/>
          <w:szCs w:val="19"/>
        </w:rPr>
        <w:t xml:space="preserve"> A Resolução CONAMA nº 307/2002 define resíduos da construção civil como aqueles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15.4.</w:t>
      </w:r>
      <w:r w:rsidRPr="00852F13">
        <w:rPr>
          <w:rFonts w:ascii="Bookman Old Style" w:hAnsi="Bookman Old Style"/>
          <w:sz w:val="19"/>
          <w:szCs w:val="19"/>
        </w:rPr>
        <w:t xml:space="preserve"> Sob esse viés normativo, a contratação pretendida neste ETP caracteriza-se com obra de engenharia e a sua execução implicará diretamente na geração de resíduos de construção civil, de modo que deverá a futura contratada empreender esforços para minimizar a produção de resíduos, dando destinação adequada aqueles de inevitável produção, visando mitigar os possíveis danos ambientais.</w:t>
      </w:r>
    </w:p>
    <w:p w:rsidR="00F03DD2" w:rsidRPr="00852F13" w:rsidRDefault="00F03DD2" w:rsidP="00852F13">
      <w:pPr>
        <w:spacing w:line="312" w:lineRule="auto"/>
        <w:ind w:left="0" w:hanging="2"/>
        <w:jc w:val="both"/>
        <w:rPr>
          <w:rFonts w:ascii="Bookman Old Style" w:eastAsia="Calibri"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15.5.</w:t>
      </w:r>
      <w:r w:rsidRPr="00852F13">
        <w:rPr>
          <w:rFonts w:ascii="Bookman Old Style" w:hAnsi="Bookman Old Style"/>
          <w:sz w:val="19"/>
          <w:szCs w:val="19"/>
        </w:rPr>
        <w:t xml:space="preserve"> Diante disso, na execução da obras deverá a CONTRATANTE e a CONTRATADA a observância das normas de proteção ambiental, cabendo a primeira a fiscalização quanto ao estrito cumprimento da legislação e a segunda o respeito às leis ambientais na consecução da obra.</w:t>
      </w:r>
    </w:p>
    <w:p w:rsidR="00F03DD2" w:rsidRPr="00852F13" w:rsidRDefault="00F03DD2" w:rsidP="00852F13">
      <w:pPr>
        <w:spacing w:line="312" w:lineRule="auto"/>
        <w:ind w:left="0" w:hanging="2"/>
        <w:jc w:val="both"/>
        <w:rPr>
          <w:rFonts w:ascii="Bookman Old Style" w:hAnsi="Bookman Old Style"/>
          <w:sz w:val="19"/>
          <w:szCs w:val="19"/>
        </w:rPr>
      </w:pPr>
    </w:p>
    <w:p w:rsidR="00F03DD2" w:rsidRPr="00852F13" w:rsidRDefault="00F03DD2" w:rsidP="00852F13">
      <w:pPr>
        <w:spacing w:line="312" w:lineRule="auto"/>
        <w:ind w:left="0" w:hanging="2"/>
        <w:jc w:val="both"/>
        <w:rPr>
          <w:rFonts w:ascii="Bookman Old Style" w:hAnsi="Bookman Old Style"/>
          <w:sz w:val="19"/>
          <w:szCs w:val="19"/>
          <w:u w:val="single"/>
        </w:rPr>
      </w:pPr>
      <w:r w:rsidRPr="00852F13">
        <w:rPr>
          <w:rFonts w:ascii="Bookman Old Style" w:hAnsi="Bookman Old Style"/>
          <w:b/>
          <w:bCs/>
          <w:sz w:val="19"/>
          <w:szCs w:val="19"/>
          <w:u w:val="single"/>
        </w:rPr>
        <w:t xml:space="preserve">16 </w:t>
      </w:r>
      <w:r w:rsidRPr="00852F13">
        <w:rPr>
          <w:rFonts w:ascii="Bookman Old Style" w:eastAsia="Tahoma" w:hAnsi="Bookman Old Style" w:cs="Tahoma"/>
          <w:b/>
          <w:bCs/>
          <w:sz w:val="19"/>
          <w:szCs w:val="19"/>
          <w:u w:val="single"/>
        </w:rPr>
        <w:t xml:space="preserve">- ANÁLISE DE RISCO </w:t>
      </w:r>
    </w:p>
    <w:p w:rsidR="00F03DD2" w:rsidRPr="00852F13" w:rsidRDefault="00F03DD2" w:rsidP="00852F13">
      <w:pPr>
        <w:spacing w:line="312" w:lineRule="auto"/>
        <w:ind w:left="0" w:hanging="2"/>
        <w:jc w:val="both"/>
        <w:rPr>
          <w:rFonts w:ascii="Bookman Old Style" w:eastAsia="Tahoma" w:hAnsi="Bookman Old Style" w:cs="Tahoma"/>
          <w:sz w:val="19"/>
          <w:szCs w:val="19"/>
        </w:rPr>
      </w:pPr>
    </w:p>
    <w:p w:rsidR="00F03DD2" w:rsidRPr="00852F13" w:rsidRDefault="00F03DD2" w:rsidP="00852F13">
      <w:pPr>
        <w:spacing w:line="312" w:lineRule="auto"/>
        <w:ind w:left="0" w:hanging="2"/>
        <w:jc w:val="both"/>
        <w:rPr>
          <w:rFonts w:ascii="Bookman Old Style" w:eastAsia="Tahoma" w:hAnsi="Bookman Old Style" w:cs="Tahoma"/>
          <w:sz w:val="19"/>
          <w:szCs w:val="19"/>
        </w:rPr>
      </w:pPr>
      <w:r w:rsidRPr="00852F13">
        <w:rPr>
          <w:rFonts w:ascii="Bookman Old Style" w:eastAsia="Tahoma" w:hAnsi="Bookman Old Style" w:cs="Tahoma"/>
          <w:sz w:val="19"/>
          <w:szCs w:val="19"/>
        </w:rPr>
        <w:t xml:space="preserve">16.1 - Conforme entendimento do TCU "(...) o estudo técnico preliminar já serve, naturalmente, ao gerenciamento de riscos da futura contratação". </w:t>
      </w:r>
    </w:p>
    <w:p w:rsidR="00F03DD2" w:rsidRPr="00852F13" w:rsidRDefault="00F03DD2" w:rsidP="00852F13">
      <w:pPr>
        <w:spacing w:line="312" w:lineRule="auto"/>
        <w:ind w:left="0" w:hanging="2"/>
        <w:jc w:val="both"/>
        <w:rPr>
          <w:rFonts w:ascii="Bookman Old Style" w:eastAsia="Tahoma" w:hAnsi="Bookman Old Style" w:cs="Tahoma"/>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eastAsia="Tahoma" w:hAnsi="Bookman Old Style" w:cs="Tahoma"/>
          <w:sz w:val="19"/>
          <w:szCs w:val="19"/>
        </w:rPr>
        <w:t>16.2. Desse modo, cada elemento do Estudo Técnico Preliminar permite de certa forma, antecipar problemas e prever oportunidades, orientando a tomada de decisão na fase de elaboração dos demais documentos, especialmente o termo de referência.</w:t>
      </w:r>
    </w:p>
    <w:p w:rsidR="00F03DD2" w:rsidRPr="00852F13" w:rsidRDefault="00F03DD2" w:rsidP="00852F13">
      <w:pPr>
        <w:spacing w:line="312" w:lineRule="auto"/>
        <w:ind w:left="0" w:hanging="2"/>
        <w:jc w:val="both"/>
        <w:rPr>
          <w:rFonts w:ascii="Bookman Old Style" w:eastAsia="Tahoma" w:hAnsi="Bookman Old Style" w:cs="Tahoma"/>
          <w:sz w:val="19"/>
          <w:szCs w:val="19"/>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eastAsia="Tahoma" w:hAnsi="Bookman Old Style" w:cs="Tahoma"/>
          <w:sz w:val="19"/>
          <w:szCs w:val="19"/>
        </w:rPr>
        <w:t>16.3 - Posto isso, no presente caso, por se tratar de contratação de baixa complexidade já conhecida da administração, em que os próprios elementos do ETP e seus apêndices já servem ao gerenciamento de risco, não há necessidade de elaboração do Mapa de risco na fase preparatória.</w:t>
      </w:r>
    </w:p>
    <w:p w:rsidR="00F03DD2" w:rsidRPr="00852F13" w:rsidRDefault="00F03DD2" w:rsidP="00852F13">
      <w:pPr>
        <w:shd w:val="clear" w:color="auto" w:fill="FFFFFF"/>
        <w:spacing w:line="312" w:lineRule="auto"/>
        <w:ind w:left="0" w:hanging="2"/>
        <w:jc w:val="both"/>
        <w:textAlignment w:val="baseline"/>
        <w:rPr>
          <w:rFonts w:ascii="Bookman Old Style" w:hAnsi="Bookman Old Style"/>
          <w:b/>
          <w:bCs/>
          <w:iCs/>
          <w:sz w:val="19"/>
          <w:szCs w:val="19"/>
          <w:u w:val="single"/>
        </w:rPr>
      </w:pPr>
    </w:p>
    <w:p w:rsidR="00F03DD2" w:rsidRPr="00852F13" w:rsidRDefault="00F03DD2" w:rsidP="00852F13">
      <w:pPr>
        <w:shd w:val="clear" w:color="auto" w:fill="FFFFFF"/>
        <w:spacing w:line="312" w:lineRule="auto"/>
        <w:ind w:left="0" w:hanging="2"/>
        <w:jc w:val="both"/>
        <w:textAlignment w:val="baseline"/>
        <w:rPr>
          <w:rFonts w:ascii="Bookman Old Style" w:hAnsi="Bookman Old Style"/>
          <w:b/>
          <w:bCs/>
          <w:iCs/>
          <w:sz w:val="19"/>
          <w:szCs w:val="19"/>
          <w:u w:val="single"/>
        </w:rPr>
      </w:pPr>
      <w:r w:rsidRPr="00852F13">
        <w:rPr>
          <w:rFonts w:ascii="Bookman Old Style" w:hAnsi="Bookman Old Style"/>
          <w:b/>
          <w:bCs/>
          <w:iCs/>
          <w:sz w:val="19"/>
          <w:szCs w:val="19"/>
          <w:u w:val="single"/>
        </w:rPr>
        <w:t>17 – VIABILIDADE DA CONTRATAÇÃO</w:t>
      </w:r>
    </w:p>
    <w:p w:rsidR="00F03DD2" w:rsidRPr="00852F13" w:rsidRDefault="00F03DD2" w:rsidP="00852F13">
      <w:pPr>
        <w:shd w:val="clear" w:color="auto" w:fill="FFFFFF"/>
        <w:spacing w:line="312" w:lineRule="auto"/>
        <w:ind w:left="0" w:hanging="2"/>
        <w:jc w:val="both"/>
        <w:textAlignment w:val="baseline"/>
        <w:rPr>
          <w:rFonts w:ascii="Bookman Old Style" w:hAnsi="Bookman Old Style"/>
          <w:i/>
          <w:iCs/>
          <w:sz w:val="19"/>
          <w:szCs w:val="19"/>
          <w:u w:val="single"/>
        </w:rPr>
      </w:pPr>
    </w:p>
    <w:p w:rsidR="00F03DD2" w:rsidRPr="00852F13" w:rsidRDefault="00F03DD2" w:rsidP="00852F13">
      <w:pPr>
        <w:spacing w:line="312" w:lineRule="auto"/>
        <w:ind w:left="0" w:hanging="2"/>
        <w:jc w:val="both"/>
        <w:rPr>
          <w:rFonts w:ascii="Bookman Old Style" w:hAnsi="Bookman Old Style"/>
          <w:sz w:val="19"/>
          <w:szCs w:val="19"/>
        </w:rPr>
      </w:pPr>
      <w:r w:rsidRPr="00852F13">
        <w:rPr>
          <w:rFonts w:ascii="Bookman Old Style" w:hAnsi="Bookman Old Style"/>
          <w:bCs/>
          <w:sz w:val="19"/>
          <w:szCs w:val="19"/>
        </w:rPr>
        <w:t xml:space="preserve">17.1. </w:t>
      </w:r>
      <w:r w:rsidRPr="00852F13">
        <w:rPr>
          <w:rFonts w:ascii="Bookman Old Style" w:hAnsi="Bookman Old Style"/>
          <w:sz w:val="19"/>
          <w:szCs w:val="19"/>
        </w:rPr>
        <w:t>Em diversas pesquisas realizadas para a contratação, chegou-se à conclusão que as obras/serviços a serem executadas não são de alta heterogeneidade ou complexidade, tratando-se, assim, de obras/serviços comuns no âmbito da engenharia, haja vista que, somos conhecedores de diversas empresas na região que executam as obras do objeto deste ETP, podendo-se estimar a participação de um número expressivo de empresas do ramo, no processo licitatório.</w:t>
      </w:r>
    </w:p>
    <w:p w:rsidR="00F03DD2" w:rsidRPr="00852F13" w:rsidRDefault="003D5607" w:rsidP="003D5607">
      <w:pPr>
        <w:tabs>
          <w:tab w:val="left" w:pos="2500"/>
        </w:tabs>
        <w:autoSpaceDE w:val="0"/>
        <w:autoSpaceDN w:val="0"/>
        <w:adjustRightInd w:val="0"/>
        <w:spacing w:line="312" w:lineRule="auto"/>
        <w:ind w:left="0" w:hanging="2"/>
        <w:jc w:val="both"/>
        <w:rPr>
          <w:rFonts w:ascii="Bookman Old Style" w:hAnsi="Bookman Old Style"/>
          <w:bCs/>
          <w:sz w:val="19"/>
          <w:szCs w:val="19"/>
        </w:rPr>
      </w:pPr>
      <w:r>
        <w:rPr>
          <w:rFonts w:ascii="Bookman Old Style" w:hAnsi="Bookman Old Style"/>
          <w:bCs/>
          <w:sz w:val="19"/>
          <w:szCs w:val="19"/>
        </w:rPr>
        <w:tab/>
      </w:r>
      <w:r w:rsidR="00F03DD2" w:rsidRPr="00852F13">
        <w:rPr>
          <w:rFonts w:ascii="Bookman Old Style" w:hAnsi="Bookman Old Style"/>
          <w:bCs/>
          <w:sz w:val="19"/>
          <w:szCs w:val="19"/>
        </w:rPr>
        <w:t xml:space="preserve">17.2. Com base nas informações levantadas ao longo deste Estudo Técnico Preliminar, evidenciamos que a contratação de empresa especializada para execução de obras de </w:t>
      </w:r>
      <w:r w:rsidR="0060371E">
        <w:rPr>
          <w:rFonts w:ascii="Bookman Old Style" w:hAnsi="Bookman Old Style"/>
          <w:bCs/>
          <w:sz w:val="19"/>
          <w:szCs w:val="19"/>
        </w:rPr>
        <w:t>construção</w:t>
      </w:r>
      <w:r w:rsidR="00F03DD2" w:rsidRPr="00852F13">
        <w:rPr>
          <w:rFonts w:ascii="Bookman Old Style" w:hAnsi="Bookman Old Style"/>
          <w:bCs/>
          <w:sz w:val="19"/>
          <w:szCs w:val="19"/>
        </w:rPr>
        <w:t xml:space="preserve"> da Escola </w:t>
      </w:r>
      <w:r w:rsidR="0060371E">
        <w:rPr>
          <w:rFonts w:ascii="Bookman Old Style" w:hAnsi="Bookman Old Style"/>
          <w:bCs/>
          <w:sz w:val="19"/>
          <w:szCs w:val="19"/>
        </w:rPr>
        <w:t>Municipal Presidente Bernardes, na Rua Principal, Distrito de São Geraldo, Conceição de Ipanema/MG</w:t>
      </w:r>
      <w:r w:rsidR="00F03DD2" w:rsidRPr="00852F13">
        <w:rPr>
          <w:rFonts w:ascii="Bookman Old Style" w:hAnsi="Bookman Old Style"/>
          <w:bCs/>
          <w:sz w:val="19"/>
          <w:szCs w:val="19"/>
        </w:rPr>
        <w:t>, com fornecimento de material e mão de obra, conforme descrições constantes dos projetos executivos, planilha orçamentária, cronograma físico-financeiro e demais especificações técnicas, mostra-se possível e tecnicamente viável.</w:t>
      </w:r>
    </w:p>
    <w:p w:rsidR="00F03DD2" w:rsidRPr="00852F13" w:rsidRDefault="00F03DD2" w:rsidP="00852F13">
      <w:pPr>
        <w:spacing w:line="312" w:lineRule="auto"/>
        <w:ind w:left="0" w:hanging="2"/>
        <w:jc w:val="both"/>
        <w:rPr>
          <w:rFonts w:ascii="Bookman Old Style" w:hAnsi="Bookman Old Style"/>
          <w:bCs/>
          <w:sz w:val="19"/>
          <w:szCs w:val="19"/>
        </w:rPr>
      </w:pPr>
    </w:p>
    <w:p w:rsidR="00F03DD2" w:rsidRPr="00852F13" w:rsidRDefault="00F03DD2" w:rsidP="00852F13">
      <w:pPr>
        <w:spacing w:line="312" w:lineRule="auto"/>
        <w:ind w:left="0" w:hanging="2"/>
        <w:jc w:val="both"/>
        <w:rPr>
          <w:rFonts w:ascii="Bookman Old Style" w:hAnsi="Bookman Old Style"/>
          <w:bCs/>
          <w:sz w:val="19"/>
          <w:szCs w:val="19"/>
        </w:rPr>
      </w:pPr>
      <w:r w:rsidRPr="00852F13">
        <w:rPr>
          <w:rFonts w:ascii="Bookman Old Style" w:hAnsi="Bookman Old Style"/>
          <w:bCs/>
          <w:sz w:val="19"/>
          <w:szCs w:val="19"/>
        </w:rPr>
        <w:t>17.3. Diante disso, declara-se viável a contratação pretendida.</w:t>
      </w:r>
    </w:p>
    <w:p w:rsidR="00F03DD2" w:rsidRPr="00852F13" w:rsidRDefault="00F03DD2" w:rsidP="00852F13">
      <w:pPr>
        <w:shd w:val="clear" w:color="auto" w:fill="FFFFFF"/>
        <w:spacing w:line="312" w:lineRule="auto"/>
        <w:ind w:left="0" w:hanging="2"/>
        <w:jc w:val="both"/>
        <w:textAlignment w:val="baseline"/>
        <w:rPr>
          <w:rFonts w:ascii="Bookman Old Style" w:hAnsi="Bookman Old Style" w:cs="Calibri Light"/>
          <w:b/>
          <w:bCs/>
          <w:color w:val="000000"/>
          <w:sz w:val="19"/>
          <w:szCs w:val="19"/>
          <w:u w:val="single"/>
        </w:rPr>
      </w:pPr>
    </w:p>
    <w:p w:rsidR="0060371E" w:rsidRDefault="0060371E" w:rsidP="00852F13">
      <w:pPr>
        <w:spacing w:line="312" w:lineRule="auto"/>
        <w:ind w:left="0" w:hanging="2"/>
        <w:jc w:val="right"/>
        <w:rPr>
          <w:rFonts w:ascii="Bookman Old Style" w:hAnsi="Bookman Old Style"/>
          <w:sz w:val="19"/>
          <w:szCs w:val="19"/>
          <w:highlight w:val="yellow"/>
        </w:rPr>
      </w:pPr>
    </w:p>
    <w:p w:rsidR="00F03DD2" w:rsidRPr="00852F13" w:rsidRDefault="0036347F" w:rsidP="00852F13">
      <w:pPr>
        <w:spacing w:line="312" w:lineRule="auto"/>
        <w:ind w:left="0" w:hanging="2"/>
        <w:jc w:val="right"/>
        <w:rPr>
          <w:rFonts w:ascii="Bookman Old Style" w:hAnsi="Bookman Old Style"/>
          <w:sz w:val="19"/>
          <w:szCs w:val="19"/>
        </w:rPr>
      </w:pPr>
      <w:r w:rsidRPr="00607A4C">
        <w:rPr>
          <w:rFonts w:ascii="Bookman Old Style" w:hAnsi="Bookman Old Style"/>
          <w:sz w:val="19"/>
          <w:szCs w:val="19"/>
        </w:rPr>
        <w:t>Conceição de Ipanema/</w:t>
      </w:r>
      <w:r w:rsidR="00F03DD2" w:rsidRPr="00607A4C">
        <w:rPr>
          <w:rFonts w:ascii="Bookman Old Style" w:hAnsi="Bookman Old Style"/>
          <w:sz w:val="19"/>
          <w:szCs w:val="19"/>
        </w:rPr>
        <w:t xml:space="preserve">MG, </w:t>
      </w:r>
      <w:r w:rsidR="00607A4C">
        <w:rPr>
          <w:rFonts w:ascii="Bookman Old Style" w:hAnsi="Bookman Old Style"/>
          <w:sz w:val="19"/>
          <w:szCs w:val="19"/>
        </w:rPr>
        <w:t>12</w:t>
      </w:r>
      <w:r w:rsidR="00F03DD2" w:rsidRPr="00607A4C">
        <w:rPr>
          <w:rFonts w:ascii="Bookman Old Style" w:hAnsi="Bookman Old Style"/>
          <w:sz w:val="19"/>
          <w:szCs w:val="19"/>
        </w:rPr>
        <w:t xml:space="preserve"> de </w:t>
      </w:r>
      <w:r w:rsidR="00607A4C">
        <w:rPr>
          <w:rFonts w:ascii="Bookman Old Style" w:hAnsi="Bookman Old Style"/>
          <w:sz w:val="19"/>
          <w:szCs w:val="19"/>
        </w:rPr>
        <w:t xml:space="preserve">fevereiro </w:t>
      </w:r>
      <w:r w:rsidRPr="00607A4C">
        <w:rPr>
          <w:rFonts w:ascii="Bookman Old Style" w:hAnsi="Bookman Old Style"/>
          <w:sz w:val="19"/>
          <w:szCs w:val="19"/>
        </w:rPr>
        <w:t>de 2026</w:t>
      </w:r>
      <w:r w:rsidR="00F03DD2" w:rsidRPr="00607A4C">
        <w:rPr>
          <w:rFonts w:ascii="Bookman Old Style" w:hAnsi="Bookman Old Style"/>
          <w:sz w:val="19"/>
          <w:szCs w:val="19"/>
        </w:rPr>
        <w:t>.</w:t>
      </w:r>
    </w:p>
    <w:p w:rsidR="00F03DD2" w:rsidRPr="00852F13" w:rsidRDefault="00F03DD2" w:rsidP="00852F13">
      <w:pPr>
        <w:spacing w:line="312" w:lineRule="auto"/>
        <w:ind w:left="0" w:hanging="2"/>
        <w:jc w:val="right"/>
        <w:rPr>
          <w:rFonts w:ascii="Bookman Old Style" w:hAnsi="Bookman Old Style"/>
          <w:sz w:val="19"/>
          <w:szCs w:val="19"/>
        </w:rPr>
      </w:pPr>
    </w:p>
    <w:p w:rsidR="00F03DD2" w:rsidRPr="00852F13" w:rsidRDefault="00F03DD2" w:rsidP="00852F13">
      <w:pPr>
        <w:spacing w:line="312" w:lineRule="auto"/>
        <w:ind w:left="0" w:hanging="2"/>
        <w:jc w:val="right"/>
        <w:rPr>
          <w:rFonts w:ascii="Bookman Old Style" w:hAnsi="Bookman Old Style"/>
          <w:sz w:val="19"/>
          <w:szCs w:val="19"/>
        </w:rPr>
      </w:pPr>
    </w:p>
    <w:p w:rsidR="0036347F" w:rsidRPr="00852F13" w:rsidRDefault="0036347F" w:rsidP="00852F13">
      <w:pPr>
        <w:pStyle w:val="normal0"/>
        <w:spacing w:line="312" w:lineRule="auto"/>
        <w:rPr>
          <w:rFonts w:ascii="Bookman Old Style" w:hAnsi="Bookman Old Style"/>
          <w:sz w:val="19"/>
          <w:szCs w:val="19"/>
        </w:rPr>
      </w:pPr>
    </w:p>
    <w:p w:rsidR="00852F13" w:rsidRPr="00852F13" w:rsidRDefault="00852F13" w:rsidP="00852F13">
      <w:pPr>
        <w:spacing w:line="240" w:lineRule="auto"/>
        <w:ind w:leftChars="0" w:left="2" w:hanging="2"/>
        <w:jc w:val="center"/>
        <w:rPr>
          <w:rFonts w:ascii="Bookman Old Style" w:hAnsi="Bookman Old Style"/>
          <w:bCs/>
          <w:sz w:val="19"/>
          <w:szCs w:val="19"/>
        </w:rPr>
      </w:pPr>
      <w:r w:rsidRPr="00852F13">
        <w:rPr>
          <w:rFonts w:ascii="Bookman Old Style" w:hAnsi="Bookman Old Style"/>
          <w:bCs/>
          <w:color w:val="000000"/>
          <w:sz w:val="19"/>
          <w:szCs w:val="19"/>
        </w:rPr>
        <w:t>WILLIANA HENRIQUE DE SOUZA GOMES</w:t>
      </w:r>
    </w:p>
    <w:p w:rsidR="00852F13" w:rsidRPr="00852F13" w:rsidRDefault="00852F13" w:rsidP="00852F13">
      <w:pPr>
        <w:spacing w:line="240" w:lineRule="auto"/>
        <w:ind w:leftChars="0" w:left="2" w:hanging="2"/>
        <w:jc w:val="center"/>
        <w:rPr>
          <w:rFonts w:ascii="Bookman Old Style" w:hAnsi="Bookman Old Style"/>
          <w:sz w:val="19"/>
          <w:szCs w:val="19"/>
        </w:rPr>
      </w:pPr>
      <w:r w:rsidRPr="00852F13">
        <w:rPr>
          <w:rFonts w:ascii="Bookman Old Style" w:hAnsi="Bookman Old Style"/>
          <w:color w:val="000000"/>
          <w:sz w:val="19"/>
          <w:szCs w:val="19"/>
        </w:rPr>
        <w:t xml:space="preserve">Secretária Municipal de Educação </w:t>
      </w:r>
    </w:p>
    <w:p w:rsidR="00852F13" w:rsidRPr="00852F13" w:rsidRDefault="00852F13" w:rsidP="00852F13">
      <w:pPr>
        <w:spacing w:line="312" w:lineRule="auto"/>
        <w:ind w:leftChars="0" w:left="2" w:hanging="2"/>
        <w:rPr>
          <w:rFonts w:ascii="Bookman Old Style" w:hAnsi="Bookman Old Style"/>
          <w:sz w:val="19"/>
          <w:szCs w:val="19"/>
        </w:rPr>
      </w:pPr>
    </w:p>
    <w:p w:rsidR="00EE28E4" w:rsidRDefault="00927544" w:rsidP="00852F13">
      <w:pPr>
        <w:spacing w:line="312" w:lineRule="auto"/>
        <w:ind w:left="0" w:hanging="2"/>
        <w:rPr>
          <w:rFonts w:ascii="Bookman Old Style" w:eastAsia="Bookman Old Style" w:hAnsi="Bookman Old Style"/>
          <w:sz w:val="19"/>
          <w:szCs w:val="19"/>
        </w:rPr>
      </w:pPr>
      <w:r w:rsidRPr="00852F13">
        <w:rPr>
          <w:rFonts w:ascii="Bookman Old Style" w:eastAsia="Bookman Old Style" w:hAnsi="Bookman Old Style"/>
          <w:sz w:val="19"/>
          <w:szCs w:val="19"/>
        </w:rPr>
        <w:t xml:space="preserve"> </w:t>
      </w:r>
    </w:p>
    <w:p w:rsidR="00852F13" w:rsidRPr="00852F13" w:rsidRDefault="00852F13" w:rsidP="00852F13">
      <w:pPr>
        <w:pStyle w:val="normal0"/>
        <w:rPr>
          <w:rFonts w:eastAsia="Bookman Old Style"/>
        </w:rPr>
      </w:pPr>
    </w:p>
    <w:sectPr w:rsidR="00852F13" w:rsidRPr="00852F13" w:rsidSect="0036347F">
      <w:headerReference w:type="even" r:id="rId8"/>
      <w:headerReference w:type="default" r:id="rId9"/>
      <w:footerReference w:type="even" r:id="rId10"/>
      <w:footerReference w:type="default" r:id="rId11"/>
      <w:headerReference w:type="first" r:id="rId12"/>
      <w:footerReference w:type="first" r:id="rId13"/>
      <w:pgSz w:w="11906" w:h="16838"/>
      <w:pgMar w:top="1673" w:right="849" w:bottom="2269"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1D9" w:rsidRDefault="004C31D9" w:rsidP="00F0729B">
      <w:pPr>
        <w:spacing w:line="240" w:lineRule="auto"/>
        <w:ind w:left="0" w:hanging="2"/>
      </w:pPr>
      <w:r>
        <w:separator/>
      </w:r>
    </w:p>
  </w:endnote>
  <w:endnote w:type="continuationSeparator" w:id="1">
    <w:p w:rsidR="004C31D9" w:rsidRDefault="004C31D9" w:rsidP="00F0729B">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Lustria">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Default="00EE28E4">
    <w:pPr>
      <w:pStyle w:val="normal0"/>
      <w:pBdr>
        <w:top w:val="nil"/>
        <w:left w:val="nil"/>
        <w:bottom w:val="single" w:sz="12" w:space="1" w:color="auto"/>
        <w:right w:val="nil"/>
        <w:between w:val="nil"/>
      </w:pBdr>
      <w:tabs>
        <w:tab w:val="center" w:pos="4252"/>
        <w:tab w:val="right" w:pos="8504"/>
      </w:tabs>
      <w:rPr>
        <w:color w:val="000000"/>
      </w:rPr>
    </w:pPr>
  </w:p>
  <w:p w:rsidR="00F0729B" w:rsidRPr="00DE0B97" w:rsidRDefault="00F0729B"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F0729B" w:rsidRPr="00DE0B97" w:rsidRDefault="00DE0B97"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Pr="00DE0B97">
        <w:rPr>
          <w:rStyle w:val="Hyperlink"/>
          <w:rFonts w:ascii="Lustria" w:hAnsi="Lustria"/>
          <w:sz w:val="18"/>
          <w:szCs w:val="18"/>
        </w:rPr>
        <w:t>licitacao.concipa.2025@gmail.com</w:t>
      </w:r>
    </w:hyperlink>
  </w:p>
  <w:p w:rsidR="00EE28E4" w:rsidRPr="00DE0B97" w:rsidRDefault="00EE28E4">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1D9" w:rsidRDefault="004C31D9" w:rsidP="00F0729B">
      <w:pPr>
        <w:spacing w:line="240" w:lineRule="auto"/>
        <w:ind w:left="0" w:hanging="2"/>
      </w:pPr>
      <w:r>
        <w:separator/>
      </w:r>
    </w:p>
  </w:footnote>
  <w:footnote w:type="continuationSeparator" w:id="1">
    <w:p w:rsidR="004C31D9" w:rsidRDefault="004C31D9" w:rsidP="00F0729B">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Pr="00F0729B" w:rsidRDefault="00F0729B"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00927544" w:rsidRPr="00F0729B">
      <w:rPr>
        <w:rFonts w:ascii="Lustria" w:eastAsia="Lustria" w:hAnsi="Lustria" w:cs="Lustria"/>
        <w:b/>
        <w:sz w:val="22"/>
        <w:szCs w:val="22"/>
      </w:rPr>
      <w:t>PREFEITURA MUNICIPAL</w:t>
    </w:r>
    <w:r w:rsidRPr="00F0729B">
      <w:rPr>
        <w:rFonts w:ascii="Lustria" w:eastAsia="Lustria" w:hAnsi="Lustria" w:cs="Lustria"/>
        <w:b/>
        <w:sz w:val="22"/>
        <w:szCs w:val="22"/>
      </w:rPr>
      <w:t xml:space="preserve"> </w:t>
    </w:r>
    <w:r w:rsidR="00927544" w:rsidRPr="00F0729B">
      <w:rPr>
        <w:rFonts w:ascii="Lustria" w:eastAsia="Lustria" w:hAnsi="Lustria" w:cs="Lustria"/>
        <w:b/>
        <w:sz w:val="22"/>
        <w:szCs w:val="22"/>
      </w:rPr>
      <w:t>CONCEIÇÃO DE IPANEMA – MG</w:t>
    </w:r>
  </w:p>
  <w:p w:rsidR="00F0729B" w:rsidRDefault="00927544"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F0729B" w:rsidRDefault="00F0729B"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EE28E4" w:rsidRDefault="00927544"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C641A"/>
    <w:multiLevelType w:val="hybridMultilevel"/>
    <w:tmpl w:val="63923B0C"/>
    <w:lvl w:ilvl="0" w:tplc="C592175A">
      <w:start w:val="1"/>
      <w:numFmt w:val="lowerLetter"/>
      <w:lvlText w:val="%1)"/>
      <w:lvlJc w:val="left"/>
      <w:pPr>
        <w:ind w:left="7448" w:hanging="360"/>
      </w:pPr>
      <w:rPr>
        <w:rFonts w:hint="default"/>
        <w:b w:val="0"/>
        <w:bCs w:val="0"/>
      </w:rPr>
    </w:lvl>
    <w:lvl w:ilvl="1" w:tplc="04160019" w:tentative="1">
      <w:start w:val="1"/>
      <w:numFmt w:val="lowerLetter"/>
      <w:lvlText w:val="%2."/>
      <w:lvlJc w:val="left"/>
      <w:pPr>
        <w:ind w:left="8168" w:hanging="360"/>
      </w:pPr>
    </w:lvl>
    <w:lvl w:ilvl="2" w:tplc="0416001B" w:tentative="1">
      <w:start w:val="1"/>
      <w:numFmt w:val="lowerRoman"/>
      <w:lvlText w:val="%3."/>
      <w:lvlJc w:val="right"/>
      <w:pPr>
        <w:ind w:left="8888" w:hanging="180"/>
      </w:pPr>
    </w:lvl>
    <w:lvl w:ilvl="3" w:tplc="0416000F" w:tentative="1">
      <w:start w:val="1"/>
      <w:numFmt w:val="decimal"/>
      <w:lvlText w:val="%4."/>
      <w:lvlJc w:val="left"/>
      <w:pPr>
        <w:ind w:left="9608" w:hanging="360"/>
      </w:pPr>
    </w:lvl>
    <w:lvl w:ilvl="4" w:tplc="04160019" w:tentative="1">
      <w:start w:val="1"/>
      <w:numFmt w:val="lowerLetter"/>
      <w:lvlText w:val="%5."/>
      <w:lvlJc w:val="left"/>
      <w:pPr>
        <w:ind w:left="10328" w:hanging="360"/>
      </w:pPr>
    </w:lvl>
    <w:lvl w:ilvl="5" w:tplc="0416001B" w:tentative="1">
      <w:start w:val="1"/>
      <w:numFmt w:val="lowerRoman"/>
      <w:lvlText w:val="%6."/>
      <w:lvlJc w:val="right"/>
      <w:pPr>
        <w:ind w:left="11048" w:hanging="180"/>
      </w:pPr>
    </w:lvl>
    <w:lvl w:ilvl="6" w:tplc="0416000F" w:tentative="1">
      <w:start w:val="1"/>
      <w:numFmt w:val="decimal"/>
      <w:lvlText w:val="%7."/>
      <w:lvlJc w:val="left"/>
      <w:pPr>
        <w:ind w:left="11768" w:hanging="360"/>
      </w:pPr>
    </w:lvl>
    <w:lvl w:ilvl="7" w:tplc="04160019" w:tentative="1">
      <w:start w:val="1"/>
      <w:numFmt w:val="lowerLetter"/>
      <w:lvlText w:val="%8."/>
      <w:lvlJc w:val="left"/>
      <w:pPr>
        <w:ind w:left="12488" w:hanging="360"/>
      </w:pPr>
    </w:lvl>
    <w:lvl w:ilvl="8" w:tplc="0416001B" w:tentative="1">
      <w:start w:val="1"/>
      <w:numFmt w:val="lowerRoman"/>
      <w:lvlText w:val="%9."/>
      <w:lvlJc w:val="right"/>
      <w:pPr>
        <w:ind w:left="13208" w:hanging="180"/>
      </w:pPr>
    </w:lvl>
  </w:abstractNum>
  <w:abstractNum w:abstractNumId="1">
    <w:nsid w:val="4F525433"/>
    <w:multiLevelType w:val="hybridMultilevel"/>
    <w:tmpl w:val="2F8C5700"/>
    <w:lvl w:ilvl="0" w:tplc="2AD0D104">
      <w:start w:val="1"/>
      <w:numFmt w:val="lowerLetter"/>
      <w:lvlText w:val="%1)"/>
      <w:lvlJc w:val="left"/>
      <w:pPr>
        <w:ind w:left="3196" w:hanging="360"/>
      </w:pPr>
      <w:rPr>
        <w:rFonts w:ascii="Bookman Old Style" w:hAnsi="Bookman Old Style" w:hint="default"/>
        <w:sz w:val="18"/>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3794"/>
  </w:hdrShapeDefaults>
  <w:footnotePr>
    <w:footnote w:id="0"/>
    <w:footnote w:id="1"/>
  </w:footnotePr>
  <w:endnotePr>
    <w:endnote w:id="0"/>
    <w:endnote w:id="1"/>
  </w:endnotePr>
  <w:compat/>
  <w:rsids>
    <w:rsidRoot w:val="00EE28E4"/>
    <w:rsid w:val="00025A64"/>
    <w:rsid w:val="00032825"/>
    <w:rsid w:val="00142ACB"/>
    <w:rsid w:val="001E2C21"/>
    <w:rsid w:val="00312E88"/>
    <w:rsid w:val="0031611A"/>
    <w:rsid w:val="00332C94"/>
    <w:rsid w:val="0036347F"/>
    <w:rsid w:val="003739FC"/>
    <w:rsid w:val="003804E4"/>
    <w:rsid w:val="00394B2B"/>
    <w:rsid w:val="003D5607"/>
    <w:rsid w:val="004256E1"/>
    <w:rsid w:val="004824BF"/>
    <w:rsid w:val="004B7724"/>
    <w:rsid w:val="004C31D9"/>
    <w:rsid w:val="004F0161"/>
    <w:rsid w:val="004F568C"/>
    <w:rsid w:val="004F712C"/>
    <w:rsid w:val="005A150C"/>
    <w:rsid w:val="0060371E"/>
    <w:rsid w:val="00607A4C"/>
    <w:rsid w:val="00660548"/>
    <w:rsid w:val="006702DB"/>
    <w:rsid w:val="00694E37"/>
    <w:rsid w:val="006F3A4A"/>
    <w:rsid w:val="007806E6"/>
    <w:rsid w:val="007B5C5C"/>
    <w:rsid w:val="007C73B8"/>
    <w:rsid w:val="007F7E3B"/>
    <w:rsid w:val="00843012"/>
    <w:rsid w:val="00852F13"/>
    <w:rsid w:val="008D3D1D"/>
    <w:rsid w:val="00927544"/>
    <w:rsid w:val="009D7AD3"/>
    <w:rsid w:val="00A046DD"/>
    <w:rsid w:val="00A226EE"/>
    <w:rsid w:val="00A45F96"/>
    <w:rsid w:val="00A7496D"/>
    <w:rsid w:val="00A91DD9"/>
    <w:rsid w:val="00B82463"/>
    <w:rsid w:val="00B87F05"/>
    <w:rsid w:val="00BB0B44"/>
    <w:rsid w:val="00BB3D92"/>
    <w:rsid w:val="00BE01E9"/>
    <w:rsid w:val="00C62E53"/>
    <w:rsid w:val="00CA4419"/>
    <w:rsid w:val="00D1120E"/>
    <w:rsid w:val="00DE0B97"/>
    <w:rsid w:val="00DE3DFD"/>
    <w:rsid w:val="00E36ECB"/>
    <w:rsid w:val="00E5513F"/>
    <w:rsid w:val="00E85AD2"/>
    <w:rsid w:val="00EE28E4"/>
    <w:rsid w:val="00EE3C6A"/>
    <w:rsid w:val="00F03DD2"/>
    <w:rsid w:val="00F0729B"/>
    <w:rsid w:val="00F27979"/>
    <w:rsid w:val="00F35529"/>
    <w:rsid w:val="00F9615A"/>
    <w:rsid w:val="00FD4052"/>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E28E4"/>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EE28E4"/>
    <w:pPr>
      <w:keepNext/>
      <w:jc w:val="center"/>
    </w:pPr>
    <w:rPr>
      <w:b/>
      <w:bCs/>
      <w:u w:val="single"/>
    </w:rPr>
  </w:style>
  <w:style w:type="paragraph" w:styleId="Ttulo2">
    <w:name w:val="heading 2"/>
    <w:basedOn w:val="Normal"/>
    <w:next w:val="Normal"/>
    <w:autoRedefine/>
    <w:hidden/>
    <w:qFormat/>
    <w:rsid w:val="00EE28E4"/>
    <w:pPr>
      <w:keepNext/>
      <w:spacing w:before="240" w:after="60"/>
      <w:outlineLvl w:val="1"/>
    </w:pPr>
    <w:rPr>
      <w:rFonts w:ascii="Calibri Light" w:hAnsi="Calibri Light"/>
      <w:b/>
      <w:bCs/>
      <w:i/>
      <w:iCs/>
      <w:sz w:val="28"/>
      <w:szCs w:val="28"/>
    </w:rPr>
  </w:style>
  <w:style w:type="paragraph" w:styleId="Ttulo3">
    <w:name w:val="heading 3"/>
    <w:basedOn w:val="normal0"/>
    <w:next w:val="normal0"/>
    <w:rsid w:val="00EE28E4"/>
    <w:pPr>
      <w:keepNext/>
      <w:keepLines/>
      <w:spacing w:before="280" w:after="80"/>
      <w:outlineLvl w:val="2"/>
    </w:pPr>
    <w:rPr>
      <w:b/>
      <w:sz w:val="28"/>
      <w:szCs w:val="28"/>
    </w:rPr>
  </w:style>
  <w:style w:type="paragraph" w:styleId="Ttulo4">
    <w:name w:val="heading 4"/>
    <w:basedOn w:val="normal0"/>
    <w:next w:val="normal0"/>
    <w:rsid w:val="00EE28E4"/>
    <w:pPr>
      <w:keepNext/>
      <w:keepLines/>
      <w:spacing w:before="240" w:after="40"/>
      <w:outlineLvl w:val="3"/>
    </w:pPr>
    <w:rPr>
      <w:b/>
    </w:rPr>
  </w:style>
  <w:style w:type="paragraph" w:styleId="Ttulo5">
    <w:name w:val="heading 5"/>
    <w:basedOn w:val="normal0"/>
    <w:next w:val="normal0"/>
    <w:rsid w:val="00EE28E4"/>
    <w:pPr>
      <w:keepNext/>
      <w:keepLines/>
      <w:spacing w:before="220" w:after="40"/>
      <w:outlineLvl w:val="4"/>
    </w:pPr>
    <w:rPr>
      <w:b/>
      <w:sz w:val="22"/>
      <w:szCs w:val="22"/>
    </w:rPr>
  </w:style>
  <w:style w:type="paragraph" w:styleId="Ttulo6">
    <w:name w:val="heading 6"/>
    <w:basedOn w:val="normal0"/>
    <w:next w:val="normal0"/>
    <w:rsid w:val="00EE2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rsid w:val="00EE28E4"/>
    <w:tblPr>
      <w:tblCellMar>
        <w:top w:w="0" w:type="dxa"/>
        <w:left w:w="0" w:type="dxa"/>
        <w:bottom w:w="0" w:type="dxa"/>
        <w:right w:w="0" w:type="dxa"/>
      </w:tblCellMar>
    </w:tblPr>
  </w:style>
  <w:style w:type="paragraph" w:styleId="Ttulo">
    <w:name w:val="Title"/>
    <w:basedOn w:val="Normal"/>
    <w:autoRedefine/>
    <w:hidden/>
    <w:qFormat/>
    <w:rsid w:val="00EE28E4"/>
    <w:pPr>
      <w:jc w:val="center"/>
    </w:pPr>
    <w:rPr>
      <w:b/>
      <w:sz w:val="22"/>
      <w:szCs w:val="20"/>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qFormat/>
    <w:rsid w:val="00EE28E4"/>
    <w:pPr>
      <w:tabs>
        <w:tab w:val="center" w:pos="4252"/>
        <w:tab w:val="right" w:pos="8504"/>
      </w:tabs>
    </w:pPr>
  </w:style>
  <w:style w:type="character" w:customStyle="1" w:styleId="RodapChar">
    <w:name w:val="Rodapé Char"/>
    <w:autoRedefine/>
    <w:hidden/>
    <w:qFormat/>
    <w:rsid w:val="00EE28E4"/>
    <w:rPr>
      <w:w w:val="100"/>
      <w:position w:val="-1"/>
      <w:sz w:val="24"/>
      <w:szCs w:val="24"/>
      <w:effect w:val="none"/>
      <w:vertAlign w:val="baseline"/>
      <w:cs w:val="0"/>
      <w:em w:val="none"/>
    </w:rPr>
  </w:style>
  <w:style w:type="paragraph" w:styleId="Textodebalo">
    <w:name w:val="Balloon Text"/>
    <w:basedOn w:val="Normal"/>
    <w:autoRedefine/>
    <w:hidden/>
    <w:qFormat/>
    <w:rsid w:val="00EE28E4"/>
    <w:rPr>
      <w:rFonts w:ascii="Tahoma" w:hAnsi="Tahoma"/>
      <w:sz w:val="16"/>
      <w:szCs w:val="16"/>
    </w:rPr>
  </w:style>
  <w:style w:type="character" w:customStyle="1" w:styleId="TextodebaloChar">
    <w:name w:val="Texto de balão Char"/>
    <w:autoRedefine/>
    <w:hidden/>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EE28E4"/>
    <w:pPr>
      <w:spacing w:before="100" w:beforeAutospacing="1" w:after="100" w:afterAutospacing="1"/>
    </w:pPr>
  </w:style>
  <w:style w:type="character" w:styleId="Hyperlink">
    <w:name w:val="Hyperlink"/>
    <w:autoRedefine/>
    <w:hidden/>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EE28E4"/>
    <w:pPr>
      <w:spacing w:after="200"/>
      <w:ind w:left="720"/>
      <w:contextualSpacing/>
    </w:pPr>
    <w:rPr>
      <w:rFonts w:ascii="Calibri" w:eastAsia="Calibri" w:hAnsi="Calibri"/>
      <w:sz w:val="22"/>
      <w:szCs w:val="22"/>
      <w:lang w:eastAsia="en-US"/>
    </w:rPr>
  </w:style>
  <w:style w:type="paragraph" w:customStyle="1" w:styleId="Default">
    <w:name w:val="Default"/>
    <w:autoRedefine/>
    <w:hidden/>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qFormat/>
    <w:rsid w:val="00EE28E4"/>
    <w:pPr>
      <w:widowControl w:val="0"/>
      <w:autoSpaceDE w:val="0"/>
      <w:autoSpaceDN w:val="0"/>
    </w:pPr>
    <w:rPr>
      <w:rFonts w:ascii="Verdana" w:eastAsia="Verdana" w:hAnsi="Verdana" w:cs="Verdana"/>
      <w:sz w:val="20"/>
      <w:szCs w:val="20"/>
      <w:lang w:eastAsia="en-US"/>
    </w:rPr>
  </w:style>
  <w:style w:type="character" w:customStyle="1" w:styleId="CorpodetextoChar">
    <w:name w:val="Corpo de texto Char"/>
    <w:autoRedefine/>
    <w:hidden/>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qFormat/>
    <w:rsid w:val="00EE28E4"/>
    <w:rPr>
      <w:b/>
      <w:w w:val="100"/>
      <w:position w:val="-1"/>
      <w:sz w:val="22"/>
      <w:u w:val="single"/>
      <w:effect w:val="none"/>
      <w:vertAlign w:val="baseline"/>
      <w:cs w:val="0"/>
      <w:em w:val="none"/>
    </w:rPr>
  </w:style>
  <w:style w:type="character" w:customStyle="1" w:styleId="MenoPendente">
    <w:name w:val="Menção Pendente"/>
    <w:autoRedefine/>
    <w:hidden/>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semiHidden/>
    <w:unhideWhenUsed/>
    <w:rsid w:val="00F0729B"/>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F0729B"/>
    <w:rPr>
      <w:position w:val="-1"/>
    </w:rPr>
  </w:style>
</w:styles>
</file>

<file path=word/webSettings.xml><?xml version="1.0" encoding="utf-8"?>
<w:webSettings xmlns:r="http://schemas.openxmlformats.org/officeDocument/2006/relationships" xmlns:w="http://schemas.openxmlformats.org/wordprocessingml/2006/main">
  <w:divs>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656613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6927</Words>
  <Characters>37410</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39</cp:revision>
  <dcterms:created xsi:type="dcterms:W3CDTF">2018-03-10T12:27:00Z</dcterms:created>
  <dcterms:modified xsi:type="dcterms:W3CDTF">2026-03-06T22:37:00Z</dcterms:modified>
</cp:coreProperties>
</file>