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2">
      <w:pPr>
        <w:spacing w:line="360" w:lineRule="auto"/>
        <w:jc w:val="center"/>
        <w:rPr>
          <w:sz w:val="24"/>
          <w:szCs w:val="24"/>
        </w:rPr>
      </w:pPr>
      <w:r w:rsidDel="00000000" w:rsidR="00000000" w:rsidRPr="00000000">
        <w:rPr>
          <w:b w:val="1"/>
          <w:bCs w:val="1"/>
          <w:i w:val="1"/>
          <w:i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3">
      <w:pPr>
        <w:spacing w:line="360" w:lineRule="auto"/>
        <w:jc w:val="center"/>
        <w:rPr>
          <w:sz w:val="24"/>
          <w:szCs w:val="24"/>
        </w:rPr>
      </w:pPr>
      <w:r w:rsidDel="00000000" w:rsidR="00000000" w:rsidRPr="00000000">
        <w:rPr>
          <w:rtl w:val="0"/>
        </w:rPr>
      </w:r>
    </w:p>
    <w:p w:rsidR="00000000" w:rsidDel="00000000" w:rsidP="00000000" w:rsidRDefault="00000000" w:rsidRPr="00000000" w14:paraId="00000004">
      <w:pPr>
        <w:spacing w:line="360" w:lineRule="auto"/>
        <w:jc w:val="center"/>
        <w:rPr>
          <w:sz w:val="24"/>
          <w:szCs w:val="24"/>
        </w:rPr>
      </w:pPr>
      <w:r w:rsidDel="00000000" w:rsidR="00000000" w:rsidRPr="00000000">
        <w:rPr>
          <w:b w:val="1"/>
          <w:bCs w:val="1"/>
          <w:i w:val="1"/>
          <w:iCs w:val="1"/>
          <w:color w:val="000000"/>
          <w:sz w:val="24"/>
          <w:szCs w:val="24"/>
          <w:rtl w:val="0"/>
        </w:rPr>
        <w:t xml:space="preserve">CREDENCIAMENTO Nº 002/2026.</w:t>
      </w:r>
      <w:r w:rsidDel="00000000" w:rsidR="00000000" w:rsidRPr="00000000">
        <w:rPr>
          <w:rtl w:val="0"/>
        </w:rPr>
      </w:r>
    </w:p>
    <w:p w:rsidR="00000000" w:rsidDel="00000000" w:rsidP="00000000" w:rsidRDefault="00000000" w:rsidRPr="00000000" w14:paraId="00000005">
      <w:pPr>
        <w:spacing w:line="360" w:lineRule="auto"/>
        <w:jc w:val="center"/>
        <w:rPr>
          <w:sz w:val="24"/>
          <w:szCs w:val="24"/>
        </w:rPr>
      </w:pPr>
      <w:r w:rsidDel="00000000" w:rsidR="00000000" w:rsidRPr="00000000">
        <w:rPr>
          <w:rtl w:val="0"/>
        </w:rPr>
      </w:r>
    </w:p>
    <w:p w:rsidR="00000000" w:rsidDel="00000000" w:rsidP="00000000" w:rsidRDefault="00000000" w:rsidRPr="00000000" w14:paraId="00000006">
      <w:pPr>
        <w:spacing w:after="160" w:lineRule="auto"/>
        <w:jc w:val="both"/>
        <w:rPr>
          <w:color w:val="000000"/>
          <w:sz w:val="24"/>
          <w:szCs w:val="24"/>
        </w:rPr>
      </w:pPr>
      <w:r w:rsidDel="00000000" w:rsidR="00000000" w:rsidRPr="00000000">
        <w:rPr>
          <w:color w:val="000000"/>
          <w:sz w:val="24"/>
          <w:szCs w:val="24"/>
          <w:rtl w:val="0"/>
        </w:rPr>
        <w:t xml:space="preserve">Processo Administrativo de Licitação Pública nº. 045/2026 </w:t>
      </w:r>
    </w:p>
    <w:p w:rsidR="00000000" w:rsidDel="00000000" w:rsidP="00000000" w:rsidRDefault="00000000" w:rsidRPr="00000000" w14:paraId="00000007">
      <w:pPr>
        <w:spacing w:after="160" w:lineRule="auto"/>
        <w:jc w:val="both"/>
        <w:rPr>
          <w:color w:val="000000"/>
          <w:sz w:val="24"/>
          <w:szCs w:val="24"/>
        </w:rPr>
      </w:pPr>
      <w:r w:rsidDel="00000000" w:rsidR="00000000" w:rsidRPr="00000000">
        <w:rPr>
          <w:color w:val="000000"/>
          <w:sz w:val="24"/>
          <w:szCs w:val="24"/>
          <w:rtl w:val="0"/>
        </w:rPr>
        <w:t xml:space="preserve"> Inexigibilidade de Licitação Pública n°. 014/2026 </w:t>
      </w:r>
    </w:p>
    <w:p w:rsidR="00000000" w:rsidDel="00000000" w:rsidP="00000000" w:rsidRDefault="00000000" w:rsidRPr="00000000" w14:paraId="00000008">
      <w:pPr>
        <w:spacing w:after="160" w:lineRule="auto"/>
        <w:jc w:val="both"/>
        <w:rPr>
          <w:sz w:val="24"/>
          <w:szCs w:val="24"/>
        </w:rPr>
      </w:pPr>
      <w:r w:rsidDel="00000000" w:rsidR="00000000" w:rsidRPr="00000000">
        <w:rPr>
          <w:color w:val="000000"/>
          <w:sz w:val="24"/>
          <w:szCs w:val="24"/>
          <w:rtl w:val="0"/>
        </w:rPr>
        <w:t xml:space="preserve">Credenciamento nº. 002/2026. </w:t>
      </w:r>
      <w:r w:rsidDel="00000000" w:rsidR="00000000" w:rsidRPr="00000000">
        <w:rPr>
          <w:rtl w:val="0"/>
        </w:rPr>
      </w:r>
    </w:p>
    <w:p w:rsidR="00000000" w:rsidDel="00000000" w:rsidP="00000000" w:rsidRDefault="00000000" w:rsidRPr="00000000" w14:paraId="00000009">
      <w:pPr>
        <w:spacing w:line="360" w:lineRule="auto"/>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Assistência Social, realizará o presente processo licitatório</w:t>
      </w:r>
      <w:r w:rsidDel="00000000" w:rsidR="00000000" w:rsidRPr="00000000">
        <w:rPr>
          <w:b w:val="1"/>
          <w:bCs w:val="1"/>
          <w:color w:val="000000"/>
          <w:sz w:val="24"/>
          <w:szCs w:val="24"/>
          <w:u w:val="single"/>
          <w:rtl w:val="0"/>
        </w:rPr>
        <w:t xml:space="preserve">, POR PROCEDIMENTO AUXILIAR DE CREDENCIAMENTO</w:t>
      </w:r>
      <w:r w:rsidDel="00000000" w:rsidR="00000000" w:rsidRPr="00000000">
        <w:rPr>
          <w:color w:val="000000"/>
          <w:sz w:val="24"/>
          <w:szCs w:val="24"/>
          <w:rtl w:val="0"/>
        </w:rPr>
        <w:t xml:space="preserve">, com amparo na Lei Federal nº 14.133, de 01 de abril de 2021 e alterações, Lei Complementar nº 123, de 14 de dezembro de 2006 e suas alterações, Decretos regulamentares vigentes e demais normas regulamentares vigentes, por meio do Agente de Contratação,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B">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0C">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0D">
      <w:pPr>
        <w:spacing w:after="160" w:line="360" w:lineRule="auto"/>
        <w:jc w:val="both"/>
        <w:rPr>
          <w:sz w:val="24"/>
          <w:szCs w:val="24"/>
        </w:rPr>
      </w:pPr>
      <w:r w:rsidDel="00000000" w:rsidR="00000000" w:rsidRPr="00000000">
        <w:rPr>
          <w:color w:val="000000"/>
          <w:sz w:val="24"/>
          <w:szCs w:val="24"/>
          <w:rtl w:val="0"/>
        </w:rPr>
        <w:t xml:space="preserve">1.1. </w:t>
      </w:r>
      <w:r w:rsidDel="00000000" w:rsidR="00000000" w:rsidRPr="00000000">
        <w:rPr>
          <w:sz w:val="24"/>
          <w:szCs w:val="24"/>
          <w:rtl w:val="0"/>
        </w:rPr>
        <w:t xml:space="preserve">Credenciamento de pessoas físicas e/ou jurídicas para prestação de serviços especializados na condução de oficinas técnico-pedagógicas, culturais, esportivas e de geração de renda (Artesanato, Balé, Capoeira, Costura, Culinária, Treinamento Funcional, Karatê, Manicure, Maquiagem, Pintura e Violão) para atender de forma exclusiva os usuários vinculados aos programas municipais da Secretaria Municipal de Assistência Social deste Município de Conceição de Ipanema/MG, </w:t>
      </w:r>
      <w:r w:rsidDel="00000000" w:rsidR="00000000" w:rsidRPr="00000000">
        <w:rPr>
          <w:color w:val="000000"/>
          <w:sz w:val="24"/>
          <w:szCs w:val="24"/>
          <w:rtl w:val="0"/>
        </w:rPr>
        <w:t xml:space="preserve">c</w:t>
      </w:r>
      <w:r w:rsidDel="00000000" w:rsidR="00000000" w:rsidRPr="00000000">
        <w:rPr>
          <w:sz w:val="24"/>
          <w:szCs w:val="24"/>
          <w:rtl w:val="0"/>
        </w:rPr>
        <w:t xml:space="preserve">onforme condições, quantidades e exigências estabelecidas no Estudo Técnico Preliminar – ETP: </w:t>
      </w:r>
      <w:r w:rsidDel="00000000" w:rsidR="00000000" w:rsidRPr="00000000">
        <w:rPr>
          <w:b w:val="1"/>
          <w:bCs w:val="1"/>
          <w:sz w:val="24"/>
          <w:szCs w:val="24"/>
          <w:rtl w:val="0"/>
        </w:rPr>
        <w:t xml:space="preserve">Anexo I </w:t>
      </w:r>
      <w:r w:rsidDel="00000000" w:rsidR="00000000" w:rsidRPr="00000000">
        <w:rPr>
          <w:sz w:val="24"/>
          <w:szCs w:val="24"/>
          <w:rtl w:val="0"/>
        </w:rPr>
        <w:t xml:space="preserve">e no Termo de Referência – TR – </w:t>
      </w:r>
      <w:r w:rsidDel="00000000" w:rsidR="00000000" w:rsidRPr="00000000">
        <w:rPr>
          <w:b w:val="1"/>
          <w:bCs w:val="1"/>
          <w:sz w:val="24"/>
          <w:szCs w:val="24"/>
          <w:rtl w:val="0"/>
        </w:rPr>
        <w:t xml:space="preserve">Anexo II</w:t>
      </w:r>
      <w:r w:rsidDel="00000000" w:rsidR="00000000" w:rsidRPr="00000000">
        <w:rPr>
          <w:sz w:val="24"/>
          <w:szCs w:val="24"/>
          <w:rtl w:val="0"/>
        </w:rPr>
        <w:t xml:space="preserve">:</w:t>
      </w:r>
    </w:p>
    <w:p w:rsidR="00000000" w:rsidDel="00000000" w:rsidP="00000000" w:rsidRDefault="00000000" w:rsidRPr="00000000" w14:paraId="0000000E">
      <w:pPr>
        <w:spacing w:line="360" w:lineRule="auto"/>
        <w:jc w:val="both"/>
        <w:rPr>
          <w:color w:val="000000"/>
          <w:sz w:val="24"/>
          <w:szCs w:val="24"/>
        </w:rPr>
      </w:pPr>
      <w:r w:rsidDel="00000000" w:rsidR="00000000" w:rsidRPr="00000000">
        <w:rPr>
          <w:rtl w:val="0"/>
        </w:rPr>
      </w:r>
    </w:p>
    <w:tbl>
      <w:tblPr>
        <w:tblStyle w:val="Table1"/>
        <w:tblW w:w="11341.000000000002" w:type="dxa"/>
        <w:jc w:val="left"/>
        <w:tblInd w:w="-1538.0" w:type="dxa"/>
        <w:tblLayout w:type="fixed"/>
        <w:tblLook w:val="0400"/>
      </w:tblPr>
      <w:tblGrid>
        <w:gridCol w:w="857"/>
        <w:gridCol w:w="1083"/>
        <w:gridCol w:w="1337"/>
        <w:gridCol w:w="5427"/>
        <w:gridCol w:w="1443"/>
        <w:gridCol w:w="1194"/>
        <w:tblGridChange w:id="0">
          <w:tblGrid>
            <w:gridCol w:w="857"/>
            <w:gridCol w:w="1083"/>
            <w:gridCol w:w="1337"/>
            <w:gridCol w:w="5427"/>
            <w:gridCol w:w="1443"/>
            <w:gridCol w:w="11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0F">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ITEM</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0">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QUANT</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1">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UNIDADE</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2">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OFICINAS</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3">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VALOR UNITÁRIO</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4">
            <w:pPr>
              <w:spacing w:line="360" w:lineRule="auto"/>
              <w:jc w:val="center"/>
              <w:rPr>
                <w:b w:val="1"/>
                <w:bCs w:val="1"/>
                <w:color w:val="ffffff"/>
                <w:sz w:val="24"/>
                <w:szCs w:val="24"/>
              </w:rPr>
            </w:pPr>
            <w:r w:rsidDel="00000000" w:rsidR="00000000" w:rsidRPr="00000000">
              <w:rPr>
                <w:b w:val="1"/>
                <w:bCs w:val="1"/>
                <w:color w:val="ffffff"/>
                <w:sz w:val="24"/>
                <w:szCs w:val="24"/>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line="360" w:lineRule="auto"/>
              <w:jc w:val="center"/>
              <w:rPr>
                <w:sz w:val="24"/>
                <w:szCs w:val="24"/>
              </w:rPr>
            </w:pPr>
            <w:r w:rsidDel="00000000" w:rsidR="00000000" w:rsidRPr="00000000">
              <w:rPr>
                <w:sz w:val="24"/>
                <w:szCs w:val="24"/>
                <w:rtl w:val="0"/>
              </w:rPr>
              <w:t xml:space="preserve">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ARTESANATO: Prestação de serviços especializados na condução de oficina de artesanato, incluindo atividades teóricas e práticas voltadas ao desenvolvimento da criatividade, habilidades manuais, coordenação motora e promoção da geração de renda e bem-estar dos participantes. As atividades contemplam: realização de avaliação inicial do nível de conhecimento dos participantes; planejamento e execução de oficinas de artesanato utilizando diferentes técnicas e materiais (como pintura, reciclagem, bordado, costura, entre outros); desenvolvimento de habilidades manuais, senso estético e criatividade; estímulo à concentração, autonomia e trabalho em grupo; orientação sobre o uso adequado de ferramentas e materiais; incentivo à reutilização de materiais e práticas sustentáveis; promoção de atividades individuais e coletivas; acompanhamento da evolução dos participantes; realização de exposições ou mostras dos trabalhos produzidos, quando pertinente; orientação quanto à organização e comercialização básica dos produtos artesanais;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sociais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artesanato.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spacing w:line="360" w:lineRule="auto"/>
              <w:jc w:val="center"/>
              <w:rPr>
                <w:color w:val="000000"/>
                <w:sz w:val="24"/>
                <w:szCs w:val="24"/>
                <w:highlight w:val="yellow"/>
              </w:rPr>
            </w:pPr>
            <w:r w:rsidDel="00000000" w:rsidR="00000000" w:rsidRPr="00000000">
              <w:rPr>
                <w:color w:val="000000"/>
                <w:sz w:val="24"/>
                <w:szCs w:val="24"/>
                <w:rtl w:val="0"/>
              </w:rPr>
              <w:t xml:space="preserve">R$ 70,25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spacing w:line="360" w:lineRule="auto"/>
              <w:jc w:val="center"/>
              <w:rPr>
                <w:color w:val="000000"/>
                <w:sz w:val="24"/>
                <w:szCs w:val="24"/>
                <w:highlight w:val="yellow"/>
              </w:rPr>
            </w:pPr>
            <w:r w:rsidDel="00000000" w:rsidR="00000000" w:rsidRPr="00000000">
              <w:rPr>
                <w:color w:val="000000"/>
                <w:sz w:val="24"/>
                <w:szCs w:val="24"/>
                <w:rtl w:val="0"/>
              </w:rPr>
              <w:t xml:space="preserve">R$ 25.290,00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spacing w:line="360" w:lineRule="auto"/>
              <w:jc w:val="center"/>
              <w:rPr>
                <w:sz w:val="24"/>
                <w:szCs w:val="24"/>
              </w:rPr>
            </w:pPr>
            <w:r w:rsidDel="00000000" w:rsidR="00000000" w:rsidRPr="00000000">
              <w:rPr>
                <w:sz w:val="24"/>
                <w:szCs w:val="24"/>
                <w:rtl w:val="0"/>
              </w:rPr>
              <w:t xml:space="preserve">02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spacing w:line="360" w:lineRule="auto"/>
              <w:jc w:val="center"/>
              <w:rPr>
                <w:color w:val="ff0000"/>
                <w:sz w:val="24"/>
                <w:szCs w:val="24"/>
                <w:highlight w:val="yellow"/>
              </w:rPr>
            </w:pPr>
            <w:r w:rsidDel="00000000" w:rsidR="00000000" w:rsidRPr="00000000">
              <w:rPr>
                <w:color w:val="000000"/>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BALÉ: Prestação de serviços especializados na condução de oficina de balé, incluindo atividades teóricas e práticas voltadas ao desenvolvimento corporal, coordenação motora, expressão artística e promoção da saúde e bem-estar dos participantes. As atividades contemplam: realização de avaliação inicial do nível técnico dos participantes; planejamento e execução de aulas de balé clássico adaptadas às diferentes faixas etárias e níveis de habilidade; desenvolvimento de exercícios de alongamento, postura, equilíbrio, ritmo e consciência corporal; estímulo à disciplina, concentração e expressão artística; promoção de atividades coreográficas individuais e em grupo; acompanhamento da evolução dos participantes; realização de apresentações culturais quando pertinente; orientação quanto aos cuidados com o corpo e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e culturais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balé.</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spacing w:line="360" w:lineRule="auto"/>
              <w:jc w:val="center"/>
              <w:rPr>
                <w:color w:val="000000"/>
                <w:sz w:val="24"/>
                <w:szCs w:val="24"/>
              </w:rPr>
            </w:pPr>
            <w:r w:rsidDel="00000000" w:rsidR="00000000" w:rsidRPr="00000000">
              <w:rPr>
                <w:color w:val="000000"/>
                <w:sz w:val="24"/>
                <w:szCs w:val="24"/>
                <w:rtl w:val="0"/>
              </w:rPr>
              <w:t xml:space="preserve">R$ 130,15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spacing w:line="360" w:lineRule="auto"/>
              <w:jc w:val="center"/>
              <w:rPr>
                <w:color w:val="000000"/>
                <w:sz w:val="24"/>
                <w:szCs w:val="24"/>
              </w:rPr>
            </w:pPr>
            <w:r w:rsidDel="00000000" w:rsidR="00000000" w:rsidRPr="00000000">
              <w:rPr>
                <w:color w:val="000000"/>
                <w:sz w:val="24"/>
                <w:szCs w:val="24"/>
                <w:rtl w:val="0"/>
              </w:rPr>
              <w:t xml:space="preserve">R$ 46.854,00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spacing w:line="360" w:lineRule="auto"/>
              <w:jc w:val="center"/>
              <w:rPr>
                <w:sz w:val="24"/>
                <w:szCs w:val="24"/>
              </w:rPr>
            </w:pPr>
            <w:r w:rsidDel="00000000" w:rsidR="00000000" w:rsidRPr="00000000">
              <w:rPr>
                <w:sz w:val="24"/>
                <w:szCs w:val="24"/>
                <w:rtl w:val="0"/>
              </w:rPr>
              <w:t xml:space="preserve">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spacing w:line="360" w:lineRule="auto"/>
              <w:jc w:val="center"/>
              <w:rPr>
                <w:color w:val="ff0000"/>
                <w:sz w:val="24"/>
                <w:szCs w:val="24"/>
                <w:highlight w:val="yellow"/>
              </w:rPr>
            </w:pPr>
            <w:r w:rsidDel="00000000" w:rsidR="00000000" w:rsidRPr="00000000">
              <w:rPr>
                <w:color w:val="000000"/>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CAPOEIRA: Prestação de serviços especializados na condução de oficina de capoeira, incluindo atividades teóricas e práticas voltadas ao desenvolvimento físico, cultural e social, promovendo a integração, disciplina e valorização da cultura popular brasileira. As atividades contemplam: realização de avaliação inicial dos participantes; planejamento e execução de aulas de capoeira adaptadas às diferentes faixas etárias e níveis de habilidade; desenvolvimento de movimentos básicos e avançados, como ginga, golpes, esquivas e acrobacias; prática de atividades rítmicas com instrumentos típicos, como berimbau, pandeiro e atabaque; estímulo à musicalidade, canto e expressão corporal; promoção da disciplina, respeito e trabalho em grupo; realização de rodas de capoeira; acompanhamento da evolução dos participantes; orientação quanto à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culturais e pedagógicas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capoeira.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line="360" w:lineRule="auto"/>
              <w:jc w:val="center"/>
              <w:rPr>
                <w:color w:val="000000"/>
                <w:sz w:val="24"/>
                <w:szCs w:val="24"/>
              </w:rPr>
            </w:pPr>
            <w:r w:rsidDel="00000000" w:rsidR="00000000" w:rsidRPr="00000000">
              <w:rPr>
                <w:color w:val="000000"/>
                <w:sz w:val="24"/>
                <w:szCs w:val="24"/>
                <w:rtl w:val="0"/>
              </w:rPr>
              <w:t xml:space="preserve">R$ 120,25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spacing w:line="360" w:lineRule="auto"/>
              <w:jc w:val="center"/>
              <w:rPr>
                <w:color w:val="000000"/>
                <w:sz w:val="24"/>
                <w:szCs w:val="24"/>
              </w:rPr>
            </w:pPr>
            <w:r w:rsidDel="00000000" w:rsidR="00000000" w:rsidRPr="00000000">
              <w:rPr>
                <w:color w:val="000000"/>
                <w:sz w:val="24"/>
                <w:szCs w:val="24"/>
                <w:rtl w:val="0"/>
              </w:rPr>
              <w:t xml:space="preserve">R$ 43.290,00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spacing w:line="360" w:lineRule="auto"/>
              <w:jc w:val="center"/>
              <w:rPr>
                <w:sz w:val="24"/>
                <w:szCs w:val="24"/>
              </w:rPr>
            </w:pPr>
            <w:r w:rsidDel="00000000" w:rsidR="00000000" w:rsidRPr="00000000">
              <w:rPr>
                <w:sz w:val="24"/>
                <w:szCs w:val="24"/>
                <w:rtl w:val="0"/>
              </w:rPr>
              <w:t xml:space="preserve">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spacing w:line="360" w:lineRule="auto"/>
              <w:jc w:val="center"/>
              <w:rPr>
                <w:color w:val="000000"/>
                <w:sz w:val="24"/>
                <w:szCs w:val="24"/>
              </w:rPr>
            </w:pPr>
            <w:r w:rsidDel="00000000" w:rsidR="00000000" w:rsidRPr="00000000">
              <w:rPr>
                <w:color w:val="000000"/>
                <w:sz w:val="24"/>
                <w:szCs w:val="24"/>
                <w:rtl w:val="0"/>
              </w:rPr>
              <w:t xml:space="preserve">360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COSTURA: Prestação de serviços especializados na condução de oficina de costura, incluindo atividades teóricas e práticas voltadas ao desenvolvimento de habilidades manuais, técnicas de confecção, criatividade e promoção da geração de renda e bem-estar dos participantes. As atividades contemplam: realização de avaliação inicial do nível de conhecimento dos participantes; planejamento e execução de aulas de costura básica e avançada; ensino do uso correto de máquinas de costura e ferramentas manuais; desenvolvimento de técnicas de corte, modelagem, ajustes e acabamentos; estímulo à criatividade na produção de peças de vestuário, utilitários e artesanais; orientação sobre reaproveitamento de tecidos e práticas sustentáveis; incentivo à autonomia, organização e trabalho em grupo; acompanhamento da evolução dos participantes; realização de exposições ou mostras dos produtos confeccionados, quando pertinente; orientação básica sobre precificação e comercialização dos produtos;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sociais e culturais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costura.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line="360" w:lineRule="auto"/>
              <w:jc w:val="center"/>
              <w:rPr>
                <w:color w:val="000000"/>
                <w:sz w:val="24"/>
                <w:szCs w:val="24"/>
              </w:rPr>
            </w:pPr>
            <w:r w:rsidDel="00000000" w:rsidR="00000000" w:rsidRPr="00000000">
              <w:rPr>
                <w:color w:val="000000"/>
                <w:sz w:val="24"/>
                <w:szCs w:val="24"/>
                <w:rtl w:val="0"/>
              </w:rPr>
              <w:t xml:space="preserve">R$ 70,13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spacing w:line="360" w:lineRule="auto"/>
              <w:jc w:val="center"/>
              <w:rPr>
                <w:color w:val="000000"/>
                <w:sz w:val="24"/>
                <w:szCs w:val="24"/>
              </w:rPr>
            </w:pPr>
            <w:r w:rsidDel="00000000" w:rsidR="00000000" w:rsidRPr="00000000">
              <w:rPr>
                <w:color w:val="000000"/>
                <w:sz w:val="24"/>
                <w:szCs w:val="24"/>
                <w:rtl w:val="0"/>
              </w:rPr>
              <w:t xml:space="preserve">R$ 25.246,80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line="360" w:lineRule="auto"/>
              <w:jc w:val="center"/>
              <w:rPr>
                <w:sz w:val="24"/>
                <w:szCs w:val="24"/>
              </w:rPr>
            </w:pPr>
            <w:r w:rsidDel="00000000" w:rsidR="00000000" w:rsidRPr="00000000">
              <w:rPr>
                <w:sz w:val="24"/>
                <w:szCs w:val="24"/>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CULINÁRIA: Prestação de serviços especializados na condução de oficina de culinária, incluindo atividades teóricas e práticas voltadas ao desenvolvimento de habilidades culinárias, educação alimentar, aproveitamento integral dos alimentos e promoção da saúde e bem-estar dos participantes. As atividades contemplam: realização de avaliação inicial do nível de conhecimento dos participantes; planejamento e execução de aulas práticas de culinária básica e avançada; ensino de técnicas de preparo, manipulação e conservação de alimentos; orientação sobre higiene e segurança alimentar; desenvolvimento de receitas variadas, incluindo preparações regionais e nutritivas; incentivo ao aproveitamento integral dos alimentos e práticas sustentáveis; estímulo à criatividade, organização e trabalho em grupo; acompanhamento da evolução dos participantes; realização de degustações e, quando pertinente, eventos ou mostras culinárias; orientação básica sobre precificação e comercialização de produtos alimentícios;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sociais e de saúde aplicáveis, bem como as normas sanitárias vigentes. A carga horária será de 30 horas mensais, distribuídas conforme a programação da administração municipal, exclusivamente na sede do município ou, quando necessário, também em unidades previamente definidas. No total, serão 360 horas anuais de atividades de culinária.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line="360" w:lineRule="auto"/>
              <w:jc w:val="center"/>
              <w:rPr>
                <w:color w:val="000000"/>
                <w:sz w:val="24"/>
                <w:szCs w:val="24"/>
              </w:rPr>
            </w:pPr>
            <w:r w:rsidDel="00000000" w:rsidR="00000000" w:rsidRPr="00000000">
              <w:rPr>
                <w:color w:val="000000"/>
                <w:sz w:val="24"/>
                <w:szCs w:val="24"/>
                <w:rtl w:val="0"/>
              </w:rPr>
              <w:t xml:space="preserve">R$ 100,00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spacing w:line="360" w:lineRule="auto"/>
              <w:jc w:val="center"/>
              <w:rPr>
                <w:color w:val="000000"/>
                <w:sz w:val="24"/>
                <w:szCs w:val="24"/>
              </w:rPr>
            </w:pPr>
            <w:r w:rsidDel="00000000" w:rsidR="00000000" w:rsidRPr="00000000">
              <w:rPr>
                <w:color w:val="000000"/>
                <w:sz w:val="24"/>
                <w:szCs w:val="24"/>
                <w:rtl w:val="0"/>
              </w:rPr>
              <w:t xml:space="preserve">R$ 36.000,00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line="360" w:lineRule="auto"/>
              <w:jc w:val="center"/>
              <w:rPr>
                <w:sz w:val="24"/>
                <w:szCs w:val="24"/>
              </w:rPr>
            </w:pPr>
            <w:r w:rsidDel="00000000" w:rsidR="00000000" w:rsidRPr="00000000">
              <w:rPr>
                <w:sz w:val="24"/>
                <w:szCs w:val="24"/>
                <w:rtl w:val="0"/>
              </w:rPr>
              <w:t xml:space="preserve">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line="360" w:lineRule="auto"/>
              <w:jc w:val="center"/>
              <w:rPr>
                <w:sz w:val="24"/>
                <w:szCs w:val="24"/>
                <w:highlight w:val="yellow"/>
              </w:rPr>
            </w:pPr>
            <w:r w:rsidDel="00000000" w:rsidR="00000000" w:rsidRPr="00000000">
              <w:rPr>
                <w:sz w:val="24"/>
                <w:szCs w:val="24"/>
                <w:rtl w:val="0"/>
              </w:rPr>
              <w:t xml:space="preserve">480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spacing w:line="360" w:lineRule="auto"/>
              <w:jc w:val="center"/>
              <w:rPr>
                <w:sz w:val="24"/>
                <w:szCs w:val="24"/>
              </w:rPr>
            </w:pPr>
            <w:r w:rsidDel="00000000" w:rsidR="00000000" w:rsidRPr="00000000">
              <w:rPr>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FUNCIONAL: Prestação de serviços especializados na condução de oficina de treinamento funcional, incluindo atividades teóricas e práticas voltadas ao condicionamento físico, melhoria da capacidade funcional, promoção da saúde e prevenção de agravos. As atividades contemplam: realização de avaliação física inicial dos participantes; planejamento e execução de treinos funcionais adaptados às diferentes faixas etárias e níveis de condicionamento; desenvolvimento de exercícios de força, resistência, equilíbrio, coordenação motora, agilidade e flexibilidade; orientação quanto à execução correta dos movimentos e uso adequado de materiais; acompanhamento da evolução dos participantes; promoção de atividades coletivas que estimulem a adesão à prática regular de exercícios físicos; orientação sobre hábitos saudáveis; prevenção de lesões; registro das atividades realizadas; e elaboração de relatórios de acompanhamento. O atendimento será realizado exclusivamente a usuários vinculados aos programas municipais, conforme encaminhamento e organização da administração municipal, seguindo diretrizes do Ministério da Saúde, do Conselho Federal de Educação Física (CONFEF/CREF) e demais legislações vigentes. A carga horária será de 40 horas mensais, distribuídas conforme a programação da administração municipal, exclusivamente na sede do município ou, quando necessário, também em unidades previamente definidas. No total, serão 480 horas anuais de atividades de treinamento funcional.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line="360" w:lineRule="auto"/>
              <w:jc w:val="center"/>
              <w:rPr>
                <w:color w:val="000000"/>
                <w:sz w:val="24"/>
                <w:szCs w:val="24"/>
              </w:rPr>
            </w:pPr>
            <w:r w:rsidDel="00000000" w:rsidR="00000000" w:rsidRPr="00000000">
              <w:rPr>
                <w:color w:val="000000"/>
                <w:sz w:val="24"/>
                <w:szCs w:val="24"/>
                <w:rtl w:val="0"/>
              </w:rPr>
              <w:t xml:space="preserve">R$ 130,66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line="360" w:lineRule="auto"/>
              <w:jc w:val="center"/>
              <w:rPr>
                <w:color w:val="000000"/>
                <w:sz w:val="24"/>
                <w:szCs w:val="24"/>
              </w:rPr>
            </w:pPr>
            <w:r w:rsidDel="00000000" w:rsidR="00000000" w:rsidRPr="00000000">
              <w:rPr>
                <w:color w:val="000000"/>
                <w:sz w:val="24"/>
                <w:szCs w:val="24"/>
                <w:rtl w:val="0"/>
              </w:rPr>
              <w:t xml:space="preserve">R$ 62.716,80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line="360" w:lineRule="auto"/>
              <w:jc w:val="center"/>
              <w:rPr>
                <w:sz w:val="24"/>
                <w:szCs w:val="24"/>
              </w:rPr>
            </w:pPr>
            <w:r w:rsidDel="00000000" w:rsidR="00000000" w:rsidRPr="00000000">
              <w:rPr>
                <w:sz w:val="24"/>
                <w:szCs w:val="24"/>
                <w:rtl w:val="0"/>
              </w:rPr>
              <w:t xml:space="preserve">07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KARATÊ: Prestação de serviços especializados na condução de oficina de karatê, incluindo atividades teóricas e práticas voltadas ao desenvolvimento físico, coordenação motora, disciplina, autocontrole e promoção da saúde e bem-estar dos participantes. As atividades contemplam: realização de avaliação inicial do nível técnico dos participantes; planejamento e execução de aulas de karatê adaptadas às diferentes faixas etárias e níveis de habilidade; ensino de fundamentos técnicos como posturas, deslocamentos, golpes (kihon), sequências (kata) e aplicação prática (kumite), conforme apropriado ao nível dos participantes; desenvolvimento de exercícios de alongamento, fortalecimento, equilíbrio, agilidade e condicionamento físico; estímulo à disciplina, respeito, concentração e valores éticos das artes marciais; acompanhamento da evolução dos participantes; realização de avaliações de graduação e, quando pertinente, demonstrações ou apresentações; orientação quanto à prevenção de lesões e cuidados com o corpo; registro das atividades realizadas; e elaboração de relatórios de acompanhamento.  O atendimento será realizado exclusivamente a usuários vinculados aos programas municipais, conforme encaminhamento e organização da administração municipal, seguindo diretrizes pedagógicas, esportivas e culturais aplicáveis, bem como as normas de 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karatê.</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line="360" w:lineRule="auto"/>
              <w:jc w:val="center"/>
              <w:rPr>
                <w:color w:val="000000"/>
                <w:sz w:val="24"/>
                <w:szCs w:val="24"/>
              </w:rPr>
            </w:pPr>
            <w:r w:rsidDel="00000000" w:rsidR="00000000" w:rsidRPr="00000000">
              <w:rPr>
                <w:color w:val="000000"/>
                <w:sz w:val="24"/>
                <w:szCs w:val="24"/>
                <w:rtl w:val="0"/>
              </w:rPr>
              <w:t xml:space="preserve">R$ 121,89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line="360" w:lineRule="auto"/>
              <w:jc w:val="center"/>
              <w:rPr>
                <w:color w:val="000000"/>
                <w:sz w:val="24"/>
                <w:szCs w:val="24"/>
              </w:rPr>
            </w:pPr>
            <w:r w:rsidDel="00000000" w:rsidR="00000000" w:rsidRPr="00000000">
              <w:rPr>
                <w:color w:val="000000"/>
                <w:sz w:val="24"/>
                <w:szCs w:val="24"/>
                <w:rtl w:val="0"/>
              </w:rPr>
              <w:t xml:space="preserve">R$ 43.880,40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line="360" w:lineRule="auto"/>
              <w:jc w:val="center"/>
              <w:rPr>
                <w:sz w:val="24"/>
                <w:szCs w:val="24"/>
              </w:rPr>
            </w:pPr>
            <w:r w:rsidDel="00000000" w:rsidR="00000000" w:rsidRPr="00000000">
              <w:rPr>
                <w:sz w:val="24"/>
                <w:szCs w:val="24"/>
                <w:rtl w:val="0"/>
              </w:rPr>
              <w:t xml:space="preserve">08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MANICURE: Prestação de serviços especializados na condução de oficina de manicure, incluindo atividades teóricas e práticas voltadas ao desenvolvimento de técnicas de cuidados com unhas, higiene pessoal, embelezamento e promoção da geração de renda e bem-estar dos participantes. As atividades contemplam: realização de avaliação inicial do nível de conhecimento dos participantes; planejamento e execução de aulas práticas de manicure e pedicure; ensino de técnicas de higienização, corte, lixamento, esmaltagem e finalização das unhas; orientação sobre biossegurança, esterilização de materiais e prevenção de doenças; desenvolvimento de habilidades relacionadas à decoração de unhas (nailart), conforme o nível dos participantes; estímulo à organização, atendimento ao público e postura profissional; incentivo à autonomia e ao empreendedorismo; acompanhamento da evolução dos participantes; realização de atividades práticas supervisionadas; orientação básica sobre precificação e comercialização dos serviços;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sanitárias e sociais aplicáveis, bem como as normas de biossegurança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manicure.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line="360" w:lineRule="auto"/>
              <w:jc w:val="center"/>
              <w:rPr>
                <w:color w:val="000000"/>
                <w:sz w:val="24"/>
                <w:szCs w:val="24"/>
              </w:rPr>
            </w:pPr>
            <w:r w:rsidDel="00000000" w:rsidR="00000000" w:rsidRPr="00000000">
              <w:rPr>
                <w:color w:val="000000"/>
                <w:sz w:val="24"/>
                <w:szCs w:val="24"/>
                <w:rtl w:val="0"/>
              </w:rPr>
              <w:t xml:space="preserve">R$ 71,50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line="360" w:lineRule="auto"/>
              <w:jc w:val="center"/>
              <w:rPr>
                <w:color w:val="000000"/>
                <w:sz w:val="24"/>
                <w:szCs w:val="24"/>
              </w:rPr>
            </w:pPr>
            <w:r w:rsidDel="00000000" w:rsidR="00000000" w:rsidRPr="00000000">
              <w:rPr>
                <w:color w:val="000000"/>
                <w:sz w:val="24"/>
                <w:szCs w:val="24"/>
                <w:rtl w:val="0"/>
              </w:rPr>
              <w:t xml:space="preserve">R$ 25.740,00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spacing w:line="360" w:lineRule="auto"/>
              <w:jc w:val="center"/>
              <w:rPr>
                <w:sz w:val="24"/>
                <w:szCs w:val="24"/>
              </w:rPr>
            </w:pPr>
            <w:r w:rsidDel="00000000" w:rsidR="00000000" w:rsidRPr="00000000">
              <w:rPr>
                <w:sz w:val="24"/>
                <w:szCs w:val="24"/>
                <w:rtl w:val="0"/>
              </w:rPr>
              <w:t xml:space="preserve">09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MAQUIAGEM: Prestação de serviços especializados na condução de oficina de maquiagem, incluindo atividades teóricas e práticas voltadas ao desenvolvimento de técnicas de embelezamento, autocuidado, valorização da autoestima e promoção da geração de renda e bem-estar dos participantes. As atividades contemplam: realização de avaliação inicial do nível de conhecimento dos participantes; planejamento e execução de aulas práticas de maquiagem básica e avançada; ensino de técnicas de preparação da pele, aplicação de produtos, correção e harmonização facial; orientação sobre uso adequado de cosméticos, higiene e conservação dos materiais; desenvolvimento de habilidades em diferentes estilos de maquiagem (social, artística, para eventos, entre outros); estímulo à criatividade, senso estético e expressão individual; incentivo à postura profissional e atendimento ao público; acompanhamento da evolução dos participantes; realização de práticas supervisionadas; orientação básica sobre precificação e comercialização dos serviços;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sanitárias e sociais aplicáveis, bem como as normas de biossegurança vigentes. A carga horária será de 30 horas mensais, distribuídas conforme a programação da administração municipal, exclusivamente na sede do município ou, quando necessário, também em unidades previamente definidas. No total, serão 360 horas anuais de atividades de maquiagem.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line="360" w:lineRule="auto"/>
              <w:jc w:val="center"/>
              <w:rPr>
                <w:color w:val="000000"/>
                <w:sz w:val="24"/>
                <w:szCs w:val="24"/>
                <w:highlight w:val="yellow"/>
              </w:rPr>
            </w:pPr>
            <w:r w:rsidDel="00000000" w:rsidR="00000000" w:rsidRPr="00000000">
              <w:rPr>
                <w:color w:val="000000"/>
                <w:sz w:val="24"/>
                <w:szCs w:val="24"/>
                <w:rtl w:val="0"/>
              </w:rPr>
              <w:t xml:space="preserve">R$ 70,06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spacing w:line="360" w:lineRule="auto"/>
              <w:jc w:val="center"/>
              <w:rPr>
                <w:color w:val="000000"/>
                <w:sz w:val="24"/>
                <w:szCs w:val="24"/>
                <w:highlight w:val="yellow"/>
              </w:rPr>
            </w:pPr>
            <w:r w:rsidDel="00000000" w:rsidR="00000000" w:rsidRPr="00000000">
              <w:rPr>
                <w:color w:val="000000"/>
                <w:sz w:val="24"/>
                <w:szCs w:val="24"/>
                <w:rtl w:val="0"/>
              </w:rPr>
              <w:t xml:space="preserve">R$ 25.221,60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line="360" w:lineRule="auto"/>
              <w:jc w:val="center"/>
              <w:rPr>
                <w:color w:val="000000"/>
                <w:sz w:val="24"/>
                <w:szCs w:val="24"/>
              </w:rPr>
            </w:pPr>
            <w:r w:rsidDel="00000000" w:rsidR="00000000" w:rsidRPr="00000000">
              <w:rPr>
                <w:color w:val="000000"/>
                <w:sz w:val="24"/>
                <w:szCs w:val="24"/>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PINTURA: Prestação de serviços especializados na condução de oficina de pintura, incluindo atividades teóricas e práticas voltadas ao desenvolvimento da criatividade, expressão artística, coordenação motora e promoção do bem-estar dos participantes. As atividades contemplam: realização de avaliação inicial do nível de conhecimento dos participantes; planejamento e execução de atividades de pintura utilizando diferentes técnicas e materiais (como pintura em tela, tecido, madeira, papel, entre outros); desenvolvimento de habilidades artísticas, percepção visual, senso estético e criatividade; estímulo à concentração, socialização e expressão individual; orientação sobre o uso adequado e seguro de materiais e ferramentas; incentivo à produção artística individual e coletiva; acompanhamento da evolução dos participantes; realização de exposições ou mostras dos trabalhos produzidos, quando pertinente; orientação básica sobre conservação e acabamento das peças;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sociais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pintura.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line="360" w:lineRule="auto"/>
              <w:jc w:val="center"/>
              <w:rPr>
                <w:color w:val="000000"/>
                <w:sz w:val="24"/>
                <w:szCs w:val="24"/>
              </w:rPr>
            </w:pPr>
            <w:r w:rsidDel="00000000" w:rsidR="00000000" w:rsidRPr="00000000">
              <w:rPr>
                <w:color w:val="000000"/>
                <w:sz w:val="24"/>
                <w:szCs w:val="24"/>
                <w:rtl w:val="0"/>
              </w:rPr>
              <w:t xml:space="preserve">R$ 70,32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spacing w:line="360" w:lineRule="auto"/>
              <w:jc w:val="center"/>
              <w:rPr>
                <w:color w:val="000000"/>
                <w:sz w:val="24"/>
                <w:szCs w:val="24"/>
              </w:rPr>
            </w:pPr>
            <w:r w:rsidDel="00000000" w:rsidR="00000000" w:rsidRPr="00000000">
              <w:rPr>
                <w:color w:val="000000"/>
                <w:sz w:val="24"/>
                <w:szCs w:val="24"/>
                <w:rtl w:val="0"/>
              </w:rPr>
              <w:t xml:space="preserve">R$ 25.315,20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line="360" w:lineRule="auto"/>
              <w:jc w:val="center"/>
              <w:rPr>
                <w:color w:val="000000"/>
                <w:sz w:val="24"/>
                <w:szCs w:val="24"/>
              </w:rPr>
            </w:pPr>
            <w:r w:rsidDel="00000000" w:rsidR="00000000" w:rsidRPr="00000000">
              <w:rPr>
                <w:color w:val="000000"/>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spacing w:line="360" w:lineRule="auto"/>
              <w:jc w:val="center"/>
              <w:rPr>
                <w:color w:val="ff0000"/>
                <w:sz w:val="24"/>
                <w:szCs w:val="24"/>
                <w:highlight w:val="yellow"/>
              </w:rPr>
            </w:pPr>
            <w:r w:rsidDel="00000000" w:rsidR="00000000" w:rsidRPr="00000000">
              <w:rPr>
                <w:sz w:val="24"/>
                <w:szCs w:val="24"/>
                <w:rtl w:val="0"/>
              </w:rPr>
              <w:t xml:space="preserve">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line="360" w:lineRule="auto"/>
              <w:jc w:val="center"/>
              <w:rPr>
                <w:color w:val="000000"/>
                <w:sz w:val="24"/>
                <w:szCs w:val="24"/>
              </w:rPr>
            </w:pPr>
            <w:r w:rsidDel="00000000" w:rsidR="00000000" w:rsidRPr="00000000">
              <w:rPr>
                <w:color w:val="000000"/>
                <w:sz w:val="24"/>
                <w:szCs w:val="24"/>
                <w:rtl w:val="0"/>
              </w:rPr>
              <w:t xml:space="preserve">Horas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VIOLÃO: Prestação de serviços especializados na condução de oficina de violão, incluindo atividades teóricas e práticas voltadas ao desenvolvimento musical, coordenação motora, percepção auditiva, expressão artística e promoção do bem-estar dos participantes. As atividades contemplam: realização de avaliação inicial do nível de conhecimento dos participantes; planejamento e execução de aulas de violão para iniciantes e níveis mais avançados; ensino de fundamentos musicais como postura, afinação, acordes, ritmos, dedilhados e leitura básica de cifras e/ou partituras; desenvolvimento da coordenação motora e percepção rítmica; estímulo à disciplina, concentração e expressão musical; prática de repertório variado, individual e em grupo; incentivo à criatividade e à musicalização; acompanhamento da evolução dos participantes; realização de apresentações musicais, quando pertinente; orientação quanto aos cuidados e conservação do instrumento; registro das atividades realizadas; e elaboração de relatórios de acompanhamento.  O atendimento será realizado exclusivamente a usuários vinculados aos programas municipais, conforme encaminhamento e organização da administração municipal, seguindo diretrizes pedagógicas, culturais e educacionais aplicáveis e demais legislações vigentes. A carga horária será de 30 horas mensais, distribuídas conforme a programação da administração municipal, exclusivamente na sede do município ou, quando necessário, também em unidades previamente definidas. No total, serão 360 horas anuais de atividades de violão.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spacing w:line="360" w:lineRule="auto"/>
              <w:jc w:val="center"/>
              <w:rPr>
                <w:color w:val="000000"/>
                <w:sz w:val="24"/>
                <w:szCs w:val="24"/>
                <w:highlight w:val="yellow"/>
              </w:rPr>
            </w:pPr>
            <w:r w:rsidDel="00000000" w:rsidR="00000000" w:rsidRPr="00000000">
              <w:rPr>
                <w:color w:val="000000"/>
                <w:sz w:val="24"/>
                <w:szCs w:val="24"/>
                <w:rtl w:val="0"/>
              </w:rPr>
              <w:t xml:space="preserve">R$ 70,75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line="360" w:lineRule="auto"/>
              <w:jc w:val="center"/>
              <w:rPr>
                <w:color w:val="000000"/>
                <w:sz w:val="24"/>
                <w:szCs w:val="24"/>
                <w:highlight w:val="yellow"/>
              </w:rPr>
            </w:pPr>
            <w:r w:rsidDel="00000000" w:rsidR="00000000" w:rsidRPr="00000000">
              <w:rPr>
                <w:color w:val="000000"/>
                <w:sz w:val="24"/>
                <w:szCs w:val="24"/>
                <w:rtl w:val="0"/>
              </w:rPr>
              <w:t xml:space="preserve">R$ 25.470,00</w:t>
            </w:r>
            <w:r w:rsidDel="00000000" w:rsidR="00000000" w:rsidRPr="00000000">
              <w:rPr>
                <w:rtl w:val="0"/>
              </w:rPr>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7">
            <w:pPr>
              <w:spacing w:line="360" w:lineRule="auto"/>
              <w:jc w:val="center"/>
              <w:rPr>
                <w:color w:val="ffffff"/>
                <w:sz w:val="24"/>
                <w:szCs w:val="24"/>
              </w:rPr>
            </w:pPr>
            <w:r w:rsidDel="00000000" w:rsidR="00000000" w:rsidRPr="00000000">
              <w:rPr>
                <w:color w:val="ffffff"/>
                <w:sz w:val="24"/>
                <w:szCs w:val="24"/>
                <w:rtl w:val="0"/>
              </w:rPr>
              <w:t xml:space="preserve">VALOR GLOBAL: R$ 385.024,80</w:t>
            </w:r>
          </w:p>
        </w:tc>
      </w:tr>
    </w:tbl>
    <w:p w:rsidR="00000000" w:rsidDel="00000000" w:rsidP="00000000" w:rsidRDefault="00000000" w:rsidRPr="00000000" w14:paraId="0000005D">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5E">
      <w:pPr>
        <w:tabs>
          <w:tab w:val="left" w:leader="none" w:pos="2268"/>
        </w:tabs>
        <w:spacing w:line="360" w:lineRule="auto"/>
        <w:jc w:val="both"/>
        <w:rPr>
          <w:color w:val="ff0000"/>
          <w:sz w:val="24"/>
          <w:szCs w:val="24"/>
        </w:rPr>
      </w:pPr>
      <w:r w:rsidDel="00000000" w:rsidR="00000000" w:rsidRPr="00000000">
        <w:rPr>
          <w:sz w:val="24"/>
          <w:szCs w:val="24"/>
          <w:rtl w:val="0"/>
        </w:rPr>
        <w:t xml:space="preserve">1.2.  Havendo mais de um item, facultado ao licitante a participação em quantos forem de seu interesse.</w:t>
      </w:r>
      <w:r w:rsidDel="00000000" w:rsidR="00000000" w:rsidRPr="00000000">
        <w:rPr>
          <w:rtl w:val="0"/>
        </w:rPr>
      </w:r>
    </w:p>
    <w:p w:rsidR="00000000" w:rsidDel="00000000" w:rsidP="00000000" w:rsidRDefault="00000000" w:rsidRPr="00000000" w14:paraId="0000005F">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2.1.LOCAL E INÍCIO DA SESSÃO: A partir das 08h00min do dia 25/06/2026.</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2.2.REFERÊNCIA/HORA: Horário de Brasília/DF.</w:t>
        <w:tab/>
      </w:r>
    </w:p>
    <w:p w:rsidR="00000000" w:rsidDel="00000000" w:rsidP="00000000" w:rsidRDefault="00000000" w:rsidRPr="00000000" w14:paraId="00000062">
      <w:pPr>
        <w:spacing w:line="360" w:lineRule="auto"/>
        <w:ind w:right="-142"/>
        <w:rPr>
          <w:color w:val="000000"/>
          <w:sz w:val="24"/>
          <w:szCs w:val="24"/>
        </w:rPr>
      </w:pPr>
      <w:r w:rsidDel="00000000" w:rsidR="00000000" w:rsidRPr="00000000">
        <w:rPr>
          <w:sz w:val="24"/>
          <w:szCs w:val="24"/>
          <w:rtl w:val="0"/>
        </w:rPr>
        <w:t xml:space="preserve">2.3.LOCAL/PLATAFORMA: </w:t>
      </w:r>
      <w:r w:rsidDel="00000000" w:rsidR="00000000" w:rsidRPr="00000000">
        <w:rPr>
          <w:b w:val="1"/>
          <w:bCs w:val="1"/>
          <w:sz w:val="24"/>
          <w:szCs w:val="24"/>
          <w:rtl w:val="0"/>
        </w:rPr>
        <w:t xml:space="preserve">Bolsa Nacional de Com</w:t>
      </w:r>
      <w:r w:rsidDel="00000000" w:rsidR="00000000" w:rsidRPr="00000000">
        <w:rPr>
          <w:b w:val="1"/>
          <w:bCs w:val="1"/>
          <w:color w:val="000000"/>
          <w:sz w:val="24"/>
          <w:szCs w:val="24"/>
          <w:rtl w:val="0"/>
        </w:rPr>
        <w:t xml:space="preserve">pras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63">
      <w:pPr>
        <w:tabs>
          <w:tab w:val="left" w:leader="none" w:pos="2268"/>
        </w:tabs>
        <w:spacing w:line="360" w:lineRule="auto"/>
        <w:jc w:val="both"/>
        <w:rPr>
          <w:sz w:val="24"/>
          <w:szCs w:val="24"/>
        </w:rPr>
      </w:pPr>
      <w:r w:rsidDel="00000000" w:rsidR="00000000" w:rsidRPr="00000000">
        <w:rPr>
          <w:sz w:val="24"/>
          <w:szCs w:val="24"/>
          <w:rtl w:val="0"/>
        </w:rPr>
        <w:t xml:space="preserve">2.4. Não há modo de disputa, considerando a inviabilidade de competição no credenciamento.</w:t>
      </w:r>
    </w:p>
    <w:p w:rsidR="00000000" w:rsidDel="00000000" w:rsidP="00000000" w:rsidRDefault="00000000" w:rsidRPr="00000000" w14:paraId="00000064">
      <w:pPr>
        <w:tabs>
          <w:tab w:val="left" w:leader="none" w:pos="2268"/>
        </w:tabs>
        <w:spacing w:line="360" w:lineRule="auto"/>
        <w:jc w:val="both"/>
        <w:rPr>
          <w:sz w:val="24"/>
          <w:szCs w:val="24"/>
        </w:rPr>
      </w:pPr>
      <w:r w:rsidDel="00000000" w:rsidR="00000000" w:rsidRPr="00000000">
        <w:rPr>
          <w:sz w:val="24"/>
          <w:szCs w:val="24"/>
          <w:rtl w:val="0"/>
        </w:rPr>
        <w:t xml:space="preserve">2.5. Este edital de chamamento público será publicado e republicado e mantido na integra no Portal Nacional de Contratações Públicas – PNCP – e no sítio eletrônico oficial do Município de Conceição de Ipanema/MG, de modo a permitir o cadastramento permanente de novo(a)(s) interessado(a)(s).</w:t>
      </w:r>
    </w:p>
    <w:p w:rsidR="00000000" w:rsidDel="00000000" w:rsidP="00000000" w:rsidRDefault="00000000" w:rsidRPr="00000000" w14:paraId="00000065">
      <w:pPr>
        <w:shd w:fill="ffffff" w:val="clear"/>
        <w:spacing w:line="360" w:lineRule="auto"/>
        <w:jc w:val="both"/>
        <w:rPr>
          <w:sz w:val="24"/>
          <w:szCs w:val="24"/>
        </w:rPr>
      </w:pPr>
      <w:r w:rsidDel="00000000" w:rsidR="00000000" w:rsidRPr="00000000">
        <w:rPr>
          <w:sz w:val="24"/>
          <w:szCs w:val="24"/>
          <w:rtl w:val="0"/>
        </w:rPr>
        <w:t xml:space="preserve">2.6. Este edital terá vigência por prazo indeterminado, podendo o(a)(s) interessado(a)(s) que não ingressaram originalmente no banco de credenciado(a)(s), ingressar a qualquer momento, observadas as condições previstas neste edital e suas eventuais alterações.</w:t>
      </w:r>
    </w:p>
    <w:p w:rsidR="00000000" w:rsidDel="00000000" w:rsidP="00000000" w:rsidRDefault="00000000" w:rsidRPr="00000000" w14:paraId="00000066">
      <w:pPr>
        <w:shd w:fill="ffffff" w:val="clear"/>
        <w:spacing w:line="360" w:lineRule="auto"/>
        <w:jc w:val="both"/>
        <w:rPr>
          <w:sz w:val="24"/>
          <w:szCs w:val="24"/>
        </w:rPr>
      </w:pPr>
      <w:r w:rsidDel="00000000" w:rsidR="00000000" w:rsidRPr="00000000">
        <w:rPr>
          <w:sz w:val="24"/>
          <w:szCs w:val="24"/>
          <w:rtl w:val="0"/>
        </w:rPr>
        <w:t xml:space="preserve">2.6.1. No caso do item 2.6, a Administração, no mínimo a cada 12 (doze) meses, poderá realizar chamamento público para novo(a)(s) interessado(a)(s), republicando o edital.</w:t>
      </w:r>
    </w:p>
    <w:p w:rsidR="00000000" w:rsidDel="00000000" w:rsidP="00000000" w:rsidRDefault="00000000" w:rsidRPr="00000000" w14:paraId="00000067">
      <w:pPr>
        <w:shd w:fill="ffffff" w:val="clear"/>
        <w:spacing w:line="360" w:lineRule="auto"/>
        <w:jc w:val="both"/>
        <w:rPr>
          <w:sz w:val="24"/>
          <w:szCs w:val="24"/>
        </w:rPr>
      </w:pPr>
      <w:r w:rsidDel="00000000" w:rsidR="00000000" w:rsidRPr="00000000">
        <w:rPr>
          <w:sz w:val="24"/>
          <w:szCs w:val="24"/>
          <w:rtl w:val="0"/>
        </w:rPr>
        <w:t xml:space="preserve">2.6.2. Se houver necessidade de alterações nas regras, condições e minutas deverá ser providenciado novo credenciamento de todo(a)(s) o(a)(s) interessado(a)(s).</w:t>
      </w:r>
    </w:p>
    <w:p w:rsidR="00000000" w:rsidDel="00000000" w:rsidP="00000000" w:rsidRDefault="00000000" w:rsidRPr="00000000" w14:paraId="00000068">
      <w:pPr>
        <w:shd w:fill="ffffff" w:val="clear"/>
        <w:spacing w:line="360" w:lineRule="auto"/>
        <w:jc w:val="both"/>
        <w:rPr>
          <w:sz w:val="24"/>
          <w:szCs w:val="24"/>
        </w:rPr>
      </w:pPr>
      <w:r w:rsidDel="00000000" w:rsidR="00000000" w:rsidRPr="00000000">
        <w:rPr>
          <w:sz w:val="24"/>
          <w:szCs w:val="24"/>
          <w:rtl w:val="0"/>
        </w:rPr>
        <w:t xml:space="preserve">2.6.3. O disposto no item 2.6.2 não se aplica quando a alteração disser respeito apenas à correção ou atualização dos preços, bem como aumento ou diminuição relativo ao quantitativo do objeto, devendo neste caso, ser republicado este edital com os novos preços e quantidades.</w:t>
      </w:r>
    </w:p>
    <w:p w:rsidR="00000000" w:rsidDel="00000000" w:rsidP="00000000" w:rsidRDefault="00000000" w:rsidRPr="00000000" w14:paraId="00000069">
      <w:pPr>
        <w:shd w:fill="ffffff" w:val="clear"/>
        <w:spacing w:line="360" w:lineRule="auto"/>
        <w:jc w:val="both"/>
        <w:rPr>
          <w:sz w:val="24"/>
          <w:szCs w:val="24"/>
        </w:rPr>
      </w:pPr>
      <w:r w:rsidDel="00000000" w:rsidR="00000000" w:rsidRPr="00000000">
        <w:rPr>
          <w:sz w:val="24"/>
          <w:szCs w:val="24"/>
          <w:rtl w:val="0"/>
        </w:rPr>
        <w:t xml:space="preserve">2.7. A documentação será analisada:</w:t>
      </w:r>
    </w:p>
    <w:p w:rsidR="00000000" w:rsidDel="00000000" w:rsidP="00000000" w:rsidRDefault="00000000" w:rsidRPr="00000000" w14:paraId="0000006A">
      <w:pPr>
        <w:shd w:fill="ffffff" w:val="clear"/>
        <w:spacing w:line="360" w:lineRule="auto"/>
        <w:jc w:val="both"/>
        <w:rPr>
          <w:sz w:val="24"/>
          <w:szCs w:val="24"/>
        </w:rPr>
      </w:pPr>
      <w:r w:rsidDel="00000000" w:rsidR="00000000" w:rsidRPr="00000000">
        <w:rPr>
          <w:sz w:val="24"/>
          <w:szCs w:val="24"/>
          <w:rtl w:val="0"/>
        </w:rPr>
        <w:t xml:space="preserve">2.7.1. no dia da sessão pública designada no edital;</w:t>
      </w:r>
    </w:p>
    <w:p w:rsidR="00000000" w:rsidDel="00000000" w:rsidP="00000000" w:rsidRDefault="00000000" w:rsidRPr="00000000" w14:paraId="0000006B">
      <w:pPr>
        <w:shd w:fill="ffffff" w:val="clear"/>
        <w:spacing w:line="360" w:lineRule="auto"/>
        <w:jc w:val="both"/>
        <w:rPr>
          <w:sz w:val="24"/>
          <w:szCs w:val="24"/>
        </w:rPr>
      </w:pPr>
      <w:r w:rsidDel="00000000" w:rsidR="00000000" w:rsidRPr="00000000">
        <w:rPr>
          <w:sz w:val="24"/>
          <w:szCs w:val="24"/>
          <w:rtl w:val="0"/>
        </w:rPr>
        <w:t xml:space="preserve">2.7.2. após o item 2.7.1, no prazo máximo de até 10 (Dez) dias úteis, contados a partir da entrega da documentação, prorrogável, por igual período por uma única vez.</w:t>
      </w:r>
    </w:p>
    <w:p w:rsidR="00000000" w:rsidDel="00000000" w:rsidP="00000000" w:rsidRDefault="00000000" w:rsidRPr="00000000" w14:paraId="0000006C">
      <w:pPr>
        <w:shd w:fill="ffffff" w:val="clear"/>
        <w:spacing w:line="360" w:lineRule="auto"/>
        <w:jc w:val="both"/>
        <w:rPr>
          <w:sz w:val="24"/>
          <w:szCs w:val="24"/>
        </w:rPr>
      </w:pPr>
      <w:r w:rsidDel="00000000" w:rsidR="00000000" w:rsidRPr="00000000">
        <w:rPr>
          <w:sz w:val="24"/>
          <w:szCs w:val="24"/>
          <w:rtl w:val="0"/>
        </w:rPr>
        <w:t xml:space="preserve">2.8. Decorridos os prazos para a análise, caso o julgamento do pedido de credenciamento não tenha sido concluído, o(a) agente de contratação terá o prazo de 02 (dois) dias úteis para decidir.</w:t>
      </w:r>
    </w:p>
    <w:p w:rsidR="00000000" w:rsidDel="00000000" w:rsidP="00000000" w:rsidRDefault="00000000" w:rsidRPr="00000000" w14:paraId="0000006D">
      <w:pPr>
        <w:tabs>
          <w:tab w:val="left" w:leader="none" w:pos="2268"/>
        </w:tabs>
        <w:spacing w:line="360" w:lineRule="auto"/>
        <w:jc w:val="both"/>
        <w:rPr>
          <w:sz w:val="24"/>
          <w:szCs w:val="24"/>
        </w:rPr>
      </w:pPr>
      <w:r w:rsidDel="00000000" w:rsidR="00000000" w:rsidRPr="00000000">
        <w:rPr>
          <w:sz w:val="24"/>
          <w:szCs w:val="24"/>
          <w:rtl w:val="0"/>
        </w:rPr>
        <w:t xml:space="preserve">2.9. O credenciamento para participação na sessão pública será realizado com a entrega dos seguintes documentos:</w:t>
      </w:r>
    </w:p>
    <w:p w:rsidR="00000000" w:rsidDel="00000000" w:rsidP="00000000" w:rsidRDefault="00000000" w:rsidRPr="00000000" w14:paraId="0000006E">
      <w:pPr>
        <w:tabs>
          <w:tab w:val="left" w:leader="none" w:pos="2268"/>
        </w:tabs>
        <w:spacing w:line="360" w:lineRule="auto"/>
        <w:jc w:val="both"/>
        <w:rPr>
          <w:sz w:val="24"/>
          <w:szCs w:val="24"/>
        </w:rPr>
      </w:pPr>
      <w:r w:rsidDel="00000000" w:rsidR="00000000" w:rsidRPr="00000000">
        <w:rPr>
          <w:sz w:val="24"/>
          <w:szCs w:val="24"/>
          <w:rtl w:val="0"/>
        </w:rPr>
        <w:t xml:space="preserve">2.9.1. Carteira de Identidade ou documento legal equivalente;</w:t>
      </w:r>
    </w:p>
    <w:p w:rsidR="00000000" w:rsidDel="00000000" w:rsidP="00000000" w:rsidRDefault="00000000" w:rsidRPr="00000000" w14:paraId="0000006F">
      <w:pPr>
        <w:tabs>
          <w:tab w:val="left" w:leader="none" w:pos="2268"/>
        </w:tabs>
        <w:spacing w:line="360" w:lineRule="auto"/>
        <w:jc w:val="both"/>
        <w:rPr>
          <w:sz w:val="24"/>
          <w:szCs w:val="24"/>
        </w:rPr>
      </w:pPr>
      <w:r w:rsidDel="00000000" w:rsidR="00000000" w:rsidRPr="00000000">
        <w:rPr>
          <w:sz w:val="24"/>
          <w:szCs w:val="24"/>
          <w:rtl w:val="0"/>
        </w:rPr>
        <w:t xml:space="preserve">2.9.2.  documento que o credencie a participar deste Inexigibilidade de Licitação Pública, tal como procuração por instrumento público ou particular, através do qual lhe seja atribuído poderes para apresentar proposta, e praticar todos os atos em direito admitidos e pertinentes ao Inexigibilidade de Licitação Pública em nome da licitante no caso de credenciado(a) não sócio;</w:t>
      </w:r>
    </w:p>
    <w:p w:rsidR="00000000" w:rsidDel="00000000" w:rsidP="00000000" w:rsidRDefault="00000000" w:rsidRPr="00000000" w14:paraId="00000070">
      <w:pPr>
        <w:tabs>
          <w:tab w:val="left" w:leader="none" w:pos="2268"/>
        </w:tabs>
        <w:spacing w:line="360" w:lineRule="auto"/>
        <w:jc w:val="both"/>
        <w:rPr>
          <w:sz w:val="24"/>
          <w:szCs w:val="24"/>
        </w:rPr>
      </w:pPr>
      <w:r w:rsidDel="00000000" w:rsidR="00000000" w:rsidRPr="00000000">
        <w:rPr>
          <w:sz w:val="24"/>
          <w:szCs w:val="24"/>
          <w:rtl w:val="0"/>
        </w:rPr>
        <w:t xml:space="preserve">2.9.3. Contrato social ou documento equivalente;  </w:t>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2.10.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w:t>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2.11. O(A) licitante que não se credenciar ficará impedido de declarar a intenção de interpor Recurso Administrativo e renunciar direitos. </w:t>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2.12. Havendo necessidade, a sessão pública será suspensa, informando-se na sessão a nova data e horário para a sua continuidade.</w:t>
      </w:r>
    </w:p>
    <w:p w:rsidR="00000000" w:rsidDel="00000000" w:rsidP="00000000" w:rsidRDefault="00000000" w:rsidRPr="00000000" w14:paraId="00000074">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5">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6">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77">
      <w:pPr>
        <w:tabs>
          <w:tab w:val="left" w:leader="none" w:pos="2268"/>
        </w:tabs>
        <w:spacing w:line="360" w:lineRule="auto"/>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3.1. Poderão participar desta Inexigibilidade de Licitação Pública todas as pessoas – físicas e jurídicas – cujo ramo de atividade seja compatível com o objeto.</w:t>
      </w:r>
    </w:p>
    <w:p w:rsidR="00000000" w:rsidDel="00000000" w:rsidP="00000000" w:rsidRDefault="00000000" w:rsidRPr="00000000" w14:paraId="00000079">
      <w:pPr>
        <w:spacing w:line="360" w:lineRule="auto"/>
        <w:jc w:val="both"/>
        <w:rPr>
          <w:color w:val="000000"/>
          <w:sz w:val="24"/>
          <w:szCs w:val="24"/>
        </w:rPr>
      </w:pPr>
      <w:r w:rsidDel="00000000" w:rsidR="00000000" w:rsidRPr="00000000">
        <w:rPr>
          <w:color w:val="000000"/>
          <w:sz w:val="24"/>
          <w:szCs w:val="24"/>
          <w:rtl w:val="0"/>
        </w:rPr>
        <w:t xml:space="preserve">3.2. Não poderão participar desta Inexigibilidade de Licitação Pública a(s) licitante(s):</w:t>
      </w:r>
    </w:p>
    <w:p w:rsidR="00000000" w:rsidDel="00000000" w:rsidP="00000000" w:rsidRDefault="00000000" w:rsidRPr="00000000" w14:paraId="0000007A">
      <w:pPr>
        <w:spacing w:line="360" w:lineRule="auto"/>
        <w:jc w:val="both"/>
        <w:rPr>
          <w:color w:val="000000"/>
          <w:sz w:val="24"/>
          <w:szCs w:val="24"/>
        </w:rPr>
      </w:pPr>
      <w:r w:rsidDel="00000000" w:rsidR="00000000" w:rsidRPr="00000000">
        <w:rPr>
          <w:color w:val="000000"/>
          <w:sz w:val="24"/>
          <w:szCs w:val="24"/>
          <w:rtl w:val="0"/>
        </w:rPr>
        <w:t xml:space="preserve">3.2.1. que não atendam às condições deste edital;</w:t>
      </w:r>
    </w:p>
    <w:p w:rsidR="00000000" w:rsidDel="00000000" w:rsidP="00000000" w:rsidRDefault="00000000" w:rsidRPr="00000000" w14:paraId="0000007B">
      <w:pPr>
        <w:spacing w:line="360" w:lineRule="auto"/>
        <w:jc w:val="both"/>
        <w:rPr>
          <w:color w:val="000000"/>
          <w:sz w:val="24"/>
          <w:szCs w:val="24"/>
        </w:rPr>
      </w:pPr>
      <w:r w:rsidDel="00000000" w:rsidR="00000000" w:rsidRPr="00000000">
        <w:rPr>
          <w:color w:val="000000"/>
          <w:sz w:val="24"/>
          <w:szCs w:val="24"/>
          <w:rtl w:val="0"/>
        </w:rPr>
        <w:t xml:space="preserve">3.2.2. estrangeiros que não tenham representação legal no Brasil com poderes expressos para receber citação e responder administrativa ou judicialmente;</w:t>
      </w:r>
    </w:p>
    <w:p w:rsidR="00000000" w:rsidDel="00000000" w:rsidP="00000000" w:rsidRDefault="00000000" w:rsidRPr="00000000" w14:paraId="0000007C">
      <w:pPr>
        <w:spacing w:line="360" w:lineRule="auto"/>
        <w:jc w:val="both"/>
        <w:rPr>
          <w:color w:val="000000"/>
          <w:sz w:val="24"/>
          <w:szCs w:val="24"/>
        </w:rPr>
      </w:pPr>
      <w:r w:rsidDel="00000000" w:rsidR="00000000" w:rsidRPr="00000000">
        <w:rPr>
          <w:color w:val="000000"/>
          <w:sz w:val="24"/>
          <w:szCs w:val="24"/>
          <w:rtl w:val="0"/>
        </w:rPr>
        <w:t xml:space="preserve">3.2.3. que se enquadrem nas seguintes vedações:</w:t>
      </w:r>
    </w:p>
    <w:p w:rsidR="00000000" w:rsidDel="00000000" w:rsidP="00000000" w:rsidRDefault="00000000" w:rsidRPr="00000000" w14:paraId="0000007D">
      <w:pPr>
        <w:spacing w:line="360" w:lineRule="auto"/>
        <w:jc w:val="both"/>
        <w:rPr>
          <w:color w:val="000000"/>
          <w:sz w:val="24"/>
          <w:szCs w:val="24"/>
        </w:rPr>
      </w:pPr>
      <w:r w:rsidDel="00000000" w:rsidR="00000000" w:rsidRPr="00000000">
        <w:rPr>
          <w:color w:val="000000"/>
          <w:sz w:val="24"/>
          <w:szCs w:val="24"/>
          <w:rtl w:val="0"/>
        </w:rPr>
        <w:t xml:space="preserve">3.2.3.1.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7E">
      <w:pPr>
        <w:spacing w:line="360" w:lineRule="auto"/>
        <w:jc w:val="both"/>
        <w:rPr>
          <w:color w:val="000000"/>
          <w:sz w:val="24"/>
          <w:szCs w:val="24"/>
        </w:rPr>
      </w:pPr>
      <w:r w:rsidDel="00000000" w:rsidR="00000000" w:rsidRPr="00000000">
        <w:rPr>
          <w:color w:val="000000"/>
          <w:sz w:val="24"/>
          <w:szCs w:val="24"/>
          <w:rtl w:val="0"/>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7F">
      <w:pPr>
        <w:spacing w:line="360" w:lineRule="auto"/>
        <w:jc w:val="both"/>
        <w:rPr>
          <w:color w:val="000000"/>
          <w:sz w:val="24"/>
          <w:szCs w:val="24"/>
        </w:rPr>
      </w:pPr>
      <w:r w:rsidDel="00000000" w:rsidR="00000000" w:rsidRPr="00000000">
        <w:rPr>
          <w:color w:val="000000"/>
          <w:sz w:val="24"/>
          <w:szCs w:val="24"/>
          <w:rtl w:val="0"/>
        </w:rPr>
        <w:t xml:space="preserve">3.2.3.3. pessoa física ou jurídica que se encontre, ao tempo da contratação, impossibilitada de contratar em decorrência de sanção que lhe foi imposta;</w:t>
      </w:r>
    </w:p>
    <w:p w:rsidR="00000000" w:rsidDel="00000000" w:rsidP="00000000" w:rsidRDefault="00000000" w:rsidRPr="00000000" w14:paraId="00000080">
      <w:pPr>
        <w:spacing w:line="360" w:lineRule="auto"/>
        <w:jc w:val="both"/>
        <w:rPr>
          <w:color w:val="000000"/>
          <w:sz w:val="24"/>
          <w:szCs w:val="24"/>
        </w:rPr>
      </w:pPr>
      <w:r w:rsidDel="00000000" w:rsidR="00000000" w:rsidRPr="00000000">
        <w:rPr>
          <w:color w:val="000000"/>
          <w:sz w:val="24"/>
          <w:szCs w:val="24"/>
          <w:rtl w:val="0"/>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81">
      <w:pPr>
        <w:spacing w:line="360" w:lineRule="auto"/>
        <w:jc w:val="both"/>
        <w:rPr>
          <w:color w:val="000000"/>
          <w:sz w:val="24"/>
          <w:szCs w:val="24"/>
        </w:rPr>
      </w:pPr>
      <w:r w:rsidDel="00000000" w:rsidR="00000000" w:rsidRPr="00000000">
        <w:rPr>
          <w:color w:val="000000"/>
          <w:sz w:val="24"/>
          <w:szCs w:val="24"/>
          <w:rtl w:val="0"/>
        </w:rPr>
        <w:t xml:space="preserve">3.2.3.5. empresas controladoras, controladas ou coligadas, nos termos da Lei nº. 6.404/1976, concorrendo entre si;</w:t>
      </w:r>
    </w:p>
    <w:p w:rsidR="00000000" w:rsidDel="00000000" w:rsidP="00000000" w:rsidRDefault="00000000" w:rsidRPr="00000000" w14:paraId="00000082">
      <w:pPr>
        <w:spacing w:line="360" w:lineRule="auto"/>
        <w:jc w:val="both"/>
        <w:rPr>
          <w:color w:val="000000"/>
          <w:sz w:val="24"/>
          <w:szCs w:val="24"/>
        </w:rPr>
      </w:pPr>
      <w:r w:rsidDel="00000000" w:rsidR="00000000" w:rsidRPr="00000000">
        <w:rPr>
          <w:color w:val="000000"/>
          <w:sz w:val="24"/>
          <w:szCs w:val="24"/>
          <w:rtl w:val="0"/>
        </w:rPr>
        <w:t xml:space="preserve">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83">
      <w:pPr>
        <w:tabs>
          <w:tab w:val="left" w:leader="none" w:pos="2268"/>
        </w:tabs>
        <w:spacing w:line="360" w:lineRule="auto"/>
        <w:jc w:val="both"/>
        <w:rPr>
          <w:color w:val="000000"/>
          <w:sz w:val="24"/>
          <w:szCs w:val="24"/>
        </w:rPr>
      </w:pPr>
      <w:r w:rsidDel="00000000" w:rsidR="00000000" w:rsidRPr="00000000">
        <w:rPr>
          <w:color w:val="000000"/>
          <w:sz w:val="24"/>
          <w:szCs w:val="24"/>
          <w:rtl w:val="0"/>
        </w:rPr>
        <w:t xml:space="preserve">3.2.3.7. organizações da Sociedade Civil de Interesse Público – OSCIP –, atuando nessa condição (Acórdão nº 746/2014-TCU-Plenário);</w:t>
      </w:r>
    </w:p>
    <w:p w:rsidR="00000000" w:rsidDel="00000000" w:rsidP="00000000" w:rsidRDefault="00000000" w:rsidRPr="00000000" w14:paraId="00000084">
      <w:pPr>
        <w:tabs>
          <w:tab w:val="left" w:leader="none" w:pos="2268"/>
        </w:tabs>
        <w:spacing w:line="360" w:lineRule="auto"/>
        <w:jc w:val="both"/>
        <w:rPr>
          <w:b w:val="1"/>
          <w:bCs w:val="1"/>
          <w:sz w:val="24"/>
          <w:szCs w:val="24"/>
        </w:rPr>
      </w:pPr>
      <w:r w:rsidDel="00000000" w:rsidR="00000000" w:rsidRPr="00000000">
        <w:rPr>
          <w:color w:val="000000"/>
          <w:sz w:val="24"/>
          <w:szCs w:val="24"/>
          <w:rtl w:val="0"/>
        </w:rPr>
        <w:t xml:space="preserve">3.2.4. Outras vedações previstas em Lei, inclusive na Lei Orgânica Municipal – LOM;</w:t>
      </w:r>
      <w:r w:rsidDel="00000000" w:rsidR="00000000" w:rsidRPr="00000000">
        <w:rPr>
          <w:rtl w:val="0"/>
        </w:rPr>
      </w:r>
    </w:p>
    <w:p w:rsidR="00000000" w:rsidDel="00000000" w:rsidP="00000000" w:rsidRDefault="00000000" w:rsidRPr="00000000" w14:paraId="00000085">
      <w:pPr>
        <w:spacing w:line="360" w:lineRule="auto"/>
        <w:jc w:val="both"/>
        <w:rPr>
          <w:color w:val="000000"/>
          <w:sz w:val="24"/>
          <w:szCs w:val="24"/>
        </w:rPr>
      </w:pPr>
      <w:r w:rsidDel="00000000" w:rsidR="00000000" w:rsidRPr="00000000">
        <w:rPr>
          <w:color w:val="000000"/>
          <w:sz w:val="24"/>
          <w:szCs w:val="24"/>
          <w:rtl w:val="0"/>
        </w:rPr>
        <w:t xml:space="preserve">3.3. Equiparam-se aos autores do projeto as empresas integrantes do mesmo grupo econômico;</w:t>
      </w:r>
    </w:p>
    <w:p w:rsidR="00000000" w:rsidDel="00000000" w:rsidP="00000000" w:rsidRDefault="00000000" w:rsidRPr="00000000" w14:paraId="00000086">
      <w:pPr>
        <w:spacing w:line="360" w:lineRule="auto"/>
        <w:jc w:val="both"/>
        <w:rPr>
          <w:color w:val="000000"/>
          <w:sz w:val="24"/>
          <w:szCs w:val="24"/>
        </w:rPr>
      </w:pPr>
      <w:r w:rsidDel="00000000" w:rsidR="00000000" w:rsidRPr="00000000">
        <w:rPr>
          <w:color w:val="000000"/>
          <w:sz w:val="24"/>
          <w:szCs w:val="24"/>
          <w:rtl w:val="0"/>
        </w:rPr>
        <w:t xml:space="preserve">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87">
      <w:pPr>
        <w:tabs>
          <w:tab w:val="left" w:leader="none" w:pos="2268"/>
        </w:tabs>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8">
      <w:pPr>
        <w:tabs>
          <w:tab w:val="left" w:leader="none" w:pos="2268"/>
        </w:tabs>
        <w:spacing w:line="360"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4.1. Neste edital não haverá disposição sobre critério de julgamento, modo de disputa, margem de preferência e tratamento diferenciado, considerando a inviabilidade de competição e a disposição de preços fixos para a prestação dos serviços.  </w:t>
      </w:r>
    </w:p>
    <w:p w:rsidR="00000000" w:rsidDel="00000000" w:rsidP="00000000" w:rsidRDefault="00000000" w:rsidRPr="00000000" w14:paraId="0000008A">
      <w:pPr>
        <w:spacing w:line="360" w:lineRule="auto"/>
        <w:jc w:val="both"/>
        <w:rPr>
          <w:color w:val="000000"/>
          <w:sz w:val="24"/>
          <w:szCs w:val="24"/>
        </w:rPr>
      </w:pPr>
      <w:r w:rsidDel="00000000" w:rsidR="00000000" w:rsidRPr="00000000">
        <w:rPr>
          <w:color w:val="000000"/>
          <w:sz w:val="24"/>
          <w:szCs w:val="24"/>
          <w:rtl w:val="0"/>
        </w:rPr>
        <w:t xml:space="preserve">4.2 - Os interessados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8B">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4.3. Do credenciamento ao sistema provedor:</w:t>
      </w:r>
    </w:p>
    <w:p w:rsidR="00000000" w:rsidDel="00000000" w:rsidP="00000000" w:rsidRDefault="00000000" w:rsidRPr="00000000" w14:paraId="0000008C">
      <w:pPr>
        <w:spacing w:line="360" w:lineRule="auto"/>
        <w:jc w:val="both"/>
        <w:rPr>
          <w:color w:val="000000"/>
          <w:sz w:val="24"/>
          <w:szCs w:val="24"/>
        </w:rPr>
      </w:pPr>
      <w:r w:rsidDel="00000000" w:rsidR="00000000" w:rsidRPr="00000000">
        <w:rPr>
          <w:color w:val="000000"/>
          <w:sz w:val="24"/>
          <w:szCs w:val="24"/>
          <w:rtl w:val="0"/>
        </w:rPr>
        <w:t xml:space="preserve">4.3.1. Os interessados deverão estar previamente cadastrados junto ao provedor do sistema eletrônico antes da data de realização da sessão pública.</w:t>
      </w:r>
    </w:p>
    <w:p w:rsidR="00000000" w:rsidDel="00000000" w:rsidP="00000000" w:rsidRDefault="00000000" w:rsidRPr="00000000" w14:paraId="0000008D">
      <w:pPr>
        <w:spacing w:line="360" w:lineRule="auto"/>
        <w:jc w:val="both"/>
        <w:rPr>
          <w:sz w:val="24"/>
          <w:szCs w:val="24"/>
        </w:rPr>
      </w:pPr>
      <w:r w:rsidDel="00000000" w:rsidR="00000000" w:rsidRPr="00000000">
        <w:rPr>
          <w:color w:val="000000"/>
          <w:sz w:val="24"/>
          <w:szCs w:val="24"/>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8E">
      <w:pPr>
        <w:spacing w:line="360" w:lineRule="auto"/>
        <w:jc w:val="both"/>
        <w:rPr>
          <w:color w:val="000000"/>
          <w:sz w:val="24"/>
          <w:szCs w:val="24"/>
        </w:rPr>
      </w:pPr>
      <w:r w:rsidDel="00000000" w:rsidR="00000000" w:rsidRPr="00000000">
        <w:rPr>
          <w:color w:val="000000"/>
          <w:sz w:val="24"/>
          <w:szCs w:val="24"/>
          <w:rtl w:val="0"/>
        </w:rPr>
        <w:t xml:space="preserve">4.3.3. É de exclusiva responsabilidade do usuário o sigilo da senha, bem como seu uso em qualquer transação efetuada.</w:t>
      </w:r>
    </w:p>
    <w:p w:rsidR="00000000" w:rsidDel="00000000" w:rsidP="00000000" w:rsidRDefault="00000000" w:rsidRPr="00000000" w14:paraId="0000008F">
      <w:pPr>
        <w:spacing w:line="360" w:lineRule="auto"/>
        <w:jc w:val="both"/>
        <w:rPr>
          <w:color w:val="000000"/>
          <w:sz w:val="24"/>
          <w:szCs w:val="24"/>
        </w:rPr>
      </w:pPr>
      <w:r w:rsidDel="00000000" w:rsidR="00000000" w:rsidRPr="00000000">
        <w:rPr>
          <w:color w:val="000000"/>
          <w:sz w:val="24"/>
          <w:szCs w:val="24"/>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90">
      <w:pPr>
        <w:spacing w:line="360" w:lineRule="auto"/>
        <w:jc w:val="both"/>
        <w:rPr>
          <w:color w:val="000000"/>
          <w:sz w:val="24"/>
          <w:szCs w:val="24"/>
        </w:rPr>
      </w:pPr>
      <w:r w:rsidDel="00000000" w:rsidR="00000000" w:rsidRPr="00000000">
        <w:rPr>
          <w:color w:val="000000"/>
          <w:sz w:val="24"/>
          <w:szCs w:val="24"/>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91">
      <w:pPr>
        <w:spacing w:line="360" w:lineRule="auto"/>
        <w:jc w:val="both"/>
        <w:rPr>
          <w:color w:val="000000"/>
          <w:sz w:val="24"/>
          <w:szCs w:val="24"/>
        </w:rPr>
      </w:pPr>
      <w:r w:rsidDel="00000000" w:rsidR="00000000" w:rsidRPr="00000000">
        <w:rPr>
          <w:color w:val="000000"/>
          <w:sz w:val="24"/>
          <w:szCs w:val="24"/>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092">
      <w:pPr>
        <w:spacing w:line="360" w:lineRule="auto"/>
        <w:jc w:val="both"/>
        <w:rPr>
          <w:color w:val="000000"/>
          <w:sz w:val="24"/>
          <w:szCs w:val="24"/>
        </w:rPr>
      </w:pPr>
      <w:r w:rsidDel="00000000" w:rsidR="00000000" w:rsidRPr="00000000">
        <w:rPr>
          <w:color w:val="000000"/>
          <w:sz w:val="24"/>
          <w:szCs w:val="24"/>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93">
      <w:pPr>
        <w:spacing w:line="360" w:lineRule="auto"/>
        <w:jc w:val="both"/>
        <w:rPr>
          <w:color w:val="000000"/>
          <w:sz w:val="24"/>
          <w:szCs w:val="24"/>
        </w:rPr>
      </w:pPr>
      <w:r w:rsidDel="00000000" w:rsidR="00000000" w:rsidRPr="00000000">
        <w:rPr>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94">
      <w:pPr>
        <w:spacing w:line="360" w:lineRule="auto"/>
        <w:jc w:val="both"/>
        <w:rPr>
          <w:color w:val="000000"/>
          <w:sz w:val="24"/>
          <w:szCs w:val="24"/>
        </w:rPr>
      </w:pPr>
      <w:r w:rsidDel="00000000" w:rsidR="00000000" w:rsidRPr="00000000">
        <w:rPr>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95">
      <w:pPr>
        <w:spacing w:line="360" w:lineRule="auto"/>
        <w:jc w:val="both"/>
        <w:rPr>
          <w:color w:val="000000"/>
          <w:sz w:val="24"/>
          <w:szCs w:val="24"/>
        </w:rPr>
      </w:pPr>
      <w:r w:rsidDel="00000000" w:rsidR="00000000" w:rsidRPr="00000000">
        <w:rPr>
          <w:color w:val="000000"/>
          <w:sz w:val="24"/>
          <w:szCs w:val="24"/>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96">
      <w:pPr>
        <w:spacing w:line="360" w:lineRule="auto"/>
        <w:jc w:val="both"/>
        <w:rPr>
          <w:color w:val="000000"/>
          <w:sz w:val="24"/>
          <w:szCs w:val="24"/>
        </w:rPr>
      </w:pPr>
      <w:r w:rsidDel="00000000" w:rsidR="00000000" w:rsidRPr="00000000">
        <w:rPr>
          <w:color w:val="000000"/>
          <w:sz w:val="24"/>
          <w:szCs w:val="24"/>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97">
      <w:pPr>
        <w:spacing w:line="360" w:lineRule="auto"/>
        <w:jc w:val="both"/>
        <w:rPr>
          <w:color w:val="000000"/>
          <w:sz w:val="24"/>
          <w:szCs w:val="24"/>
        </w:rPr>
      </w:pPr>
      <w:r w:rsidDel="00000000" w:rsidR="00000000" w:rsidRPr="00000000">
        <w:rPr>
          <w:color w:val="000000"/>
          <w:sz w:val="24"/>
          <w:szCs w:val="24"/>
          <w:rtl w:val="0"/>
        </w:rPr>
        <w:t xml:space="preserve">4.6 - Não haverá ordem de classificação na etapa de apresentação da proposta e dos documentos de habilitação pelo licitante, o que ocorrerá somente após os procedimentos de abertura da sessão pública.</w:t>
      </w:r>
    </w:p>
    <w:p w:rsidR="00000000" w:rsidDel="00000000" w:rsidP="00000000" w:rsidRDefault="00000000" w:rsidRPr="00000000" w14:paraId="00000098">
      <w:pPr>
        <w:spacing w:line="360" w:lineRule="auto"/>
        <w:jc w:val="both"/>
        <w:rPr>
          <w:color w:val="000000"/>
          <w:sz w:val="24"/>
          <w:szCs w:val="24"/>
        </w:rPr>
      </w:pPr>
      <w:r w:rsidDel="00000000" w:rsidR="00000000" w:rsidRPr="00000000">
        <w:rPr>
          <w:color w:val="000000"/>
          <w:sz w:val="24"/>
          <w:szCs w:val="24"/>
          <w:rtl w:val="0"/>
        </w:rPr>
        <w:t xml:space="preserve">4.8 - Serão disponibilizados para acesso público os documentos que compõem a proposta dos interessados convocados para apresentação dos termos de interesse de credenciamento.</w:t>
      </w:r>
    </w:p>
    <w:p w:rsidR="00000000" w:rsidDel="00000000" w:rsidP="00000000" w:rsidRDefault="00000000" w:rsidRPr="00000000" w14:paraId="00000099">
      <w:pPr>
        <w:spacing w:line="360" w:lineRule="auto"/>
        <w:jc w:val="both"/>
        <w:rPr>
          <w:color w:val="000000"/>
          <w:sz w:val="24"/>
          <w:szCs w:val="24"/>
        </w:rPr>
      </w:pPr>
      <w:r w:rsidDel="00000000" w:rsidR="00000000" w:rsidRPr="00000000">
        <w:rPr>
          <w:color w:val="000000"/>
          <w:sz w:val="24"/>
          <w:szCs w:val="24"/>
          <w:rtl w:val="0"/>
        </w:rPr>
        <w:t xml:space="preserve">4.7 -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9A">
      <w:pPr>
        <w:spacing w:line="360" w:lineRule="auto"/>
        <w:jc w:val="both"/>
        <w:rPr>
          <w:color w:val="000000"/>
          <w:sz w:val="24"/>
          <w:szCs w:val="24"/>
        </w:rPr>
      </w:pPr>
      <w:r w:rsidDel="00000000" w:rsidR="00000000" w:rsidRPr="00000000">
        <w:rPr>
          <w:color w:val="000000"/>
          <w:sz w:val="24"/>
          <w:szCs w:val="24"/>
          <w:rtl w:val="0"/>
        </w:rPr>
        <w:t xml:space="preserve">4.8 -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9B">
      <w:pPr>
        <w:spacing w:line="360" w:lineRule="auto"/>
        <w:jc w:val="both"/>
        <w:rPr>
          <w:color w:val="000000"/>
          <w:sz w:val="24"/>
          <w:szCs w:val="24"/>
        </w:rPr>
      </w:pPr>
      <w:r w:rsidDel="00000000" w:rsidR="00000000" w:rsidRPr="00000000">
        <w:rPr>
          <w:color w:val="000000"/>
          <w:sz w:val="24"/>
          <w:szCs w:val="24"/>
          <w:rtl w:val="0"/>
        </w:rPr>
        <w:t xml:space="preserve">4.9 -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9C">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9D">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09E">
      <w:pPr>
        <w:spacing w:line="36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09F">
      <w:pPr>
        <w:spacing w:line="360" w:lineRule="auto"/>
        <w:jc w:val="both"/>
        <w:rPr>
          <w:color w:val="000000"/>
          <w:sz w:val="24"/>
          <w:szCs w:val="24"/>
        </w:rPr>
      </w:pPr>
      <w:r w:rsidDel="00000000" w:rsidR="00000000" w:rsidRPr="00000000">
        <w:rPr>
          <w:color w:val="000000"/>
          <w:sz w:val="24"/>
          <w:szCs w:val="24"/>
          <w:rtl w:val="0"/>
        </w:rPr>
        <w:t xml:space="preserve">5.1.1 - valor unitário do item;</w:t>
      </w:r>
    </w:p>
    <w:p w:rsidR="00000000" w:rsidDel="00000000" w:rsidP="00000000" w:rsidRDefault="00000000" w:rsidRPr="00000000" w14:paraId="000000A0">
      <w:pPr>
        <w:spacing w:line="36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0A1">
      <w:pPr>
        <w:spacing w:line="36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0A2">
      <w:pPr>
        <w:spacing w:line="36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0A3">
      <w:pPr>
        <w:spacing w:line="36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0A4">
      <w:pPr>
        <w:spacing w:line="36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A5">
      <w:pPr>
        <w:spacing w:line="360" w:lineRule="auto"/>
        <w:jc w:val="both"/>
        <w:rPr>
          <w:color w:val="000000"/>
          <w:sz w:val="24"/>
          <w:szCs w:val="24"/>
        </w:rPr>
      </w:pPr>
      <w:r w:rsidDel="00000000" w:rsidR="00000000" w:rsidRPr="00000000">
        <w:rPr>
          <w:color w:val="000000"/>
          <w:sz w:val="24"/>
          <w:szCs w:val="24"/>
          <w:rtl w:val="0"/>
        </w:rPr>
        <w:t xml:space="preserve">5.4 - Os preços ofertados,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A6">
      <w:pPr>
        <w:spacing w:line="36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A7">
      <w:pPr>
        <w:spacing w:line="36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A8">
      <w:pPr>
        <w:spacing w:line="36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A9">
      <w:pPr>
        <w:spacing w:line="360" w:lineRule="auto"/>
        <w:jc w:val="both"/>
        <w:rPr>
          <w:color w:val="000000"/>
          <w:sz w:val="24"/>
          <w:szCs w:val="24"/>
        </w:rPr>
      </w:pPr>
      <w:r w:rsidDel="00000000" w:rsidR="00000000" w:rsidRPr="00000000">
        <w:rPr>
          <w:color w:val="000000"/>
          <w:sz w:val="24"/>
          <w:szCs w:val="24"/>
          <w:rtl w:val="0"/>
        </w:rPr>
        <w:t xml:space="preserve">5.9 - O descumprimento das regras supramencionadas pela Administração por parte dos contratados pode ensejar a responsabilização perante aos Órgãos deControle, bem como, diante da própria Administração.</w:t>
      </w:r>
    </w:p>
    <w:p w:rsidR="00000000" w:rsidDel="00000000" w:rsidP="00000000" w:rsidRDefault="00000000" w:rsidRPr="00000000" w14:paraId="000000AA">
      <w:pPr>
        <w:shd w:fill="ffffff" w:val="clear"/>
        <w:spacing w:line="360" w:lineRule="auto"/>
        <w:jc w:val="both"/>
        <w:rPr>
          <w:sz w:val="24"/>
          <w:szCs w:val="24"/>
        </w:rPr>
      </w:pPr>
      <w:r w:rsidDel="00000000" w:rsidR="00000000" w:rsidRPr="00000000">
        <w:rPr>
          <w:sz w:val="24"/>
          <w:szCs w:val="24"/>
          <w:rtl w:val="0"/>
        </w:rPr>
        <w:t xml:space="preserve">5.10.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rsidR="00000000" w:rsidDel="00000000" w:rsidP="00000000" w:rsidRDefault="00000000" w:rsidRPr="00000000" w14:paraId="000000AB">
      <w:pPr>
        <w:shd w:fill="ffffff" w:val="clear"/>
        <w:spacing w:line="360" w:lineRule="auto"/>
        <w:jc w:val="both"/>
        <w:rPr>
          <w:sz w:val="24"/>
          <w:szCs w:val="24"/>
        </w:rPr>
      </w:pPr>
      <w:r w:rsidDel="00000000" w:rsidR="00000000" w:rsidRPr="00000000">
        <w:rPr>
          <w:sz w:val="24"/>
          <w:szCs w:val="24"/>
          <w:rtl w:val="0"/>
        </w:rPr>
        <w:t xml:space="preserve">5.10.1. A partir da data em que for convocado(a) para apresentar a documentação atualizada, o(a) credenciado(a) terá até 10 (dez) dias úteis para enviá-la, preferencialmente, por meio eletrônico, tal como: e-mail.</w:t>
      </w:r>
    </w:p>
    <w:p w:rsidR="00000000" w:rsidDel="00000000" w:rsidP="00000000" w:rsidRDefault="00000000" w:rsidRPr="00000000" w14:paraId="000000AC">
      <w:pPr>
        <w:shd w:fill="ffffff" w:val="clear"/>
        <w:spacing w:line="360" w:lineRule="auto"/>
        <w:jc w:val="both"/>
        <w:rPr>
          <w:sz w:val="24"/>
          <w:szCs w:val="24"/>
        </w:rPr>
      </w:pPr>
      <w:r w:rsidDel="00000000" w:rsidR="00000000" w:rsidRPr="00000000">
        <w:rPr>
          <w:sz w:val="24"/>
          <w:szCs w:val="24"/>
          <w:rtl w:val="0"/>
        </w:rPr>
        <w:t xml:space="preserve">5.10.2. A análise da documentação deverá ser realizada em prazo igual ao do cadastramento para o credenciamento, cuja decisão está sujeita a recurso na forma deste Decreto.</w:t>
      </w:r>
    </w:p>
    <w:p w:rsidR="00000000" w:rsidDel="00000000" w:rsidP="00000000" w:rsidRDefault="00000000" w:rsidRPr="00000000" w14:paraId="000000AD">
      <w:pPr>
        <w:shd w:fill="ffffff" w:val="clear"/>
        <w:spacing w:line="360" w:lineRule="auto"/>
        <w:jc w:val="both"/>
        <w:rPr>
          <w:sz w:val="24"/>
          <w:szCs w:val="24"/>
        </w:rPr>
      </w:pPr>
      <w:r w:rsidDel="00000000" w:rsidR="00000000" w:rsidRPr="00000000">
        <w:rPr>
          <w:sz w:val="24"/>
          <w:szCs w:val="24"/>
          <w:rtl w:val="0"/>
        </w:rPr>
        <w:t xml:space="preserve">5.10.3. O(A)(s) credenciado(a)(s) convocado(a)(s) para apresentar a documentação referida no caput deste artigo participarão normalmente, quando for o caso, dos sorteios de demandas ou das convocações feitas pela Administração.</w:t>
      </w:r>
    </w:p>
    <w:p w:rsidR="00000000" w:rsidDel="00000000" w:rsidP="00000000" w:rsidRDefault="00000000" w:rsidRPr="00000000" w14:paraId="000000AE">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AF">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0B0">
      <w:pPr>
        <w:spacing w:line="360" w:lineRule="auto"/>
        <w:jc w:val="both"/>
        <w:rPr>
          <w:color w:val="000000"/>
          <w:sz w:val="24"/>
          <w:szCs w:val="24"/>
        </w:rPr>
      </w:pPr>
      <w:r w:rsidDel="00000000" w:rsidR="00000000" w:rsidRPr="00000000">
        <w:rPr>
          <w:color w:val="000000"/>
          <w:sz w:val="24"/>
          <w:szCs w:val="24"/>
          <w:rtl w:val="0"/>
        </w:rPr>
        <w:t xml:space="preserve">6.1. O sistema/plataforma eletrônica está configurado para realizar todas as etapas do procedimento auxiliar de Credenciamento, compreendendo a publicação do edital, a inscrição e o credenciamento dos participantes, o recebimento e o exame dos documentos de habilitação e conformidade técnica, a abertura de prazos para recursos administrativos e o encaminhamento do processo para homologação pela autoridade superior.</w:t>
      </w:r>
    </w:p>
    <w:p w:rsidR="00000000" w:rsidDel="00000000" w:rsidP="00000000" w:rsidRDefault="00000000" w:rsidRPr="00000000" w14:paraId="000000B1">
      <w:pPr>
        <w:spacing w:line="360" w:lineRule="auto"/>
        <w:jc w:val="both"/>
        <w:rPr>
          <w:color w:val="000000"/>
          <w:sz w:val="24"/>
          <w:szCs w:val="24"/>
        </w:rPr>
      </w:pPr>
      <w:r w:rsidDel="00000000" w:rsidR="00000000" w:rsidRPr="00000000">
        <w:rPr>
          <w:color w:val="000000"/>
          <w:sz w:val="24"/>
          <w:szCs w:val="24"/>
          <w:rtl w:val="0"/>
        </w:rPr>
        <w:t xml:space="preserve">6.2. O procedimento será conduzido pela Comissão de Contratação do Município de Conceição de Ipanema/MG, designada para este fim, que poderá contar com o auxílio dos órgãos de assessoria jurídica e de controle interno, tendo, em especial, as seguintes atribuições:</w:t>
      </w:r>
    </w:p>
    <w:p w:rsidR="00000000" w:rsidDel="00000000" w:rsidP="00000000" w:rsidRDefault="00000000" w:rsidRPr="00000000" w14:paraId="000000B2">
      <w:pPr>
        <w:spacing w:line="360" w:lineRule="auto"/>
        <w:jc w:val="both"/>
        <w:rPr>
          <w:color w:val="000000"/>
          <w:sz w:val="24"/>
          <w:szCs w:val="24"/>
        </w:rPr>
      </w:pPr>
      <w:r w:rsidDel="00000000" w:rsidR="00000000" w:rsidRPr="00000000">
        <w:rPr>
          <w:color w:val="000000"/>
          <w:sz w:val="24"/>
          <w:szCs w:val="24"/>
          <w:rtl w:val="0"/>
        </w:rPr>
        <w:t xml:space="preserve">6.2.1. Coordenar as etapas do credenciamento e promover as seguintes ações:</w:t>
      </w:r>
    </w:p>
    <w:p w:rsidR="00000000" w:rsidDel="00000000" w:rsidP="00000000" w:rsidRDefault="00000000" w:rsidRPr="00000000" w14:paraId="000000B3">
      <w:pPr>
        <w:spacing w:line="360" w:lineRule="auto"/>
        <w:jc w:val="both"/>
        <w:rPr>
          <w:color w:val="000000"/>
          <w:sz w:val="24"/>
          <w:szCs w:val="24"/>
        </w:rPr>
      </w:pPr>
      <w:r w:rsidDel="00000000" w:rsidR="00000000" w:rsidRPr="00000000">
        <w:rPr>
          <w:color w:val="000000"/>
          <w:sz w:val="24"/>
          <w:szCs w:val="24"/>
          <w:rtl w:val="0"/>
        </w:rPr>
        <w:t xml:space="preserve">6.2.1.1. Receber, examinar e decidir as impugnações e os pedidos de esclarecimentos ao edital e aos seus anexos, requisitando subsídios formais aos setores técnicos responsáveis pela elaboração desses documentos, caso necessário;</w:t>
      </w:r>
    </w:p>
    <w:p w:rsidR="00000000" w:rsidDel="00000000" w:rsidP="00000000" w:rsidRDefault="00000000" w:rsidRPr="00000000" w14:paraId="000000B4">
      <w:pPr>
        <w:spacing w:line="360" w:lineRule="auto"/>
        <w:jc w:val="both"/>
        <w:rPr>
          <w:color w:val="000000"/>
          <w:sz w:val="24"/>
          <w:szCs w:val="24"/>
        </w:rPr>
      </w:pPr>
      <w:r w:rsidDel="00000000" w:rsidR="00000000" w:rsidRPr="00000000">
        <w:rPr>
          <w:color w:val="000000"/>
          <w:sz w:val="24"/>
          <w:szCs w:val="24"/>
          <w:rtl w:val="0"/>
        </w:rPr>
        <w:t xml:space="preserve">6.2.1.2. Verificar a conformidade dos documentos apresentados pelos interessados com os requisitos de habilitação jurídica, fiscal, social, trabalhista, econômica e técnica estabelecidos no edital;</w:t>
      </w:r>
    </w:p>
    <w:p w:rsidR="00000000" w:rsidDel="00000000" w:rsidP="00000000" w:rsidRDefault="00000000" w:rsidRPr="00000000" w14:paraId="000000B5">
      <w:pPr>
        <w:spacing w:line="360" w:lineRule="auto"/>
        <w:jc w:val="both"/>
        <w:rPr>
          <w:color w:val="000000"/>
          <w:sz w:val="24"/>
          <w:szCs w:val="24"/>
        </w:rPr>
      </w:pPr>
      <w:r w:rsidDel="00000000" w:rsidR="00000000" w:rsidRPr="00000000">
        <w:rPr>
          <w:color w:val="000000"/>
          <w:sz w:val="24"/>
          <w:szCs w:val="24"/>
          <w:rtl w:val="0"/>
        </w:rPr>
        <w:t xml:space="preserve">6.2.1.3. Julgar as condições de habilitação e deferir ou indeferir os pedidos de credenciamento;</w:t>
      </w:r>
    </w:p>
    <w:p w:rsidR="00000000" w:rsidDel="00000000" w:rsidP="00000000" w:rsidRDefault="00000000" w:rsidRPr="00000000" w14:paraId="000000B6">
      <w:pPr>
        <w:spacing w:line="360" w:lineRule="auto"/>
        <w:jc w:val="both"/>
        <w:rPr>
          <w:color w:val="000000"/>
          <w:sz w:val="24"/>
          <w:szCs w:val="24"/>
        </w:rPr>
      </w:pPr>
      <w:r w:rsidDel="00000000" w:rsidR="00000000" w:rsidRPr="00000000">
        <w:rPr>
          <w:color w:val="000000"/>
          <w:sz w:val="24"/>
          <w:szCs w:val="24"/>
          <w:rtl w:val="0"/>
        </w:rPr>
        <w:t xml:space="preserve">6.2.1.4. Sanear erros ou falhas formais que não alterem a substância dos documentos e a sua validade jurídica, realizando as diligências necessárias, conforme o disposto no art. 64 da Lei Federal nº 14.133/2021;</w:t>
      </w:r>
    </w:p>
    <w:p w:rsidR="00000000" w:rsidDel="00000000" w:rsidP="00000000" w:rsidRDefault="00000000" w:rsidRPr="00000000" w14:paraId="000000B7">
      <w:pPr>
        <w:spacing w:line="360" w:lineRule="auto"/>
        <w:jc w:val="both"/>
        <w:rPr>
          <w:color w:val="000000"/>
          <w:sz w:val="24"/>
          <w:szCs w:val="24"/>
        </w:rPr>
      </w:pPr>
      <w:r w:rsidDel="00000000" w:rsidR="00000000" w:rsidRPr="00000000">
        <w:rPr>
          <w:color w:val="000000"/>
          <w:sz w:val="24"/>
          <w:szCs w:val="24"/>
          <w:rtl w:val="0"/>
        </w:rPr>
        <w:t xml:space="preserve">6.2.1.5. Conduzir os trabalhos da equipe de apoio;</w:t>
      </w:r>
    </w:p>
    <w:p w:rsidR="00000000" w:rsidDel="00000000" w:rsidP="00000000" w:rsidRDefault="00000000" w:rsidRPr="00000000" w14:paraId="000000B8">
      <w:pPr>
        <w:spacing w:line="360" w:lineRule="auto"/>
        <w:jc w:val="both"/>
        <w:rPr>
          <w:color w:val="000000"/>
          <w:sz w:val="24"/>
          <w:szCs w:val="24"/>
        </w:rPr>
      </w:pPr>
      <w:r w:rsidDel="00000000" w:rsidR="00000000" w:rsidRPr="00000000">
        <w:rPr>
          <w:color w:val="000000"/>
          <w:sz w:val="24"/>
          <w:szCs w:val="24"/>
          <w:rtl w:val="0"/>
        </w:rPr>
        <w:t xml:space="preserve">6.2.1.6. Receber, instruir e manifestar-se formalmente sobre os recursos administrativos interpostos pelos interessados contra as decisões de habilitação ou indeferimento de credenciamento; e</w:t>
      </w:r>
    </w:p>
    <w:p w:rsidR="00000000" w:rsidDel="00000000" w:rsidP="00000000" w:rsidRDefault="00000000" w:rsidRPr="00000000" w14:paraId="000000B9">
      <w:pPr>
        <w:spacing w:line="360" w:lineRule="auto"/>
        <w:jc w:val="both"/>
        <w:rPr>
          <w:color w:val="000000"/>
          <w:sz w:val="24"/>
          <w:szCs w:val="24"/>
        </w:rPr>
      </w:pPr>
      <w:r w:rsidDel="00000000" w:rsidR="00000000" w:rsidRPr="00000000">
        <w:rPr>
          <w:color w:val="000000"/>
          <w:sz w:val="24"/>
          <w:szCs w:val="24"/>
          <w:rtl w:val="0"/>
        </w:rPr>
        <w:t xml:space="preserve">6.2.1.7. Encaminhar o processo devidamente instruído, após encerradas as fases de análise documental e exauridos os prazos recursais, à autoridade superior para a devida homologação do procedimento.</w:t>
      </w:r>
    </w:p>
    <w:p w:rsidR="00000000" w:rsidDel="00000000" w:rsidP="00000000" w:rsidRDefault="00000000" w:rsidRPr="00000000" w14:paraId="000000BA">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BB">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7. Da abertura da sessão pública e do envio de lances</w:t>
      </w:r>
    </w:p>
    <w:p w:rsidR="00000000" w:rsidDel="00000000" w:rsidP="00000000" w:rsidRDefault="00000000" w:rsidRPr="00000000" w14:paraId="000000BC">
      <w:pPr>
        <w:spacing w:line="360" w:lineRule="auto"/>
        <w:jc w:val="both"/>
        <w:rPr>
          <w:color w:val="000000"/>
          <w:sz w:val="24"/>
          <w:szCs w:val="24"/>
        </w:rPr>
      </w:pPr>
      <w:r w:rsidDel="00000000" w:rsidR="00000000" w:rsidRPr="00000000">
        <w:rPr>
          <w:color w:val="000000"/>
          <w:sz w:val="24"/>
          <w:szCs w:val="24"/>
          <w:rtl w:val="0"/>
        </w:rPr>
        <w:t xml:space="preserve">7.1. As solicitações de inscrição acompanhadas dos documentos de habilitação e conformidade técnica deverão ser enviadas por meio do sistema eletrônico, na forma e prazos estabelecidos neste Edital.</w:t>
      </w:r>
    </w:p>
    <w:p w:rsidR="00000000" w:rsidDel="00000000" w:rsidP="00000000" w:rsidRDefault="00000000" w:rsidRPr="00000000" w14:paraId="000000BD">
      <w:pPr>
        <w:spacing w:line="360" w:lineRule="auto"/>
        <w:jc w:val="both"/>
        <w:rPr>
          <w:color w:val="000000"/>
          <w:sz w:val="24"/>
          <w:szCs w:val="24"/>
        </w:rPr>
      </w:pPr>
      <w:r w:rsidDel="00000000" w:rsidR="00000000" w:rsidRPr="00000000">
        <w:rPr>
          <w:color w:val="000000"/>
          <w:sz w:val="24"/>
          <w:szCs w:val="24"/>
          <w:rtl w:val="0"/>
        </w:rPr>
        <w:t xml:space="preserve">7.2. A Comissão de Contratação verificará a documentação apresentada pelos interessados, indeferindo sumariamente os pedidos de credenciamento que não estejam em conformidade com os requisitos formais e técnicos exigidos no Edital, ou que apresentem vícios insanáveis.</w:t>
      </w:r>
    </w:p>
    <w:p w:rsidR="00000000" w:rsidDel="00000000" w:rsidP="00000000" w:rsidRDefault="00000000" w:rsidRPr="00000000" w14:paraId="000000BE">
      <w:pPr>
        <w:spacing w:line="360" w:lineRule="auto"/>
        <w:jc w:val="both"/>
        <w:rPr>
          <w:color w:val="000000"/>
          <w:sz w:val="24"/>
          <w:szCs w:val="24"/>
        </w:rPr>
      </w:pPr>
      <w:r w:rsidDel="00000000" w:rsidR="00000000" w:rsidRPr="00000000">
        <w:rPr>
          <w:color w:val="000000"/>
          <w:sz w:val="24"/>
          <w:szCs w:val="24"/>
          <w:rtl w:val="0"/>
        </w:rPr>
        <w:t xml:space="preserve">7.3. O indeferimento do pedido de credenciamento será sempre motivado, fundamentado e registrado no sistema eletrônico, garantindo-se o acesso e a transparência a todos os interessados.</w:t>
      </w:r>
    </w:p>
    <w:p w:rsidR="00000000" w:rsidDel="00000000" w:rsidP="00000000" w:rsidRDefault="00000000" w:rsidRPr="00000000" w14:paraId="000000BF">
      <w:pPr>
        <w:spacing w:line="360" w:lineRule="auto"/>
        <w:jc w:val="both"/>
        <w:rPr>
          <w:color w:val="000000"/>
          <w:sz w:val="24"/>
          <w:szCs w:val="24"/>
        </w:rPr>
      </w:pPr>
      <w:r w:rsidDel="00000000" w:rsidR="00000000" w:rsidRPr="00000000">
        <w:rPr>
          <w:color w:val="000000"/>
          <w:sz w:val="24"/>
          <w:szCs w:val="24"/>
          <w:rtl w:val="0"/>
        </w:rPr>
        <w:t xml:space="preserve">7.4. Sanadas as eventuais falhas de caráter formal pela Comissão de Contratação por meio de diligência, o sistema registrará a situação da inscrição do interessado como habilitado ou inabilitado.</w:t>
      </w:r>
    </w:p>
    <w:p w:rsidR="00000000" w:rsidDel="00000000" w:rsidP="00000000" w:rsidRDefault="00000000" w:rsidRPr="00000000" w14:paraId="000000C0">
      <w:pPr>
        <w:spacing w:line="360" w:lineRule="auto"/>
        <w:jc w:val="both"/>
        <w:rPr>
          <w:color w:val="000000"/>
          <w:sz w:val="24"/>
          <w:szCs w:val="24"/>
        </w:rPr>
      </w:pPr>
      <w:r w:rsidDel="00000000" w:rsidR="00000000" w:rsidRPr="00000000">
        <w:rPr>
          <w:color w:val="000000"/>
          <w:sz w:val="24"/>
          <w:szCs w:val="24"/>
          <w:rtl w:val="0"/>
        </w:rPr>
        <w:t xml:space="preserve">7.5. Por se tratar de procedimento auxiliar de Credenciamento, inexiste fase competitiva de lances ou disputa de preços, visto que os valores a serem pagos pelos serviços especializados são fixos e definidos na tabela de preços da Administração Pública (Anexo deste Edital).</w:t>
      </w:r>
    </w:p>
    <w:p w:rsidR="00000000" w:rsidDel="00000000" w:rsidP="00000000" w:rsidRDefault="00000000" w:rsidRPr="00000000" w14:paraId="000000C1">
      <w:pPr>
        <w:spacing w:line="360" w:lineRule="auto"/>
        <w:jc w:val="both"/>
        <w:rPr>
          <w:color w:val="000000"/>
          <w:sz w:val="24"/>
          <w:szCs w:val="24"/>
        </w:rPr>
      </w:pPr>
      <w:r w:rsidDel="00000000" w:rsidR="00000000" w:rsidRPr="00000000">
        <w:rPr>
          <w:color w:val="000000"/>
          <w:sz w:val="24"/>
          <w:szCs w:val="24"/>
          <w:rtl w:val="0"/>
        </w:rPr>
        <w:t xml:space="preserve">7.6. Na hipótese de o sistema eletrônico desconectar para a Comissão de Contratação no decorrer da sessão de análise, o recebimento de novas inscrições e documentos via plataforma não sofrerá interrupção, permanecendo o sistema acessível aos interessados.</w:t>
      </w:r>
    </w:p>
    <w:p w:rsidR="00000000" w:rsidDel="00000000" w:rsidP="00000000" w:rsidRDefault="00000000" w:rsidRPr="00000000" w14:paraId="000000C2">
      <w:pPr>
        <w:spacing w:line="360" w:lineRule="auto"/>
        <w:jc w:val="both"/>
        <w:rPr>
          <w:color w:val="000000"/>
          <w:sz w:val="24"/>
          <w:szCs w:val="24"/>
        </w:rPr>
      </w:pPr>
      <w:r w:rsidDel="00000000" w:rsidR="00000000" w:rsidRPr="00000000">
        <w:rPr>
          <w:color w:val="000000"/>
          <w:sz w:val="24"/>
          <w:szCs w:val="24"/>
          <w:rtl w:val="0"/>
        </w:rPr>
        <w:t xml:space="preserve">7.7. Quando a desconexão do sistema eletrônico para a Comissão de Contratação persistir por tempo superior a 10 (dez) minutos, a sessão de julgamento e análise poderá ser suspensa, sendo reiniciada mediante aviso prévio na própria plataforma eletrônica utilizada.</w:t>
      </w:r>
    </w:p>
    <w:p w:rsidR="00000000" w:rsidDel="00000000" w:rsidP="00000000" w:rsidRDefault="00000000" w:rsidRPr="00000000" w14:paraId="000000C3">
      <w:pPr>
        <w:spacing w:line="360" w:lineRule="auto"/>
        <w:jc w:val="both"/>
        <w:rPr>
          <w:color w:val="000000"/>
          <w:sz w:val="24"/>
          <w:szCs w:val="24"/>
        </w:rPr>
      </w:pPr>
      <w:r w:rsidDel="00000000" w:rsidR="00000000" w:rsidRPr="00000000">
        <w:rPr>
          <w:color w:val="000000"/>
          <w:sz w:val="24"/>
          <w:szCs w:val="24"/>
          <w:rtl w:val="0"/>
        </w:rPr>
        <w:t xml:space="preserve">7.8. Tendo em vista o objetivo do Credenciamento de viabilizar a contratação do maior número possível de prestadores aptos a atender à demanda do Município, não serão aplicados critérios de desempate, classificação restritiva ou exclusão por quantidade, restando credenciados todos os interessados que preencherem integralmente as condições de habilitação jurídica, fiscal, técnica e trabalhista exigidas.</w:t>
      </w:r>
    </w:p>
    <w:p w:rsidR="00000000" w:rsidDel="00000000" w:rsidP="00000000" w:rsidRDefault="00000000" w:rsidRPr="00000000" w14:paraId="000000C4">
      <w:pPr>
        <w:spacing w:line="360" w:lineRule="auto"/>
        <w:jc w:val="both"/>
        <w:rPr>
          <w:color w:val="000000"/>
          <w:sz w:val="24"/>
          <w:szCs w:val="24"/>
        </w:rPr>
      </w:pPr>
      <w:r w:rsidDel="00000000" w:rsidR="00000000" w:rsidRPr="00000000">
        <w:rPr>
          <w:color w:val="000000"/>
          <w:sz w:val="24"/>
          <w:szCs w:val="24"/>
          <w:rtl w:val="0"/>
        </w:rPr>
        <w:t xml:space="preserve">7.9. Encerrada a fase de análise documental pela Comissão de Contratação e publicados os resultados, abrir-se-á o prazo legal para a interposição de recursos administrativos, nos termos da legislação vigente.</w:t>
      </w:r>
    </w:p>
    <w:p w:rsidR="00000000" w:rsidDel="00000000" w:rsidP="00000000" w:rsidRDefault="00000000" w:rsidRPr="00000000" w14:paraId="000000C5">
      <w:pPr>
        <w:spacing w:line="360" w:lineRule="auto"/>
        <w:jc w:val="both"/>
        <w:rPr>
          <w:b w:val="1"/>
          <w:bCs w:val="1"/>
          <w:color w:val="000000"/>
          <w:sz w:val="24"/>
          <w:szCs w:val="24"/>
        </w:rPr>
      </w:pPr>
      <w:r w:rsidDel="00000000" w:rsidR="00000000" w:rsidRPr="00000000">
        <w:rPr>
          <w:color w:val="000000"/>
          <w:sz w:val="24"/>
          <w:szCs w:val="24"/>
          <w:rtl w:val="0"/>
        </w:rPr>
        <w:t xml:space="preserve">7.10. Após o julgamento de eventuais recursos e a consolidação da lista de profissionais e empresas aptas, o processo será encaminhado à autoridade superior para fins de homologação e posterior convocação para assinatura de Contrato.</w:t>
      </w:r>
      <w:r w:rsidDel="00000000" w:rsidR="00000000" w:rsidRPr="00000000">
        <w:rPr>
          <w:rtl w:val="0"/>
        </w:rPr>
      </w:r>
    </w:p>
    <w:p w:rsidR="00000000" w:rsidDel="00000000" w:rsidP="00000000" w:rsidRDefault="00000000" w:rsidRPr="00000000" w14:paraId="000000C6">
      <w:pPr>
        <w:spacing w:line="36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C7">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8. Da aceitabilidade da proposta de preços</w:t>
      </w:r>
    </w:p>
    <w:p w:rsidR="00000000" w:rsidDel="00000000" w:rsidP="00000000" w:rsidRDefault="00000000" w:rsidRPr="00000000" w14:paraId="000000C8">
      <w:pPr>
        <w:spacing w:line="360" w:lineRule="auto"/>
        <w:jc w:val="both"/>
        <w:rPr>
          <w:color w:val="000000"/>
          <w:sz w:val="24"/>
          <w:szCs w:val="24"/>
        </w:rPr>
      </w:pPr>
      <w:r w:rsidDel="00000000" w:rsidR="00000000" w:rsidRPr="00000000">
        <w:rPr>
          <w:color w:val="000000"/>
          <w:sz w:val="24"/>
          <w:szCs w:val="24"/>
          <w:rtl w:val="0"/>
        </w:rPr>
        <w:t xml:space="preserve">8.1. A Comissão de Contratação efetuará a análise dos pedidos de inscrição, examinando a documentação apresentada pelos interessados quanto à adequação ao objeto, habilitação jurídica, fiscal, social, trabalhista, econômica e técnica, conforme exigências estabelecidas neste Edital e na Lei Federal nº 14.133/2021.</w:t>
      </w:r>
    </w:p>
    <w:p w:rsidR="00000000" w:rsidDel="00000000" w:rsidP="00000000" w:rsidRDefault="00000000" w:rsidRPr="00000000" w14:paraId="000000C9">
      <w:pPr>
        <w:spacing w:line="360" w:lineRule="auto"/>
        <w:jc w:val="both"/>
        <w:rPr>
          <w:color w:val="000000"/>
          <w:sz w:val="24"/>
          <w:szCs w:val="24"/>
        </w:rPr>
      </w:pPr>
      <w:r w:rsidDel="00000000" w:rsidR="00000000" w:rsidRPr="00000000">
        <w:rPr>
          <w:color w:val="000000"/>
          <w:sz w:val="24"/>
          <w:szCs w:val="24"/>
          <w:rtl w:val="0"/>
        </w:rPr>
        <w:t xml:space="preserve">8.2. Será indeferido o pedido de credenciamento do interessado cuja documentação:</w:t>
      </w:r>
    </w:p>
    <w:p w:rsidR="00000000" w:rsidDel="00000000" w:rsidP="00000000" w:rsidRDefault="00000000" w:rsidRPr="00000000" w14:paraId="000000CA">
      <w:pPr>
        <w:spacing w:line="360" w:lineRule="auto"/>
        <w:jc w:val="both"/>
        <w:rPr>
          <w:color w:val="000000"/>
          <w:sz w:val="24"/>
          <w:szCs w:val="24"/>
        </w:rPr>
      </w:pPr>
      <w:r w:rsidDel="00000000" w:rsidR="00000000" w:rsidRPr="00000000">
        <w:rPr>
          <w:color w:val="000000"/>
          <w:sz w:val="24"/>
          <w:szCs w:val="24"/>
          <w:rtl w:val="0"/>
        </w:rPr>
        <w:t xml:space="preserve">8.2.1. Contiver vícios ou omissões insanáveis;</w:t>
      </w:r>
    </w:p>
    <w:p w:rsidR="00000000" w:rsidDel="00000000" w:rsidP="00000000" w:rsidRDefault="00000000" w:rsidRPr="00000000" w14:paraId="000000CB">
      <w:pPr>
        <w:spacing w:line="360" w:lineRule="auto"/>
        <w:jc w:val="both"/>
        <w:rPr>
          <w:color w:val="000000"/>
          <w:sz w:val="24"/>
          <w:szCs w:val="24"/>
        </w:rPr>
      </w:pPr>
      <w:r w:rsidDel="00000000" w:rsidR="00000000" w:rsidRPr="00000000">
        <w:rPr>
          <w:color w:val="000000"/>
          <w:sz w:val="24"/>
          <w:szCs w:val="24"/>
          <w:rtl w:val="0"/>
        </w:rPr>
        <w:t xml:space="preserve">8.2.2. Não atender às especificações técnicas, habilitações profissionais e exigências regulamentares detalhadas neste Edital e em seus anexos;</w:t>
      </w:r>
    </w:p>
    <w:p w:rsidR="00000000" w:rsidDel="00000000" w:rsidP="00000000" w:rsidRDefault="00000000" w:rsidRPr="00000000" w14:paraId="000000CC">
      <w:pPr>
        <w:spacing w:line="360" w:lineRule="auto"/>
        <w:jc w:val="both"/>
        <w:rPr>
          <w:color w:val="000000"/>
          <w:sz w:val="24"/>
          <w:szCs w:val="24"/>
        </w:rPr>
      </w:pPr>
      <w:r w:rsidDel="00000000" w:rsidR="00000000" w:rsidRPr="00000000">
        <w:rPr>
          <w:color w:val="000000"/>
          <w:sz w:val="24"/>
          <w:szCs w:val="24"/>
          <w:rtl w:val="0"/>
        </w:rPr>
        <w:t xml:space="preserve">8.2.3. Apresentar desconformidade com quaisquer outras exigências do edital, desde que esgotadas as possibilidades de saneamento previstas na legislação.</w:t>
      </w:r>
    </w:p>
    <w:p w:rsidR="00000000" w:rsidDel="00000000" w:rsidP="00000000" w:rsidRDefault="00000000" w:rsidRPr="00000000" w14:paraId="000000CD">
      <w:pPr>
        <w:spacing w:line="360" w:lineRule="auto"/>
        <w:jc w:val="both"/>
        <w:rPr>
          <w:color w:val="000000"/>
          <w:sz w:val="24"/>
          <w:szCs w:val="24"/>
        </w:rPr>
      </w:pPr>
      <w:r w:rsidDel="00000000" w:rsidR="00000000" w:rsidRPr="00000000">
        <w:rPr>
          <w:color w:val="000000"/>
          <w:sz w:val="24"/>
          <w:szCs w:val="24"/>
          <w:rtl w:val="0"/>
        </w:rPr>
        <w:t xml:space="preserve">8.3. Por se tratar de credenciamento, a análise documental será realizada individualmente em relação a todos os interessados que submeterem suas inscrições, não havendo exclusão de participantes por ordem de classificação ou concorrência de preços.</w:t>
      </w:r>
    </w:p>
    <w:p w:rsidR="00000000" w:rsidDel="00000000" w:rsidP="00000000" w:rsidRDefault="00000000" w:rsidRPr="00000000" w14:paraId="000000CE">
      <w:pPr>
        <w:spacing w:line="360" w:lineRule="auto"/>
        <w:jc w:val="both"/>
        <w:rPr>
          <w:color w:val="000000"/>
          <w:sz w:val="24"/>
          <w:szCs w:val="24"/>
        </w:rPr>
      </w:pPr>
      <w:r w:rsidDel="00000000" w:rsidR="00000000" w:rsidRPr="00000000">
        <w:rPr>
          <w:color w:val="000000"/>
          <w:sz w:val="24"/>
          <w:szCs w:val="24"/>
          <w:rtl w:val="0"/>
        </w:rPr>
        <w:t xml:space="preserve">8.4. Os interessados deverão manifestar expressa e formal concordância com a tabela de preços fixada pela Administração Pública Municipal (Anexo deste Edital), sob pena de imediato indeferimento da inscrição por incompatibilidade com as condições do credenciamento.</w:t>
      </w:r>
    </w:p>
    <w:p w:rsidR="00000000" w:rsidDel="00000000" w:rsidP="00000000" w:rsidRDefault="00000000" w:rsidRPr="00000000" w14:paraId="000000CF">
      <w:pPr>
        <w:spacing w:line="360" w:lineRule="auto"/>
        <w:jc w:val="both"/>
        <w:rPr>
          <w:color w:val="000000"/>
          <w:sz w:val="24"/>
          <w:szCs w:val="24"/>
        </w:rPr>
      </w:pPr>
      <w:r w:rsidDel="00000000" w:rsidR="00000000" w:rsidRPr="00000000">
        <w:rPr>
          <w:color w:val="000000"/>
          <w:sz w:val="24"/>
          <w:szCs w:val="24"/>
          <w:rtl w:val="0"/>
        </w:rPr>
        <w:t xml:space="preserve">8.5. Qualquer cidadão ou interessado poderá requerer que se realizem diligências para aferir a legalidade e a veracidade dos documentos apresentados pelos requerentes, devendo apresentar as provas ou indícios que fundamentam a solicitação.</w:t>
      </w:r>
    </w:p>
    <w:p w:rsidR="00000000" w:rsidDel="00000000" w:rsidP="00000000" w:rsidRDefault="00000000" w:rsidRPr="00000000" w14:paraId="000000D0">
      <w:pPr>
        <w:spacing w:line="360" w:lineRule="auto"/>
        <w:jc w:val="both"/>
        <w:rPr>
          <w:color w:val="000000"/>
          <w:sz w:val="24"/>
          <w:szCs w:val="24"/>
        </w:rPr>
      </w:pPr>
      <w:r w:rsidDel="00000000" w:rsidR="00000000" w:rsidRPr="00000000">
        <w:rPr>
          <w:color w:val="000000"/>
          <w:sz w:val="24"/>
          <w:szCs w:val="24"/>
          <w:rtl w:val="0"/>
        </w:rPr>
        <w:t xml:space="preserve">8.6. Na hipótese de necessidade de suspensão da sessão pública para a realização de diligências ou perícias técnicas com vistas ao saneamento de documentos, a sessão somente poderá ser reiniciada mediante aviso prévio no sistema com, no mínimo, 24 (vinte e quatro) horas de antecedência, sendo a ocorrência registrada em ata.</w:t>
      </w:r>
    </w:p>
    <w:p w:rsidR="00000000" w:rsidDel="00000000" w:rsidP="00000000" w:rsidRDefault="00000000" w:rsidRPr="00000000" w14:paraId="000000D1">
      <w:pPr>
        <w:spacing w:line="360" w:lineRule="auto"/>
        <w:jc w:val="both"/>
        <w:rPr>
          <w:color w:val="000000"/>
          <w:sz w:val="24"/>
          <w:szCs w:val="24"/>
        </w:rPr>
      </w:pPr>
      <w:r w:rsidDel="00000000" w:rsidR="00000000" w:rsidRPr="00000000">
        <w:rPr>
          <w:color w:val="000000"/>
          <w:sz w:val="24"/>
          <w:szCs w:val="24"/>
          <w:rtl w:val="0"/>
        </w:rPr>
        <w:t xml:space="preserve">8.7. Eventual verificação de erro ou falha que não altere a substância dos documentos e sua validade jurídica ensejará o saneamento por meio de diligência conduzida pela Comissão de Contratação, assegurando-se o direito de regularização ao interessado no prazo fixado pelo colegiado.</w:t>
      </w:r>
    </w:p>
    <w:p w:rsidR="00000000" w:rsidDel="00000000" w:rsidP="00000000" w:rsidRDefault="00000000" w:rsidRPr="00000000" w14:paraId="000000D2">
      <w:pPr>
        <w:spacing w:line="360" w:lineRule="auto"/>
        <w:jc w:val="both"/>
        <w:rPr>
          <w:color w:val="000000"/>
          <w:sz w:val="24"/>
          <w:szCs w:val="24"/>
        </w:rPr>
      </w:pPr>
      <w:r w:rsidDel="00000000" w:rsidR="00000000" w:rsidRPr="00000000">
        <w:rPr>
          <w:color w:val="000000"/>
          <w:sz w:val="24"/>
          <w:szCs w:val="24"/>
          <w:rtl w:val="0"/>
        </w:rPr>
        <w:t xml:space="preserve">8.8. Havendo necessidade técnica ou operacional, a Comissão de Contratação poderá suspender a sessão de análise, informando na plataforma eletrônica a nova data e horário para a sua continuidade.</w:t>
      </w:r>
    </w:p>
    <w:p w:rsidR="00000000" w:rsidDel="00000000" w:rsidP="00000000" w:rsidRDefault="00000000" w:rsidRPr="00000000" w14:paraId="000000D3">
      <w:pPr>
        <w:spacing w:line="360" w:lineRule="auto"/>
        <w:jc w:val="both"/>
        <w:rPr>
          <w:b w:val="1"/>
          <w:bCs w:val="1"/>
          <w:sz w:val="24"/>
          <w:szCs w:val="24"/>
        </w:rPr>
      </w:pPr>
      <w:r w:rsidDel="00000000" w:rsidR="00000000" w:rsidRPr="00000000">
        <w:rPr>
          <w:color w:val="000000"/>
          <w:sz w:val="24"/>
          <w:szCs w:val="24"/>
          <w:rtl w:val="0"/>
        </w:rPr>
        <w:t xml:space="preserve">8.9. Encerrada a fase de análise quanto ao preenchimento dos requisitos, a Comissão de Contratação publicará a relação nominal de todos os profissionais e/ou empresas que restaram devidamente habilitados e credenciados para a prestação dos serviços.</w:t>
      </w:r>
      <w:r w:rsidDel="00000000" w:rsidR="00000000" w:rsidRPr="00000000">
        <w:rPr>
          <w:rtl w:val="0"/>
        </w:rPr>
      </w:r>
    </w:p>
    <w:p w:rsidR="00000000" w:rsidDel="00000000" w:rsidP="00000000" w:rsidRDefault="00000000" w:rsidRPr="00000000" w14:paraId="000000D4">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D5">
      <w:pPr>
        <w:spacing w:line="360" w:lineRule="auto"/>
        <w:jc w:val="both"/>
        <w:rPr>
          <w:b w:val="1"/>
          <w:bCs w:val="1"/>
          <w:sz w:val="24"/>
          <w:szCs w:val="24"/>
        </w:rPr>
      </w:pPr>
      <w:r w:rsidDel="00000000" w:rsidR="00000000" w:rsidRPr="00000000">
        <w:rPr>
          <w:b w:val="1"/>
          <w:bCs w:val="1"/>
          <w:sz w:val="24"/>
          <w:szCs w:val="24"/>
          <w:rtl w:val="0"/>
        </w:rPr>
        <w:t xml:space="preserve">9. Habilitação jurídica:</w:t>
      </w:r>
    </w:p>
    <w:p w:rsidR="00000000" w:rsidDel="00000000" w:rsidP="00000000" w:rsidRDefault="00000000" w:rsidRPr="00000000" w14:paraId="000000D6">
      <w:pPr>
        <w:spacing w:line="360" w:lineRule="auto"/>
        <w:jc w:val="both"/>
        <w:rPr>
          <w:sz w:val="24"/>
          <w:szCs w:val="24"/>
        </w:rPr>
      </w:pPr>
      <w:r w:rsidDel="00000000" w:rsidR="00000000" w:rsidRPr="00000000">
        <w:rPr>
          <w:sz w:val="24"/>
          <w:szCs w:val="24"/>
          <w:rtl w:val="0"/>
        </w:rPr>
        <w:t xml:space="preserve">9.1. Empresário individual: inscrição no Registro Público de Empresas Mercantis, a cargo da Junta Comercial respectiva;</w:t>
      </w:r>
    </w:p>
    <w:p w:rsidR="00000000" w:rsidDel="00000000" w:rsidP="00000000" w:rsidRDefault="00000000" w:rsidRPr="00000000" w14:paraId="000000D7">
      <w:pPr>
        <w:spacing w:line="360" w:lineRule="auto"/>
        <w:jc w:val="both"/>
        <w:rPr>
          <w:sz w:val="24"/>
          <w:szCs w:val="24"/>
        </w:rPr>
      </w:pPr>
      <w:r w:rsidDel="00000000" w:rsidR="00000000" w:rsidRPr="00000000">
        <w:rPr>
          <w:sz w:val="24"/>
          <w:szCs w:val="24"/>
          <w:rtl w:val="0"/>
        </w:rPr>
        <w:t xml:space="preserve">9.2. Microempreendedor Individual – MEI: Certificado da Condição de Microempreendedor Individual – CCMEI;</w:t>
      </w:r>
    </w:p>
    <w:p w:rsidR="00000000" w:rsidDel="00000000" w:rsidP="00000000" w:rsidRDefault="00000000" w:rsidRPr="00000000" w14:paraId="000000D8">
      <w:pPr>
        <w:spacing w:line="360" w:lineRule="auto"/>
        <w:jc w:val="both"/>
        <w:rPr>
          <w:sz w:val="24"/>
          <w:szCs w:val="24"/>
        </w:rPr>
      </w:pPr>
      <w:r w:rsidDel="00000000" w:rsidR="00000000" w:rsidRPr="00000000">
        <w:rPr>
          <w:sz w:val="24"/>
          <w:szCs w:val="24"/>
          <w:rtl w:val="0"/>
        </w:rPr>
        <w:t xml:space="preserve">9.3.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D9">
      <w:pPr>
        <w:spacing w:line="360" w:lineRule="auto"/>
        <w:jc w:val="both"/>
        <w:rPr>
          <w:sz w:val="24"/>
          <w:szCs w:val="24"/>
        </w:rPr>
      </w:pPr>
      <w:r w:rsidDel="00000000" w:rsidR="00000000" w:rsidRPr="00000000">
        <w:rPr>
          <w:sz w:val="24"/>
          <w:szCs w:val="24"/>
          <w:rtl w:val="0"/>
        </w:rPr>
        <w:t xml:space="preserve">9.4. Sociedade empresária estrangeira com atuação permanente no país: Decreto de autorização para funcionamento no Brasil;</w:t>
      </w:r>
    </w:p>
    <w:p w:rsidR="00000000" w:rsidDel="00000000" w:rsidP="00000000" w:rsidRDefault="00000000" w:rsidRPr="00000000" w14:paraId="000000DA">
      <w:pPr>
        <w:spacing w:line="360" w:lineRule="auto"/>
        <w:jc w:val="both"/>
        <w:rPr>
          <w:sz w:val="24"/>
          <w:szCs w:val="24"/>
        </w:rPr>
      </w:pPr>
      <w:r w:rsidDel="00000000" w:rsidR="00000000" w:rsidRPr="00000000">
        <w:rPr>
          <w:sz w:val="24"/>
          <w:szCs w:val="24"/>
          <w:rtl w:val="0"/>
        </w:rPr>
        <w:t xml:space="preserve">9.5.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DB">
      <w:pPr>
        <w:spacing w:line="360" w:lineRule="auto"/>
        <w:jc w:val="both"/>
        <w:rPr>
          <w:sz w:val="24"/>
          <w:szCs w:val="24"/>
        </w:rPr>
      </w:pPr>
      <w:r w:rsidDel="00000000" w:rsidR="00000000" w:rsidRPr="00000000">
        <w:rPr>
          <w:sz w:val="24"/>
          <w:szCs w:val="24"/>
          <w:rtl w:val="0"/>
        </w:rPr>
        <w:t xml:space="preserve">9.6.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DC">
      <w:pPr>
        <w:spacing w:line="360" w:lineRule="auto"/>
        <w:jc w:val="both"/>
        <w:rPr>
          <w:sz w:val="24"/>
          <w:szCs w:val="24"/>
        </w:rPr>
      </w:pPr>
      <w:r w:rsidDel="00000000" w:rsidR="00000000" w:rsidRPr="00000000">
        <w:rPr>
          <w:sz w:val="24"/>
          <w:szCs w:val="24"/>
          <w:rtl w:val="0"/>
        </w:rPr>
        <w:t xml:space="preserve">9.7. Os documentos apresentados deverão estar acompanhados de todas as alterações ou da consolidação respectiva.</w:t>
      </w:r>
    </w:p>
    <w:p w:rsidR="00000000" w:rsidDel="00000000" w:rsidP="00000000" w:rsidRDefault="00000000" w:rsidRPr="00000000" w14:paraId="000000DD">
      <w:pPr>
        <w:spacing w:line="360" w:lineRule="auto"/>
        <w:jc w:val="both"/>
        <w:rPr>
          <w:b w:val="1"/>
          <w:bCs w:val="1"/>
          <w:sz w:val="24"/>
          <w:szCs w:val="24"/>
        </w:rPr>
      </w:pPr>
      <w:r w:rsidDel="00000000" w:rsidR="00000000" w:rsidRPr="00000000">
        <w:rPr>
          <w:b w:val="1"/>
          <w:bCs w:val="1"/>
          <w:sz w:val="24"/>
          <w:szCs w:val="24"/>
          <w:rtl w:val="0"/>
        </w:rPr>
        <w:t xml:space="preserve">9.8. Habilitação fiscal, social e trabalhista:</w:t>
      </w:r>
    </w:p>
    <w:p w:rsidR="00000000" w:rsidDel="00000000" w:rsidP="00000000" w:rsidRDefault="00000000" w:rsidRPr="00000000" w14:paraId="000000DE">
      <w:pPr>
        <w:spacing w:line="360" w:lineRule="auto"/>
        <w:jc w:val="both"/>
        <w:rPr>
          <w:sz w:val="24"/>
          <w:szCs w:val="24"/>
        </w:rPr>
      </w:pPr>
      <w:r w:rsidDel="00000000" w:rsidR="00000000" w:rsidRPr="00000000">
        <w:rPr>
          <w:sz w:val="24"/>
          <w:szCs w:val="24"/>
          <w:rtl w:val="0"/>
        </w:rPr>
        <w:t xml:space="preserve">9.8.1. Cadastro Nacional de Pessoa Jurídica – CNPJ;</w:t>
      </w:r>
    </w:p>
    <w:p w:rsidR="00000000" w:rsidDel="00000000" w:rsidP="00000000" w:rsidRDefault="00000000" w:rsidRPr="00000000" w14:paraId="000000DF">
      <w:pPr>
        <w:spacing w:line="360" w:lineRule="auto"/>
        <w:jc w:val="both"/>
        <w:rPr>
          <w:sz w:val="24"/>
          <w:szCs w:val="24"/>
        </w:rPr>
      </w:pPr>
      <w:r w:rsidDel="00000000" w:rsidR="00000000" w:rsidRPr="00000000">
        <w:rPr>
          <w:sz w:val="24"/>
          <w:szCs w:val="24"/>
          <w:rtl w:val="0"/>
        </w:rPr>
        <w:t xml:space="preserve">9.8.2. Cadastro de Pessoa Física – CPF – e Carteira de Identidade; (</w:t>
      </w:r>
      <w:r w:rsidDel="00000000" w:rsidR="00000000" w:rsidRPr="00000000">
        <w:rPr>
          <w:b w:val="1"/>
          <w:bCs w:val="1"/>
          <w:sz w:val="24"/>
          <w:szCs w:val="24"/>
          <w:rtl w:val="0"/>
        </w:rPr>
        <w:t xml:space="preserve">para licitante pessoa física</w:t>
      </w:r>
      <w:r w:rsidDel="00000000" w:rsidR="00000000" w:rsidRPr="00000000">
        <w:rPr>
          <w:sz w:val="24"/>
          <w:szCs w:val="24"/>
          <w:rtl w:val="0"/>
        </w:rPr>
        <w:t xml:space="preserve">)</w:t>
      </w:r>
    </w:p>
    <w:p w:rsidR="00000000" w:rsidDel="00000000" w:rsidP="00000000" w:rsidRDefault="00000000" w:rsidRPr="00000000" w14:paraId="000000E0">
      <w:pPr>
        <w:spacing w:line="360" w:lineRule="auto"/>
        <w:jc w:val="both"/>
        <w:rPr>
          <w:sz w:val="24"/>
          <w:szCs w:val="24"/>
        </w:rPr>
      </w:pPr>
      <w:r w:rsidDel="00000000" w:rsidR="00000000" w:rsidRPr="00000000">
        <w:rPr>
          <w:sz w:val="24"/>
          <w:szCs w:val="24"/>
          <w:rtl w:val="0"/>
        </w:rPr>
        <w:t xml:space="preserve">9.8.3.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0E1">
      <w:pPr>
        <w:spacing w:line="360" w:lineRule="auto"/>
        <w:jc w:val="both"/>
        <w:rPr>
          <w:sz w:val="24"/>
          <w:szCs w:val="24"/>
        </w:rPr>
      </w:pPr>
      <w:r w:rsidDel="00000000" w:rsidR="00000000" w:rsidRPr="00000000">
        <w:rPr>
          <w:sz w:val="24"/>
          <w:szCs w:val="24"/>
          <w:rtl w:val="0"/>
        </w:rPr>
        <w:t xml:space="preserve">9.8.4. Prova de regularidade perante a Fazenda Federal;</w:t>
      </w:r>
    </w:p>
    <w:p w:rsidR="00000000" w:rsidDel="00000000" w:rsidP="00000000" w:rsidRDefault="00000000" w:rsidRPr="00000000" w14:paraId="000000E2">
      <w:pPr>
        <w:spacing w:line="360" w:lineRule="auto"/>
        <w:jc w:val="both"/>
        <w:rPr>
          <w:sz w:val="24"/>
          <w:szCs w:val="24"/>
        </w:rPr>
      </w:pPr>
      <w:r w:rsidDel="00000000" w:rsidR="00000000" w:rsidRPr="00000000">
        <w:rPr>
          <w:sz w:val="24"/>
          <w:szCs w:val="24"/>
          <w:rtl w:val="0"/>
        </w:rPr>
        <w:t xml:space="preserve">9.8.5. Prova de regularidade perante a Fazenda Estadual;</w:t>
      </w:r>
    </w:p>
    <w:p w:rsidR="00000000" w:rsidDel="00000000" w:rsidP="00000000" w:rsidRDefault="00000000" w:rsidRPr="00000000" w14:paraId="000000E3">
      <w:pPr>
        <w:spacing w:line="360" w:lineRule="auto"/>
        <w:jc w:val="both"/>
        <w:rPr>
          <w:sz w:val="24"/>
          <w:szCs w:val="24"/>
        </w:rPr>
      </w:pPr>
      <w:r w:rsidDel="00000000" w:rsidR="00000000" w:rsidRPr="00000000">
        <w:rPr>
          <w:sz w:val="24"/>
          <w:szCs w:val="24"/>
          <w:rtl w:val="0"/>
        </w:rPr>
        <w:t xml:space="preserve">9.8.5.1. Caso o(a)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0E4">
      <w:pPr>
        <w:spacing w:line="360" w:lineRule="auto"/>
        <w:jc w:val="both"/>
        <w:rPr>
          <w:sz w:val="24"/>
          <w:szCs w:val="24"/>
        </w:rPr>
      </w:pPr>
      <w:r w:rsidDel="00000000" w:rsidR="00000000" w:rsidRPr="00000000">
        <w:rPr>
          <w:sz w:val="24"/>
          <w:szCs w:val="24"/>
          <w:rtl w:val="0"/>
        </w:rPr>
        <w:t xml:space="preserve">9.8.6. Prova de regularidade perante a Fazenda Municipal;</w:t>
      </w:r>
    </w:p>
    <w:p w:rsidR="00000000" w:rsidDel="00000000" w:rsidP="00000000" w:rsidRDefault="00000000" w:rsidRPr="00000000" w14:paraId="000000E5">
      <w:pPr>
        <w:spacing w:line="360" w:lineRule="auto"/>
        <w:jc w:val="both"/>
        <w:rPr>
          <w:sz w:val="24"/>
          <w:szCs w:val="24"/>
        </w:rPr>
      </w:pPr>
      <w:r w:rsidDel="00000000" w:rsidR="00000000" w:rsidRPr="00000000">
        <w:rPr>
          <w:sz w:val="24"/>
          <w:szCs w:val="24"/>
          <w:rtl w:val="0"/>
        </w:rPr>
        <w:t xml:space="preserve">9.8.7. Prova de regularidade relativo à Seguridade Social e ao Fundo de Garantia de Tempo de Serviço – FGTS –, que demonstre cumprimento dos encargos sociais instituídos por lei; (</w:t>
      </w:r>
      <w:r w:rsidDel="00000000" w:rsidR="00000000" w:rsidRPr="00000000">
        <w:rPr>
          <w:b w:val="1"/>
          <w:bCs w:val="1"/>
          <w:sz w:val="24"/>
          <w:szCs w:val="24"/>
          <w:rtl w:val="0"/>
        </w:rPr>
        <w:t xml:space="preserve">dispensa para licitante pessoa física</w:t>
      </w:r>
      <w:r w:rsidDel="00000000" w:rsidR="00000000" w:rsidRPr="00000000">
        <w:rPr>
          <w:sz w:val="24"/>
          <w:szCs w:val="24"/>
          <w:rtl w:val="0"/>
        </w:rPr>
        <w:t xml:space="preserve">)</w:t>
      </w:r>
    </w:p>
    <w:p w:rsidR="00000000" w:rsidDel="00000000" w:rsidP="00000000" w:rsidRDefault="00000000" w:rsidRPr="00000000" w14:paraId="000000E6">
      <w:pPr>
        <w:spacing w:line="360" w:lineRule="auto"/>
        <w:jc w:val="both"/>
        <w:rPr>
          <w:sz w:val="24"/>
          <w:szCs w:val="24"/>
        </w:rPr>
      </w:pPr>
      <w:r w:rsidDel="00000000" w:rsidR="00000000" w:rsidRPr="00000000">
        <w:rPr>
          <w:sz w:val="24"/>
          <w:szCs w:val="24"/>
          <w:rtl w:val="0"/>
        </w:rPr>
        <w:t xml:space="preserve">9.8.8 Prova de regularidade perante a Justiça do Trabalho;</w:t>
      </w:r>
    </w:p>
    <w:p w:rsidR="00000000" w:rsidDel="00000000" w:rsidP="00000000" w:rsidRDefault="00000000" w:rsidRPr="00000000" w14:paraId="000000E7">
      <w:pPr>
        <w:spacing w:line="360" w:lineRule="auto"/>
        <w:jc w:val="both"/>
        <w:rPr>
          <w:sz w:val="24"/>
          <w:szCs w:val="24"/>
        </w:rPr>
      </w:pPr>
      <w:r w:rsidDel="00000000" w:rsidR="00000000" w:rsidRPr="00000000">
        <w:rPr>
          <w:sz w:val="24"/>
          <w:szCs w:val="24"/>
          <w:rtl w:val="0"/>
        </w:rPr>
        <w:t xml:space="preserve">9.8.9. Cumprimento do disposto no inciso XXXIII do art. 7º da Constituição da República de 1988 – CR88, conforme </w:t>
      </w:r>
      <w:r w:rsidDel="00000000" w:rsidR="00000000" w:rsidRPr="00000000">
        <w:rPr>
          <w:b w:val="1"/>
          <w:bCs w:val="1"/>
          <w:sz w:val="24"/>
          <w:szCs w:val="24"/>
          <w:rtl w:val="0"/>
        </w:rPr>
        <w:t xml:space="preserve">Anexo VI</w:t>
      </w:r>
      <w:r w:rsidDel="00000000" w:rsidR="00000000" w:rsidRPr="00000000">
        <w:rPr>
          <w:sz w:val="24"/>
          <w:szCs w:val="24"/>
          <w:rtl w:val="0"/>
        </w:rPr>
        <w:t xml:space="preserve">. </w:t>
      </w:r>
    </w:p>
    <w:p w:rsidR="00000000" w:rsidDel="00000000" w:rsidP="00000000" w:rsidRDefault="00000000" w:rsidRPr="00000000" w14:paraId="000000E8">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E9">
      <w:pPr>
        <w:spacing w:line="360" w:lineRule="auto"/>
        <w:jc w:val="both"/>
        <w:rPr>
          <w:b w:val="1"/>
          <w:bCs w:val="1"/>
          <w:sz w:val="24"/>
          <w:szCs w:val="24"/>
        </w:rPr>
      </w:pPr>
      <w:r w:rsidDel="00000000" w:rsidR="00000000" w:rsidRPr="00000000">
        <w:rPr>
          <w:b w:val="1"/>
          <w:bCs w:val="1"/>
          <w:sz w:val="24"/>
          <w:szCs w:val="24"/>
          <w:rtl w:val="0"/>
        </w:rPr>
        <w:t xml:space="preserve">9.10. Habilitação técnica-profissional.</w:t>
      </w:r>
    </w:p>
    <w:p w:rsidR="00000000" w:rsidDel="00000000" w:rsidP="00000000" w:rsidRDefault="00000000" w:rsidRPr="00000000" w14:paraId="000000EA">
      <w:pPr>
        <w:tabs>
          <w:tab w:val="left" w:leader="none" w:pos="1134"/>
        </w:tabs>
        <w:spacing w:line="360" w:lineRule="auto"/>
        <w:jc w:val="both"/>
        <w:rPr>
          <w:color w:val="000000"/>
          <w:sz w:val="24"/>
          <w:szCs w:val="24"/>
        </w:rPr>
      </w:pPr>
      <w:r w:rsidDel="00000000" w:rsidR="00000000" w:rsidRPr="00000000">
        <w:rPr>
          <w:color w:val="000000"/>
          <w:sz w:val="24"/>
          <w:szCs w:val="24"/>
          <w:rtl w:val="0"/>
        </w:rPr>
        <w:t xml:space="preserve">9.10.1. </w:t>
      </w:r>
      <w:r w:rsidDel="00000000" w:rsidR="00000000" w:rsidRPr="00000000">
        <w:rPr>
          <w:sz w:val="24"/>
          <w:szCs w:val="24"/>
          <w:rtl w:val="0"/>
        </w:rPr>
        <w:t xml:space="preserve">Comprovação/diploma ou certificado na área da oficina pretendida;</w:t>
      </w:r>
      <w:r w:rsidDel="00000000" w:rsidR="00000000" w:rsidRPr="00000000">
        <w:rPr>
          <w:rtl w:val="0"/>
        </w:rPr>
      </w:r>
    </w:p>
    <w:p w:rsidR="00000000" w:rsidDel="00000000" w:rsidP="00000000" w:rsidRDefault="00000000" w:rsidRPr="00000000" w14:paraId="000000EB">
      <w:pPr>
        <w:spacing w:line="360" w:lineRule="auto"/>
        <w:jc w:val="both"/>
        <w:rPr>
          <w:b w:val="1"/>
          <w:bCs w:val="1"/>
          <w:sz w:val="24"/>
          <w:szCs w:val="24"/>
        </w:rPr>
      </w:pPr>
      <w:r w:rsidDel="00000000" w:rsidR="00000000" w:rsidRPr="00000000">
        <w:rPr>
          <w:b w:val="1"/>
          <w:bCs w:val="1"/>
          <w:sz w:val="24"/>
          <w:szCs w:val="24"/>
          <w:rtl w:val="0"/>
        </w:rPr>
        <w:t xml:space="preserve">9.11. Habilitação econômico-financeira</w:t>
      </w:r>
    </w:p>
    <w:p w:rsidR="00000000" w:rsidDel="00000000" w:rsidP="00000000" w:rsidRDefault="00000000" w:rsidRPr="00000000" w14:paraId="000000EC">
      <w:pPr>
        <w:spacing w:line="360" w:lineRule="auto"/>
        <w:jc w:val="both"/>
        <w:rPr>
          <w:sz w:val="24"/>
          <w:szCs w:val="24"/>
        </w:rPr>
      </w:pPr>
      <w:r w:rsidDel="00000000" w:rsidR="00000000" w:rsidRPr="00000000">
        <w:rPr>
          <w:sz w:val="24"/>
          <w:szCs w:val="24"/>
          <w:rtl w:val="0"/>
        </w:rPr>
        <w:t xml:space="preserve">9.11.1. Certidão negativa de feitos sobre falência expedida pelo distribuidor da sede da licitante se Pessoa Jurídica. </w:t>
      </w:r>
      <w:r w:rsidDel="00000000" w:rsidR="00000000" w:rsidRPr="00000000">
        <w:rPr>
          <w:b w:val="1"/>
          <w:bCs w:val="1"/>
          <w:sz w:val="24"/>
          <w:szCs w:val="24"/>
          <w:rtl w:val="0"/>
        </w:rPr>
        <w:t xml:space="preserve">(Dispensado para licitante pessoa física).</w:t>
      </w: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sz w:val="24"/>
          <w:szCs w:val="24"/>
          <w:rtl w:val="0"/>
        </w:rPr>
        <w:t xml:space="preserve">9.11.2. Certidão negativa de Insolvência expedida pelo distribuidor da sede da licitante se</w:t>
      </w:r>
    </w:p>
    <w:p w:rsidR="00000000" w:rsidDel="00000000" w:rsidP="00000000" w:rsidRDefault="00000000" w:rsidRPr="00000000" w14:paraId="000000EE">
      <w:pPr>
        <w:spacing w:line="360" w:lineRule="auto"/>
        <w:jc w:val="both"/>
        <w:rPr>
          <w:sz w:val="24"/>
          <w:szCs w:val="24"/>
        </w:rPr>
      </w:pPr>
      <w:r w:rsidDel="00000000" w:rsidR="00000000" w:rsidRPr="00000000">
        <w:rPr>
          <w:sz w:val="24"/>
          <w:szCs w:val="24"/>
          <w:rtl w:val="0"/>
        </w:rPr>
        <w:t xml:space="preserve">Pessoa Física.</w:t>
      </w:r>
    </w:p>
    <w:p w:rsidR="00000000" w:rsidDel="00000000" w:rsidP="00000000" w:rsidRDefault="00000000" w:rsidRPr="00000000" w14:paraId="000000EF">
      <w:pPr>
        <w:spacing w:line="360" w:lineRule="auto"/>
        <w:jc w:val="both"/>
        <w:rPr>
          <w:b w:val="1"/>
          <w:bCs w:val="1"/>
          <w:sz w:val="24"/>
          <w:szCs w:val="24"/>
        </w:rPr>
      </w:pPr>
      <w:r w:rsidDel="00000000" w:rsidR="00000000" w:rsidRPr="00000000">
        <w:rPr>
          <w:b w:val="1"/>
          <w:bCs w:val="1"/>
          <w:sz w:val="24"/>
          <w:szCs w:val="24"/>
          <w:rtl w:val="0"/>
        </w:rPr>
        <w:t xml:space="preserve">9.12. Habilitação por declaração</w:t>
      </w:r>
    </w:p>
    <w:p w:rsidR="00000000" w:rsidDel="00000000" w:rsidP="00000000" w:rsidRDefault="00000000" w:rsidRPr="00000000" w14:paraId="000000F0">
      <w:pPr>
        <w:spacing w:line="360" w:lineRule="auto"/>
        <w:jc w:val="both"/>
        <w:rPr>
          <w:sz w:val="24"/>
          <w:szCs w:val="24"/>
        </w:rPr>
      </w:pPr>
      <w:r w:rsidDel="00000000" w:rsidR="00000000" w:rsidRPr="00000000">
        <w:rPr>
          <w:sz w:val="24"/>
          <w:szCs w:val="24"/>
          <w:rtl w:val="0"/>
        </w:rPr>
        <w:t xml:space="preserve">9.12.1.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0F1">
      <w:pPr>
        <w:spacing w:line="360" w:lineRule="auto"/>
        <w:jc w:val="both"/>
        <w:rPr>
          <w:sz w:val="24"/>
          <w:szCs w:val="24"/>
        </w:rPr>
      </w:pPr>
      <w:r w:rsidDel="00000000" w:rsidR="00000000" w:rsidRPr="00000000">
        <w:rPr>
          <w:sz w:val="24"/>
          <w:szCs w:val="24"/>
          <w:rtl w:val="0"/>
        </w:rPr>
        <w:t xml:space="preserve">9.13.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F2">
      <w:pPr>
        <w:spacing w:line="360" w:lineRule="auto"/>
        <w:jc w:val="both"/>
        <w:rPr>
          <w:sz w:val="24"/>
          <w:szCs w:val="24"/>
        </w:rPr>
      </w:pPr>
      <w:r w:rsidDel="00000000" w:rsidR="00000000" w:rsidRPr="00000000">
        <w:rPr>
          <w:sz w:val="24"/>
          <w:szCs w:val="24"/>
          <w:rtl w:val="0"/>
        </w:rPr>
        <w:t xml:space="preserve">9.14. Após a entrega dos documentos para habilitação, não será permitida a substituição ou apresentação de novos documentos, salvo em sede de diligência, para:</w:t>
      </w:r>
    </w:p>
    <w:p w:rsidR="00000000" w:rsidDel="00000000" w:rsidP="00000000" w:rsidRDefault="00000000" w:rsidRPr="00000000" w14:paraId="000000F3">
      <w:pPr>
        <w:spacing w:line="360" w:lineRule="auto"/>
        <w:jc w:val="both"/>
        <w:rPr>
          <w:sz w:val="24"/>
          <w:szCs w:val="24"/>
        </w:rPr>
      </w:pPr>
      <w:r w:rsidDel="00000000" w:rsidR="00000000" w:rsidRPr="00000000">
        <w:rPr>
          <w:sz w:val="24"/>
          <w:szCs w:val="24"/>
          <w:rtl w:val="0"/>
        </w:rPr>
        <w:t xml:space="preserve">9.14.1.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0F4">
      <w:pPr>
        <w:spacing w:line="360" w:lineRule="auto"/>
        <w:jc w:val="both"/>
        <w:rPr>
          <w:sz w:val="24"/>
          <w:szCs w:val="24"/>
        </w:rPr>
      </w:pPr>
      <w:r w:rsidDel="00000000" w:rsidR="00000000" w:rsidRPr="00000000">
        <w:rPr>
          <w:sz w:val="24"/>
          <w:szCs w:val="24"/>
          <w:rtl w:val="0"/>
        </w:rPr>
        <w:t xml:space="preserve">9.14.2. atualização de documentos cuja validade tenha expirado após a data de recebimento das propostas.</w:t>
      </w:r>
    </w:p>
    <w:p w:rsidR="00000000" w:rsidDel="00000000" w:rsidP="00000000" w:rsidRDefault="00000000" w:rsidRPr="00000000" w14:paraId="000000F5">
      <w:pPr>
        <w:spacing w:line="360" w:lineRule="auto"/>
        <w:jc w:val="both"/>
        <w:rPr>
          <w:sz w:val="24"/>
          <w:szCs w:val="24"/>
        </w:rPr>
      </w:pPr>
      <w:r w:rsidDel="00000000" w:rsidR="00000000" w:rsidRPr="00000000">
        <w:rPr>
          <w:sz w:val="24"/>
          <w:szCs w:val="24"/>
          <w:rtl w:val="0"/>
        </w:rPr>
        <w:t xml:space="preserve">9.15.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0F6">
      <w:pPr>
        <w:spacing w:line="360" w:lineRule="auto"/>
        <w:jc w:val="both"/>
        <w:rPr>
          <w:sz w:val="24"/>
          <w:szCs w:val="24"/>
        </w:rPr>
      </w:pPr>
      <w:r w:rsidDel="00000000" w:rsidR="00000000" w:rsidRPr="00000000">
        <w:rPr>
          <w:sz w:val="24"/>
          <w:szCs w:val="24"/>
          <w:rtl w:val="0"/>
        </w:rPr>
        <w:t xml:space="preserve">9.16. Os documentos de habilitação poderá ser:</w:t>
      </w:r>
    </w:p>
    <w:p w:rsidR="00000000" w:rsidDel="00000000" w:rsidP="00000000" w:rsidRDefault="00000000" w:rsidRPr="00000000" w14:paraId="000000F7">
      <w:pPr>
        <w:spacing w:line="360" w:lineRule="auto"/>
        <w:jc w:val="both"/>
        <w:rPr>
          <w:sz w:val="24"/>
          <w:szCs w:val="24"/>
        </w:rPr>
      </w:pPr>
      <w:r w:rsidDel="00000000" w:rsidR="00000000" w:rsidRPr="00000000">
        <w:rPr>
          <w:sz w:val="24"/>
          <w:szCs w:val="24"/>
          <w:rtl w:val="0"/>
        </w:rPr>
        <w:t xml:space="preserve">9.16.1. apresentada em original, por cópia ou por qualquer outro meio expressamente admitido pela Administração;</w:t>
      </w:r>
    </w:p>
    <w:p w:rsidR="00000000" w:rsidDel="00000000" w:rsidP="00000000" w:rsidRDefault="00000000" w:rsidRPr="00000000" w14:paraId="000000F8">
      <w:pPr>
        <w:spacing w:line="360" w:lineRule="auto"/>
        <w:jc w:val="both"/>
        <w:rPr>
          <w:color w:val="000000"/>
          <w:sz w:val="24"/>
          <w:szCs w:val="24"/>
        </w:rPr>
      </w:pPr>
      <w:r w:rsidDel="00000000" w:rsidR="00000000" w:rsidRPr="00000000">
        <w:rPr>
          <w:sz w:val="24"/>
          <w:szCs w:val="24"/>
          <w:rtl w:val="0"/>
        </w:rPr>
        <w:t xml:space="preserve">9.16.2. </w:t>
      </w:r>
      <w:r w:rsidDel="00000000" w:rsidR="00000000" w:rsidRPr="00000000">
        <w:rPr>
          <w:color w:val="000000"/>
          <w:sz w:val="24"/>
          <w:szCs w:val="24"/>
          <w:rtl w:val="0"/>
        </w:rPr>
        <w:t xml:space="preserve">substituída por registro cadastral emitido pela Administração, desde que o registro tenha sido feito em obediência ao disposta na Lei nº. 14.133/2021.</w:t>
      </w:r>
    </w:p>
    <w:p w:rsidR="00000000" w:rsidDel="00000000" w:rsidP="00000000" w:rsidRDefault="00000000" w:rsidRPr="00000000" w14:paraId="000000F9">
      <w:pPr>
        <w:spacing w:line="360" w:lineRule="auto"/>
        <w:jc w:val="both"/>
        <w:rPr>
          <w:color w:val="000000"/>
          <w:sz w:val="24"/>
          <w:szCs w:val="24"/>
        </w:rPr>
      </w:pPr>
      <w:r w:rsidDel="00000000" w:rsidR="00000000" w:rsidRPr="00000000">
        <w:rPr>
          <w:color w:val="000000"/>
          <w:sz w:val="24"/>
          <w:szCs w:val="24"/>
          <w:rtl w:val="0"/>
        </w:rPr>
        <w:t xml:space="preserve">9.16.3. As ME’s e EPP’s, por ocasião da participação neste Credenciamento, deverão apresentar toda a documentação exigida para efeito de comprovação de regularidade fiscal e trabalhista, mesmo que estas apresentem alguma restrição.</w:t>
      </w:r>
    </w:p>
    <w:p w:rsidR="00000000" w:rsidDel="00000000" w:rsidP="00000000" w:rsidRDefault="00000000" w:rsidRPr="00000000" w14:paraId="000000FA">
      <w:pPr>
        <w:spacing w:line="360" w:lineRule="auto"/>
        <w:jc w:val="both"/>
        <w:rPr>
          <w:b w:val="1"/>
          <w:bCs w:val="1"/>
          <w:sz w:val="24"/>
          <w:szCs w:val="24"/>
        </w:rPr>
      </w:pPr>
      <w:r w:rsidDel="00000000" w:rsidR="00000000" w:rsidRPr="00000000">
        <w:rPr>
          <w:b w:val="1"/>
          <w:bCs w:val="1"/>
          <w:sz w:val="24"/>
          <w:szCs w:val="24"/>
          <w:rtl w:val="0"/>
        </w:rPr>
        <w:t xml:space="preserve">9.17. Habilitação por declaração</w:t>
      </w:r>
    </w:p>
    <w:p w:rsidR="00000000" w:rsidDel="00000000" w:rsidP="00000000" w:rsidRDefault="00000000" w:rsidRPr="00000000" w14:paraId="000000FB">
      <w:pPr>
        <w:spacing w:line="360" w:lineRule="auto"/>
        <w:jc w:val="both"/>
        <w:rPr>
          <w:sz w:val="24"/>
          <w:szCs w:val="24"/>
        </w:rPr>
      </w:pPr>
      <w:r w:rsidDel="00000000" w:rsidR="00000000" w:rsidRPr="00000000">
        <w:rPr>
          <w:sz w:val="24"/>
          <w:szCs w:val="24"/>
          <w:rtl w:val="0"/>
        </w:rPr>
        <w:t xml:space="preserve">9.17.1.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0FC">
      <w:pPr>
        <w:spacing w:line="360" w:lineRule="auto"/>
        <w:jc w:val="both"/>
        <w:rPr>
          <w:sz w:val="24"/>
          <w:szCs w:val="24"/>
        </w:rPr>
      </w:pPr>
      <w:r w:rsidDel="00000000" w:rsidR="00000000" w:rsidRPr="00000000">
        <w:rPr>
          <w:sz w:val="24"/>
          <w:szCs w:val="24"/>
          <w:rtl w:val="0"/>
        </w:rPr>
        <w:t xml:space="preserve">9.17.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FD">
      <w:pPr>
        <w:spacing w:line="360" w:lineRule="auto"/>
        <w:jc w:val="both"/>
        <w:rPr>
          <w:sz w:val="24"/>
          <w:szCs w:val="24"/>
        </w:rPr>
      </w:pPr>
      <w:r w:rsidDel="00000000" w:rsidR="00000000" w:rsidRPr="00000000">
        <w:rPr>
          <w:sz w:val="24"/>
          <w:szCs w:val="24"/>
          <w:rtl w:val="0"/>
        </w:rPr>
        <w:t xml:space="preserve">9.18. Após a entrega dos documentos para habilitação, não será permitida a substituição ou apresentação de novos documentos, salvo em sede de diligência, para:</w:t>
      </w:r>
    </w:p>
    <w:p w:rsidR="00000000" w:rsidDel="00000000" w:rsidP="00000000" w:rsidRDefault="00000000" w:rsidRPr="00000000" w14:paraId="000000FE">
      <w:pPr>
        <w:spacing w:line="360" w:lineRule="auto"/>
        <w:jc w:val="both"/>
        <w:rPr>
          <w:sz w:val="24"/>
          <w:szCs w:val="24"/>
        </w:rPr>
      </w:pPr>
      <w:r w:rsidDel="00000000" w:rsidR="00000000" w:rsidRPr="00000000">
        <w:rPr>
          <w:sz w:val="24"/>
          <w:szCs w:val="24"/>
          <w:rtl w:val="0"/>
        </w:rPr>
        <w:t xml:space="preserve">9.18.1.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0FF">
      <w:pPr>
        <w:spacing w:line="360" w:lineRule="auto"/>
        <w:jc w:val="both"/>
        <w:rPr>
          <w:sz w:val="24"/>
          <w:szCs w:val="24"/>
        </w:rPr>
      </w:pPr>
      <w:r w:rsidDel="00000000" w:rsidR="00000000" w:rsidRPr="00000000">
        <w:rPr>
          <w:sz w:val="24"/>
          <w:szCs w:val="24"/>
          <w:rtl w:val="0"/>
        </w:rPr>
        <w:t xml:space="preserve">9.18.2. atualização de documentos cuja validade tenha expirado após a data de recebimento das propostas.</w:t>
      </w:r>
    </w:p>
    <w:p w:rsidR="00000000" w:rsidDel="00000000" w:rsidP="00000000" w:rsidRDefault="00000000" w:rsidRPr="00000000" w14:paraId="00000100">
      <w:pPr>
        <w:spacing w:line="360" w:lineRule="auto"/>
        <w:jc w:val="both"/>
        <w:rPr>
          <w:sz w:val="24"/>
          <w:szCs w:val="24"/>
        </w:rPr>
      </w:pPr>
      <w:r w:rsidDel="00000000" w:rsidR="00000000" w:rsidRPr="00000000">
        <w:rPr>
          <w:sz w:val="24"/>
          <w:szCs w:val="24"/>
          <w:rtl w:val="0"/>
        </w:rPr>
        <w:t xml:space="preserve">9.19. Os documentos de habilitação poderá ser:</w:t>
      </w:r>
    </w:p>
    <w:p w:rsidR="00000000" w:rsidDel="00000000" w:rsidP="00000000" w:rsidRDefault="00000000" w:rsidRPr="00000000" w14:paraId="00000101">
      <w:pPr>
        <w:spacing w:line="360" w:lineRule="auto"/>
        <w:jc w:val="both"/>
        <w:rPr>
          <w:sz w:val="24"/>
          <w:szCs w:val="24"/>
        </w:rPr>
      </w:pPr>
      <w:r w:rsidDel="00000000" w:rsidR="00000000" w:rsidRPr="00000000">
        <w:rPr>
          <w:sz w:val="24"/>
          <w:szCs w:val="24"/>
          <w:rtl w:val="0"/>
        </w:rPr>
        <w:t xml:space="preserve">9.20.</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102">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03">
      <w:pPr>
        <w:spacing w:line="360" w:lineRule="auto"/>
        <w:jc w:val="both"/>
        <w:rPr>
          <w:b w:val="1"/>
          <w:bCs w:val="1"/>
          <w:sz w:val="24"/>
          <w:szCs w:val="24"/>
        </w:rPr>
      </w:pPr>
      <w:r w:rsidDel="00000000" w:rsidR="00000000" w:rsidRPr="00000000">
        <w:rPr>
          <w:b w:val="1"/>
          <w:bCs w:val="1"/>
          <w:sz w:val="24"/>
          <w:szCs w:val="24"/>
          <w:rtl w:val="0"/>
        </w:rPr>
        <w:t xml:space="preserve">10. Das Penalidades e do Descredenciamento</w:t>
      </w:r>
    </w:p>
    <w:p w:rsidR="00000000" w:rsidDel="00000000" w:rsidP="00000000" w:rsidRDefault="00000000" w:rsidRPr="00000000" w14:paraId="00000104">
      <w:pPr>
        <w:spacing w:line="360" w:lineRule="auto"/>
        <w:jc w:val="both"/>
        <w:rPr>
          <w:sz w:val="24"/>
          <w:szCs w:val="24"/>
        </w:rPr>
      </w:pPr>
      <w:r w:rsidDel="00000000" w:rsidR="00000000" w:rsidRPr="00000000">
        <w:rPr>
          <w:sz w:val="24"/>
          <w:szCs w:val="24"/>
          <w:rtl w:val="0"/>
        </w:rPr>
        <w:t xml:space="preserve">10.1. O(A) interessado(a) ou o(a) Credenciado(a) será responsabilizado(a) administrativamente pelas seguintes infrações:</w:t>
      </w:r>
    </w:p>
    <w:p w:rsidR="00000000" w:rsidDel="00000000" w:rsidP="00000000" w:rsidRDefault="00000000" w:rsidRPr="00000000" w14:paraId="00000105">
      <w:pPr>
        <w:spacing w:line="360" w:lineRule="auto"/>
        <w:jc w:val="both"/>
        <w:rPr>
          <w:sz w:val="24"/>
          <w:szCs w:val="24"/>
        </w:rPr>
      </w:pPr>
      <w:r w:rsidDel="00000000" w:rsidR="00000000" w:rsidRPr="00000000">
        <w:rPr>
          <w:sz w:val="24"/>
          <w:szCs w:val="24"/>
          <w:rtl w:val="0"/>
        </w:rPr>
        <w:t xml:space="preserve">10.1.1. Der causa à inexecução parcial do contrato administrativo/termo de credenciamento;</w:t>
      </w:r>
    </w:p>
    <w:p w:rsidR="00000000" w:rsidDel="00000000" w:rsidP="00000000" w:rsidRDefault="00000000" w:rsidRPr="00000000" w14:paraId="00000106">
      <w:pPr>
        <w:spacing w:line="360" w:lineRule="auto"/>
        <w:jc w:val="both"/>
        <w:rPr>
          <w:sz w:val="24"/>
          <w:szCs w:val="24"/>
        </w:rPr>
      </w:pPr>
      <w:r w:rsidDel="00000000" w:rsidR="00000000" w:rsidRPr="00000000">
        <w:rPr>
          <w:sz w:val="24"/>
          <w:szCs w:val="24"/>
          <w:rtl w:val="0"/>
        </w:rPr>
        <w:t xml:space="preserve">10.1.2. Der causa à inexecução parcial que cause grave dano ao Contratante, ao funcionamento dos serviços públicos ou ao interesse coletivo;</w:t>
      </w:r>
    </w:p>
    <w:p w:rsidR="00000000" w:rsidDel="00000000" w:rsidP="00000000" w:rsidRDefault="00000000" w:rsidRPr="00000000" w14:paraId="00000107">
      <w:pPr>
        <w:spacing w:line="360" w:lineRule="auto"/>
        <w:jc w:val="both"/>
        <w:rPr>
          <w:sz w:val="24"/>
          <w:szCs w:val="24"/>
        </w:rPr>
      </w:pPr>
      <w:r w:rsidDel="00000000" w:rsidR="00000000" w:rsidRPr="00000000">
        <w:rPr>
          <w:sz w:val="24"/>
          <w:szCs w:val="24"/>
          <w:rtl w:val="0"/>
        </w:rPr>
        <w:t xml:space="preserve">10.1.3. Der causa à inexecução total do contrato administrativo/termo de credenciamento;</w:t>
      </w:r>
    </w:p>
    <w:p w:rsidR="00000000" w:rsidDel="00000000" w:rsidP="00000000" w:rsidRDefault="00000000" w:rsidRPr="00000000" w14:paraId="00000108">
      <w:pPr>
        <w:spacing w:line="360" w:lineRule="auto"/>
        <w:jc w:val="both"/>
        <w:rPr>
          <w:sz w:val="24"/>
          <w:szCs w:val="24"/>
        </w:rPr>
      </w:pPr>
      <w:r w:rsidDel="00000000" w:rsidR="00000000" w:rsidRPr="00000000">
        <w:rPr>
          <w:sz w:val="24"/>
          <w:szCs w:val="24"/>
          <w:rtl w:val="0"/>
        </w:rPr>
        <w:t xml:space="preserve">10.1.4. Deixar de entregar a documentação exigida para o procedimento auxiliar de credenciamento;</w:t>
      </w:r>
    </w:p>
    <w:p w:rsidR="00000000" w:rsidDel="00000000" w:rsidP="00000000" w:rsidRDefault="00000000" w:rsidRPr="00000000" w14:paraId="00000109">
      <w:pPr>
        <w:spacing w:line="360" w:lineRule="auto"/>
        <w:jc w:val="both"/>
        <w:rPr>
          <w:sz w:val="24"/>
          <w:szCs w:val="24"/>
        </w:rPr>
      </w:pPr>
      <w:r w:rsidDel="00000000" w:rsidR="00000000" w:rsidRPr="00000000">
        <w:rPr>
          <w:sz w:val="24"/>
          <w:szCs w:val="24"/>
          <w:rtl w:val="0"/>
        </w:rPr>
        <w:t xml:space="preserve">10.1.5. Não mantiver as condições da proposta de inscrição, salvo em decorrência de fato superveniente devidamente justificado;</w:t>
      </w:r>
    </w:p>
    <w:p w:rsidR="00000000" w:rsidDel="00000000" w:rsidP="00000000" w:rsidRDefault="00000000" w:rsidRPr="00000000" w14:paraId="0000010A">
      <w:pPr>
        <w:spacing w:line="360" w:lineRule="auto"/>
        <w:jc w:val="both"/>
        <w:rPr>
          <w:sz w:val="24"/>
          <w:szCs w:val="24"/>
        </w:rPr>
      </w:pPr>
      <w:r w:rsidDel="00000000" w:rsidR="00000000" w:rsidRPr="00000000">
        <w:rPr>
          <w:sz w:val="24"/>
          <w:szCs w:val="24"/>
          <w:rtl w:val="0"/>
        </w:rPr>
        <w:t xml:space="preserve">10.1.6. Não celebrar o instrumento contratual ou não entregar a documentação exigida para a contratação, quando convocado dentro do prazo de validade de sua proposta de inscrição;</w:t>
      </w:r>
    </w:p>
    <w:p w:rsidR="00000000" w:rsidDel="00000000" w:rsidP="00000000" w:rsidRDefault="00000000" w:rsidRPr="00000000" w14:paraId="0000010B">
      <w:pPr>
        <w:spacing w:line="360" w:lineRule="auto"/>
        <w:jc w:val="both"/>
        <w:rPr>
          <w:sz w:val="24"/>
          <w:szCs w:val="24"/>
        </w:rPr>
      </w:pPr>
      <w:r w:rsidDel="00000000" w:rsidR="00000000" w:rsidRPr="00000000">
        <w:rPr>
          <w:sz w:val="24"/>
          <w:szCs w:val="24"/>
          <w:rtl w:val="0"/>
        </w:rPr>
        <w:t xml:space="preserve">10.1.7. Ensejar o retardamento da execução ou da entrega do objeto da contratação sem motivo justificado;</w:t>
      </w:r>
    </w:p>
    <w:p w:rsidR="00000000" w:rsidDel="00000000" w:rsidP="00000000" w:rsidRDefault="00000000" w:rsidRPr="00000000" w14:paraId="0000010C">
      <w:pPr>
        <w:spacing w:line="360" w:lineRule="auto"/>
        <w:jc w:val="both"/>
        <w:rPr>
          <w:sz w:val="24"/>
          <w:szCs w:val="24"/>
        </w:rPr>
      </w:pPr>
      <w:r w:rsidDel="00000000" w:rsidR="00000000" w:rsidRPr="00000000">
        <w:rPr>
          <w:sz w:val="24"/>
          <w:szCs w:val="24"/>
          <w:rtl w:val="0"/>
        </w:rPr>
        <w:t xml:space="preserve">10.1.8. Apresentar declaração ou documentação falsa exigida para o credenciamento ou prestar declaração falsa durante a execução do objeto;</w:t>
      </w:r>
    </w:p>
    <w:p w:rsidR="00000000" w:rsidDel="00000000" w:rsidP="00000000" w:rsidRDefault="00000000" w:rsidRPr="00000000" w14:paraId="0000010D">
      <w:pPr>
        <w:spacing w:line="360" w:lineRule="auto"/>
        <w:jc w:val="both"/>
        <w:rPr>
          <w:sz w:val="24"/>
          <w:szCs w:val="24"/>
        </w:rPr>
      </w:pPr>
      <w:r w:rsidDel="00000000" w:rsidR="00000000" w:rsidRPr="00000000">
        <w:rPr>
          <w:sz w:val="24"/>
          <w:szCs w:val="24"/>
          <w:rtl w:val="0"/>
        </w:rPr>
        <w:t xml:space="preserve">10.1.9. Fraudar o procedimento de credenciamento ou praticar ato fraudulento na execução do contrato;</w:t>
      </w:r>
    </w:p>
    <w:p w:rsidR="00000000" w:rsidDel="00000000" w:rsidP="00000000" w:rsidRDefault="00000000" w:rsidRPr="00000000" w14:paraId="0000010E">
      <w:pPr>
        <w:spacing w:line="360" w:lineRule="auto"/>
        <w:jc w:val="both"/>
        <w:rPr>
          <w:sz w:val="24"/>
          <w:szCs w:val="24"/>
        </w:rPr>
      </w:pPr>
      <w:r w:rsidDel="00000000" w:rsidR="00000000" w:rsidRPr="00000000">
        <w:rPr>
          <w:sz w:val="24"/>
          <w:szCs w:val="24"/>
          <w:rtl w:val="0"/>
        </w:rPr>
        <w:t xml:space="preserve">10.1.10. Comportar-se de modo inidôneo ou cometer fraude de qualquer natureza;</w:t>
      </w:r>
    </w:p>
    <w:p w:rsidR="00000000" w:rsidDel="00000000" w:rsidP="00000000" w:rsidRDefault="00000000" w:rsidRPr="00000000" w14:paraId="0000010F">
      <w:pPr>
        <w:spacing w:line="360" w:lineRule="auto"/>
        <w:jc w:val="both"/>
        <w:rPr>
          <w:sz w:val="24"/>
          <w:szCs w:val="24"/>
        </w:rPr>
      </w:pPr>
      <w:r w:rsidDel="00000000" w:rsidR="00000000" w:rsidRPr="00000000">
        <w:rPr>
          <w:sz w:val="24"/>
          <w:szCs w:val="24"/>
          <w:rtl w:val="0"/>
        </w:rPr>
        <w:t xml:space="preserve">10.1.11. Praticar atos ilícitos com vistas a frustrar os objetivos do credenciamento;</w:t>
      </w:r>
    </w:p>
    <w:p w:rsidR="00000000" w:rsidDel="00000000" w:rsidP="00000000" w:rsidRDefault="00000000" w:rsidRPr="00000000" w14:paraId="00000110">
      <w:pPr>
        <w:spacing w:line="360" w:lineRule="auto"/>
        <w:jc w:val="both"/>
        <w:rPr>
          <w:sz w:val="24"/>
          <w:szCs w:val="24"/>
        </w:rPr>
      </w:pPr>
      <w:r w:rsidDel="00000000" w:rsidR="00000000" w:rsidRPr="00000000">
        <w:rPr>
          <w:sz w:val="24"/>
          <w:szCs w:val="24"/>
          <w:rtl w:val="0"/>
        </w:rPr>
        <w:t xml:space="preserve">10.1.12. Praticar ato lesivo previsto no art. 5º da Lei Federal nº 12.846/2013 (Lei Anticorrupção).</w:t>
      </w:r>
    </w:p>
    <w:p w:rsidR="00000000" w:rsidDel="00000000" w:rsidP="00000000" w:rsidRDefault="00000000" w:rsidRPr="00000000" w14:paraId="00000111">
      <w:pPr>
        <w:spacing w:line="360" w:lineRule="auto"/>
        <w:jc w:val="both"/>
        <w:rPr>
          <w:sz w:val="24"/>
          <w:szCs w:val="24"/>
        </w:rPr>
      </w:pPr>
      <w:r w:rsidDel="00000000" w:rsidR="00000000" w:rsidRPr="00000000">
        <w:rPr>
          <w:sz w:val="24"/>
          <w:szCs w:val="24"/>
          <w:rtl w:val="0"/>
        </w:rPr>
        <w:t xml:space="preserve">10.2. Serão aplicadas ao responsável pelas infrações administrativas descritas no subitem 10.1 as seguintes sanções:</w:t>
      </w:r>
    </w:p>
    <w:p w:rsidR="00000000" w:rsidDel="00000000" w:rsidP="00000000" w:rsidRDefault="00000000" w:rsidRPr="00000000" w14:paraId="00000112">
      <w:pPr>
        <w:spacing w:line="360" w:lineRule="auto"/>
        <w:jc w:val="both"/>
        <w:rPr>
          <w:sz w:val="24"/>
          <w:szCs w:val="24"/>
        </w:rPr>
      </w:pPr>
      <w:r w:rsidDel="00000000" w:rsidR="00000000" w:rsidRPr="00000000">
        <w:rPr>
          <w:sz w:val="24"/>
          <w:szCs w:val="24"/>
          <w:rtl w:val="0"/>
        </w:rPr>
        <w:t xml:space="preserve">10.2.1. Advertência: quando o(a) Credenciado(a) der causa à inexecução parcial, sempre que não se justificar a imposição de penalidade mais grave (art. 156, § 2º, da Lei nº 14.133/2021);</w:t>
      </w:r>
    </w:p>
    <w:p w:rsidR="00000000" w:rsidDel="00000000" w:rsidP="00000000" w:rsidRDefault="00000000" w:rsidRPr="00000000" w14:paraId="00000113">
      <w:pPr>
        <w:spacing w:line="360" w:lineRule="auto"/>
        <w:jc w:val="both"/>
        <w:rPr>
          <w:sz w:val="24"/>
          <w:szCs w:val="24"/>
        </w:rPr>
      </w:pPr>
      <w:r w:rsidDel="00000000" w:rsidR="00000000" w:rsidRPr="00000000">
        <w:rPr>
          <w:sz w:val="24"/>
          <w:szCs w:val="24"/>
          <w:rtl w:val="0"/>
        </w:rPr>
        <w:t xml:space="preserve">10.2.2. Impedimento de licitar e contratar: quando praticadas as condutas descritas nos subitens 10.1.2, 10.1.3, 10.1.4, 10.1.5, 10.1.6 e 10.1.7, sempre que não se justificar a imposição de penalidade mais grave (art. 156, § 4º, da Lei nº 14.133/2021);</w:t>
      </w:r>
    </w:p>
    <w:p w:rsidR="00000000" w:rsidDel="00000000" w:rsidP="00000000" w:rsidRDefault="00000000" w:rsidRPr="00000000" w14:paraId="00000114">
      <w:pPr>
        <w:spacing w:line="360" w:lineRule="auto"/>
        <w:jc w:val="both"/>
        <w:rPr>
          <w:sz w:val="24"/>
          <w:szCs w:val="24"/>
        </w:rPr>
      </w:pPr>
      <w:r w:rsidDel="00000000" w:rsidR="00000000" w:rsidRPr="00000000">
        <w:rPr>
          <w:sz w:val="24"/>
          <w:szCs w:val="24"/>
          <w:rtl w:val="0"/>
        </w:rPr>
        <w:t xml:space="preserve">10.2.3. Declaração de inidoneidade para licitar e contratar: quando praticadas as condutas descritas nos subitens 10.1.8, 10.1.9, 10.1.10, 10.1.11 e 10.1.12, bem como nos subitens 10.1.2, 10.1.3, 10.1.4, 10.1.5, 10.1.6 e 10.1.7 que justifiquem a imposição de penalidade mais grave (art. 156, § 5º, da Lei nº 14.133/2021).</w:t>
      </w:r>
    </w:p>
    <w:p w:rsidR="00000000" w:rsidDel="00000000" w:rsidP="00000000" w:rsidRDefault="00000000" w:rsidRPr="00000000" w14:paraId="00000115">
      <w:pPr>
        <w:spacing w:line="360" w:lineRule="auto"/>
        <w:jc w:val="both"/>
        <w:rPr>
          <w:sz w:val="24"/>
          <w:szCs w:val="24"/>
        </w:rPr>
      </w:pPr>
      <w:r w:rsidDel="00000000" w:rsidR="00000000" w:rsidRPr="00000000">
        <w:rPr>
          <w:sz w:val="24"/>
          <w:szCs w:val="24"/>
          <w:rtl w:val="0"/>
        </w:rPr>
        <w:t xml:space="preserve">10.3. Multa:</w:t>
      </w:r>
    </w:p>
    <w:p w:rsidR="00000000" w:rsidDel="00000000" w:rsidP="00000000" w:rsidRDefault="00000000" w:rsidRPr="00000000" w14:paraId="00000116">
      <w:pPr>
        <w:spacing w:line="360" w:lineRule="auto"/>
        <w:jc w:val="both"/>
        <w:rPr>
          <w:sz w:val="24"/>
          <w:szCs w:val="24"/>
        </w:rPr>
      </w:pPr>
      <w:r w:rsidDel="00000000" w:rsidR="00000000" w:rsidRPr="00000000">
        <w:rPr>
          <w:sz w:val="24"/>
          <w:szCs w:val="24"/>
          <w:rtl w:val="0"/>
        </w:rPr>
        <w:t xml:space="preserve">10.3.1. Moratória de 5% (cinco por cento) por dia de atraso injustificado sobre o valor da parcela inadimplida, até o limite de 10 (dez) dias;</w:t>
      </w:r>
    </w:p>
    <w:p w:rsidR="00000000" w:rsidDel="00000000" w:rsidP="00000000" w:rsidRDefault="00000000" w:rsidRPr="00000000" w14:paraId="00000117">
      <w:pPr>
        <w:spacing w:line="360" w:lineRule="auto"/>
        <w:jc w:val="both"/>
        <w:rPr>
          <w:sz w:val="24"/>
          <w:szCs w:val="24"/>
        </w:rPr>
      </w:pPr>
      <w:r w:rsidDel="00000000" w:rsidR="00000000" w:rsidRPr="00000000">
        <w:rPr>
          <w:sz w:val="24"/>
          <w:szCs w:val="24"/>
          <w:rtl w:val="0"/>
        </w:rPr>
        <w:t xml:space="preserve">10.3.1.1. O atraso superior a 90 (noventa) dias autoriza o Contratante a promover a rescisão do contrato e o consequente descredenciamento por descumprimento, conforme dispõe o art. 137, inciso I, da Lei nº 14.133/2021.</w:t>
      </w:r>
    </w:p>
    <w:p w:rsidR="00000000" w:rsidDel="00000000" w:rsidP="00000000" w:rsidRDefault="00000000" w:rsidRPr="00000000" w14:paraId="00000118">
      <w:pPr>
        <w:spacing w:line="360" w:lineRule="auto"/>
        <w:jc w:val="both"/>
        <w:rPr>
          <w:sz w:val="24"/>
          <w:szCs w:val="24"/>
        </w:rPr>
      </w:pPr>
      <w:r w:rsidDel="00000000" w:rsidR="00000000" w:rsidRPr="00000000">
        <w:rPr>
          <w:sz w:val="24"/>
          <w:szCs w:val="24"/>
          <w:rtl w:val="0"/>
        </w:rPr>
        <w:t xml:space="preserve">10.3.2. Compensatória de 20% (vinte por cento) sobre o valor total estimado do contrato administrativo, no caso de inexecução total do objeto.</w:t>
      </w:r>
    </w:p>
    <w:p w:rsidR="00000000" w:rsidDel="00000000" w:rsidP="00000000" w:rsidRDefault="00000000" w:rsidRPr="00000000" w14:paraId="00000119">
      <w:pPr>
        <w:spacing w:line="360" w:lineRule="auto"/>
        <w:jc w:val="both"/>
        <w:rPr>
          <w:sz w:val="24"/>
          <w:szCs w:val="24"/>
        </w:rPr>
      </w:pPr>
      <w:r w:rsidDel="00000000" w:rsidR="00000000" w:rsidRPr="00000000">
        <w:rPr>
          <w:sz w:val="24"/>
          <w:szCs w:val="24"/>
          <w:rtl w:val="0"/>
        </w:rPr>
        <w:t xml:space="preserve">10.4. A aplicação das sanções previstas neste instrumento não exclui, em hipótese alguma, a obrigação de reparação integral do dano causado ao Contratante (art. 156, § 9º, da Lei nº 14.133/2021).</w:t>
      </w:r>
    </w:p>
    <w:p w:rsidR="00000000" w:rsidDel="00000000" w:rsidP="00000000" w:rsidRDefault="00000000" w:rsidRPr="00000000" w14:paraId="0000011A">
      <w:pPr>
        <w:spacing w:line="360" w:lineRule="auto"/>
        <w:jc w:val="both"/>
        <w:rPr>
          <w:sz w:val="24"/>
          <w:szCs w:val="24"/>
        </w:rPr>
      </w:pPr>
      <w:r w:rsidDel="00000000" w:rsidR="00000000" w:rsidRPr="00000000">
        <w:rPr>
          <w:sz w:val="24"/>
          <w:szCs w:val="24"/>
          <w:rtl w:val="0"/>
        </w:rPr>
        <w:t xml:space="preserve">10.5. Todas as sanções previstas poderão ser aplicadas cumulativamente com a multa (art. 156, § 7º, da Lei nº 14.133/2021).</w:t>
      </w:r>
    </w:p>
    <w:p w:rsidR="00000000" w:rsidDel="00000000" w:rsidP="00000000" w:rsidRDefault="00000000" w:rsidRPr="00000000" w14:paraId="0000011B">
      <w:pPr>
        <w:spacing w:line="360" w:lineRule="auto"/>
        <w:jc w:val="both"/>
        <w:rPr>
          <w:sz w:val="24"/>
          <w:szCs w:val="24"/>
        </w:rPr>
      </w:pPr>
      <w:r w:rsidDel="00000000" w:rsidR="00000000" w:rsidRPr="00000000">
        <w:rPr>
          <w:sz w:val="24"/>
          <w:szCs w:val="24"/>
          <w:rtl w:val="0"/>
        </w:rPr>
        <w:t xml:space="preserve">10.6. Antes da aplicação da multa ou de qualquer outra sanção, será facultada a defesa do interessado no prazo de 15 (quinze) dias úteis, contados da data de sua intimação (art. 157 da Lei nº 14.133/2021).</w:t>
      </w:r>
    </w:p>
    <w:p w:rsidR="00000000" w:rsidDel="00000000" w:rsidP="00000000" w:rsidRDefault="00000000" w:rsidRPr="00000000" w14:paraId="0000011C">
      <w:pPr>
        <w:spacing w:line="360" w:lineRule="auto"/>
        <w:jc w:val="both"/>
        <w:rPr>
          <w:sz w:val="24"/>
          <w:szCs w:val="24"/>
        </w:rPr>
      </w:pPr>
      <w:r w:rsidDel="00000000" w:rsidR="00000000" w:rsidRPr="00000000">
        <w:rPr>
          <w:sz w:val="24"/>
          <w:szCs w:val="24"/>
          <w:rtl w:val="0"/>
        </w:rPr>
        <w:t xml:space="preserve">10.7. Se a multa aplicada e as indenizações cabíveis forem superiores ao valor do pagamento eventualmente devido pelo Contratante, o(a) Credenciado(a), além da perda desse valor, terá a diferença descontada da garantia prestada (se houver) ou cobrada judicialmente (art. 156, § 8º, da Lei nº 14.133/2021).</w:t>
      </w:r>
    </w:p>
    <w:p w:rsidR="00000000" w:rsidDel="00000000" w:rsidP="00000000" w:rsidRDefault="00000000" w:rsidRPr="00000000" w14:paraId="0000011D">
      <w:pPr>
        <w:spacing w:line="360" w:lineRule="auto"/>
        <w:jc w:val="both"/>
        <w:rPr>
          <w:sz w:val="24"/>
          <w:szCs w:val="24"/>
        </w:rPr>
      </w:pPr>
      <w:r w:rsidDel="00000000" w:rsidR="00000000" w:rsidRPr="00000000">
        <w:rPr>
          <w:sz w:val="24"/>
          <w:szCs w:val="24"/>
          <w:rtl w:val="0"/>
        </w:rPr>
        <w:t xml:space="preserve">10.8. Previamente ao encaminhamento à cobrança judicial, a multa poderá ser recolhida administrativamente no prazo máximo de 15 (cinco) dias, a contar da data de recebimento da comunicação oficial enviada pela autoridade competente.</w:t>
      </w:r>
    </w:p>
    <w:p w:rsidR="00000000" w:rsidDel="00000000" w:rsidP="00000000" w:rsidRDefault="00000000" w:rsidRPr="00000000" w14:paraId="0000011E">
      <w:pPr>
        <w:spacing w:line="360" w:lineRule="auto"/>
        <w:jc w:val="both"/>
        <w:rPr>
          <w:sz w:val="24"/>
          <w:szCs w:val="24"/>
        </w:rPr>
      </w:pPr>
      <w:r w:rsidDel="00000000" w:rsidR="00000000" w:rsidRPr="00000000">
        <w:rPr>
          <w:sz w:val="24"/>
          <w:szCs w:val="24"/>
          <w:rtl w:val="0"/>
        </w:rPr>
        <w:t xml:space="preserve">10.9. A aplicação das sanções realizar-se-á em processo administrativo que assegure o contraditório e a ampla defesa ao(à) Credenciado(a), observando-se o procedimento previsto no art. 158 da Lei nº 14.133/2021 para as penalidades de impedimento e de declaração de inidoneidade.</w:t>
      </w:r>
    </w:p>
    <w:p w:rsidR="00000000" w:rsidDel="00000000" w:rsidP="00000000" w:rsidRDefault="00000000" w:rsidRPr="00000000" w14:paraId="0000011F">
      <w:pPr>
        <w:spacing w:line="360" w:lineRule="auto"/>
        <w:jc w:val="both"/>
        <w:rPr>
          <w:sz w:val="24"/>
          <w:szCs w:val="24"/>
        </w:rPr>
      </w:pPr>
      <w:r w:rsidDel="00000000" w:rsidR="00000000" w:rsidRPr="00000000">
        <w:rPr>
          <w:sz w:val="24"/>
          <w:szCs w:val="24"/>
          <w:rtl w:val="0"/>
        </w:rPr>
        <w:t xml:space="preserve">10.10. Na aplicação das sanções serão considerados (art. 156, § 1º, da Lei nº 14.133/2021):</w:t>
      </w:r>
    </w:p>
    <w:p w:rsidR="00000000" w:rsidDel="00000000" w:rsidP="00000000" w:rsidRDefault="00000000" w:rsidRPr="00000000" w14:paraId="00000120">
      <w:pPr>
        <w:spacing w:line="360" w:lineRule="auto"/>
        <w:jc w:val="both"/>
        <w:rPr>
          <w:sz w:val="24"/>
          <w:szCs w:val="24"/>
        </w:rPr>
      </w:pPr>
      <w:r w:rsidDel="00000000" w:rsidR="00000000" w:rsidRPr="00000000">
        <w:rPr>
          <w:sz w:val="24"/>
          <w:szCs w:val="24"/>
          <w:rtl w:val="0"/>
        </w:rPr>
        <w:t xml:space="preserve">10.10.1. A natureza e a gravidade da infração cometida;</w:t>
      </w:r>
    </w:p>
    <w:p w:rsidR="00000000" w:rsidDel="00000000" w:rsidP="00000000" w:rsidRDefault="00000000" w:rsidRPr="00000000" w14:paraId="00000121">
      <w:pPr>
        <w:spacing w:line="360" w:lineRule="auto"/>
        <w:jc w:val="both"/>
        <w:rPr>
          <w:sz w:val="24"/>
          <w:szCs w:val="24"/>
        </w:rPr>
      </w:pPr>
      <w:r w:rsidDel="00000000" w:rsidR="00000000" w:rsidRPr="00000000">
        <w:rPr>
          <w:sz w:val="24"/>
          <w:szCs w:val="24"/>
          <w:rtl w:val="0"/>
        </w:rPr>
        <w:t xml:space="preserve">10.10.2. As peculiaridades do caso concreto;</w:t>
      </w:r>
    </w:p>
    <w:p w:rsidR="00000000" w:rsidDel="00000000" w:rsidP="00000000" w:rsidRDefault="00000000" w:rsidRPr="00000000" w14:paraId="00000122">
      <w:pPr>
        <w:spacing w:line="360" w:lineRule="auto"/>
        <w:jc w:val="both"/>
        <w:rPr>
          <w:sz w:val="24"/>
          <w:szCs w:val="24"/>
        </w:rPr>
      </w:pPr>
      <w:r w:rsidDel="00000000" w:rsidR="00000000" w:rsidRPr="00000000">
        <w:rPr>
          <w:sz w:val="24"/>
          <w:szCs w:val="24"/>
          <w:rtl w:val="0"/>
        </w:rPr>
        <w:t xml:space="preserve">10.10.3. As circunstâncias agravantes ou atenuantes;</w:t>
      </w:r>
    </w:p>
    <w:p w:rsidR="00000000" w:rsidDel="00000000" w:rsidP="00000000" w:rsidRDefault="00000000" w:rsidRPr="00000000" w14:paraId="00000123">
      <w:pPr>
        <w:spacing w:line="360" w:lineRule="auto"/>
        <w:jc w:val="both"/>
        <w:rPr>
          <w:sz w:val="24"/>
          <w:szCs w:val="24"/>
        </w:rPr>
      </w:pPr>
      <w:r w:rsidDel="00000000" w:rsidR="00000000" w:rsidRPr="00000000">
        <w:rPr>
          <w:sz w:val="24"/>
          <w:szCs w:val="24"/>
          <w:rtl w:val="0"/>
        </w:rPr>
        <w:t xml:space="preserve">10.10.4. Os danos que dela provierem para o Contratante;</w:t>
      </w:r>
    </w:p>
    <w:p w:rsidR="00000000" w:rsidDel="00000000" w:rsidP="00000000" w:rsidRDefault="00000000" w:rsidRPr="00000000" w14:paraId="00000124">
      <w:pPr>
        <w:spacing w:line="360" w:lineRule="auto"/>
        <w:jc w:val="both"/>
        <w:rPr>
          <w:sz w:val="24"/>
          <w:szCs w:val="24"/>
        </w:rPr>
      </w:pPr>
      <w:r w:rsidDel="00000000" w:rsidR="00000000" w:rsidRPr="00000000">
        <w:rPr>
          <w:sz w:val="24"/>
          <w:szCs w:val="24"/>
          <w:rtl w:val="0"/>
        </w:rPr>
        <w:t xml:space="preserve">10.10.5. A implantação ou o aperfeiçoamento de programa de integridade, conforme normas e orientações dos órgãos de controle.</w:t>
      </w:r>
    </w:p>
    <w:p w:rsidR="00000000" w:rsidDel="00000000" w:rsidP="00000000" w:rsidRDefault="00000000" w:rsidRPr="00000000" w14:paraId="00000125">
      <w:pPr>
        <w:spacing w:line="360" w:lineRule="auto"/>
        <w:jc w:val="both"/>
        <w:rPr>
          <w:sz w:val="24"/>
          <w:szCs w:val="24"/>
        </w:rPr>
      </w:pPr>
      <w:r w:rsidDel="00000000" w:rsidR="00000000" w:rsidRPr="00000000">
        <w:rPr>
          <w:sz w:val="24"/>
          <w:szCs w:val="24"/>
          <w:rtl w:val="0"/>
        </w:rPr>
        <w:t xml:space="preserve">10.11.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Lei (art. 159 da Lei nº 14.133/2021).</w:t>
      </w:r>
    </w:p>
    <w:p w:rsidR="00000000" w:rsidDel="00000000" w:rsidP="00000000" w:rsidRDefault="00000000" w:rsidRPr="00000000" w14:paraId="00000126">
      <w:pPr>
        <w:spacing w:line="360" w:lineRule="auto"/>
        <w:jc w:val="both"/>
        <w:rPr>
          <w:sz w:val="24"/>
          <w:szCs w:val="24"/>
        </w:rPr>
      </w:pPr>
      <w:r w:rsidDel="00000000" w:rsidR="00000000" w:rsidRPr="00000000">
        <w:rPr>
          <w:sz w:val="24"/>
          <w:szCs w:val="24"/>
          <w:rtl w:val="0"/>
        </w:rPr>
        <w:t xml:space="preserve">10.12. A personalidade jurídica do(a) Credenciado(a) poderá ser desconsiderada sempre que utilizada com abuso do direito para facilitar, encobrir ou dissimular a prática dos atos ilícitos previstos neste edital ou para provocar confusão patrimonial. Nesse caso, todos os efeitos das sanções serão estendidos aos seus administradores e sócios com poderes de administração, à pessoa jurídica sucessora ou à empresa do mesmo ramo com relação de coligação ou controle, de fato ou de direito, observados o contraditório e a ampla defesa (art. 160 da Lei nº 14.133/2021). </w:t>
      </w:r>
    </w:p>
    <w:p w:rsidR="00000000" w:rsidDel="00000000" w:rsidP="00000000" w:rsidRDefault="00000000" w:rsidRPr="00000000" w14:paraId="00000127">
      <w:pPr>
        <w:spacing w:line="360" w:lineRule="auto"/>
        <w:jc w:val="both"/>
        <w:rPr>
          <w:sz w:val="24"/>
          <w:szCs w:val="24"/>
        </w:rPr>
      </w:pPr>
      <w:r w:rsidDel="00000000" w:rsidR="00000000" w:rsidRPr="00000000">
        <w:rPr>
          <w:sz w:val="24"/>
          <w:szCs w:val="24"/>
          <w:rtl w:val="0"/>
        </w:rPr>
        <w:t xml:space="preserve">10.13. O Contratante deverá, no prazo máximo de 15 (quinze) dias úteis da data de aplicação da sanção, informar e manter atualizados os dados no Cadastro Nacional de Empresas Inidôneas e Suspensas (CEIS) e no Cadastro Nacional de Empresas Punidas (CNEP), por meio do Portal Nacional de Contratações Públicas - PNCP (art. 161 da Lei nº 14.133/2021).</w:t>
      </w:r>
    </w:p>
    <w:p w:rsidR="00000000" w:rsidDel="00000000" w:rsidP="00000000" w:rsidRDefault="00000000" w:rsidRPr="00000000" w14:paraId="00000128">
      <w:pPr>
        <w:spacing w:line="360" w:lineRule="auto"/>
        <w:jc w:val="both"/>
        <w:rPr>
          <w:sz w:val="24"/>
          <w:szCs w:val="24"/>
        </w:rPr>
      </w:pPr>
      <w:r w:rsidDel="00000000" w:rsidR="00000000" w:rsidRPr="00000000">
        <w:rPr>
          <w:sz w:val="24"/>
          <w:szCs w:val="24"/>
          <w:rtl w:val="0"/>
        </w:rPr>
        <w:t xml:space="preserve">10.14. As sanções de impedimento de licitar e contratar e de declaração de inidoneidade são passíveis de reabilitação na forma do art. 163 da Lei nº 14.133/2021.</w:t>
      </w:r>
    </w:p>
    <w:p w:rsidR="00000000" w:rsidDel="00000000" w:rsidP="00000000" w:rsidRDefault="00000000" w:rsidRPr="00000000" w14:paraId="00000129">
      <w:pPr>
        <w:spacing w:line="360" w:lineRule="auto"/>
        <w:jc w:val="both"/>
        <w:rPr>
          <w:sz w:val="24"/>
          <w:szCs w:val="24"/>
        </w:rPr>
      </w:pPr>
      <w:r w:rsidDel="00000000" w:rsidR="00000000" w:rsidRPr="00000000">
        <w:rPr>
          <w:sz w:val="24"/>
          <w:szCs w:val="24"/>
          <w:rtl w:val="0"/>
        </w:rPr>
        <w:t xml:space="preserve">10.15. O(A) credenciado(a) que deixar de cumprir as exigências deste Edital de Credenciamento e dos contratos administrativos firmados com a Administração Pública Municipal será formalmente descredenciado(a) para a execução do objeto, sem prejuízo da aplicação cumulativa das sanções previstas neste Capítulo.</w:t>
      </w:r>
    </w:p>
    <w:p w:rsidR="00000000" w:rsidDel="00000000" w:rsidP="00000000" w:rsidRDefault="00000000" w:rsidRPr="00000000" w14:paraId="0000012A">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2B">
      <w:pPr>
        <w:spacing w:line="360"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12C">
      <w:pPr>
        <w:spacing w:line="360"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12D">
      <w:pPr>
        <w:spacing w:line="360"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12E">
      <w:pPr>
        <w:spacing w:line="360" w:lineRule="auto"/>
        <w:jc w:val="both"/>
        <w:rPr>
          <w:sz w:val="24"/>
          <w:szCs w:val="24"/>
        </w:rPr>
      </w:pPr>
      <w:r w:rsidDel="00000000" w:rsidR="00000000" w:rsidRPr="00000000">
        <w:rPr>
          <w:sz w:val="24"/>
          <w:szCs w:val="24"/>
          <w:rtl w:val="0"/>
        </w:rPr>
        <w:t xml:space="preserve">11.2. Dos atos da Administração decorrentes deste credenciamento cabem:</w:t>
      </w:r>
    </w:p>
    <w:p w:rsidR="00000000" w:rsidDel="00000000" w:rsidP="00000000" w:rsidRDefault="00000000" w:rsidRPr="00000000" w14:paraId="0000012F">
      <w:pPr>
        <w:spacing w:line="360"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130">
      <w:pPr>
        <w:spacing w:line="360" w:lineRule="auto"/>
        <w:jc w:val="both"/>
        <w:rPr>
          <w:sz w:val="24"/>
          <w:szCs w:val="24"/>
        </w:rPr>
      </w:pPr>
      <w:r w:rsidDel="00000000" w:rsidR="00000000" w:rsidRPr="00000000">
        <w:rPr>
          <w:sz w:val="24"/>
          <w:szCs w:val="24"/>
          <w:rtl w:val="0"/>
        </w:rPr>
        <w:t xml:space="preserve">11.2.1.1. julgamento de propostas;</w:t>
      </w:r>
    </w:p>
    <w:p w:rsidR="00000000" w:rsidDel="00000000" w:rsidP="00000000" w:rsidRDefault="00000000" w:rsidRPr="00000000" w14:paraId="00000131">
      <w:pPr>
        <w:spacing w:line="360" w:lineRule="auto"/>
        <w:jc w:val="both"/>
        <w:rPr>
          <w:sz w:val="24"/>
          <w:szCs w:val="24"/>
        </w:rPr>
      </w:pPr>
      <w:r w:rsidDel="00000000" w:rsidR="00000000" w:rsidRPr="00000000">
        <w:rPr>
          <w:sz w:val="24"/>
          <w:szCs w:val="24"/>
          <w:rtl w:val="0"/>
        </w:rPr>
        <w:t xml:space="preserve">11.2.1.2. ato de habilitação ou inabilitação de licitante;</w:t>
      </w:r>
    </w:p>
    <w:p w:rsidR="00000000" w:rsidDel="00000000" w:rsidP="00000000" w:rsidRDefault="00000000" w:rsidRPr="00000000" w14:paraId="00000132">
      <w:pPr>
        <w:spacing w:line="360" w:lineRule="auto"/>
        <w:jc w:val="both"/>
        <w:rPr>
          <w:sz w:val="24"/>
          <w:szCs w:val="24"/>
        </w:rPr>
      </w:pPr>
      <w:r w:rsidDel="00000000" w:rsidR="00000000" w:rsidRPr="00000000">
        <w:rPr>
          <w:sz w:val="24"/>
          <w:szCs w:val="24"/>
          <w:rtl w:val="0"/>
        </w:rPr>
        <w:t xml:space="preserve">11.2.1.3.anulação ou revogação do credenciamento;</w:t>
      </w:r>
    </w:p>
    <w:p w:rsidR="00000000" w:rsidDel="00000000" w:rsidP="00000000" w:rsidRDefault="00000000" w:rsidRPr="00000000" w14:paraId="00000133">
      <w:pPr>
        <w:spacing w:line="360"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134">
      <w:pPr>
        <w:spacing w:line="360"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135">
      <w:pPr>
        <w:spacing w:line="360" w:lineRule="auto"/>
        <w:jc w:val="both"/>
        <w:rPr>
          <w:sz w:val="24"/>
          <w:szCs w:val="24"/>
        </w:rPr>
      </w:pPr>
      <w:r w:rsidDel="00000000" w:rsidR="00000000" w:rsidRPr="00000000">
        <w:rPr>
          <w:sz w:val="24"/>
          <w:szCs w:val="24"/>
          <w:rtl w:val="0"/>
        </w:rPr>
        <w:t xml:space="preserve">11.3. Quando ao recurso apresentado em virtude do disposto nos subitens 11.2.1.1 e 11.3.1.serão observadas as seguintes disposições:</w:t>
      </w:r>
    </w:p>
    <w:p w:rsidR="00000000" w:rsidDel="00000000" w:rsidP="00000000" w:rsidRDefault="00000000" w:rsidRPr="00000000" w14:paraId="00000136">
      <w:pPr>
        <w:spacing w:line="360" w:lineRule="auto"/>
        <w:jc w:val="both"/>
        <w:rPr>
          <w:color w:val="000000"/>
          <w:sz w:val="24"/>
          <w:szCs w:val="24"/>
        </w:rPr>
      </w:pPr>
      <w:r w:rsidDel="00000000" w:rsidR="00000000" w:rsidRPr="00000000">
        <w:rPr>
          <w:sz w:val="24"/>
          <w:szCs w:val="24"/>
          <w:rtl w:val="0"/>
        </w:rPr>
        <w:t xml:space="preserve">11.3.2.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137">
      <w:pPr>
        <w:spacing w:line="360" w:lineRule="auto"/>
        <w:jc w:val="both"/>
        <w:rPr>
          <w:sz w:val="24"/>
          <w:szCs w:val="24"/>
        </w:rPr>
      </w:pPr>
      <w:r w:rsidDel="00000000" w:rsidR="00000000" w:rsidRPr="00000000">
        <w:rPr>
          <w:sz w:val="24"/>
          <w:szCs w:val="24"/>
          <w:rtl w:val="0"/>
        </w:rPr>
        <w:t xml:space="preserve">11.3.3. a apreciação dar-se-á em fase única.</w:t>
      </w:r>
    </w:p>
    <w:p w:rsidR="00000000" w:rsidDel="00000000" w:rsidP="00000000" w:rsidRDefault="00000000" w:rsidRPr="00000000" w14:paraId="00000138">
      <w:pPr>
        <w:spacing w:line="360"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139">
      <w:pPr>
        <w:spacing w:line="360"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13A">
      <w:pPr>
        <w:spacing w:line="360"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13B">
      <w:pPr>
        <w:spacing w:line="360" w:lineRule="auto"/>
        <w:jc w:val="both"/>
        <w:rPr>
          <w:sz w:val="24"/>
          <w:szCs w:val="24"/>
        </w:rPr>
      </w:pPr>
      <w:r w:rsidDel="00000000" w:rsidR="00000000" w:rsidRPr="00000000">
        <w:rPr>
          <w:sz w:val="24"/>
          <w:szCs w:val="24"/>
          <w:rtl w:val="0"/>
        </w:rPr>
        <w:t xml:space="preserve">10.6. Será assegurado a licitante vista dos elementos indispensáveis à defesa de seus interesses.</w:t>
      </w:r>
    </w:p>
    <w:p w:rsidR="00000000" w:rsidDel="00000000" w:rsidP="00000000" w:rsidRDefault="00000000" w:rsidRPr="00000000" w14:paraId="0000013C">
      <w:pPr>
        <w:spacing w:line="360"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13D">
      <w:pPr>
        <w:spacing w:line="360"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3E">
      <w:pPr>
        <w:spacing w:line="360"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13F">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0">
      <w:pPr>
        <w:spacing w:line="360" w:lineRule="auto"/>
        <w:jc w:val="both"/>
        <w:rPr>
          <w:b w:val="1"/>
          <w:bCs w:val="1"/>
          <w:sz w:val="24"/>
          <w:szCs w:val="24"/>
        </w:rPr>
      </w:pPr>
      <w:r w:rsidDel="00000000" w:rsidR="00000000" w:rsidRPr="00000000">
        <w:rPr>
          <w:b w:val="1"/>
          <w:bCs w:val="1"/>
          <w:sz w:val="24"/>
          <w:szCs w:val="24"/>
          <w:rtl w:val="0"/>
        </w:rPr>
        <w:t xml:space="preserve">12. Do credenciamento para prestação dos serviços e do cancelamento do credenciamento</w:t>
      </w:r>
    </w:p>
    <w:p w:rsidR="00000000" w:rsidDel="00000000" w:rsidP="00000000" w:rsidRDefault="00000000" w:rsidRPr="00000000" w14:paraId="00000141">
      <w:pPr>
        <w:spacing w:line="360" w:lineRule="auto"/>
        <w:jc w:val="both"/>
        <w:rPr>
          <w:sz w:val="24"/>
          <w:szCs w:val="24"/>
        </w:rPr>
      </w:pPr>
      <w:r w:rsidDel="00000000" w:rsidR="00000000" w:rsidRPr="00000000">
        <w:rPr>
          <w:sz w:val="24"/>
          <w:szCs w:val="24"/>
          <w:rtl w:val="0"/>
        </w:rPr>
        <w:t xml:space="preserve">12.1. O(A) interessado(a) que atender a todos os requisitos previstos neste Edital de Credenciamento, se declarado(a) habilitado(a) pela Comissão de Contratação, será formalmente credenciado(a) junto à Administração, encontrando-se apto(a) a firmar o instrumento contratual correspondente para executar o objeto quando convocado(a).</w:t>
      </w:r>
    </w:p>
    <w:p w:rsidR="00000000" w:rsidDel="00000000" w:rsidP="00000000" w:rsidRDefault="00000000" w:rsidRPr="00000000" w14:paraId="00000142">
      <w:pPr>
        <w:spacing w:line="360" w:lineRule="auto"/>
        <w:jc w:val="both"/>
        <w:rPr>
          <w:sz w:val="24"/>
          <w:szCs w:val="24"/>
        </w:rPr>
      </w:pPr>
      <w:r w:rsidDel="00000000" w:rsidR="00000000" w:rsidRPr="00000000">
        <w:rPr>
          <w:sz w:val="24"/>
          <w:szCs w:val="24"/>
          <w:rtl w:val="0"/>
        </w:rPr>
        <w:t xml:space="preserve">12.2. O(A) Credenciado(a) que deixar de cumprir as exigências dos Decretos Municipais de Regulamentação, deste Edital ou dos contratos administrativos decorrentes firmados com a Administração Pública será descredenciado(a) para a execução do objeto, sem prejuízo da aplicação das sanções previstas nos arts. 156 e seguintes da Lei Federal nº 14.133/2021.</w:t>
      </w:r>
    </w:p>
    <w:p w:rsidR="00000000" w:rsidDel="00000000" w:rsidP="00000000" w:rsidRDefault="00000000" w:rsidRPr="00000000" w14:paraId="00000143">
      <w:pPr>
        <w:spacing w:line="360" w:lineRule="auto"/>
        <w:jc w:val="both"/>
        <w:rPr>
          <w:sz w:val="24"/>
          <w:szCs w:val="24"/>
        </w:rPr>
      </w:pPr>
      <w:r w:rsidDel="00000000" w:rsidR="00000000" w:rsidRPr="00000000">
        <w:rPr>
          <w:sz w:val="24"/>
          <w:szCs w:val="24"/>
          <w:rtl w:val="0"/>
        </w:rPr>
        <w:t xml:space="preserve">12.3. O(A) Credenciado(a) poderá, a qualquer tempo, solicitar o seu descredenciamento voluntário mediante o envio de requerimento escrito direcionado à Administração Pública Municipal.</w:t>
      </w:r>
    </w:p>
    <w:p w:rsidR="00000000" w:rsidDel="00000000" w:rsidP="00000000" w:rsidRDefault="00000000" w:rsidRPr="00000000" w14:paraId="00000144">
      <w:pPr>
        <w:spacing w:line="360" w:lineRule="auto"/>
        <w:jc w:val="both"/>
        <w:rPr>
          <w:sz w:val="24"/>
          <w:szCs w:val="24"/>
        </w:rPr>
      </w:pPr>
      <w:r w:rsidDel="00000000" w:rsidR="00000000" w:rsidRPr="00000000">
        <w:rPr>
          <w:sz w:val="24"/>
          <w:szCs w:val="24"/>
          <w:rtl w:val="0"/>
        </w:rPr>
        <w:t xml:space="preserve">12.3.1. A análise e a resposta ao pedido de descredenciamento por parte da Administração deverão ocorrer no prazo máximo de 5 (cinco) dias úteis.</w:t>
      </w:r>
    </w:p>
    <w:p w:rsidR="00000000" w:rsidDel="00000000" w:rsidP="00000000" w:rsidRDefault="00000000" w:rsidRPr="00000000" w14:paraId="00000145">
      <w:pPr>
        <w:spacing w:line="360" w:lineRule="auto"/>
        <w:jc w:val="both"/>
        <w:rPr>
          <w:sz w:val="24"/>
          <w:szCs w:val="24"/>
        </w:rPr>
      </w:pPr>
      <w:r w:rsidDel="00000000" w:rsidR="00000000" w:rsidRPr="00000000">
        <w:rPr>
          <w:sz w:val="24"/>
          <w:szCs w:val="24"/>
          <w:rtl w:val="0"/>
        </w:rPr>
        <w:t xml:space="preserve">12.3.2. O pedido de descredenciamento voluntário não desincumbe o(a) Credenciado(a) do cumprimento integral de eventuais obrigações contratuais previamente assumidas e em andamento, persistindo todas as responsabilidades a elas atreladas, cabendo a aplicação de sanções administrativas em caso de irregularidade ou abandono na execução do serviço.</w:t>
      </w:r>
    </w:p>
    <w:p w:rsidR="00000000" w:rsidDel="00000000" w:rsidP="00000000" w:rsidRDefault="00000000" w:rsidRPr="00000000" w14:paraId="00000146">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7">
      <w:pPr>
        <w:spacing w:line="360" w:lineRule="auto"/>
        <w:jc w:val="both"/>
        <w:rPr>
          <w:b w:val="1"/>
          <w:bCs w:val="1"/>
          <w:sz w:val="24"/>
          <w:szCs w:val="24"/>
        </w:rPr>
      </w:pPr>
      <w:r w:rsidDel="00000000" w:rsidR="00000000" w:rsidRPr="00000000">
        <w:rPr>
          <w:b w:val="1"/>
          <w:bCs w:val="1"/>
          <w:sz w:val="24"/>
          <w:szCs w:val="24"/>
          <w:rtl w:val="0"/>
        </w:rPr>
        <w:t xml:space="preserve">13. Da gestão do contrato administrativo</w:t>
      </w:r>
    </w:p>
    <w:p w:rsidR="00000000" w:rsidDel="00000000" w:rsidP="00000000" w:rsidRDefault="00000000" w:rsidRPr="00000000" w14:paraId="00000148">
      <w:pPr>
        <w:spacing w:line="360" w:lineRule="auto"/>
        <w:jc w:val="both"/>
        <w:rPr>
          <w:sz w:val="24"/>
          <w:szCs w:val="24"/>
        </w:rPr>
      </w:pPr>
      <w:r w:rsidDel="00000000" w:rsidR="00000000" w:rsidRPr="00000000">
        <w:rPr>
          <w:sz w:val="24"/>
          <w:szCs w:val="24"/>
          <w:rtl w:val="0"/>
        </w:rPr>
        <w:t xml:space="preserve">13.1. A gestão do contrato administrativa está prevista no TR.</w:t>
      </w:r>
    </w:p>
    <w:p w:rsidR="00000000" w:rsidDel="00000000" w:rsidP="00000000" w:rsidRDefault="00000000" w:rsidRPr="00000000" w14:paraId="00000149">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A">
      <w:pPr>
        <w:spacing w:line="360" w:lineRule="auto"/>
        <w:jc w:val="both"/>
        <w:rPr>
          <w:b w:val="1"/>
          <w:bCs w:val="1"/>
          <w:sz w:val="24"/>
          <w:szCs w:val="24"/>
        </w:rPr>
      </w:pPr>
      <w:r w:rsidDel="00000000" w:rsidR="00000000" w:rsidRPr="00000000">
        <w:rPr>
          <w:b w:val="1"/>
          <w:bCs w:val="1"/>
          <w:sz w:val="24"/>
          <w:szCs w:val="24"/>
          <w:rtl w:val="0"/>
        </w:rPr>
        <w:t xml:space="preserve">14. Da entrega do objeto</w:t>
      </w:r>
    </w:p>
    <w:p w:rsidR="00000000" w:rsidDel="00000000" w:rsidP="00000000" w:rsidRDefault="00000000" w:rsidRPr="00000000" w14:paraId="0000014B">
      <w:pPr>
        <w:spacing w:line="360" w:lineRule="auto"/>
        <w:jc w:val="both"/>
        <w:rPr>
          <w:sz w:val="24"/>
          <w:szCs w:val="24"/>
        </w:rPr>
      </w:pPr>
      <w:r w:rsidDel="00000000" w:rsidR="00000000" w:rsidRPr="00000000">
        <w:rPr>
          <w:sz w:val="24"/>
          <w:szCs w:val="24"/>
          <w:rtl w:val="0"/>
        </w:rPr>
        <w:t xml:space="preserve">14.1. A entrega do objeto está prevista no TR.</w:t>
      </w:r>
    </w:p>
    <w:p w:rsidR="00000000" w:rsidDel="00000000" w:rsidP="00000000" w:rsidRDefault="00000000" w:rsidRPr="00000000" w14:paraId="0000014C">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4D">
      <w:pPr>
        <w:spacing w:line="360" w:lineRule="auto"/>
        <w:jc w:val="both"/>
        <w:rPr>
          <w:b w:val="1"/>
          <w:bCs w:val="1"/>
          <w:sz w:val="24"/>
          <w:szCs w:val="24"/>
        </w:rPr>
      </w:pPr>
      <w:r w:rsidDel="00000000" w:rsidR="00000000" w:rsidRPr="00000000">
        <w:rPr>
          <w:b w:val="1"/>
          <w:bCs w:val="1"/>
          <w:sz w:val="24"/>
          <w:szCs w:val="24"/>
          <w:rtl w:val="0"/>
        </w:rPr>
        <w:t xml:space="preserve">15. Das condições de pagamento</w:t>
      </w:r>
    </w:p>
    <w:p w:rsidR="00000000" w:rsidDel="00000000" w:rsidP="00000000" w:rsidRDefault="00000000" w:rsidRPr="00000000" w14:paraId="0000014E">
      <w:pPr>
        <w:spacing w:line="360" w:lineRule="auto"/>
        <w:jc w:val="both"/>
        <w:rPr>
          <w:sz w:val="24"/>
          <w:szCs w:val="24"/>
        </w:rPr>
      </w:pPr>
      <w:r w:rsidDel="00000000" w:rsidR="00000000" w:rsidRPr="00000000">
        <w:rPr>
          <w:sz w:val="24"/>
          <w:szCs w:val="24"/>
          <w:rtl w:val="0"/>
        </w:rPr>
        <w:t xml:space="preserve">15.1. As condições ou critérios de pagamento estão previstas no TR.</w:t>
      </w:r>
    </w:p>
    <w:p w:rsidR="00000000" w:rsidDel="00000000" w:rsidP="00000000" w:rsidRDefault="00000000" w:rsidRPr="00000000" w14:paraId="0000014F">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50">
      <w:pPr>
        <w:spacing w:line="360" w:lineRule="auto"/>
        <w:jc w:val="both"/>
        <w:rPr>
          <w:b w:val="1"/>
          <w:bCs w:val="1"/>
          <w:sz w:val="24"/>
          <w:szCs w:val="24"/>
        </w:rPr>
      </w:pPr>
      <w:r w:rsidDel="00000000" w:rsidR="00000000" w:rsidRPr="00000000">
        <w:rPr>
          <w:b w:val="1"/>
          <w:bCs w:val="1"/>
          <w:sz w:val="24"/>
          <w:szCs w:val="24"/>
          <w:rtl w:val="0"/>
        </w:rPr>
        <w:t xml:space="preserve">16. Da matriz de alocação de riscos entre Contratante e Contratada</w:t>
      </w:r>
    </w:p>
    <w:p w:rsidR="00000000" w:rsidDel="00000000" w:rsidP="00000000" w:rsidRDefault="00000000" w:rsidRPr="00000000" w14:paraId="00000151">
      <w:pPr>
        <w:tabs>
          <w:tab w:val="left" w:leader="none" w:pos="2268"/>
        </w:tabs>
        <w:spacing w:line="360" w:lineRule="auto"/>
        <w:jc w:val="both"/>
        <w:rPr>
          <w:sz w:val="24"/>
          <w:szCs w:val="24"/>
        </w:rPr>
      </w:pPr>
      <w:r w:rsidDel="00000000" w:rsidR="00000000" w:rsidRPr="00000000">
        <w:rPr>
          <w:sz w:val="24"/>
          <w:szCs w:val="24"/>
          <w:rtl w:val="0"/>
        </w:rPr>
        <w:t xml:space="preserve">16.1. A matriz de risco não é obrigatória nesta contratação administrativa.</w:t>
      </w:r>
    </w:p>
    <w:p w:rsidR="00000000" w:rsidDel="00000000" w:rsidP="00000000" w:rsidRDefault="00000000" w:rsidRPr="00000000" w14:paraId="00000152">
      <w:pPr>
        <w:spacing w:line="360" w:lineRule="auto"/>
        <w:jc w:val="both"/>
        <w:rPr>
          <w:sz w:val="24"/>
          <w:szCs w:val="24"/>
        </w:rPr>
      </w:pPr>
      <w:r w:rsidDel="00000000" w:rsidR="00000000" w:rsidRPr="00000000">
        <w:rPr>
          <w:rtl w:val="0"/>
        </w:rPr>
      </w:r>
    </w:p>
    <w:p w:rsidR="00000000" w:rsidDel="00000000" w:rsidP="00000000" w:rsidRDefault="00000000" w:rsidRPr="00000000" w14:paraId="00000153">
      <w:pPr>
        <w:spacing w:line="360" w:lineRule="auto"/>
        <w:jc w:val="both"/>
        <w:rPr>
          <w:b w:val="1"/>
          <w:bCs w:val="1"/>
          <w:color w:val="000000"/>
          <w:sz w:val="24"/>
          <w:szCs w:val="24"/>
        </w:rPr>
      </w:pPr>
      <w:r w:rsidDel="00000000" w:rsidR="00000000" w:rsidRPr="00000000">
        <w:rPr>
          <w:b w:val="1"/>
          <w:bCs w:val="1"/>
          <w:sz w:val="24"/>
          <w:szCs w:val="24"/>
          <w:rtl w:val="0"/>
        </w:rPr>
        <w:t xml:space="preserve">17.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154">
      <w:pPr>
        <w:spacing w:line="360" w:lineRule="auto"/>
        <w:jc w:val="both"/>
        <w:rPr>
          <w:color w:val="000000"/>
          <w:sz w:val="24"/>
          <w:szCs w:val="24"/>
        </w:rPr>
      </w:pPr>
      <w:r w:rsidDel="00000000" w:rsidR="00000000" w:rsidRPr="00000000">
        <w:rPr>
          <w:color w:val="000000"/>
          <w:sz w:val="24"/>
          <w:szCs w:val="24"/>
          <w:rtl w:val="0"/>
        </w:rPr>
        <w:t xml:space="preserve">17.1. O credenciamento não estabelece a obrigação da Administração Pública Municipal em efetivar a contratação, face à natureza precária do instituto. Por essa razão, a qualquer momento, o(a) Credenciado(a) ou a Administração poderá denunciar o credenciamento, inclusive quando for constatada qualquer irregularidade no cumprimento das normas fixadas neste Edital, nos Decretos Municipais de regulamentação e na legislação pertinente, assegurados o contraditório e a ampla defesa.</w:t>
      </w:r>
    </w:p>
    <w:p w:rsidR="00000000" w:rsidDel="00000000" w:rsidP="00000000" w:rsidRDefault="00000000" w:rsidRPr="00000000" w14:paraId="00000155">
      <w:pPr>
        <w:spacing w:line="360" w:lineRule="auto"/>
        <w:jc w:val="both"/>
        <w:rPr>
          <w:color w:val="000000"/>
          <w:sz w:val="24"/>
          <w:szCs w:val="24"/>
        </w:rPr>
      </w:pPr>
      <w:r w:rsidDel="00000000" w:rsidR="00000000" w:rsidRPr="00000000">
        <w:rPr>
          <w:color w:val="000000"/>
          <w:sz w:val="24"/>
          <w:szCs w:val="24"/>
          <w:rtl w:val="0"/>
        </w:rPr>
        <w:t xml:space="preserve">17.2. A contratação do(a) Credenciado(a) ocorrerá estritamente por conveniência da Administração e desde que o profissional ou empresa esteja em situação regular perante as exigências de habilitação fixadas para o credenciamento.</w:t>
      </w:r>
    </w:p>
    <w:p w:rsidR="00000000" w:rsidDel="00000000" w:rsidP="00000000" w:rsidRDefault="00000000" w:rsidRPr="00000000" w14:paraId="00000156">
      <w:pPr>
        <w:spacing w:line="360" w:lineRule="auto"/>
        <w:jc w:val="both"/>
        <w:rPr>
          <w:color w:val="000000"/>
          <w:sz w:val="24"/>
          <w:szCs w:val="24"/>
        </w:rPr>
      </w:pPr>
      <w:r w:rsidDel="00000000" w:rsidR="00000000" w:rsidRPr="00000000">
        <w:rPr>
          <w:color w:val="000000"/>
          <w:sz w:val="24"/>
          <w:szCs w:val="24"/>
          <w:rtl w:val="0"/>
        </w:rPr>
        <w:t xml:space="preserve">17.3. Após a devida homologação deste procedimento auxiliar fundamentado por Inexigibilidade de Licitação, poderá ser firmado o respectivo contrato administrativo ou instrumento equivalente.</w:t>
      </w:r>
    </w:p>
    <w:p w:rsidR="00000000" w:rsidDel="00000000" w:rsidP="00000000" w:rsidRDefault="00000000" w:rsidRPr="00000000" w14:paraId="00000157">
      <w:pPr>
        <w:spacing w:line="360" w:lineRule="auto"/>
        <w:jc w:val="both"/>
        <w:rPr>
          <w:color w:val="000000"/>
          <w:sz w:val="24"/>
          <w:szCs w:val="24"/>
        </w:rPr>
      </w:pPr>
      <w:r w:rsidDel="00000000" w:rsidR="00000000" w:rsidRPr="00000000">
        <w:rPr>
          <w:color w:val="000000"/>
          <w:sz w:val="24"/>
          <w:szCs w:val="24"/>
          <w:rtl w:val="0"/>
        </w:rPr>
        <w:t xml:space="preserve">17.4. O(A) Credenciado(a) terá o prazo de 05 (cinco) dias úteis, contados da data da convocação oficial, para assinar o contrato administrativo, sob pena de decair o direito à contratação, sem prejuízo da aplicação das sanções legais cabíveis.</w:t>
      </w:r>
    </w:p>
    <w:p w:rsidR="00000000" w:rsidDel="00000000" w:rsidP="00000000" w:rsidRDefault="00000000" w:rsidRPr="00000000" w14:paraId="00000158">
      <w:pPr>
        <w:spacing w:line="360" w:lineRule="auto"/>
        <w:jc w:val="both"/>
        <w:rPr>
          <w:color w:val="000000"/>
          <w:sz w:val="24"/>
          <w:szCs w:val="24"/>
        </w:rPr>
      </w:pPr>
      <w:r w:rsidDel="00000000" w:rsidR="00000000" w:rsidRPr="00000000">
        <w:rPr>
          <w:color w:val="000000"/>
          <w:sz w:val="24"/>
          <w:szCs w:val="24"/>
          <w:rtl w:val="0"/>
        </w:rPr>
        <w:t xml:space="preserve">17.4.1. O prazo previsto para a assinatura do contrato poderá ser prorrogado uma única vez, por igual período, mediante solicitação formal e devidamente justificada pelo(a) Credenciado(a), desde que aceita pela Administração.</w:t>
      </w:r>
    </w:p>
    <w:p w:rsidR="00000000" w:rsidDel="00000000" w:rsidP="00000000" w:rsidRDefault="00000000" w:rsidRPr="00000000" w14:paraId="00000159">
      <w:pPr>
        <w:spacing w:line="360" w:lineRule="auto"/>
        <w:jc w:val="both"/>
        <w:rPr>
          <w:color w:val="000000"/>
          <w:sz w:val="24"/>
          <w:szCs w:val="24"/>
        </w:rPr>
      </w:pPr>
      <w:r w:rsidDel="00000000" w:rsidR="00000000" w:rsidRPr="00000000">
        <w:rPr>
          <w:color w:val="000000"/>
          <w:sz w:val="24"/>
          <w:szCs w:val="24"/>
          <w:rtl w:val="0"/>
        </w:rPr>
        <w:t xml:space="preserve">17.5. Quando o(a) convocado(a) não assinar o instrumento contratual no prazo, faculta-se à Administração convocar outro(s) Credenciado(s) habilitado(s) para a prestação dos serviços, observados os critérios de distribuição impessoal regulamentados neste Edital.</w:t>
      </w:r>
    </w:p>
    <w:p w:rsidR="00000000" w:rsidDel="00000000" w:rsidP="00000000" w:rsidRDefault="00000000" w:rsidRPr="00000000" w14:paraId="0000015A">
      <w:pPr>
        <w:spacing w:line="360" w:lineRule="auto"/>
        <w:jc w:val="both"/>
        <w:rPr>
          <w:color w:val="000000"/>
          <w:sz w:val="24"/>
          <w:szCs w:val="24"/>
        </w:rPr>
      </w:pPr>
      <w:r w:rsidDel="00000000" w:rsidR="00000000" w:rsidRPr="00000000">
        <w:rPr>
          <w:color w:val="000000"/>
          <w:sz w:val="24"/>
          <w:szCs w:val="24"/>
          <w:rtl w:val="0"/>
        </w:rPr>
        <w:t xml:space="preserve">17.6. A recusa injustificada do(a) convocado(a) em assinar o contrato administrativo no prazo estabelecido caracterizará o descumprimento total da obrigação assumida, sujeitando o prestador às penalidades legalmente estabelecidas e ao descredenciamento imediato.</w:t>
      </w:r>
    </w:p>
    <w:p w:rsidR="00000000" w:rsidDel="00000000" w:rsidP="00000000" w:rsidRDefault="00000000" w:rsidRPr="00000000" w14:paraId="0000015B">
      <w:pPr>
        <w:spacing w:line="360" w:lineRule="auto"/>
        <w:jc w:val="both"/>
        <w:rPr>
          <w:color w:val="000000"/>
          <w:sz w:val="24"/>
          <w:szCs w:val="24"/>
        </w:rPr>
      </w:pPr>
      <w:r w:rsidDel="00000000" w:rsidR="00000000" w:rsidRPr="00000000">
        <w:rPr>
          <w:color w:val="000000"/>
          <w:sz w:val="24"/>
          <w:szCs w:val="24"/>
          <w:rtl w:val="0"/>
        </w:rPr>
        <w:t xml:space="preserve">17.7. Alternativamente ao comparecimento presencial perante o órgão público, a Administração poderá encaminhar o instrumento contratual para assinatura por meio eletrônico (plataforma digital de assinaturas) ou correspondência postal com Aviso de Recebimento (AR), para que seja assinado e devolvido no prazo de 05 (cinco) dias úteis, a contar do seu recebimento.</w:t>
      </w:r>
    </w:p>
    <w:p w:rsidR="00000000" w:rsidDel="00000000" w:rsidP="00000000" w:rsidRDefault="00000000" w:rsidRPr="00000000" w14:paraId="0000015C">
      <w:pPr>
        <w:spacing w:line="360" w:lineRule="auto"/>
        <w:jc w:val="both"/>
        <w:rPr>
          <w:color w:val="000000"/>
          <w:sz w:val="24"/>
          <w:szCs w:val="24"/>
        </w:rPr>
      </w:pPr>
      <w:r w:rsidDel="00000000" w:rsidR="00000000" w:rsidRPr="00000000">
        <w:rPr>
          <w:color w:val="000000"/>
          <w:sz w:val="24"/>
          <w:szCs w:val="24"/>
          <w:rtl w:val="0"/>
        </w:rPr>
        <w:t xml:space="preserve">17.8. O prazo de vigência do contrato administrativo decorrente do credenciamento será de 12 (doze) meses, contados da data de sua publicação no Portal Nacional de Contratações Públicas (PNCP), podendo ser prorrogado por até 10 (dez) anos, nos termos dos artigos 106 e 107 da Lei Federal nº 14.133/2021.</w:t>
      </w:r>
    </w:p>
    <w:p w:rsidR="00000000" w:rsidDel="00000000" w:rsidP="00000000" w:rsidRDefault="00000000" w:rsidRPr="00000000" w14:paraId="0000015D">
      <w:pPr>
        <w:spacing w:line="360" w:lineRule="auto"/>
        <w:jc w:val="both"/>
        <w:rPr>
          <w:color w:val="000000"/>
          <w:sz w:val="24"/>
          <w:szCs w:val="24"/>
        </w:rPr>
      </w:pPr>
      <w:r w:rsidDel="00000000" w:rsidR="00000000" w:rsidRPr="00000000">
        <w:rPr>
          <w:color w:val="000000"/>
          <w:sz w:val="24"/>
          <w:szCs w:val="24"/>
          <w:rtl w:val="0"/>
        </w:rPr>
        <w:t xml:space="preserve">17.9. Para a celebração do contrato administrativo, o(a) Credenciado(a) deverá demonstrar a manutenção de todas as condições de habilitação exigidas no processo de credenciamento.</w:t>
      </w:r>
    </w:p>
    <w:p w:rsidR="00000000" w:rsidDel="00000000" w:rsidP="00000000" w:rsidRDefault="00000000" w:rsidRPr="00000000" w14:paraId="0000015E">
      <w:pPr>
        <w:spacing w:line="360" w:lineRule="auto"/>
        <w:jc w:val="both"/>
        <w:rPr>
          <w:color w:val="000000"/>
          <w:sz w:val="24"/>
          <w:szCs w:val="24"/>
        </w:rPr>
      </w:pPr>
      <w:r w:rsidDel="00000000" w:rsidR="00000000" w:rsidRPr="00000000">
        <w:rPr>
          <w:color w:val="000000"/>
          <w:sz w:val="24"/>
          <w:szCs w:val="24"/>
          <w:rtl w:val="0"/>
        </w:rPr>
        <w:t xml:space="preserve">17.9.1. Fica dispensada a reapresentação física ou digital de documentos quando as certidões e condições de habilitação extraídas eletronicamente ou cadastradas no sistema do Município permanecerem plenamente válidas e vigentes.</w:t>
      </w:r>
    </w:p>
    <w:p w:rsidR="00000000" w:rsidDel="00000000" w:rsidP="00000000" w:rsidRDefault="00000000" w:rsidRPr="00000000" w14:paraId="0000015F">
      <w:pPr>
        <w:spacing w:line="360" w:lineRule="auto"/>
        <w:jc w:val="both"/>
        <w:rPr>
          <w:color w:val="000000"/>
          <w:sz w:val="24"/>
          <w:szCs w:val="24"/>
        </w:rPr>
      </w:pPr>
      <w:r w:rsidDel="00000000" w:rsidR="00000000" w:rsidRPr="00000000">
        <w:rPr>
          <w:color w:val="000000"/>
          <w:sz w:val="24"/>
          <w:szCs w:val="24"/>
          <w:rtl w:val="0"/>
        </w:rPr>
        <w:t xml:space="preserve">17.9.2. Caso alguma das condições ou certidões de habilitação exigidas esteja com o prazo de validade expirado, a nova documentação regularizada deverá ser obrigatoriamente apresentada como requisito prévio para a assinatura e celebração do instrumento contratual.</w:t>
      </w:r>
    </w:p>
    <w:p w:rsidR="00000000" w:rsidDel="00000000" w:rsidP="00000000" w:rsidRDefault="00000000" w:rsidRPr="00000000" w14:paraId="00000160">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61">
      <w:pPr>
        <w:spacing w:line="360" w:lineRule="auto"/>
        <w:jc w:val="both"/>
        <w:rPr>
          <w:b w:val="1"/>
          <w:bCs w:val="1"/>
          <w:sz w:val="24"/>
          <w:szCs w:val="24"/>
        </w:rPr>
      </w:pPr>
      <w:r w:rsidDel="00000000" w:rsidR="00000000" w:rsidRPr="00000000">
        <w:rPr>
          <w:b w:val="1"/>
          <w:bCs w:val="1"/>
          <w:sz w:val="24"/>
          <w:szCs w:val="24"/>
          <w:rtl w:val="0"/>
        </w:rPr>
        <w:t xml:space="preserve">18. Das disposições gerais</w:t>
      </w:r>
    </w:p>
    <w:p w:rsidR="00000000" w:rsidDel="00000000" w:rsidP="00000000" w:rsidRDefault="00000000" w:rsidRPr="00000000" w14:paraId="00000162">
      <w:pPr>
        <w:spacing w:line="360" w:lineRule="auto"/>
        <w:jc w:val="both"/>
        <w:rPr>
          <w:sz w:val="24"/>
          <w:szCs w:val="24"/>
        </w:rPr>
      </w:pPr>
      <w:r w:rsidDel="00000000" w:rsidR="00000000" w:rsidRPr="00000000">
        <w:rPr>
          <w:sz w:val="24"/>
          <w:szCs w:val="24"/>
          <w:rtl w:val="0"/>
        </w:rPr>
        <w:t xml:space="preserve">18.1. Os documentos serão produzidos por escrito com data e local de sua realização e assinatura dos responsáveis.</w:t>
      </w:r>
    </w:p>
    <w:p w:rsidR="00000000" w:rsidDel="00000000" w:rsidP="00000000" w:rsidRDefault="00000000" w:rsidRPr="00000000" w14:paraId="00000163">
      <w:pPr>
        <w:spacing w:line="360" w:lineRule="auto"/>
        <w:jc w:val="both"/>
        <w:rPr>
          <w:sz w:val="24"/>
          <w:szCs w:val="24"/>
        </w:rPr>
      </w:pPr>
      <w:r w:rsidDel="00000000" w:rsidR="00000000" w:rsidRPr="00000000">
        <w:rPr>
          <w:sz w:val="24"/>
          <w:szCs w:val="24"/>
          <w:rtl w:val="0"/>
        </w:rPr>
        <w:t xml:space="preserve">18.2.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64">
      <w:pPr>
        <w:spacing w:line="360" w:lineRule="auto"/>
        <w:jc w:val="both"/>
        <w:rPr>
          <w:sz w:val="24"/>
          <w:szCs w:val="24"/>
        </w:rPr>
      </w:pPr>
      <w:r w:rsidDel="00000000" w:rsidR="00000000" w:rsidRPr="00000000">
        <w:rPr>
          <w:sz w:val="24"/>
          <w:szCs w:val="24"/>
          <w:rtl w:val="0"/>
        </w:rPr>
        <w:t xml:space="preserve">18.3.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65">
      <w:pPr>
        <w:spacing w:line="360" w:lineRule="auto"/>
        <w:jc w:val="both"/>
        <w:rPr>
          <w:sz w:val="24"/>
          <w:szCs w:val="24"/>
        </w:rPr>
      </w:pPr>
      <w:r w:rsidDel="00000000" w:rsidR="00000000" w:rsidRPr="00000000">
        <w:rPr>
          <w:sz w:val="24"/>
          <w:szCs w:val="24"/>
          <w:rtl w:val="0"/>
        </w:rPr>
        <w:t xml:space="preserve">18.4. O reconhecimento da firma somente será exigido quando houver dúvida de autenticidade, salvo imposição legal.</w:t>
      </w:r>
    </w:p>
    <w:p w:rsidR="00000000" w:rsidDel="00000000" w:rsidP="00000000" w:rsidRDefault="00000000" w:rsidRPr="00000000" w14:paraId="00000166">
      <w:pPr>
        <w:spacing w:line="360" w:lineRule="auto"/>
        <w:jc w:val="both"/>
        <w:rPr>
          <w:sz w:val="24"/>
          <w:szCs w:val="24"/>
        </w:rPr>
      </w:pPr>
      <w:r w:rsidDel="00000000" w:rsidR="00000000" w:rsidRPr="00000000">
        <w:rPr>
          <w:sz w:val="24"/>
          <w:szCs w:val="24"/>
          <w:rtl w:val="0"/>
        </w:rPr>
        <w:t xml:space="preserve">18.5. Os atos serão preferencialmente digitais, de forma a permitir que sejam produzidos, comunicados armazenados e validados por meio eletrônico.</w:t>
      </w:r>
    </w:p>
    <w:p w:rsidR="00000000" w:rsidDel="00000000" w:rsidP="00000000" w:rsidRDefault="00000000" w:rsidRPr="00000000" w14:paraId="00000167">
      <w:pPr>
        <w:spacing w:line="360" w:lineRule="auto"/>
        <w:jc w:val="both"/>
        <w:rPr>
          <w:sz w:val="24"/>
          <w:szCs w:val="24"/>
        </w:rPr>
      </w:pPr>
      <w:r w:rsidDel="00000000" w:rsidR="00000000" w:rsidRPr="00000000">
        <w:rPr>
          <w:sz w:val="24"/>
          <w:szCs w:val="24"/>
          <w:rtl w:val="0"/>
        </w:rPr>
        <w:t xml:space="preserve">18.6.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68">
      <w:pPr>
        <w:spacing w:line="360" w:lineRule="auto"/>
        <w:jc w:val="both"/>
        <w:rPr>
          <w:color w:val="000000"/>
          <w:sz w:val="24"/>
          <w:szCs w:val="24"/>
        </w:rPr>
      </w:pPr>
      <w:r w:rsidDel="00000000" w:rsidR="00000000" w:rsidRPr="00000000">
        <w:rPr>
          <w:sz w:val="24"/>
          <w:szCs w:val="24"/>
          <w:rtl w:val="0"/>
        </w:rPr>
        <w:t xml:space="preserve">18.7.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Agente de Contratação na respectiva notificação.</w:t>
      </w:r>
    </w:p>
    <w:p w:rsidR="00000000" w:rsidDel="00000000" w:rsidP="00000000" w:rsidRDefault="00000000" w:rsidRPr="00000000" w14:paraId="00000169">
      <w:pPr>
        <w:spacing w:line="360" w:lineRule="auto"/>
        <w:jc w:val="both"/>
        <w:rPr>
          <w:color w:val="000000"/>
          <w:sz w:val="24"/>
          <w:szCs w:val="24"/>
        </w:rPr>
      </w:pPr>
      <w:r w:rsidDel="00000000" w:rsidR="00000000" w:rsidRPr="00000000">
        <w:rPr>
          <w:color w:val="000000"/>
          <w:sz w:val="24"/>
          <w:szCs w:val="24"/>
          <w:rtl w:val="0"/>
        </w:rPr>
        <w:t xml:space="preserve">18.8.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6A">
      <w:pPr>
        <w:spacing w:line="360" w:lineRule="auto"/>
        <w:jc w:val="both"/>
        <w:rPr>
          <w:color w:val="000000"/>
          <w:sz w:val="24"/>
          <w:szCs w:val="24"/>
        </w:rPr>
      </w:pPr>
      <w:r w:rsidDel="00000000" w:rsidR="00000000" w:rsidRPr="00000000">
        <w:rPr>
          <w:color w:val="000000"/>
          <w:sz w:val="24"/>
          <w:szCs w:val="24"/>
          <w:rtl w:val="0"/>
        </w:rPr>
        <w:t xml:space="preserve">18.9. Os horários estabelecidos na divulgação deste procedimento observarão o horário de Brasília, Distrito Federal, inclusive para contagem de tempo e na documentação relativa ao procedimento.</w:t>
      </w:r>
    </w:p>
    <w:p w:rsidR="00000000" w:rsidDel="00000000" w:rsidP="00000000" w:rsidRDefault="00000000" w:rsidRPr="00000000" w14:paraId="0000016B">
      <w:pPr>
        <w:spacing w:line="360" w:lineRule="auto"/>
        <w:jc w:val="both"/>
        <w:rPr>
          <w:color w:val="000000"/>
          <w:sz w:val="24"/>
          <w:szCs w:val="24"/>
        </w:rPr>
      </w:pPr>
      <w:r w:rsidDel="00000000" w:rsidR="00000000" w:rsidRPr="00000000">
        <w:rPr>
          <w:color w:val="000000"/>
          <w:sz w:val="24"/>
          <w:szCs w:val="24"/>
          <w:rtl w:val="0"/>
        </w:rPr>
        <w:t xml:space="preserve">18.10. As normas disciplinadoras deste edital serão sempre interpretadas em favor da ampliação do Credenciamento de interessados, desde que não comprometam o interesse da Administração, o princípio da isonomia, a finalidade e a segurança da contratação administrativa.</w:t>
      </w:r>
    </w:p>
    <w:p w:rsidR="00000000" w:rsidDel="00000000" w:rsidP="00000000" w:rsidRDefault="00000000" w:rsidRPr="00000000" w14:paraId="0000016C">
      <w:pPr>
        <w:spacing w:line="360" w:lineRule="auto"/>
        <w:jc w:val="both"/>
        <w:rPr>
          <w:color w:val="000000"/>
          <w:sz w:val="24"/>
          <w:szCs w:val="24"/>
        </w:rPr>
      </w:pPr>
      <w:r w:rsidDel="00000000" w:rsidR="00000000" w:rsidRPr="00000000">
        <w:rPr>
          <w:color w:val="000000"/>
          <w:sz w:val="24"/>
          <w:szCs w:val="24"/>
          <w:rtl w:val="0"/>
        </w:rPr>
        <w:t xml:space="preserve">18.11.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6D">
      <w:pPr>
        <w:spacing w:line="360" w:lineRule="auto"/>
        <w:jc w:val="both"/>
        <w:rPr>
          <w:color w:val="000000"/>
          <w:sz w:val="24"/>
          <w:szCs w:val="24"/>
        </w:rPr>
      </w:pPr>
      <w:r w:rsidDel="00000000" w:rsidR="00000000" w:rsidRPr="00000000">
        <w:rPr>
          <w:color w:val="000000"/>
          <w:sz w:val="24"/>
          <w:szCs w:val="24"/>
          <w:rtl w:val="0"/>
        </w:rPr>
        <w:t xml:space="preserve">18.12. Integram este Aviso, para todos os efeitos, os seguintes anexos:</w:t>
      </w:r>
    </w:p>
    <w:p w:rsidR="00000000" w:rsidDel="00000000" w:rsidP="00000000" w:rsidRDefault="00000000" w:rsidRPr="00000000" w14:paraId="0000016E">
      <w:pPr>
        <w:spacing w:line="360" w:lineRule="auto"/>
        <w:jc w:val="both"/>
        <w:rPr>
          <w:color w:val="000000"/>
          <w:sz w:val="24"/>
          <w:szCs w:val="24"/>
        </w:rPr>
      </w:pPr>
      <w:r w:rsidDel="00000000" w:rsidR="00000000" w:rsidRPr="00000000">
        <w:rPr>
          <w:color w:val="000000"/>
          <w:sz w:val="24"/>
          <w:szCs w:val="24"/>
          <w:rtl w:val="0"/>
        </w:rPr>
        <w:t xml:space="preserve">18.12.1. Anexo I – ETP;</w:t>
      </w:r>
    </w:p>
    <w:p w:rsidR="00000000" w:rsidDel="00000000" w:rsidP="00000000" w:rsidRDefault="00000000" w:rsidRPr="00000000" w14:paraId="0000016F">
      <w:pPr>
        <w:spacing w:line="360" w:lineRule="auto"/>
        <w:jc w:val="both"/>
        <w:rPr>
          <w:color w:val="000000"/>
          <w:sz w:val="24"/>
          <w:szCs w:val="24"/>
        </w:rPr>
      </w:pPr>
      <w:r w:rsidDel="00000000" w:rsidR="00000000" w:rsidRPr="00000000">
        <w:rPr>
          <w:color w:val="000000"/>
          <w:sz w:val="24"/>
          <w:szCs w:val="24"/>
          <w:rtl w:val="0"/>
        </w:rPr>
        <w:t xml:space="preserve">18.12.2. Anexo II – TR</w:t>
      </w:r>
    </w:p>
    <w:p w:rsidR="00000000" w:rsidDel="00000000" w:rsidP="00000000" w:rsidRDefault="00000000" w:rsidRPr="00000000" w14:paraId="00000170">
      <w:pPr>
        <w:spacing w:line="360" w:lineRule="auto"/>
        <w:jc w:val="both"/>
        <w:rPr>
          <w:color w:val="000000"/>
          <w:sz w:val="24"/>
          <w:szCs w:val="24"/>
        </w:rPr>
      </w:pPr>
      <w:r w:rsidDel="00000000" w:rsidR="00000000" w:rsidRPr="00000000">
        <w:rPr>
          <w:sz w:val="24"/>
          <w:szCs w:val="24"/>
          <w:rtl w:val="0"/>
        </w:rPr>
        <w:t xml:space="preserve">18.12.3.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171">
      <w:pPr>
        <w:spacing w:line="360" w:lineRule="auto"/>
        <w:jc w:val="both"/>
        <w:rPr>
          <w:color w:val="000000"/>
          <w:sz w:val="24"/>
          <w:szCs w:val="24"/>
        </w:rPr>
      </w:pPr>
      <w:r w:rsidDel="00000000" w:rsidR="00000000" w:rsidRPr="00000000">
        <w:rPr>
          <w:color w:val="000000"/>
          <w:sz w:val="24"/>
          <w:szCs w:val="24"/>
          <w:rtl w:val="0"/>
        </w:rPr>
        <w:t xml:space="preserve">18.12.4. Anexo IV – Declaração Unificada;</w:t>
      </w:r>
    </w:p>
    <w:p w:rsidR="00000000" w:rsidDel="00000000" w:rsidP="00000000" w:rsidRDefault="00000000" w:rsidRPr="00000000" w14:paraId="00000172">
      <w:pPr>
        <w:spacing w:line="360" w:lineRule="auto"/>
        <w:jc w:val="both"/>
        <w:rPr>
          <w:sz w:val="24"/>
          <w:szCs w:val="24"/>
        </w:rPr>
      </w:pPr>
      <w:r w:rsidDel="00000000" w:rsidR="00000000" w:rsidRPr="00000000">
        <w:rPr>
          <w:sz w:val="24"/>
          <w:szCs w:val="24"/>
          <w:rtl w:val="0"/>
        </w:rPr>
        <w:t xml:space="preserve">18.12.5. Anexo V – Minuta do Contrato Administrativo;</w:t>
      </w:r>
    </w:p>
    <w:p w:rsidR="00000000" w:rsidDel="00000000" w:rsidP="00000000" w:rsidRDefault="00000000" w:rsidRPr="00000000" w14:paraId="00000173">
      <w:pPr>
        <w:tabs>
          <w:tab w:val="left" w:leader="none" w:pos="2268"/>
        </w:tabs>
        <w:spacing w:line="360" w:lineRule="auto"/>
        <w:jc w:val="both"/>
        <w:rPr>
          <w:sz w:val="24"/>
          <w:szCs w:val="24"/>
        </w:rPr>
      </w:pPr>
      <w:bookmarkStart w:colFirst="0" w:colLast="0" w:name="_heading=h.2k0h5mwflgxm" w:id="0"/>
      <w:bookmarkEnd w:id="0"/>
      <w:r w:rsidDel="00000000" w:rsidR="00000000" w:rsidRPr="00000000">
        <w:rPr>
          <w:rtl w:val="0"/>
        </w:rPr>
      </w:r>
    </w:p>
    <w:p w:rsidR="00000000" w:rsidDel="00000000" w:rsidP="00000000" w:rsidRDefault="00000000" w:rsidRPr="00000000" w14:paraId="00000174">
      <w:pPr>
        <w:tabs>
          <w:tab w:val="left" w:leader="none" w:pos="2268"/>
        </w:tabs>
        <w:spacing w:line="360" w:lineRule="auto"/>
        <w:jc w:val="both"/>
        <w:rPr>
          <w:color w:val="000000"/>
          <w:sz w:val="24"/>
          <w:szCs w:val="24"/>
        </w:rPr>
      </w:pPr>
      <w:r w:rsidDel="00000000" w:rsidR="00000000" w:rsidRPr="00000000">
        <w:rPr>
          <w:sz w:val="24"/>
          <w:szCs w:val="24"/>
          <w:rtl w:val="0"/>
        </w:rPr>
        <w:t xml:space="preserve">Conceição de Ipanema/MG, XX de XX de 202X</w:t>
      </w:r>
      <w:r w:rsidDel="00000000" w:rsidR="00000000" w:rsidRPr="00000000">
        <w:rPr>
          <w:rtl w:val="0"/>
        </w:rPr>
      </w:r>
    </w:p>
    <w:p w:rsidR="00000000" w:rsidDel="00000000" w:rsidP="00000000" w:rsidRDefault="00000000" w:rsidRPr="00000000" w14:paraId="00000175">
      <w:pPr>
        <w:tabs>
          <w:tab w:val="left" w:leader="none" w:pos="2268"/>
        </w:tabs>
        <w:spacing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76">
      <w:pPr>
        <w:ind w:right="-15"/>
        <w:jc w:val="center"/>
        <w:rPr>
          <w:b w:val="1"/>
          <w:bCs w:val="1"/>
          <w:sz w:val="24"/>
          <w:szCs w:val="24"/>
        </w:rPr>
      </w:pPr>
      <w:r w:rsidDel="00000000" w:rsidR="00000000" w:rsidRPr="00000000">
        <w:rPr>
          <w:b w:val="1"/>
          <w:bCs w:val="1"/>
          <w:sz w:val="24"/>
          <w:szCs w:val="24"/>
          <w:rtl w:val="0"/>
        </w:rPr>
        <w:t xml:space="preserve">Silvana Henrique Rodrigues Souza</w:t>
      </w:r>
    </w:p>
    <w:p w:rsidR="00000000" w:rsidDel="00000000" w:rsidP="00000000" w:rsidRDefault="00000000" w:rsidRPr="00000000" w14:paraId="00000177">
      <w:pPr>
        <w:ind w:right="-15"/>
        <w:jc w:val="center"/>
        <w:rPr>
          <w:b w:val="1"/>
          <w:bCs w:val="1"/>
          <w:sz w:val="24"/>
          <w:szCs w:val="24"/>
        </w:rPr>
      </w:pPr>
      <w:r w:rsidDel="00000000" w:rsidR="00000000" w:rsidRPr="00000000">
        <w:rPr>
          <w:sz w:val="24"/>
          <w:szCs w:val="24"/>
          <w:rtl w:val="0"/>
        </w:rPr>
        <w:t xml:space="preserve">Secretária Municipal de Assistência Social</w:t>
      </w:r>
      <w:r w:rsidDel="00000000" w:rsidR="00000000" w:rsidRPr="00000000">
        <w:rPr>
          <w:rtl w:val="0"/>
        </w:rPr>
      </w:r>
    </w:p>
    <w:p w:rsidR="00000000" w:rsidDel="00000000" w:rsidP="00000000" w:rsidRDefault="00000000" w:rsidRPr="00000000" w14:paraId="00000178">
      <w:pPr>
        <w:tabs>
          <w:tab w:val="left" w:leader="none" w:pos="0"/>
        </w:tabs>
        <w:jc w:val="center"/>
        <w:rPr>
          <w:b w:val="1"/>
          <w:bCs w:val="1"/>
          <w:sz w:val="24"/>
          <w:szCs w:val="24"/>
        </w:rPr>
      </w:pPr>
      <w:r w:rsidDel="00000000" w:rsidR="00000000" w:rsidRPr="00000000">
        <w:rPr>
          <w:rtl w:val="0"/>
        </w:rPr>
      </w:r>
    </w:p>
    <w:p w:rsidR="00000000" w:rsidDel="00000000" w:rsidP="00000000" w:rsidRDefault="00000000" w:rsidRPr="00000000" w14:paraId="00000179">
      <w:pPr>
        <w:tabs>
          <w:tab w:val="center" w:leader="none" w:pos="4252"/>
        </w:tabs>
        <w:spacing w:line="360" w:lineRule="auto"/>
        <w:rPr>
          <w:sz w:val="24"/>
          <w:szCs w:val="24"/>
        </w:rPr>
      </w:pPr>
      <w:r w:rsidDel="00000000" w:rsidR="00000000" w:rsidRPr="00000000">
        <w:rPr>
          <w:rtl w:val="0"/>
        </w:rPr>
      </w:r>
    </w:p>
    <w:p w:rsidR="00000000" w:rsidDel="00000000" w:rsidP="00000000" w:rsidRDefault="00000000" w:rsidRPr="00000000" w14:paraId="0000017A">
      <w:pPr>
        <w:spacing w:after="160" w:line="360" w:lineRule="auto"/>
        <w:rPr>
          <w:sz w:val="24"/>
          <w:szCs w:val="24"/>
        </w:rPr>
      </w:pPr>
      <w:r w:rsidDel="00000000" w:rsidR="00000000" w:rsidRPr="00000000">
        <w:rPr>
          <w:rtl w:val="0"/>
        </w:rPr>
      </w:r>
    </w:p>
    <w:p w:rsidR="00000000" w:rsidDel="00000000" w:rsidP="00000000" w:rsidRDefault="00000000" w:rsidRPr="00000000" w14:paraId="0000017B">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17C">
      <w:pPr>
        <w:tabs>
          <w:tab w:val="center" w:leader="none" w:pos="4252"/>
        </w:tabs>
        <w:spacing w:line="360" w:lineRule="auto"/>
        <w:rPr>
          <w:sz w:val="24"/>
          <w:szCs w:val="24"/>
        </w:rPr>
      </w:pPr>
      <w:r w:rsidDel="00000000" w:rsidR="00000000" w:rsidRPr="00000000">
        <w:rPr>
          <w:rtl w:val="0"/>
        </w:rPr>
      </w:r>
    </w:p>
    <w:p w:rsidR="00000000" w:rsidDel="00000000" w:rsidP="00000000" w:rsidRDefault="00000000" w:rsidRPr="00000000" w14:paraId="0000017D">
      <w:pPr>
        <w:spacing w:line="360" w:lineRule="auto"/>
        <w:rPr>
          <w:sz w:val="24"/>
          <w:szCs w:val="24"/>
        </w:rPr>
      </w:pPr>
      <w:r w:rsidDel="00000000" w:rsidR="00000000" w:rsidRPr="00000000">
        <w:rPr>
          <w:rtl w:val="0"/>
        </w:rPr>
      </w:r>
    </w:p>
    <w:p w:rsidR="00000000" w:rsidDel="00000000" w:rsidP="00000000" w:rsidRDefault="00000000" w:rsidRPr="00000000" w14:paraId="0000017E">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17F">
      <w:pPr>
        <w:tabs>
          <w:tab w:val="left" w:leader="none" w:pos="0"/>
        </w:tabs>
        <w:spacing w:line="360" w:lineRule="auto"/>
        <w:rPr>
          <w:b w:val="1"/>
          <w:bCs w:val="1"/>
          <w:sz w:val="24"/>
          <w:szCs w:val="24"/>
        </w:rPr>
      </w:pPr>
      <w:r w:rsidDel="00000000" w:rsidR="00000000" w:rsidRPr="00000000">
        <w:rPr>
          <w:rtl w:val="0"/>
        </w:rPr>
      </w:r>
    </w:p>
    <w:p w:rsidR="00000000" w:rsidDel="00000000" w:rsidP="00000000" w:rsidRDefault="00000000" w:rsidRPr="00000000" w14:paraId="00000180">
      <w:pPr>
        <w:tabs>
          <w:tab w:val="left" w:leader="none" w:pos="0"/>
        </w:tabs>
        <w:spacing w:line="360" w:lineRule="auto"/>
        <w:rPr>
          <w:b w:val="1"/>
          <w:bCs w:val="1"/>
          <w:sz w:val="24"/>
          <w:szCs w:val="24"/>
        </w:rPr>
      </w:pPr>
      <w:r w:rsidDel="00000000" w:rsidR="00000000" w:rsidRPr="00000000">
        <w:rPr>
          <w:rtl w:val="0"/>
        </w:rPr>
      </w:r>
    </w:p>
    <w:p w:rsidR="00000000" w:rsidDel="00000000" w:rsidP="00000000" w:rsidRDefault="00000000" w:rsidRPr="00000000" w14:paraId="00000181">
      <w:pPr>
        <w:spacing w:line="360" w:lineRule="auto"/>
        <w:rPr>
          <w:sz w:val="24"/>
          <w:szCs w:val="24"/>
        </w:rPr>
      </w:pPr>
      <w:bookmarkStart w:colFirst="0" w:colLast="0" w:name="_heading=h.k9l6dmjxuta8" w:id="1"/>
      <w:bookmarkEnd w:id="1"/>
      <w:r w:rsidDel="00000000" w:rsidR="00000000" w:rsidRPr="00000000">
        <w:rPr>
          <w:rtl w:val="0"/>
        </w:rPr>
      </w:r>
    </w:p>
    <w:p w:rsidR="00000000" w:rsidDel="00000000" w:rsidP="00000000" w:rsidRDefault="00000000" w:rsidRPr="00000000" w14:paraId="00000182">
      <w:pPr>
        <w:rPr/>
      </w:pPr>
      <w:bookmarkStart w:colFirst="0" w:colLast="0" w:name="_heading=h.1mxp80r0i3sv" w:id="2"/>
      <w:bookmarkEnd w:id="2"/>
      <w:r w:rsidDel="00000000" w:rsidR="00000000" w:rsidRPr="00000000">
        <w:rPr>
          <w:rtl w:val="0"/>
        </w:rPr>
      </w:r>
    </w:p>
    <w:sectPr>
      <w:headerReference r:id="rId11" w:type="default"/>
      <w:footerReference r:id="rId12" w:type="default"/>
      <w:pgSz w:h="16838" w:w="11906" w:orient="portrait"/>
      <w:pgMar w:bottom="1134" w:top="1701" w:left="1701" w:right="1134"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252"/>
        <w:tab w:val="right" w:leader="none" w:pos="8504"/>
      </w:tabs>
      <w:ind w:left="-1701" w:firstLine="0"/>
      <w:rPr>
        <w:color w:val="000000"/>
      </w:rPr>
    </w:pPr>
    <w:r w:rsidDel="00000000" w:rsidR="00000000" w:rsidRPr="00000000">
      <w:rPr>
        <w:color w:val="000000"/>
      </w:rPr>
      <w:drawing>
        <wp:inline distB="0" distT="0" distL="0" distR="0">
          <wp:extent cx="7937401" cy="22923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937401" cy="229238"/>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-390523</wp:posOffset>
          </wp:positionH>
          <wp:positionV relativeFrom="paragraph">
            <wp:posOffset>9525</wp:posOffset>
          </wp:positionV>
          <wp:extent cx="1285875" cy="1012190"/>
          <wp:effectExtent b="0" l="0" r="0" t="0"/>
          <wp:wrapSquare wrapText="bothSides" distB="0" distT="0" distL="114300" distR="114300"/>
          <wp:docPr descr="emblema" id="1" name="image2.png"/>
          <a:graphic>
            <a:graphicData uri="http://schemas.openxmlformats.org/drawingml/2006/picture">
              <pic:pic>
                <pic:nvPicPr>
                  <pic:cNvPr descr="emblema" id="0" name="image2.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184">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185">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252"/>
        <w:tab w:val="right" w:leader="none" w:pos="8504"/>
      </w:tabs>
      <w:ind w:left="709"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jc w:val="center"/>
    </w:pPr>
    <w:rPr>
      <w:b w:val="1"/>
      <w:bCs w:val="1"/>
      <w:color w:val="000000"/>
      <w:sz w:val="24"/>
      <w:szCs w:val="24"/>
    </w:rPr>
  </w:style>
  <w:style w:type="paragraph" w:styleId="Heading3">
    <w:name w:val="heading 3"/>
    <w:basedOn w:val="Normal"/>
    <w:next w:val="Normal"/>
    <w:pPr>
      <w:keepNext w:val="1"/>
      <w:keepLines w:val="1"/>
      <w:spacing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ct2qDkCOQ6oxpm5qXr6ikPdiuA==">CgMxLjAyDmguMmswaDVtd2ZsZ3htMg5oLms5bDZkbWp4dXRhODIOaC4xbXhwODByMGkzc3Y4AHIhMWdjdHFkUGZ6bTIwbXZmRjVWWjY0ZWFDbkd3eE9hejJ2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