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02">
      <w:pPr>
        <w:spacing w:line="360" w:lineRule="auto"/>
        <w:jc w:val="center"/>
        <w:rPr>
          <w:sz w:val="24"/>
          <w:szCs w:val="24"/>
        </w:rPr>
      </w:pPr>
      <w:r w:rsidDel="00000000" w:rsidR="00000000" w:rsidRPr="00000000">
        <w:rPr>
          <w:b w:val="1"/>
          <w:bCs w:val="1"/>
          <w:i w:val="1"/>
          <w:iCs w:val="1"/>
          <w:color w:val="000000"/>
          <w:sz w:val="24"/>
          <w:szCs w:val="24"/>
          <w:rtl w:val="0"/>
        </w:rPr>
        <w:t xml:space="preserve">EDITAL</w:t>
      </w:r>
      <w:r w:rsidDel="00000000" w:rsidR="00000000" w:rsidRPr="00000000">
        <w:rPr>
          <w:rtl w:val="0"/>
        </w:rPr>
      </w:r>
    </w:p>
    <w:p w:rsidR="00000000" w:rsidDel="00000000" w:rsidP="00000000" w:rsidRDefault="00000000" w:rsidRPr="00000000" w14:paraId="00000003">
      <w:pPr>
        <w:spacing w:line="360" w:lineRule="auto"/>
        <w:jc w:val="center"/>
        <w:rPr>
          <w:sz w:val="24"/>
          <w:szCs w:val="24"/>
        </w:rPr>
      </w:pPr>
      <w:r w:rsidDel="00000000" w:rsidR="00000000" w:rsidRPr="00000000">
        <w:rPr>
          <w:rtl w:val="0"/>
        </w:rPr>
      </w:r>
    </w:p>
    <w:p w:rsidR="00000000" w:rsidDel="00000000" w:rsidP="00000000" w:rsidRDefault="00000000" w:rsidRPr="00000000" w14:paraId="00000004">
      <w:pPr>
        <w:spacing w:line="360" w:lineRule="auto"/>
        <w:jc w:val="center"/>
        <w:rPr>
          <w:sz w:val="24"/>
          <w:szCs w:val="24"/>
        </w:rPr>
      </w:pPr>
      <w:r w:rsidDel="00000000" w:rsidR="00000000" w:rsidRPr="00000000">
        <w:rPr>
          <w:b w:val="1"/>
          <w:bCs w:val="1"/>
          <w:i w:val="1"/>
          <w:iCs w:val="1"/>
          <w:color w:val="000000"/>
          <w:sz w:val="24"/>
          <w:szCs w:val="24"/>
          <w:rtl w:val="0"/>
        </w:rPr>
        <w:t xml:space="preserve">CREDENCIAMENTO Nº 002/2026.</w:t>
      </w:r>
      <w:r w:rsidDel="00000000" w:rsidR="00000000" w:rsidRPr="00000000">
        <w:rPr>
          <w:rtl w:val="0"/>
        </w:rPr>
      </w:r>
    </w:p>
    <w:p w:rsidR="00000000" w:rsidDel="00000000" w:rsidP="00000000" w:rsidRDefault="00000000" w:rsidRPr="00000000" w14:paraId="00000005">
      <w:pPr>
        <w:spacing w:line="360" w:lineRule="auto"/>
        <w:jc w:val="center"/>
        <w:rPr>
          <w:sz w:val="24"/>
          <w:szCs w:val="24"/>
        </w:rPr>
      </w:pPr>
      <w:r w:rsidDel="00000000" w:rsidR="00000000" w:rsidRPr="00000000">
        <w:rPr>
          <w:rtl w:val="0"/>
        </w:rPr>
      </w:r>
    </w:p>
    <w:p w:rsidR="00000000" w:rsidDel="00000000" w:rsidP="00000000" w:rsidRDefault="00000000" w:rsidRPr="00000000" w14:paraId="00000006">
      <w:pPr>
        <w:spacing w:after="160" w:lineRule="auto"/>
        <w:jc w:val="both"/>
        <w:rPr>
          <w:color w:val="000000"/>
          <w:sz w:val="24"/>
          <w:szCs w:val="24"/>
        </w:rPr>
      </w:pPr>
      <w:r w:rsidDel="00000000" w:rsidR="00000000" w:rsidRPr="00000000">
        <w:rPr>
          <w:color w:val="000000"/>
          <w:sz w:val="24"/>
          <w:szCs w:val="24"/>
          <w:rtl w:val="0"/>
        </w:rPr>
        <w:t xml:space="preserve">Processo Administrativo de Licitação Pública nº. 045/2026 </w:t>
      </w:r>
    </w:p>
    <w:p w:rsidR="00000000" w:rsidDel="00000000" w:rsidP="00000000" w:rsidRDefault="00000000" w:rsidRPr="00000000" w14:paraId="00000007">
      <w:pPr>
        <w:spacing w:after="160" w:lineRule="auto"/>
        <w:jc w:val="both"/>
        <w:rPr>
          <w:color w:val="000000"/>
          <w:sz w:val="24"/>
          <w:szCs w:val="24"/>
        </w:rPr>
      </w:pPr>
      <w:r w:rsidDel="00000000" w:rsidR="00000000" w:rsidRPr="00000000">
        <w:rPr>
          <w:color w:val="000000"/>
          <w:sz w:val="24"/>
          <w:szCs w:val="24"/>
          <w:rtl w:val="0"/>
        </w:rPr>
        <w:t xml:space="preserve"> Inexigibilidade de Licitação Pública n°. 014/2026 </w:t>
      </w:r>
    </w:p>
    <w:p w:rsidR="00000000" w:rsidDel="00000000" w:rsidP="00000000" w:rsidRDefault="00000000" w:rsidRPr="00000000" w14:paraId="00000008">
      <w:pPr>
        <w:spacing w:after="160" w:lineRule="auto"/>
        <w:jc w:val="both"/>
        <w:rPr>
          <w:sz w:val="24"/>
          <w:szCs w:val="24"/>
        </w:rPr>
      </w:pPr>
      <w:r w:rsidDel="00000000" w:rsidR="00000000" w:rsidRPr="00000000">
        <w:rPr>
          <w:color w:val="000000"/>
          <w:sz w:val="24"/>
          <w:szCs w:val="24"/>
          <w:rtl w:val="0"/>
        </w:rPr>
        <w:t xml:space="preserve">Credenciamento nº. 002/2026. </w:t>
      </w:r>
      <w:r w:rsidDel="00000000" w:rsidR="00000000" w:rsidRPr="00000000">
        <w:rPr>
          <w:rtl w:val="0"/>
        </w:rPr>
      </w:r>
    </w:p>
    <w:p w:rsidR="00000000" w:rsidDel="00000000" w:rsidP="00000000" w:rsidRDefault="00000000" w:rsidRPr="00000000" w14:paraId="00000009">
      <w:pPr>
        <w:spacing w:line="360" w:lineRule="auto"/>
        <w:rPr>
          <w:sz w:val="24"/>
          <w:szCs w:val="24"/>
        </w:rPr>
      </w:pPr>
      <w:r w:rsidDel="00000000" w:rsidR="00000000" w:rsidRPr="00000000">
        <w:rPr>
          <w:rtl w:val="0"/>
        </w:rPr>
      </w:r>
    </w:p>
    <w:p w:rsidR="00000000" w:rsidDel="00000000" w:rsidP="00000000" w:rsidRDefault="00000000" w:rsidRPr="00000000" w14:paraId="0000000A">
      <w:pPr>
        <w:spacing w:line="360" w:lineRule="auto"/>
        <w:jc w:val="both"/>
        <w:rPr>
          <w:sz w:val="24"/>
          <w:szCs w:val="24"/>
        </w:rPr>
      </w:pPr>
      <w:r w:rsidDel="00000000" w:rsidR="00000000" w:rsidRPr="00000000">
        <w:rPr>
          <w:b w:val="1"/>
          <w:bCs w:val="1"/>
          <w:color w:val="000000"/>
          <w:sz w:val="24"/>
          <w:szCs w:val="24"/>
          <w:rtl w:val="0"/>
        </w:rPr>
        <w:t xml:space="preserve">O MUNICÍPIO DE CONCEIÇÃO DE IPANEMA/MG,</w:t>
      </w:r>
      <w:r w:rsidDel="00000000" w:rsidR="00000000" w:rsidRPr="00000000">
        <w:rPr>
          <w:color w:val="000000"/>
          <w:sz w:val="24"/>
          <w:szCs w:val="24"/>
          <w:rtl w:val="0"/>
        </w:rPr>
        <w:t xml:space="preserve"> pessoa jurídica de direito público, devidamente inscrita no CNPJ sob o nº 18.334.300/0001-72, com sede na Av. Geraldo de Barros, nº 192, Centro, Conceição de Ipanema, MG, torna público para ciência e conhecimento dos interessados que, atendendo à solicitação da Secretaria Municipal de Assistência Social, realizará o presente processo licitatório</w:t>
      </w:r>
      <w:r w:rsidDel="00000000" w:rsidR="00000000" w:rsidRPr="00000000">
        <w:rPr>
          <w:b w:val="1"/>
          <w:bCs w:val="1"/>
          <w:color w:val="000000"/>
          <w:sz w:val="24"/>
          <w:szCs w:val="24"/>
          <w:u w:val="single"/>
          <w:rtl w:val="0"/>
        </w:rPr>
        <w:t xml:space="preserve">, POR PROCEDIMENTO AUXILIAR DE CREDENCIAMENTO</w:t>
      </w:r>
      <w:r w:rsidDel="00000000" w:rsidR="00000000" w:rsidRPr="00000000">
        <w:rPr>
          <w:color w:val="000000"/>
          <w:sz w:val="24"/>
          <w:szCs w:val="24"/>
          <w:rtl w:val="0"/>
        </w:rPr>
        <w:t xml:space="preserve">, com amparo na Lei Federal nº 14.133, de 01 de abril de 2021 e alterações, Lei Complementar nº 123, de 14 de dezembro de 2006 e suas alterações, Decretos regulamentares vigentes e demais normas regulamentares vigentes, por meio do Agente de Contratação, através da Portaria nº 040, de 14 de janeiro de 2025 e demais normas pertinentes em vigor, consoantes às condições estatuídas neste instrumento convocatório e seus anexos.</w:t>
      </w:r>
      <w:r w:rsidDel="00000000" w:rsidR="00000000" w:rsidRPr="00000000">
        <w:rPr>
          <w:rtl w:val="0"/>
        </w:rPr>
      </w:r>
    </w:p>
    <w:p w:rsidR="00000000" w:rsidDel="00000000" w:rsidP="00000000" w:rsidRDefault="00000000" w:rsidRPr="00000000" w14:paraId="0000000B">
      <w:pPr>
        <w:tabs>
          <w:tab w:val="left" w:leader="none" w:pos="2268"/>
        </w:tabs>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0C">
      <w:pPr>
        <w:tabs>
          <w:tab w:val="left" w:leader="none" w:pos="2268"/>
        </w:tabs>
        <w:spacing w:line="360" w:lineRule="auto"/>
        <w:jc w:val="both"/>
        <w:rPr>
          <w:b w:val="1"/>
          <w:bCs w:val="1"/>
          <w:sz w:val="24"/>
          <w:szCs w:val="24"/>
        </w:rPr>
      </w:pPr>
      <w:r w:rsidDel="00000000" w:rsidR="00000000" w:rsidRPr="00000000">
        <w:rPr>
          <w:b w:val="1"/>
          <w:bCs w:val="1"/>
          <w:sz w:val="24"/>
          <w:szCs w:val="24"/>
          <w:rtl w:val="0"/>
        </w:rPr>
        <w:t xml:space="preserve">1. Da especificação do objeto</w:t>
      </w:r>
    </w:p>
    <w:p w:rsidR="00000000" w:rsidDel="00000000" w:rsidP="00000000" w:rsidRDefault="00000000" w:rsidRPr="00000000" w14:paraId="0000000D">
      <w:pPr>
        <w:spacing w:after="160" w:line="360" w:lineRule="auto"/>
        <w:jc w:val="both"/>
        <w:rPr>
          <w:sz w:val="24"/>
          <w:szCs w:val="24"/>
        </w:rPr>
      </w:pPr>
      <w:r w:rsidDel="00000000" w:rsidR="00000000" w:rsidRPr="00000000">
        <w:rPr>
          <w:color w:val="000000"/>
          <w:sz w:val="24"/>
          <w:szCs w:val="24"/>
          <w:rtl w:val="0"/>
        </w:rPr>
        <w:t xml:space="preserve">1.1. </w:t>
      </w:r>
      <w:r w:rsidDel="00000000" w:rsidR="00000000" w:rsidRPr="00000000">
        <w:rPr>
          <w:sz w:val="24"/>
          <w:szCs w:val="24"/>
          <w:rtl w:val="0"/>
        </w:rPr>
        <w:t xml:space="preserve">Credenciamento de pessoas físicas e/ou jurídicas para prestação de serviços especializados na condução de oficinas técnico-pedagógicas, culturais, esportivas e de geração de renda (Artesanato, Balé, Capoeira, Costura, Culinária, Treinamento Funcional, Karatê, Manicure, Maquiagem, Pintura e Violão) para atender de forma exclusiva os usuários vinculados aos programas municipais da Secretaria Municipal de Assistência Social deste Município de Conceição de Ipanema/MG, </w:t>
      </w:r>
      <w:r w:rsidDel="00000000" w:rsidR="00000000" w:rsidRPr="00000000">
        <w:rPr>
          <w:color w:val="000000"/>
          <w:sz w:val="24"/>
          <w:szCs w:val="24"/>
          <w:rtl w:val="0"/>
        </w:rPr>
        <w:t xml:space="preserve">c</w:t>
      </w:r>
      <w:r w:rsidDel="00000000" w:rsidR="00000000" w:rsidRPr="00000000">
        <w:rPr>
          <w:sz w:val="24"/>
          <w:szCs w:val="24"/>
          <w:rtl w:val="0"/>
        </w:rPr>
        <w:t xml:space="preserve">onforme condições, quantidades e exigências estabelecidas no Estudo Técnico Preliminar – ETP: </w:t>
      </w:r>
      <w:r w:rsidDel="00000000" w:rsidR="00000000" w:rsidRPr="00000000">
        <w:rPr>
          <w:b w:val="1"/>
          <w:bCs w:val="1"/>
          <w:sz w:val="24"/>
          <w:szCs w:val="24"/>
          <w:rtl w:val="0"/>
        </w:rPr>
        <w:t xml:space="preserve">Anexo I </w:t>
      </w:r>
      <w:r w:rsidDel="00000000" w:rsidR="00000000" w:rsidRPr="00000000">
        <w:rPr>
          <w:sz w:val="24"/>
          <w:szCs w:val="24"/>
          <w:rtl w:val="0"/>
        </w:rPr>
        <w:t xml:space="preserve">e no Termo de Referência – TR – </w:t>
      </w:r>
      <w:r w:rsidDel="00000000" w:rsidR="00000000" w:rsidRPr="00000000">
        <w:rPr>
          <w:b w:val="1"/>
          <w:bCs w:val="1"/>
          <w:sz w:val="24"/>
          <w:szCs w:val="24"/>
          <w:rtl w:val="0"/>
        </w:rPr>
        <w:t xml:space="preserve">Anexo II</w:t>
      </w:r>
      <w:r w:rsidDel="00000000" w:rsidR="00000000" w:rsidRPr="00000000">
        <w:rPr>
          <w:sz w:val="24"/>
          <w:szCs w:val="24"/>
          <w:rtl w:val="0"/>
        </w:rPr>
        <w:t xml:space="preserve">:</w:t>
      </w:r>
    </w:p>
    <w:p w:rsidR="00000000" w:rsidDel="00000000" w:rsidP="00000000" w:rsidRDefault="00000000" w:rsidRPr="00000000" w14:paraId="0000000E">
      <w:pPr>
        <w:spacing w:line="360" w:lineRule="auto"/>
        <w:jc w:val="both"/>
        <w:rPr>
          <w:color w:val="000000"/>
          <w:sz w:val="24"/>
          <w:szCs w:val="24"/>
        </w:rPr>
      </w:pPr>
      <w:r w:rsidDel="00000000" w:rsidR="00000000" w:rsidRPr="00000000">
        <w:rPr>
          <w:rtl w:val="0"/>
        </w:rPr>
      </w:r>
    </w:p>
    <w:tbl>
      <w:tblPr>
        <w:tblStyle w:val="Table1"/>
        <w:tblW w:w="11341.000000000002" w:type="dxa"/>
        <w:jc w:val="left"/>
        <w:tblInd w:w="-1538.0" w:type="dxa"/>
        <w:tblLayout w:type="fixed"/>
        <w:tblLook w:val="0400"/>
      </w:tblPr>
      <w:tblGrid>
        <w:gridCol w:w="857"/>
        <w:gridCol w:w="1083"/>
        <w:gridCol w:w="1337"/>
        <w:gridCol w:w="5427"/>
        <w:gridCol w:w="1443"/>
        <w:gridCol w:w="1194"/>
        <w:tblGridChange w:id="0">
          <w:tblGrid>
            <w:gridCol w:w="857"/>
            <w:gridCol w:w="1083"/>
            <w:gridCol w:w="1337"/>
            <w:gridCol w:w="5427"/>
            <w:gridCol w:w="1443"/>
            <w:gridCol w:w="119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0F">
            <w:pPr>
              <w:spacing w:line="360" w:lineRule="auto"/>
              <w:jc w:val="center"/>
              <w:rPr>
                <w:b w:val="1"/>
                <w:bCs w:val="1"/>
                <w:color w:val="ffffff"/>
                <w:sz w:val="24"/>
                <w:szCs w:val="24"/>
              </w:rPr>
            </w:pPr>
            <w:r w:rsidDel="00000000" w:rsidR="00000000" w:rsidRPr="00000000">
              <w:rPr>
                <w:b w:val="1"/>
                <w:bCs w:val="1"/>
                <w:color w:val="ffffff"/>
                <w:sz w:val="24"/>
                <w:szCs w:val="24"/>
                <w:rtl w:val="0"/>
              </w:rPr>
              <w:t xml:space="preserve">ITEM</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0">
            <w:pPr>
              <w:spacing w:line="360" w:lineRule="auto"/>
              <w:jc w:val="center"/>
              <w:rPr>
                <w:b w:val="1"/>
                <w:bCs w:val="1"/>
                <w:color w:val="ffffff"/>
                <w:sz w:val="24"/>
                <w:szCs w:val="24"/>
              </w:rPr>
            </w:pPr>
            <w:r w:rsidDel="00000000" w:rsidR="00000000" w:rsidRPr="00000000">
              <w:rPr>
                <w:b w:val="1"/>
                <w:bCs w:val="1"/>
                <w:color w:val="ffffff"/>
                <w:sz w:val="24"/>
                <w:szCs w:val="24"/>
                <w:rtl w:val="0"/>
              </w:rPr>
              <w:t xml:space="preserve">QUANT</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1">
            <w:pPr>
              <w:spacing w:line="360" w:lineRule="auto"/>
              <w:jc w:val="center"/>
              <w:rPr>
                <w:b w:val="1"/>
                <w:bCs w:val="1"/>
                <w:color w:val="ffffff"/>
                <w:sz w:val="24"/>
                <w:szCs w:val="24"/>
              </w:rPr>
            </w:pPr>
            <w:r w:rsidDel="00000000" w:rsidR="00000000" w:rsidRPr="00000000">
              <w:rPr>
                <w:b w:val="1"/>
                <w:bCs w:val="1"/>
                <w:color w:val="ffffff"/>
                <w:sz w:val="24"/>
                <w:szCs w:val="24"/>
                <w:rtl w:val="0"/>
              </w:rPr>
              <w:t xml:space="preserve">UNIDADE</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2">
            <w:pPr>
              <w:spacing w:line="360" w:lineRule="auto"/>
              <w:jc w:val="center"/>
              <w:rPr>
                <w:b w:val="1"/>
                <w:bCs w:val="1"/>
                <w:color w:val="ffffff"/>
                <w:sz w:val="24"/>
                <w:szCs w:val="24"/>
              </w:rPr>
            </w:pPr>
            <w:r w:rsidDel="00000000" w:rsidR="00000000" w:rsidRPr="00000000">
              <w:rPr>
                <w:b w:val="1"/>
                <w:bCs w:val="1"/>
                <w:color w:val="ffffff"/>
                <w:sz w:val="24"/>
                <w:szCs w:val="24"/>
                <w:rtl w:val="0"/>
              </w:rPr>
              <w:t xml:space="preserve">OFICINAS</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3">
            <w:pPr>
              <w:spacing w:line="360" w:lineRule="auto"/>
              <w:jc w:val="center"/>
              <w:rPr>
                <w:b w:val="1"/>
                <w:bCs w:val="1"/>
                <w:color w:val="ffffff"/>
                <w:sz w:val="24"/>
                <w:szCs w:val="24"/>
              </w:rPr>
            </w:pPr>
            <w:r w:rsidDel="00000000" w:rsidR="00000000" w:rsidRPr="00000000">
              <w:rPr>
                <w:b w:val="1"/>
                <w:bCs w:val="1"/>
                <w:color w:val="ffffff"/>
                <w:sz w:val="24"/>
                <w:szCs w:val="24"/>
                <w:rtl w:val="0"/>
              </w:rPr>
              <w:t xml:space="preserve">VALOR UNITÁRIO</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4">
            <w:pPr>
              <w:spacing w:line="360" w:lineRule="auto"/>
              <w:jc w:val="center"/>
              <w:rPr>
                <w:b w:val="1"/>
                <w:bCs w:val="1"/>
                <w:color w:val="ffffff"/>
                <w:sz w:val="24"/>
                <w:szCs w:val="24"/>
              </w:rPr>
            </w:pPr>
            <w:r w:rsidDel="00000000" w:rsidR="00000000" w:rsidRPr="00000000">
              <w:rPr>
                <w:b w:val="1"/>
                <w:bCs w:val="1"/>
                <w:color w:val="ffffff"/>
                <w:sz w:val="24"/>
                <w:szCs w:val="24"/>
                <w:rtl w:val="0"/>
              </w:rPr>
              <w:t xml:space="preserve">VALOR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spacing w:line="360" w:lineRule="auto"/>
              <w:jc w:val="center"/>
              <w:rPr>
                <w:sz w:val="24"/>
                <w:szCs w:val="24"/>
              </w:rPr>
            </w:pPr>
            <w:r w:rsidDel="00000000" w:rsidR="00000000" w:rsidRPr="00000000">
              <w:rPr>
                <w:sz w:val="24"/>
                <w:szCs w:val="24"/>
                <w:rtl w:val="0"/>
              </w:rPr>
              <w:t xml:space="preserve">01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6">
            <w:pPr>
              <w:spacing w:line="360" w:lineRule="auto"/>
              <w:jc w:val="center"/>
              <w:rPr>
                <w:color w:val="ff0000"/>
                <w:sz w:val="24"/>
                <w:szCs w:val="24"/>
                <w:highlight w:val="yellow"/>
              </w:rPr>
            </w:pPr>
            <w:r w:rsidDel="00000000" w:rsidR="00000000" w:rsidRPr="00000000">
              <w:rPr>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7">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8">
            <w:pPr>
              <w:spacing w:line="360" w:lineRule="auto"/>
              <w:jc w:val="both"/>
              <w:rPr>
                <w:sz w:val="24"/>
                <w:szCs w:val="24"/>
              </w:rPr>
            </w:pPr>
            <w:r w:rsidDel="00000000" w:rsidR="00000000" w:rsidRPr="00000000">
              <w:rPr>
                <w:sz w:val="24"/>
                <w:szCs w:val="24"/>
                <w:rtl w:val="0"/>
              </w:rPr>
              <w:t xml:space="preserve">ARTESANATO: Prestação de serviços especializados na condução de oficina de artesanato, incluindo atividades teóricas e práticas voltadas ao desenvolvimento da criatividade, habilidades manuais, coordenação motora e promoção da geração de renda e bem-estar dos participantes. As atividades contemplam: realização de avaliação inicial do nível de conhecimento dos participantes; planejamento e execução de oficinas de artesanato utilizando diferentes técnicas e materiais (como pintura, reciclagem, bordado, costura, entre outros); desenvolvimento de habilidades manuais, senso estético e criatividade; estímulo à concentração, autonomia e trabalho em grupo; orientação sobre o uso adequado de ferramentas e materiais; incentivo à reutilização de materiais e práticas sustentáveis; promoção de atividades individuais e coletivas; acompanhamento da evolução dos participantes; realização de exposições ou mostras dos trabalhos produzidos, quando pertinente; orientação quanto à organização e comercialização básica dos produtos artesanais; registro das atividades realizadas; e elaboração de relatórios de acompanhamento.  O atendimento será realizado exclusivamente a usuários vinculados aos programas municipais, conforme encaminhamento e organização da administração municipal, seguindo diretrizes pedagógicas, culturais e sociais aplicáveis e demais legislações vigentes. A carga horária será de 30 horas mensais, distribuídas conforme a programação da administração municipal, exclusivamente na sede do município ou, quando necessário, também em unidades previamente definidas. No total, serão 360 horas anuais de atividades de artesanato.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spacing w:line="360" w:lineRule="auto"/>
              <w:jc w:val="center"/>
              <w:rPr>
                <w:color w:val="000000"/>
                <w:sz w:val="24"/>
                <w:szCs w:val="24"/>
                <w:highlight w:val="yellow"/>
              </w:rPr>
            </w:pPr>
            <w:r w:rsidDel="00000000" w:rsidR="00000000" w:rsidRPr="00000000">
              <w:rPr>
                <w:color w:val="000000"/>
                <w:sz w:val="24"/>
                <w:szCs w:val="24"/>
                <w:rtl w:val="0"/>
              </w:rPr>
              <w:t xml:space="preserve">R$ 70,25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A">
            <w:pPr>
              <w:spacing w:line="360" w:lineRule="auto"/>
              <w:jc w:val="center"/>
              <w:rPr>
                <w:color w:val="000000"/>
                <w:sz w:val="24"/>
                <w:szCs w:val="24"/>
                <w:highlight w:val="yellow"/>
              </w:rPr>
            </w:pPr>
            <w:r w:rsidDel="00000000" w:rsidR="00000000" w:rsidRPr="00000000">
              <w:rPr>
                <w:color w:val="000000"/>
                <w:sz w:val="24"/>
                <w:szCs w:val="24"/>
                <w:rtl w:val="0"/>
              </w:rPr>
              <w:t xml:space="preserve">R$ 25.290,00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B">
            <w:pPr>
              <w:spacing w:line="360" w:lineRule="auto"/>
              <w:jc w:val="center"/>
              <w:rPr>
                <w:sz w:val="24"/>
                <w:szCs w:val="24"/>
              </w:rPr>
            </w:pPr>
            <w:r w:rsidDel="00000000" w:rsidR="00000000" w:rsidRPr="00000000">
              <w:rPr>
                <w:sz w:val="24"/>
                <w:szCs w:val="24"/>
                <w:rtl w:val="0"/>
              </w:rPr>
              <w:t xml:space="preserve">02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C">
            <w:pPr>
              <w:spacing w:line="360" w:lineRule="auto"/>
              <w:jc w:val="center"/>
              <w:rPr>
                <w:color w:val="ff0000"/>
                <w:sz w:val="24"/>
                <w:szCs w:val="24"/>
                <w:highlight w:val="yellow"/>
              </w:rPr>
            </w:pPr>
            <w:r w:rsidDel="00000000" w:rsidR="00000000" w:rsidRPr="00000000">
              <w:rPr>
                <w:color w:val="000000"/>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D">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E">
            <w:pPr>
              <w:spacing w:line="360" w:lineRule="auto"/>
              <w:jc w:val="both"/>
              <w:rPr>
                <w:sz w:val="24"/>
                <w:szCs w:val="24"/>
              </w:rPr>
            </w:pPr>
            <w:r w:rsidDel="00000000" w:rsidR="00000000" w:rsidRPr="00000000">
              <w:rPr>
                <w:sz w:val="24"/>
                <w:szCs w:val="24"/>
                <w:rtl w:val="0"/>
              </w:rPr>
              <w:t xml:space="preserve">BALÉ: Prestação de serviços especializados na condução de oficina de balé, incluindo atividades teóricas e práticas voltadas ao desenvolvimento corporal, coordenação motora, expressão artística e promoção da saúde e bem-estar dos participantes. As atividades contemplam: realização de avaliação inicial do nível técnico dos participantes; planejamento e execução de aulas de balé clássico adaptadas às diferentes faixas etárias e níveis de habilidade; desenvolvimento de exercícios de alongamento, postura, equilíbrio, ritmo e consciência corporal; estímulo à disciplina, concentração e expressão artística; promoção de atividades coreográficas individuais e em grupo; acompanhamento da evolução dos participantes; realização de apresentações culturais quando pertinente; orientação quanto aos cuidados com o corpo e prevenção de lesões; registro das atividades realizadas; e elaboração de relatórios de acompanhamento. O atendimento será realizado exclusivamente a usuários vinculados aos programas municipais, conforme encaminhamento e organização da administração municipal, seguindo diretrizes pedagógicas e culturais aplicáveis e demais legislações vigentes. A carga horária será de 30 horas mensais, distribuídas conforme a programação da administração municipal, exclusivamente na sede do município ou, quando necessário, também em unidades previamente definidas. No total, serão 360 horas anuais de atividades de balé.</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F">
            <w:pPr>
              <w:spacing w:line="360" w:lineRule="auto"/>
              <w:jc w:val="center"/>
              <w:rPr>
                <w:color w:val="000000"/>
                <w:sz w:val="24"/>
                <w:szCs w:val="24"/>
              </w:rPr>
            </w:pPr>
            <w:r w:rsidDel="00000000" w:rsidR="00000000" w:rsidRPr="00000000">
              <w:rPr>
                <w:color w:val="000000"/>
                <w:sz w:val="24"/>
                <w:szCs w:val="24"/>
                <w:rtl w:val="0"/>
              </w:rPr>
              <w:t xml:space="preserve">R$ 130,15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0">
            <w:pPr>
              <w:spacing w:line="360" w:lineRule="auto"/>
              <w:jc w:val="center"/>
              <w:rPr>
                <w:color w:val="000000"/>
                <w:sz w:val="24"/>
                <w:szCs w:val="24"/>
              </w:rPr>
            </w:pPr>
            <w:r w:rsidDel="00000000" w:rsidR="00000000" w:rsidRPr="00000000">
              <w:rPr>
                <w:color w:val="000000"/>
                <w:sz w:val="24"/>
                <w:szCs w:val="24"/>
                <w:rtl w:val="0"/>
              </w:rPr>
              <w:t xml:space="preserve">R$ 46.854,00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1">
            <w:pPr>
              <w:spacing w:line="360" w:lineRule="auto"/>
              <w:jc w:val="center"/>
              <w:rPr>
                <w:sz w:val="24"/>
                <w:szCs w:val="24"/>
              </w:rPr>
            </w:pPr>
            <w:r w:rsidDel="00000000" w:rsidR="00000000" w:rsidRPr="00000000">
              <w:rPr>
                <w:sz w:val="24"/>
                <w:szCs w:val="24"/>
                <w:rtl w:val="0"/>
              </w:rPr>
              <w:t xml:space="preserve">03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2">
            <w:pPr>
              <w:spacing w:line="360" w:lineRule="auto"/>
              <w:jc w:val="center"/>
              <w:rPr>
                <w:color w:val="ff0000"/>
                <w:sz w:val="24"/>
                <w:szCs w:val="24"/>
                <w:highlight w:val="yellow"/>
              </w:rPr>
            </w:pPr>
            <w:r w:rsidDel="00000000" w:rsidR="00000000" w:rsidRPr="00000000">
              <w:rPr>
                <w:color w:val="000000"/>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3">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4">
            <w:pPr>
              <w:spacing w:line="360" w:lineRule="auto"/>
              <w:jc w:val="both"/>
              <w:rPr>
                <w:sz w:val="24"/>
                <w:szCs w:val="24"/>
              </w:rPr>
            </w:pPr>
            <w:r w:rsidDel="00000000" w:rsidR="00000000" w:rsidRPr="00000000">
              <w:rPr>
                <w:sz w:val="24"/>
                <w:szCs w:val="24"/>
                <w:rtl w:val="0"/>
              </w:rPr>
              <w:t xml:space="preserve">CAPOEIRA: Prestação de serviços especializados na condução de oficina de capoeira, incluindo atividades teóricas e práticas voltadas ao desenvolvimento físico, cultural e social, promovendo a integração, disciplina e valorização da cultura popular brasileira. As atividades contemplam: realização de avaliação inicial dos participantes; planejamento e execução de aulas de capoeira adaptadas às diferentes faixas etárias e níveis de habilidade; desenvolvimento de movimentos básicos e avançados, como ginga, golpes, esquivas e acrobacias; prática de atividades rítmicas com instrumentos típicos, como berimbau, pandeiro e atabaque; estímulo à musicalidade, canto e expressão corporal; promoção da disciplina, respeito e trabalho em grupo; realização de rodas de capoeira; acompanhamento da evolução dos participantes; orientação quanto à prevenção de lesões; registro das atividades realizadas; e elaboração de relatórios de acompanhamento. O atendimento será realizado exclusivamente a usuários vinculados aos programas municipais, conforme encaminhamento e organização da administração municipal, seguindo diretrizes culturais e pedagógicas aplicáveis e demais legislações vigentes. A carga horária será de 30 horas mensais, distribuídas conforme a programação da administração municipal, exclusivamente na sede do município ou, quando necessário, também em unidades previamente definidas. No total, serão 360 horas anuais de atividades de capoeira.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5">
            <w:pPr>
              <w:spacing w:line="360" w:lineRule="auto"/>
              <w:jc w:val="center"/>
              <w:rPr>
                <w:color w:val="000000"/>
                <w:sz w:val="24"/>
                <w:szCs w:val="24"/>
              </w:rPr>
            </w:pPr>
            <w:r w:rsidDel="00000000" w:rsidR="00000000" w:rsidRPr="00000000">
              <w:rPr>
                <w:color w:val="000000"/>
                <w:sz w:val="24"/>
                <w:szCs w:val="24"/>
                <w:rtl w:val="0"/>
              </w:rPr>
              <w:t xml:space="preserve">R$ 120,25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6">
            <w:pPr>
              <w:spacing w:line="360" w:lineRule="auto"/>
              <w:jc w:val="center"/>
              <w:rPr>
                <w:color w:val="000000"/>
                <w:sz w:val="24"/>
                <w:szCs w:val="24"/>
              </w:rPr>
            </w:pPr>
            <w:r w:rsidDel="00000000" w:rsidR="00000000" w:rsidRPr="00000000">
              <w:rPr>
                <w:color w:val="000000"/>
                <w:sz w:val="24"/>
                <w:szCs w:val="24"/>
                <w:rtl w:val="0"/>
              </w:rPr>
              <w:t xml:space="preserve">R$ 43.290,00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7">
            <w:pPr>
              <w:spacing w:line="360" w:lineRule="auto"/>
              <w:jc w:val="center"/>
              <w:rPr>
                <w:sz w:val="24"/>
                <w:szCs w:val="24"/>
              </w:rPr>
            </w:pPr>
            <w:r w:rsidDel="00000000" w:rsidR="00000000" w:rsidRPr="00000000">
              <w:rPr>
                <w:sz w:val="24"/>
                <w:szCs w:val="24"/>
                <w:rtl w:val="0"/>
              </w:rPr>
              <w:t xml:space="preserve">04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8">
            <w:pPr>
              <w:spacing w:line="360" w:lineRule="auto"/>
              <w:jc w:val="center"/>
              <w:rPr>
                <w:color w:val="000000"/>
                <w:sz w:val="24"/>
                <w:szCs w:val="24"/>
              </w:rPr>
            </w:pPr>
            <w:r w:rsidDel="00000000" w:rsidR="00000000" w:rsidRPr="00000000">
              <w:rPr>
                <w:color w:val="000000"/>
                <w:sz w:val="24"/>
                <w:szCs w:val="24"/>
                <w:rtl w:val="0"/>
              </w:rPr>
              <w:t xml:space="preserve">360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9">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A">
            <w:pPr>
              <w:spacing w:line="360" w:lineRule="auto"/>
              <w:jc w:val="both"/>
              <w:rPr>
                <w:sz w:val="24"/>
                <w:szCs w:val="24"/>
              </w:rPr>
            </w:pPr>
            <w:r w:rsidDel="00000000" w:rsidR="00000000" w:rsidRPr="00000000">
              <w:rPr>
                <w:sz w:val="24"/>
                <w:szCs w:val="24"/>
                <w:rtl w:val="0"/>
              </w:rPr>
              <w:t xml:space="preserve">COSTURA: Prestação de serviços especializados na condução de oficina de costura, incluindo atividades teóricas e práticas voltadas ao desenvolvimento de habilidades manuais, técnicas de confecção, criatividade e promoção da geração de renda e bem-estar dos participantes. As atividades contemplam: realização de avaliação inicial do nível de conhecimento dos participantes; planejamento e execução de aulas de costura básica e avançada; ensino do uso correto de máquinas de costura e ferramentas manuais; desenvolvimento de técnicas de corte, modelagem, ajustes e acabamentos; estímulo à criatividade na produção de peças de vestuário, utilitários e artesanais; orientação sobre reaproveitamento de tecidos e práticas sustentáveis; incentivo à autonomia, organização e trabalho em grupo; acompanhamento da evolução dos participantes; realização de exposições ou mostras dos produtos confeccionados, quando pertinente; orientação básica sobre precificação e comercialização dos produtos; registro das atividades realizadas; e elaboração de relatórios de acompanhamento.  O atendimento será realizado exclusivamente a usuários vinculados aos programas municipais, conforme encaminhamento e organização da administração municipal, seguindo diretrizes pedagógicas, sociais e culturais aplicáveis e demais legislações vigentes. A carga horária será de 30 horas mensais, distribuídas conforme a programação da administração municipal, exclusivamente na sede do município ou, quando necessário, também em unidades previamente definidas. No total, serão 360 horas anuais de atividades de costura.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B">
            <w:pPr>
              <w:spacing w:line="360" w:lineRule="auto"/>
              <w:jc w:val="center"/>
              <w:rPr>
                <w:color w:val="000000"/>
                <w:sz w:val="24"/>
                <w:szCs w:val="24"/>
              </w:rPr>
            </w:pPr>
            <w:r w:rsidDel="00000000" w:rsidR="00000000" w:rsidRPr="00000000">
              <w:rPr>
                <w:color w:val="000000"/>
                <w:sz w:val="24"/>
                <w:szCs w:val="24"/>
                <w:rtl w:val="0"/>
              </w:rPr>
              <w:t xml:space="preserve">R$ 70,13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C">
            <w:pPr>
              <w:spacing w:line="360" w:lineRule="auto"/>
              <w:jc w:val="center"/>
              <w:rPr>
                <w:color w:val="000000"/>
                <w:sz w:val="24"/>
                <w:szCs w:val="24"/>
              </w:rPr>
            </w:pPr>
            <w:r w:rsidDel="00000000" w:rsidR="00000000" w:rsidRPr="00000000">
              <w:rPr>
                <w:color w:val="000000"/>
                <w:sz w:val="24"/>
                <w:szCs w:val="24"/>
                <w:rtl w:val="0"/>
              </w:rPr>
              <w:t xml:space="preserve">R$ 25.246,80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D">
            <w:pPr>
              <w:spacing w:line="360" w:lineRule="auto"/>
              <w:jc w:val="center"/>
              <w:rPr>
                <w:sz w:val="24"/>
                <w:szCs w:val="24"/>
              </w:rPr>
            </w:pPr>
            <w:r w:rsidDel="00000000" w:rsidR="00000000" w:rsidRPr="00000000">
              <w:rPr>
                <w:sz w:val="24"/>
                <w:szCs w:val="24"/>
                <w:rtl w:val="0"/>
              </w:rPr>
              <w:t xml:space="preserve">05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E">
            <w:pPr>
              <w:spacing w:line="360" w:lineRule="auto"/>
              <w:jc w:val="center"/>
              <w:rPr>
                <w:color w:val="ff0000"/>
                <w:sz w:val="24"/>
                <w:szCs w:val="24"/>
                <w:highlight w:val="yellow"/>
              </w:rPr>
            </w:pPr>
            <w:r w:rsidDel="00000000" w:rsidR="00000000" w:rsidRPr="00000000">
              <w:rPr>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F">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0">
            <w:pPr>
              <w:spacing w:line="360" w:lineRule="auto"/>
              <w:jc w:val="both"/>
              <w:rPr>
                <w:sz w:val="24"/>
                <w:szCs w:val="24"/>
              </w:rPr>
            </w:pPr>
            <w:r w:rsidDel="00000000" w:rsidR="00000000" w:rsidRPr="00000000">
              <w:rPr>
                <w:sz w:val="24"/>
                <w:szCs w:val="24"/>
                <w:rtl w:val="0"/>
              </w:rPr>
              <w:t xml:space="preserve">CULINÁRIA: Prestação de serviços especializados na condução de oficina de culinária, incluindo atividades teóricas e práticas voltadas ao desenvolvimento de habilidades culinárias, educação alimentar, aproveitamento integral dos alimentos e promoção da saúde e bem-estar dos participantes. As atividades contemplam: realização de avaliação inicial do nível de conhecimento dos participantes; planejamento e execução de aulas práticas de culinária básica e avançada; ensino de técnicas de preparo, manipulação e conservação de alimentos; orientação sobre higiene e segurança alimentar; desenvolvimento de receitas variadas, incluindo preparações regionais e nutritivas; incentivo ao aproveitamento integral dos alimentos e práticas sustentáveis; estímulo à criatividade, organização e trabalho em grupo; acompanhamento da evolução dos participantes; realização de degustações e, quando pertinente, eventos ou mostras culinárias; orientação básica sobre precificação e comercialização de produtos alimentícios; registro das atividades realizadas; e elaboração de relatórios de acompanhamento.  O atendimento será realizado exclusivamente a usuários vinculados aos programas municipais, conforme encaminhamento e organização da administração municipal, seguindo diretrizes pedagógicas, sociais e de saúde aplicáveis, bem como as normas sanitárias vigentes. A carga horária será de 30 horas mensais, distribuídas conforme a programação da administração municipal, exclusivamente na sede do município ou, quando necessário, também em unidades previamente definidas. No total, serão 360 horas anuais de atividades de culinária.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spacing w:line="360" w:lineRule="auto"/>
              <w:jc w:val="center"/>
              <w:rPr>
                <w:color w:val="000000"/>
                <w:sz w:val="24"/>
                <w:szCs w:val="24"/>
              </w:rPr>
            </w:pPr>
            <w:r w:rsidDel="00000000" w:rsidR="00000000" w:rsidRPr="00000000">
              <w:rPr>
                <w:color w:val="000000"/>
                <w:sz w:val="24"/>
                <w:szCs w:val="24"/>
                <w:rtl w:val="0"/>
              </w:rPr>
              <w:t xml:space="preserve">R$ 100,00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spacing w:line="360" w:lineRule="auto"/>
              <w:jc w:val="center"/>
              <w:rPr>
                <w:color w:val="000000"/>
                <w:sz w:val="24"/>
                <w:szCs w:val="24"/>
              </w:rPr>
            </w:pPr>
            <w:r w:rsidDel="00000000" w:rsidR="00000000" w:rsidRPr="00000000">
              <w:rPr>
                <w:color w:val="000000"/>
                <w:sz w:val="24"/>
                <w:szCs w:val="24"/>
                <w:rtl w:val="0"/>
              </w:rPr>
              <w:t xml:space="preserve">R$ 36.000,00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spacing w:line="360" w:lineRule="auto"/>
              <w:jc w:val="center"/>
              <w:rPr>
                <w:sz w:val="24"/>
                <w:szCs w:val="24"/>
              </w:rPr>
            </w:pPr>
            <w:r w:rsidDel="00000000" w:rsidR="00000000" w:rsidRPr="00000000">
              <w:rPr>
                <w:sz w:val="24"/>
                <w:szCs w:val="24"/>
                <w:rtl w:val="0"/>
              </w:rPr>
              <w:t xml:space="preserve">06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4">
            <w:pPr>
              <w:spacing w:line="360" w:lineRule="auto"/>
              <w:jc w:val="center"/>
              <w:rPr>
                <w:sz w:val="24"/>
                <w:szCs w:val="24"/>
                <w:highlight w:val="yellow"/>
              </w:rPr>
            </w:pPr>
            <w:r w:rsidDel="00000000" w:rsidR="00000000" w:rsidRPr="00000000">
              <w:rPr>
                <w:sz w:val="24"/>
                <w:szCs w:val="24"/>
                <w:rtl w:val="0"/>
              </w:rPr>
              <w:t xml:space="preserve">480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5">
            <w:pPr>
              <w:spacing w:line="360" w:lineRule="auto"/>
              <w:jc w:val="center"/>
              <w:rPr>
                <w:sz w:val="24"/>
                <w:szCs w:val="24"/>
              </w:rPr>
            </w:pPr>
            <w:r w:rsidDel="00000000" w:rsidR="00000000" w:rsidRPr="00000000">
              <w:rPr>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6">
            <w:pPr>
              <w:spacing w:line="360" w:lineRule="auto"/>
              <w:jc w:val="both"/>
              <w:rPr>
                <w:sz w:val="24"/>
                <w:szCs w:val="24"/>
              </w:rPr>
            </w:pPr>
            <w:r w:rsidDel="00000000" w:rsidR="00000000" w:rsidRPr="00000000">
              <w:rPr>
                <w:sz w:val="24"/>
                <w:szCs w:val="24"/>
                <w:rtl w:val="0"/>
              </w:rPr>
              <w:t xml:space="preserve">FUNCIONAL: Prestação de serviços especializados na condução de oficina de treinamento funcional, incluindo atividades teóricas e práticas voltadas ao condicionamento físico, melhoria da capacidade funcional, promoção da saúde e prevenção de agravos. As atividades contemplam: realização de avaliação física inicial dos participantes; planejamento e execução de treinos funcionais adaptados às diferentes faixas etárias e níveis de condicionamento; desenvolvimento de exercícios de força, resistência, equilíbrio, coordenação motora, agilidade e flexibilidade; orientação quanto à execução correta dos movimentos e uso adequado de materiais; acompanhamento da evolução dos participantes; promoção de atividades coletivas que estimulem a adesão à prática regular de exercícios físicos; orientação sobre hábitos saudáveis; prevenção de lesões; registro das atividades realizadas; e elaboração de relatórios de acompanhamento. O atendimento será realizado exclusivamente a usuários vinculados aos programas municipais, conforme encaminhamento e organização da administração municipal, seguindo diretrizes do Ministério da Saúde, do Conselho Federal de Educação Física (CONFEF/CREF) e demais legislações vigentes. A carga horária será de 40 horas mensais, distribuídas conforme a programação da administração municipal, exclusivamente na sede do município ou, quando necessário, também em unidades previamente definidas. No total, serão 480 horas anuais de atividades de treinamento funcional.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spacing w:line="360" w:lineRule="auto"/>
              <w:jc w:val="center"/>
              <w:rPr>
                <w:color w:val="000000"/>
                <w:sz w:val="24"/>
                <w:szCs w:val="24"/>
              </w:rPr>
            </w:pPr>
            <w:r w:rsidDel="00000000" w:rsidR="00000000" w:rsidRPr="00000000">
              <w:rPr>
                <w:color w:val="000000"/>
                <w:sz w:val="24"/>
                <w:szCs w:val="24"/>
                <w:rtl w:val="0"/>
              </w:rPr>
              <w:t xml:space="preserve">R$ 130,66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8">
            <w:pPr>
              <w:spacing w:line="360" w:lineRule="auto"/>
              <w:jc w:val="center"/>
              <w:rPr>
                <w:color w:val="000000"/>
                <w:sz w:val="24"/>
                <w:szCs w:val="24"/>
              </w:rPr>
            </w:pPr>
            <w:r w:rsidDel="00000000" w:rsidR="00000000" w:rsidRPr="00000000">
              <w:rPr>
                <w:color w:val="000000"/>
                <w:sz w:val="24"/>
                <w:szCs w:val="24"/>
                <w:rtl w:val="0"/>
              </w:rPr>
              <w:t xml:space="preserve">R$ 62.716,80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spacing w:line="360" w:lineRule="auto"/>
              <w:jc w:val="center"/>
              <w:rPr>
                <w:sz w:val="24"/>
                <w:szCs w:val="24"/>
              </w:rPr>
            </w:pPr>
            <w:r w:rsidDel="00000000" w:rsidR="00000000" w:rsidRPr="00000000">
              <w:rPr>
                <w:sz w:val="24"/>
                <w:szCs w:val="24"/>
                <w:rtl w:val="0"/>
              </w:rPr>
              <w:t xml:space="preserve">07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A">
            <w:pPr>
              <w:spacing w:line="360" w:lineRule="auto"/>
              <w:jc w:val="center"/>
              <w:rPr>
                <w:color w:val="ff0000"/>
                <w:sz w:val="24"/>
                <w:szCs w:val="24"/>
                <w:highlight w:val="yellow"/>
              </w:rPr>
            </w:pPr>
            <w:r w:rsidDel="00000000" w:rsidR="00000000" w:rsidRPr="00000000">
              <w:rPr>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B">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C">
            <w:pPr>
              <w:spacing w:line="360" w:lineRule="auto"/>
              <w:jc w:val="both"/>
              <w:rPr>
                <w:sz w:val="24"/>
                <w:szCs w:val="24"/>
              </w:rPr>
            </w:pPr>
            <w:r w:rsidDel="00000000" w:rsidR="00000000" w:rsidRPr="00000000">
              <w:rPr>
                <w:sz w:val="24"/>
                <w:szCs w:val="24"/>
                <w:rtl w:val="0"/>
              </w:rPr>
              <w:t xml:space="preserve">KARATÊ: Prestação de serviços especializados na condução de oficina de karatê, incluindo atividades teóricas e práticas voltadas ao desenvolvimento físico, coordenação motora, disciplina, autocontrole e promoção da saúde e bem-estar dos participantes. As atividades contemplam: realização de avaliação inicial do nível técnico dos participantes; planejamento e execução de aulas de karatê adaptadas às diferentes faixas etárias e níveis de habilidade; ensino de fundamentos técnicos como posturas, deslocamentos, golpes (kihon), sequências (kata) e aplicação prática (kumite), conforme apropriado ao nível dos participantes; desenvolvimento de exercícios de alongamento, fortalecimento, equilíbrio, agilidade e condicionamento físico; estímulo à disciplina, respeito, concentração e valores éticos das artes marciais; acompanhamento da evolução dos participantes; realização de avaliações de graduação e, quando pertinente, demonstrações ou apresentações; orientação quanto à prevenção de lesões e cuidados com o corpo; registro das atividades realizadas; e elaboração de relatórios de acompanhamento.  O atendimento será realizado exclusivamente a usuários vinculados aos programas municipais, conforme encaminhamento e organização da administração municipal, seguindo diretrizes pedagógicas, esportivas e culturais aplicáveis, bem como as normas de segurança vigentes. A carga horária será de 30 horas mensais, distribuídas conforme a programação da administração municipal, exclusivamente na sede do município ou, quando necessário, também em unidades previamente definidas. No total, serão 360 horas anuais de atividades de karatê.</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D">
            <w:pPr>
              <w:spacing w:line="360" w:lineRule="auto"/>
              <w:jc w:val="center"/>
              <w:rPr>
                <w:color w:val="000000"/>
                <w:sz w:val="24"/>
                <w:szCs w:val="24"/>
              </w:rPr>
            </w:pPr>
            <w:r w:rsidDel="00000000" w:rsidR="00000000" w:rsidRPr="00000000">
              <w:rPr>
                <w:color w:val="000000"/>
                <w:sz w:val="24"/>
                <w:szCs w:val="24"/>
                <w:rtl w:val="0"/>
              </w:rPr>
              <w:t xml:space="preserve">R$ 121,89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E">
            <w:pPr>
              <w:spacing w:line="360" w:lineRule="auto"/>
              <w:jc w:val="center"/>
              <w:rPr>
                <w:color w:val="000000"/>
                <w:sz w:val="24"/>
                <w:szCs w:val="24"/>
              </w:rPr>
            </w:pPr>
            <w:r w:rsidDel="00000000" w:rsidR="00000000" w:rsidRPr="00000000">
              <w:rPr>
                <w:color w:val="000000"/>
                <w:sz w:val="24"/>
                <w:szCs w:val="24"/>
                <w:rtl w:val="0"/>
              </w:rPr>
              <w:t xml:space="preserve">R$ 43.880,40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F">
            <w:pPr>
              <w:spacing w:line="360" w:lineRule="auto"/>
              <w:jc w:val="center"/>
              <w:rPr>
                <w:sz w:val="24"/>
                <w:szCs w:val="24"/>
              </w:rPr>
            </w:pPr>
            <w:r w:rsidDel="00000000" w:rsidR="00000000" w:rsidRPr="00000000">
              <w:rPr>
                <w:sz w:val="24"/>
                <w:szCs w:val="24"/>
                <w:rtl w:val="0"/>
              </w:rPr>
              <w:t xml:space="preserve">08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0">
            <w:pPr>
              <w:spacing w:line="360" w:lineRule="auto"/>
              <w:jc w:val="center"/>
              <w:rPr>
                <w:color w:val="ff0000"/>
                <w:sz w:val="24"/>
                <w:szCs w:val="24"/>
                <w:highlight w:val="yellow"/>
              </w:rPr>
            </w:pPr>
            <w:r w:rsidDel="00000000" w:rsidR="00000000" w:rsidRPr="00000000">
              <w:rPr>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1">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2">
            <w:pPr>
              <w:spacing w:line="360" w:lineRule="auto"/>
              <w:jc w:val="both"/>
              <w:rPr>
                <w:sz w:val="24"/>
                <w:szCs w:val="24"/>
              </w:rPr>
            </w:pPr>
            <w:r w:rsidDel="00000000" w:rsidR="00000000" w:rsidRPr="00000000">
              <w:rPr>
                <w:sz w:val="24"/>
                <w:szCs w:val="24"/>
                <w:rtl w:val="0"/>
              </w:rPr>
              <w:t xml:space="preserve">MANICURE: Prestação de serviços especializados na condução de oficina de manicure, incluindo atividades teóricas e práticas voltadas ao desenvolvimento de técnicas de cuidados com unhas, higiene pessoal, embelezamento e promoção da geração de renda e bem-estar dos participantes. As atividades contemplam: realização de avaliação inicial do nível de conhecimento dos participantes; planejamento e execução de aulas práticas de manicure e pedicure; ensino de técnicas de higienização, corte, lixamento, esmaltagem e finalização das unhas; orientação sobre biossegurança, esterilização de materiais e prevenção de doenças; desenvolvimento de habilidades relacionadas à decoração de unhas (nailart), conforme o nível dos participantes; estímulo à organização, atendimento ao público e postura profissional; incentivo à autonomia e ao empreendedorismo; acompanhamento da evolução dos participantes; realização de atividades práticas supervisionadas; orientação básica sobre precificação e comercialização dos serviços; registro das atividades realizadas; e elaboração de relatórios de acompanhamento.  O atendimento será realizado exclusivamente a usuários vinculados aos programas municipais, conforme encaminhamento e organização da administração municipal, seguindo diretrizes pedagógicas, sanitárias e sociais aplicáveis, bem como as normas de biossegurança vigentes. A carga horária será de 30 horas mensais, distribuídas conforme a programação da administração municipal, exclusivamente na sede do município ou, quando necessário, também em unidades previamente definidas. No total, serão 360 horas anuais de atividades de manicure.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3">
            <w:pPr>
              <w:spacing w:line="360" w:lineRule="auto"/>
              <w:jc w:val="center"/>
              <w:rPr>
                <w:color w:val="000000"/>
                <w:sz w:val="24"/>
                <w:szCs w:val="24"/>
              </w:rPr>
            </w:pPr>
            <w:r w:rsidDel="00000000" w:rsidR="00000000" w:rsidRPr="00000000">
              <w:rPr>
                <w:color w:val="000000"/>
                <w:sz w:val="24"/>
                <w:szCs w:val="24"/>
                <w:rtl w:val="0"/>
              </w:rPr>
              <w:t xml:space="preserve">R$ 71,50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4">
            <w:pPr>
              <w:spacing w:line="360" w:lineRule="auto"/>
              <w:jc w:val="center"/>
              <w:rPr>
                <w:color w:val="000000"/>
                <w:sz w:val="24"/>
                <w:szCs w:val="24"/>
              </w:rPr>
            </w:pPr>
            <w:r w:rsidDel="00000000" w:rsidR="00000000" w:rsidRPr="00000000">
              <w:rPr>
                <w:color w:val="000000"/>
                <w:sz w:val="24"/>
                <w:szCs w:val="24"/>
                <w:rtl w:val="0"/>
              </w:rPr>
              <w:t xml:space="preserve">R$ 25.740,00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5">
            <w:pPr>
              <w:spacing w:line="360" w:lineRule="auto"/>
              <w:jc w:val="center"/>
              <w:rPr>
                <w:sz w:val="24"/>
                <w:szCs w:val="24"/>
              </w:rPr>
            </w:pPr>
            <w:r w:rsidDel="00000000" w:rsidR="00000000" w:rsidRPr="00000000">
              <w:rPr>
                <w:sz w:val="24"/>
                <w:szCs w:val="24"/>
                <w:rtl w:val="0"/>
              </w:rPr>
              <w:t xml:space="preserve">09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6">
            <w:pPr>
              <w:spacing w:line="360" w:lineRule="auto"/>
              <w:jc w:val="center"/>
              <w:rPr>
                <w:color w:val="ff0000"/>
                <w:sz w:val="24"/>
                <w:szCs w:val="24"/>
                <w:highlight w:val="yellow"/>
              </w:rPr>
            </w:pPr>
            <w:r w:rsidDel="00000000" w:rsidR="00000000" w:rsidRPr="00000000">
              <w:rPr>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7">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8">
            <w:pPr>
              <w:spacing w:line="360" w:lineRule="auto"/>
              <w:jc w:val="both"/>
              <w:rPr>
                <w:sz w:val="24"/>
                <w:szCs w:val="24"/>
              </w:rPr>
            </w:pPr>
            <w:r w:rsidDel="00000000" w:rsidR="00000000" w:rsidRPr="00000000">
              <w:rPr>
                <w:sz w:val="24"/>
                <w:szCs w:val="24"/>
                <w:rtl w:val="0"/>
              </w:rPr>
              <w:t xml:space="preserve">MAQUIAGEM: Prestação de serviços especializados na condução de oficina de maquiagem, incluindo atividades teóricas e práticas voltadas ao desenvolvimento de técnicas de embelezamento, autocuidado, valorização da autoestima e promoção da geração de renda e bem-estar dos participantes. As atividades contemplam: realização de avaliação inicial do nível de conhecimento dos participantes; planejamento e execução de aulas práticas de maquiagem básica e avançada; ensino de técnicas de preparação da pele, aplicação de produtos, correção e harmonização facial; orientação sobre uso adequado de cosméticos, higiene e conservação dos materiais; desenvolvimento de habilidades em diferentes estilos de maquiagem (social, artística, para eventos, entre outros); estímulo à criatividade, senso estético e expressão individual; incentivo à postura profissional e atendimento ao público; acompanhamento da evolução dos participantes; realização de práticas supervisionadas; orientação básica sobre precificação e comercialização dos serviços; registro das atividades realizadas; e elaboração de relatórios de acompanhamento.  O atendimento será realizado exclusivamente a usuários vinculados aos programas municipais, conforme encaminhamento e organização da administração municipal, seguindo diretrizes pedagógicas, sanitárias e sociais aplicáveis, bem como as normas de biossegurança vigentes. A carga horária será de 30 horas mensais, distribuídas conforme a programação da administração municipal, exclusivamente na sede do município ou, quando necessário, também em unidades previamente definidas. No total, serão 360 horas anuais de atividades de maquiagem.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9">
            <w:pPr>
              <w:spacing w:line="360" w:lineRule="auto"/>
              <w:jc w:val="center"/>
              <w:rPr>
                <w:color w:val="000000"/>
                <w:sz w:val="24"/>
                <w:szCs w:val="24"/>
                <w:highlight w:val="yellow"/>
              </w:rPr>
            </w:pPr>
            <w:r w:rsidDel="00000000" w:rsidR="00000000" w:rsidRPr="00000000">
              <w:rPr>
                <w:color w:val="000000"/>
                <w:sz w:val="24"/>
                <w:szCs w:val="24"/>
                <w:rtl w:val="0"/>
              </w:rPr>
              <w:t xml:space="preserve">R$ 70,06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A">
            <w:pPr>
              <w:spacing w:line="360" w:lineRule="auto"/>
              <w:jc w:val="center"/>
              <w:rPr>
                <w:color w:val="000000"/>
                <w:sz w:val="24"/>
                <w:szCs w:val="24"/>
                <w:highlight w:val="yellow"/>
              </w:rPr>
            </w:pPr>
            <w:r w:rsidDel="00000000" w:rsidR="00000000" w:rsidRPr="00000000">
              <w:rPr>
                <w:color w:val="000000"/>
                <w:sz w:val="24"/>
                <w:szCs w:val="24"/>
                <w:rtl w:val="0"/>
              </w:rPr>
              <w:t xml:space="preserve">R$ 25.221,60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B">
            <w:pPr>
              <w:spacing w:line="360" w:lineRule="auto"/>
              <w:jc w:val="center"/>
              <w:rPr>
                <w:color w:val="000000"/>
                <w:sz w:val="24"/>
                <w:szCs w:val="24"/>
              </w:rPr>
            </w:pPr>
            <w:r w:rsidDel="00000000" w:rsidR="00000000" w:rsidRPr="00000000">
              <w:rPr>
                <w:color w:val="000000"/>
                <w:sz w:val="24"/>
                <w:szCs w:val="24"/>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spacing w:line="360" w:lineRule="auto"/>
              <w:jc w:val="center"/>
              <w:rPr>
                <w:color w:val="ff0000"/>
                <w:sz w:val="24"/>
                <w:szCs w:val="24"/>
                <w:highlight w:val="yellow"/>
              </w:rPr>
            </w:pPr>
            <w:r w:rsidDel="00000000" w:rsidR="00000000" w:rsidRPr="00000000">
              <w:rPr>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D">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PINTURA: Prestação de serviços especializados na condução de oficina de pintura, incluindo atividades teóricas e práticas voltadas ao desenvolvimento da criatividade, expressão artística, coordenação motora e promoção do bem-estar dos participantes. As atividades contemplam: realização de avaliação inicial do nível de conhecimento dos participantes; planejamento e execução de atividades de pintura utilizando diferentes técnicas e materiais (como pintura em tela, tecido, madeira, papel, entre outros); desenvolvimento de habilidades artísticas, percepção visual, senso estético e criatividade; estímulo à concentração, socialização e expressão individual; orientação sobre o uso adequado e seguro de materiais e ferramentas; incentivo à produção artística individual e coletiva; acompanhamento da evolução dos participantes; realização de exposições ou mostras dos trabalhos produzidos, quando pertinente; orientação básica sobre conservação e acabamento das peças; registro das atividades realizadas; e elaboração de relatórios de acompanhamento. O atendimento será realizado exclusivamente a usuários vinculados aos programas municipais, conforme encaminhamento e organização da administração municipal, seguindo diretrizes pedagógicas, culturais e sociais aplicáveis e demais legislações vigentes. A carga horária será de 30 horas mensais, distribuídas conforme a programação da administração municipal, exclusivamente na sede do município ou, quando necessário, também em unidades previamente definidas. No total, serão 360 horas anuais de atividades de pintura.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F">
            <w:pPr>
              <w:spacing w:line="360" w:lineRule="auto"/>
              <w:jc w:val="center"/>
              <w:rPr>
                <w:color w:val="000000"/>
                <w:sz w:val="24"/>
                <w:szCs w:val="24"/>
              </w:rPr>
            </w:pPr>
            <w:r w:rsidDel="00000000" w:rsidR="00000000" w:rsidRPr="00000000">
              <w:rPr>
                <w:color w:val="000000"/>
                <w:sz w:val="24"/>
                <w:szCs w:val="24"/>
                <w:rtl w:val="0"/>
              </w:rPr>
              <w:t xml:space="preserve">R$ 70,32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0">
            <w:pPr>
              <w:spacing w:line="360" w:lineRule="auto"/>
              <w:jc w:val="center"/>
              <w:rPr>
                <w:color w:val="000000"/>
                <w:sz w:val="24"/>
                <w:szCs w:val="24"/>
              </w:rPr>
            </w:pPr>
            <w:r w:rsidDel="00000000" w:rsidR="00000000" w:rsidRPr="00000000">
              <w:rPr>
                <w:color w:val="000000"/>
                <w:sz w:val="24"/>
                <w:szCs w:val="24"/>
                <w:rtl w:val="0"/>
              </w:rPr>
              <w:t xml:space="preserve">R$ 25.315,20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spacing w:line="360" w:lineRule="auto"/>
              <w:jc w:val="center"/>
              <w:rPr>
                <w:color w:val="000000"/>
                <w:sz w:val="24"/>
                <w:szCs w:val="24"/>
              </w:rPr>
            </w:pPr>
            <w:r w:rsidDel="00000000" w:rsidR="00000000" w:rsidRPr="00000000">
              <w:rPr>
                <w:color w:val="000000"/>
                <w:sz w:val="24"/>
                <w:szCs w:val="24"/>
                <w:rtl w:val="0"/>
              </w:rPr>
              <w:t xml:space="preserve">11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2">
            <w:pPr>
              <w:spacing w:line="360" w:lineRule="auto"/>
              <w:jc w:val="center"/>
              <w:rPr>
                <w:color w:val="ff0000"/>
                <w:sz w:val="24"/>
                <w:szCs w:val="24"/>
                <w:highlight w:val="yellow"/>
              </w:rPr>
            </w:pPr>
            <w:r w:rsidDel="00000000" w:rsidR="00000000" w:rsidRPr="00000000">
              <w:rPr>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3">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4">
            <w:pPr>
              <w:spacing w:line="360" w:lineRule="auto"/>
              <w:jc w:val="both"/>
              <w:rPr>
                <w:sz w:val="24"/>
                <w:szCs w:val="24"/>
              </w:rPr>
            </w:pPr>
            <w:r w:rsidDel="00000000" w:rsidR="00000000" w:rsidRPr="00000000">
              <w:rPr>
                <w:sz w:val="24"/>
                <w:szCs w:val="24"/>
                <w:rtl w:val="0"/>
              </w:rPr>
              <w:t xml:space="preserve">VIOLÃO: Prestação de serviços especializados na condução de oficina de violão, incluindo atividades teóricas e práticas voltadas ao desenvolvimento musical, coordenação motora, percepção auditiva, expressão artística e promoção do bem-estar dos participantes. As atividades contemplam: realização de avaliação inicial do nível de conhecimento dos participantes; planejamento e execução de aulas de violão para iniciantes e níveis mais avançados; ensino de fundamentos musicais como postura, afinação, acordes, ritmos, dedilhados e leitura básica de cifras e/ou partituras; desenvolvimento da coordenação motora e percepção rítmica; estímulo à disciplina, concentração e expressão musical; prática de repertório variado, individual e em grupo; incentivo à criatividade e à musicalização; acompanhamento da evolução dos participantes; realização de apresentações musicais, quando pertinente; orientação quanto aos cuidados e conservação do instrumento; registro das atividades realizadas; e elaboração de relatórios de acompanhamento.  O atendimento será realizado exclusivamente a usuários vinculados aos programas municipais, conforme encaminhamento e organização da administração municipal, seguindo diretrizes pedagógicas, culturais e educacionais aplicáveis e demais legislações vigentes. A carga horária será de 30 horas mensais, distribuídas conforme a programação da administração municipal, exclusivamente na sede do município ou, quando necessário, também em unidades previamente definidas. No total, serão 360 horas anuais de atividades de violão.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5">
            <w:pPr>
              <w:spacing w:line="360" w:lineRule="auto"/>
              <w:jc w:val="center"/>
              <w:rPr>
                <w:color w:val="000000"/>
                <w:sz w:val="24"/>
                <w:szCs w:val="24"/>
                <w:highlight w:val="yellow"/>
              </w:rPr>
            </w:pPr>
            <w:r w:rsidDel="00000000" w:rsidR="00000000" w:rsidRPr="00000000">
              <w:rPr>
                <w:color w:val="000000"/>
                <w:sz w:val="24"/>
                <w:szCs w:val="24"/>
                <w:rtl w:val="0"/>
              </w:rPr>
              <w:t xml:space="preserve">R$ 70,75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6">
            <w:pPr>
              <w:spacing w:line="360" w:lineRule="auto"/>
              <w:jc w:val="center"/>
              <w:rPr>
                <w:color w:val="000000"/>
                <w:sz w:val="24"/>
                <w:szCs w:val="24"/>
                <w:highlight w:val="yellow"/>
              </w:rPr>
            </w:pPr>
            <w:r w:rsidDel="00000000" w:rsidR="00000000" w:rsidRPr="00000000">
              <w:rPr>
                <w:color w:val="000000"/>
                <w:sz w:val="24"/>
                <w:szCs w:val="24"/>
                <w:rtl w:val="0"/>
              </w:rPr>
              <w:t xml:space="preserve">R$ 25.470,00</w:t>
            </w:r>
            <w:r w:rsidDel="00000000" w:rsidR="00000000" w:rsidRPr="00000000">
              <w:rPr>
                <w:rtl w:val="0"/>
              </w:rPr>
            </w:r>
          </w:p>
        </w:tc>
      </w:tr>
      <w:tr>
        <w:trPr>
          <w:cantSplit w:val="0"/>
          <w:tblHeader w:val="0"/>
        </w:trPr>
        <w:tc>
          <w:tcPr>
            <w:gridSpan w:val="6"/>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57">
            <w:pPr>
              <w:spacing w:line="360" w:lineRule="auto"/>
              <w:jc w:val="center"/>
              <w:rPr>
                <w:color w:val="ffffff"/>
                <w:sz w:val="24"/>
                <w:szCs w:val="24"/>
              </w:rPr>
            </w:pPr>
            <w:r w:rsidDel="00000000" w:rsidR="00000000" w:rsidRPr="00000000">
              <w:rPr>
                <w:color w:val="ffffff"/>
                <w:sz w:val="24"/>
                <w:szCs w:val="24"/>
                <w:rtl w:val="0"/>
              </w:rPr>
              <w:t xml:space="preserve">VALOR GLOBAL: R$ 385.024,80</w:t>
            </w:r>
          </w:p>
        </w:tc>
      </w:tr>
    </w:tbl>
    <w:p w:rsidR="00000000" w:rsidDel="00000000" w:rsidP="00000000" w:rsidRDefault="00000000" w:rsidRPr="00000000" w14:paraId="0000005D">
      <w:pP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5E">
      <w:pPr>
        <w:tabs>
          <w:tab w:val="left" w:leader="none" w:pos="2268"/>
        </w:tabs>
        <w:spacing w:line="360" w:lineRule="auto"/>
        <w:jc w:val="both"/>
        <w:rPr>
          <w:color w:val="ff0000"/>
          <w:sz w:val="24"/>
          <w:szCs w:val="24"/>
        </w:rPr>
      </w:pPr>
      <w:r w:rsidDel="00000000" w:rsidR="00000000" w:rsidRPr="00000000">
        <w:rPr>
          <w:sz w:val="24"/>
          <w:szCs w:val="24"/>
          <w:rtl w:val="0"/>
        </w:rPr>
        <w:t xml:space="preserve">1.2.  Havendo mais de um item, facultado ao licitante a participação em quantos forem de seu interesse.</w:t>
      </w:r>
      <w:r w:rsidDel="00000000" w:rsidR="00000000" w:rsidRPr="00000000">
        <w:rPr>
          <w:rtl w:val="0"/>
        </w:rPr>
      </w:r>
    </w:p>
    <w:p w:rsidR="00000000" w:rsidDel="00000000" w:rsidP="00000000" w:rsidRDefault="00000000" w:rsidRPr="00000000" w14:paraId="0000005F">
      <w:pPr>
        <w:tabs>
          <w:tab w:val="left" w:leader="none" w:pos="2268"/>
        </w:tabs>
        <w:spacing w:line="360" w:lineRule="auto"/>
        <w:jc w:val="both"/>
        <w:rPr>
          <w:b w:val="1"/>
          <w:bCs w:val="1"/>
          <w:sz w:val="24"/>
          <w:szCs w:val="24"/>
        </w:rPr>
      </w:pPr>
      <w:r w:rsidDel="00000000" w:rsidR="00000000" w:rsidRPr="00000000">
        <w:rPr>
          <w:b w:val="1"/>
          <w:bCs w:val="1"/>
          <w:sz w:val="24"/>
          <w:szCs w:val="24"/>
          <w:rtl w:val="0"/>
        </w:rPr>
        <w:t xml:space="preserve">2. Das regras relativas à convocação</w:t>
      </w:r>
    </w:p>
    <w:p w:rsidR="00000000" w:rsidDel="00000000" w:rsidP="00000000" w:rsidRDefault="00000000" w:rsidRPr="00000000" w14:paraId="00000060">
      <w:pPr>
        <w:spacing w:line="360" w:lineRule="auto"/>
        <w:jc w:val="both"/>
        <w:rPr>
          <w:sz w:val="24"/>
          <w:szCs w:val="24"/>
        </w:rPr>
      </w:pPr>
      <w:r w:rsidDel="00000000" w:rsidR="00000000" w:rsidRPr="00000000">
        <w:rPr>
          <w:sz w:val="24"/>
          <w:szCs w:val="24"/>
          <w:rtl w:val="0"/>
        </w:rPr>
        <w:t xml:space="preserve">2.1.LOCAL E INÍCIO DA SESSÃO: A partir das 08h00min do dia 25/06/2026.</w:t>
      </w:r>
    </w:p>
    <w:p w:rsidR="00000000" w:rsidDel="00000000" w:rsidP="00000000" w:rsidRDefault="00000000" w:rsidRPr="00000000" w14:paraId="00000061">
      <w:pPr>
        <w:spacing w:line="360" w:lineRule="auto"/>
        <w:jc w:val="both"/>
        <w:rPr>
          <w:sz w:val="24"/>
          <w:szCs w:val="24"/>
        </w:rPr>
      </w:pPr>
      <w:r w:rsidDel="00000000" w:rsidR="00000000" w:rsidRPr="00000000">
        <w:rPr>
          <w:sz w:val="24"/>
          <w:szCs w:val="24"/>
          <w:rtl w:val="0"/>
        </w:rPr>
        <w:t xml:space="preserve">2.2.REFERÊNCIA/HORA: Horário de Brasília/DF.</w:t>
        <w:tab/>
      </w:r>
    </w:p>
    <w:p w:rsidR="00000000" w:rsidDel="00000000" w:rsidP="00000000" w:rsidRDefault="00000000" w:rsidRPr="00000000" w14:paraId="00000062">
      <w:pPr>
        <w:spacing w:line="360" w:lineRule="auto"/>
        <w:ind w:right="-142"/>
        <w:rPr>
          <w:color w:val="000000"/>
          <w:sz w:val="24"/>
          <w:szCs w:val="24"/>
        </w:rPr>
      </w:pPr>
      <w:r w:rsidDel="00000000" w:rsidR="00000000" w:rsidRPr="00000000">
        <w:rPr>
          <w:sz w:val="24"/>
          <w:szCs w:val="24"/>
          <w:rtl w:val="0"/>
        </w:rPr>
        <w:t xml:space="preserve">2.3.LOCAL/PLATAFORMA: </w:t>
      </w:r>
      <w:r w:rsidDel="00000000" w:rsidR="00000000" w:rsidRPr="00000000">
        <w:rPr>
          <w:b w:val="1"/>
          <w:bCs w:val="1"/>
          <w:sz w:val="24"/>
          <w:szCs w:val="24"/>
          <w:rtl w:val="0"/>
        </w:rPr>
        <w:t xml:space="preserve">Bolsa Nacional de Com</w:t>
      </w:r>
      <w:r w:rsidDel="00000000" w:rsidR="00000000" w:rsidRPr="00000000">
        <w:rPr>
          <w:b w:val="1"/>
          <w:bCs w:val="1"/>
          <w:color w:val="000000"/>
          <w:sz w:val="24"/>
          <w:szCs w:val="24"/>
          <w:rtl w:val="0"/>
        </w:rPr>
        <w:t xml:space="preserve">pras (</w:t>
      </w:r>
      <w:hyperlink r:id="rId7">
        <w:r w:rsidDel="00000000" w:rsidR="00000000" w:rsidRPr="00000000">
          <w:rPr>
            <w:b w:val="1"/>
            <w:bCs w:val="1"/>
            <w:color w:val="0000ff"/>
            <w:sz w:val="24"/>
            <w:szCs w:val="24"/>
            <w:u w:val="single"/>
            <w:rtl w:val="0"/>
          </w:rPr>
          <w:t xml:space="preserve">www.bnc.org.br/</w:t>
        </w:r>
      </w:hyperlink>
      <w:r w:rsidDel="00000000" w:rsidR="00000000" w:rsidRPr="00000000">
        <w:rPr>
          <w:b w:val="1"/>
          <w:bCs w:val="1"/>
          <w:color w:val="000000"/>
          <w:sz w:val="24"/>
          <w:szCs w:val="24"/>
          <w:rtl w:val="0"/>
        </w:rPr>
        <w:t xml:space="preserve">)</w:t>
      </w:r>
      <w:r w:rsidDel="00000000" w:rsidR="00000000" w:rsidRPr="00000000">
        <w:rPr>
          <w:rtl w:val="0"/>
        </w:rPr>
      </w:r>
    </w:p>
    <w:p w:rsidR="00000000" w:rsidDel="00000000" w:rsidP="00000000" w:rsidRDefault="00000000" w:rsidRPr="00000000" w14:paraId="00000063">
      <w:pPr>
        <w:tabs>
          <w:tab w:val="left" w:leader="none" w:pos="2268"/>
        </w:tabs>
        <w:spacing w:line="360" w:lineRule="auto"/>
        <w:jc w:val="both"/>
        <w:rPr>
          <w:sz w:val="24"/>
          <w:szCs w:val="24"/>
        </w:rPr>
      </w:pPr>
      <w:r w:rsidDel="00000000" w:rsidR="00000000" w:rsidRPr="00000000">
        <w:rPr>
          <w:sz w:val="24"/>
          <w:szCs w:val="24"/>
          <w:rtl w:val="0"/>
        </w:rPr>
        <w:t xml:space="preserve">2.4. Não há modo de disputa, considerando a inviabilidade de competição no credenciamento.</w:t>
      </w:r>
    </w:p>
    <w:p w:rsidR="00000000" w:rsidDel="00000000" w:rsidP="00000000" w:rsidRDefault="00000000" w:rsidRPr="00000000" w14:paraId="00000064">
      <w:pPr>
        <w:tabs>
          <w:tab w:val="left" w:leader="none" w:pos="2268"/>
        </w:tabs>
        <w:spacing w:line="360" w:lineRule="auto"/>
        <w:jc w:val="both"/>
        <w:rPr>
          <w:sz w:val="24"/>
          <w:szCs w:val="24"/>
        </w:rPr>
      </w:pPr>
      <w:r w:rsidDel="00000000" w:rsidR="00000000" w:rsidRPr="00000000">
        <w:rPr>
          <w:sz w:val="24"/>
          <w:szCs w:val="24"/>
          <w:rtl w:val="0"/>
        </w:rPr>
        <w:t xml:space="preserve">2.5. Este edital de chamamento público será publicado e republicado e mantido na integra no Portal Nacional de Contratações Públicas – PNCP – e no sítio eletrônico oficial do Município de Conceição de Ipanema/MG, de modo a permitir o cadastramento permanente de novo(a)(s) interessado(a)(s).</w:t>
      </w:r>
    </w:p>
    <w:p w:rsidR="00000000" w:rsidDel="00000000" w:rsidP="00000000" w:rsidRDefault="00000000" w:rsidRPr="00000000" w14:paraId="00000065">
      <w:pPr>
        <w:shd w:fill="ffffff" w:val="clear"/>
        <w:spacing w:line="360" w:lineRule="auto"/>
        <w:jc w:val="both"/>
        <w:rPr>
          <w:sz w:val="24"/>
          <w:szCs w:val="24"/>
        </w:rPr>
      </w:pPr>
      <w:r w:rsidDel="00000000" w:rsidR="00000000" w:rsidRPr="00000000">
        <w:rPr>
          <w:sz w:val="24"/>
          <w:szCs w:val="24"/>
          <w:rtl w:val="0"/>
        </w:rPr>
        <w:t xml:space="preserve">2.6. Este edital terá vigência por prazo indeterminado, podendo o(a)(s) interessado(a)(s) que não ingressaram originalmente no banco de credenciado(a)(s), ingressar a qualquer momento, observadas as condições previstas neste edital e suas eventuais alterações.</w:t>
      </w:r>
    </w:p>
    <w:p w:rsidR="00000000" w:rsidDel="00000000" w:rsidP="00000000" w:rsidRDefault="00000000" w:rsidRPr="00000000" w14:paraId="00000066">
      <w:pPr>
        <w:shd w:fill="ffffff" w:val="clear"/>
        <w:spacing w:line="360" w:lineRule="auto"/>
        <w:jc w:val="both"/>
        <w:rPr>
          <w:sz w:val="24"/>
          <w:szCs w:val="24"/>
        </w:rPr>
      </w:pPr>
      <w:r w:rsidDel="00000000" w:rsidR="00000000" w:rsidRPr="00000000">
        <w:rPr>
          <w:sz w:val="24"/>
          <w:szCs w:val="24"/>
          <w:rtl w:val="0"/>
        </w:rPr>
        <w:t xml:space="preserve">2.6.1. No caso do item 2.6, a Administração, no mínimo a cada 12 (doze) meses, poderá realizar chamamento público para novo(a)(s) interessado(a)(s), republicando o edital.</w:t>
      </w:r>
    </w:p>
    <w:p w:rsidR="00000000" w:rsidDel="00000000" w:rsidP="00000000" w:rsidRDefault="00000000" w:rsidRPr="00000000" w14:paraId="00000067">
      <w:pPr>
        <w:shd w:fill="ffffff" w:val="clear"/>
        <w:spacing w:line="360" w:lineRule="auto"/>
        <w:jc w:val="both"/>
        <w:rPr>
          <w:sz w:val="24"/>
          <w:szCs w:val="24"/>
        </w:rPr>
      </w:pPr>
      <w:r w:rsidDel="00000000" w:rsidR="00000000" w:rsidRPr="00000000">
        <w:rPr>
          <w:sz w:val="24"/>
          <w:szCs w:val="24"/>
          <w:rtl w:val="0"/>
        </w:rPr>
        <w:t xml:space="preserve">2.6.2. Se houver necessidade de alterações nas regras, condições e minutas deverá ser providenciado novo credenciamento de todo(a)(s) o(a)(s) interessado(a)(s).</w:t>
      </w:r>
    </w:p>
    <w:p w:rsidR="00000000" w:rsidDel="00000000" w:rsidP="00000000" w:rsidRDefault="00000000" w:rsidRPr="00000000" w14:paraId="00000068">
      <w:pPr>
        <w:shd w:fill="ffffff" w:val="clear"/>
        <w:spacing w:line="360" w:lineRule="auto"/>
        <w:jc w:val="both"/>
        <w:rPr>
          <w:sz w:val="24"/>
          <w:szCs w:val="24"/>
        </w:rPr>
      </w:pPr>
      <w:r w:rsidDel="00000000" w:rsidR="00000000" w:rsidRPr="00000000">
        <w:rPr>
          <w:sz w:val="24"/>
          <w:szCs w:val="24"/>
          <w:rtl w:val="0"/>
        </w:rPr>
        <w:t xml:space="preserve">2.6.3. O disposto no item 2.6.2 não se aplica quando a alteração disser respeito apenas à correção ou atualização dos preços, bem como aumento ou diminuição relativo ao quantitativo do objeto, devendo neste caso, ser republicado este edital com os novos preços e quantidades.</w:t>
      </w:r>
    </w:p>
    <w:p w:rsidR="00000000" w:rsidDel="00000000" w:rsidP="00000000" w:rsidRDefault="00000000" w:rsidRPr="00000000" w14:paraId="00000069">
      <w:pPr>
        <w:shd w:fill="ffffff" w:val="clear"/>
        <w:spacing w:line="360" w:lineRule="auto"/>
        <w:jc w:val="both"/>
        <w:rPr>
          <w:sz w:val="24"/>
          <w:szCs w:val="24"/>
        </w:rPr>
      </w:pPr>
      <w:r w:rsidDel="00000000" w:rsidR="00000000" w:rsidRPr="00000000">
        <w:rPr>
          <w:sz w:val="24"/>
          <w:szCs w:val="24"/>
          <w:rtl w:val="0"/>
        </w:rPr>
        <w:t xml:space="preserve">2.7. A documentação será analisada:</w:t>
      </w:r>
    </w:p>
    <w:p w:rsidR="00000000" w:rsidDel="00000000" w:rsidP="00000000" w:rsidRDefault="00000000" w:rsidRPr="00000000" w14:paraId="0000006A">
      <w:pPr>
        <w:shd w:fill="ffffff" w:val="clear"/>
        <w:spacing w:line="360" w:lineRule="auto"/>
        <w:jc w:val="both"/>
        <w:rPr>
          <w:sz w:val="24"/>
          <w:szCs w:val="24"/>
        </w:rPr>
      </w:pPr>
      <w:r w:rsidDel="00000000" w:rsidR="00000000" w:rsidRPr="00000000">
        <w:rPr>
          <w:sz w:val="24"/>
          <w:szCs w:val="24"/>
          <w:rtl w:val="0"/>
        </w:rPr>
        <w:t xml:space="preserve">2.7.1. no dia da sessão pública designada no edital;</w:t>
      </w:r>
    </w:p>
    <w:p w:rsidR="00000000" w:rsidDel="00000000" w:rsidP="00000000" w:rsidRDefault="00000000" w:rsidRPr="00000000" w14:paraId="0000006B">
      <w:pPr>
        <w:shd w:fill="ffffff" w:val="clear"/>
        <w:spacing w:line="360" w:lineRule="auto"/>
        <w:jc w:val="both"/>
        <w:rPr>
          <w:sz w:val="24"/>
          <w:szCs w:val="24"/>
        </w:rPr>
      </w:pPr>
      <w:r w:rsidDel="00000000" w:rsidR="00000000" w:rsidRPr="00000000">
        <w:rPr>
          <w:sz w:val="24"/>
          <w:szCs w:val="24"/>
          <w:rtl w:val="0"/>
        </w:rPr>
        <w:t xml:space="preserve">2.7.2. após o item 2.7.1, no prazo máximo de até 10 (Dez) dias úteis, contados a partir da entrega da documentação, prorrogável, por igual período por uma única vez.</w:t>
      </w:r>
    </w:p>
    <w:p w:rsidR="00000000" w:rsidDel="00000000" w:rsidP="00000000" w:rsidRDefault="00000000" w:rsidRPr="00000000" w14:paraId="0000006C">
      <w:pPr>
        <w:shd w:fill="ffffff" w:val="clear"/>
        <w:spacing w:line="360" w:lineRule="auto"/>
        <w:jc w:val="both"/>
        <w:rPr>
          <w:sz w:val="24"/>
          <w:szCs w:val="24"/>
        </w:rPr>
      </w:pPr>
      <w:r w:rsidDel="00000000" w:rsidR="00000000" w:rsidRPr="00000000">
        <w:rPr>
          <w:sz w:val="24"/>
          <w:szCs w:val="24"/>
          <w:rtl w:val="0"/>
        </w:rPr>
        <w:t xml:space="preserve">2.8. Decorridos os prazos para a análise, caso o julgamento do pedido de credenciamento não tenha sido concluído, o(a) agente de contratação terá o prazo de 02 (dois) dias úteis para decidir.</w:t>
      </w:r>
    </w:p>
    <w:p w:rsidR="00000000" w:rsidDel="00000000" w:rsidP="00000000" w:rsidRDefault="00000000" w:rsidRPr="00000000" w14:paraId="0000006D">
      <w:pPr>
        <w:tabs>
          <w:tab w:val="left" w:leader="none" w:pos="2268"/>
        </w:tabs>
        <w:spacing w:line="360" w:lineRule="auto"/>
        <w:jc w:val="both"/>
        <w:rPr>
          <w:sz w:val="24"/>
          <w:szCs w:val="24"/>
        </w:rPr>
      </w:pPr>
      <w:r w:rsidDel="00000000" w:rsidR="00000000" w:rsidRPr="00000000">
        <w:rPr>
          <w:sz w:val="24"/>
          <w:szCs w:val="24"/>
          <w:rtl w:val="0"/>
        </w:rPr>
        <w:t xml:space="preserve">2.9. O credenciamento para participação na sessão pública será realizado com a entrega dos seguintes documentos:</w:t>
      </w:r>
    </w:p>
    <w:p w:rsidR="00000000" w:rsidDel="00000000" w:rsidP="00000000" w:rsidRDefault="00000000" w:rsidRPr="00000000" w14:paraId="0000006E">
      <w:pPr>
        <w:tabs>
          <w:tab w:val="left" w:leader="none" w:pos="2268"/>
        </w:tabs>
        <w:spacing w:line="360" w:lineRule="auto"/>
        <w:jc w:val="both"/>
        <w:rPr>
          <w:sz w:val="24"/>
          <w:szCs w:val="24"/>
        </w:rPr>
      </w:pPr>
      <w:r w:rsidDel="00000000" w:rsidR="00000000" w:rsidRPr="00000000">
        <w:rPr>
          <w:sz w:val="24"/>
          <w:szCs w:val="24"/>
          <w:rtl w:val="0"/>
        </w:rPr>
        <w:t xml:space="preserve">2.9.1. Carteira de Identidade ou documento legal equivalente;</w:t>
      </w:r>
    </w:p>
    <w:p w:rsidR="00000000" w:rsidDel="00000000" w:rsidP="00000000" w:rsidRDefault="00000000" w:rsidRPr="00000000" w14:paraId="0000006F">
      <w:pPr>
        <w:tabs>
          <w:tab w:val="left" w:leader="none" w:pos="2268"/>
        </w:tabs>
        <w:spacing w:line="360" w:lineRule="auto"/>
        <w:jc w:val="both"/>
        <w:rPr>
          <w:sz w:val="24"/>
          <w:szCs w:val="24"/>
        </w:rPr>
      </w:pPr>
      <w:r w:rsidDel="00000000" w:rsidR="00000000" w:rsidRPr="00000000">
        <w:rPr>
          <w:sz w:val="24"/>
          <w:szCs w:val="24"/>
          <w:rtl w:val="0"/>
        </w:rPr>
        <w:t xml:space="preserve">2.9.2.  documento que o credencie a participar deste Inexigibilidade de Licitação Pública, tal como procuração por instrumento público ou particular, através do qual lhe seja atribuído poderes para apresentar proposta, e praticar todos os atos em direito admitidos e pertinentes ao Inexigibilidade de Licitação Pública em nome da licitante no caso de credenciado(a) não sócio;</w:t>
      </w:r>
    </w:p>
    <w:p w:rsidR="00000000" w:rsidDel="00000000" w:rsidP="00000000" w:rsidRDefault="00000000" w:rsidRPr="00000000" w14:paraId="00000070">
      <w:pPr>
        <w:tabs>
          <w:tab w:val="left" w:leader="none" w:pos="2268"/>
        </w:tabs>
        <w:spacing w:line="360" w:lineRule="auto"/>
        <w:jc w:val="both"/>
        <w:rPr>
          <w:sz w:val="24"/>
          <w:szCs w:val="24"/>
        </w:rPr>
      </w:pPr>
      <w:r w:rsidDel="00000000" w:rsidR="00000000" w:rsidRPr="00000000">
        <w:rPr>
          <w:sz w:val="24"/>
          <w:szCs w:val="24"/>
          <w:rtl w:val="0"/>
        </w:rPr>
        <w:t xml:space="preserve">2.9.3. Contrato social ou documento equivalente;  </w:t>
      </w:r>
    </w:p>
    <w:p w:rsidR="00000000" w:rsidDel="00000000" w:rsidP="00000000" w:rsidRDefault="00000000" w:rsidRPr="00000000" w14:paraId="00000071">
      <w:pPr>
        <w:spacing w:line="360" w:lineRule="auto"/>
        <w:jc w:val="both"/>
        <w:rPr>
          <w:sz w:val="24"/>
          <w:szCs w:val="24"/>
        </w:rPr>
      </w:pPr>
      <w:r w:rsidDel="00000000" w:rsidR="00000000" w:rsidRPr="00000000">
        <w:rPr>
          <w:sz w:val="24"/>
          <w:szCs w:val="24"/>
          <w:rtl w:val="0"/>
        </w:rPr>
        <w:t xml:space="preserve">2.10.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w:t>
      </w:r>
    </w:p>
    <w:p w:rsidR="00000000" w:rsidDel="00000000" w:rsidP="00000000" w:rsidRDefault="00000000" w:rsidRPr="00000000" w14:paraId="00000072">
      <w:pPr>
        <w:spacing w:line="360" w:lineRule="auto"/>
        <w:jc w:val="both"/>
        <w:rPr>
          <w:sz w:val="24"/>
          <w:szCs w:val="24"/>
        </w:rPr>
      </w:pPr>
      <w:r w:rsidDel="00000000" w:rsidR="00000000" w:rsidRPr="00000000">
        <w:rPr>
          <w:sz w:val="24"/>
          <w:szCs w:val="24"/>
          <w:rtl w:val="0"/>
        </w:rPr>
        <w:t xml:space="preserve">2.11. O(A) licitante que não se credenciar ficará impedido de declarar a intenção de interpor Recurso Administrativo e renunciar direitos. </w:t>
      </w:r>
    </w:p>
    <w:p w:rsidR="00000000" w:rsidDel="00000000" w:rsidP="00000000" w:rsidRDefault="00000000" w:rsidRPr="00000000" w14:paraId="00000073">
      <w:pPr>
        <w:spacing w:line="360" w:lineRule="auto"/>
        <w:jc w:val="both"/>
        <w:rPr>
          <w:sz w:val="24"/>
          <w:szCs w:val="24"/>
        </w:rPr>
      </w:pPr>
      <w:r w:rsidDel="00000000" w:rsidR="00000000" w:rsidRPr="00000000">
        <w:rPr>
          <w:sz w:val="24"/>
          <w:szCs w:val="24"/>
          <w:rtl w:val="0"/>
        </w:rPr>
        <w:t xml:space="preserve">2.12. Havendo necessidade, a sessão pública será suspensa, informando-se na sessão a nova data e horário para a sua continuidade.</w:t>
      </w:r>
    </w:p>
    <w:p w:rsidR="00000000" w:rsidDel="00000000" w:rsidP="00000000" w:rsidRDefault="00000000" w:rsidRPr="00000000" w14:paraId="00000074">
      <w:pPr>
        <w:tabs>
          <w:tab w:val="left" w:leader="none" w:pos="2268"/>
        </w:tabs>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75">
      <w:pPr>
        <w:tabs>
          <w:tab w:val="left" w:leader="none" w:pos="2268"/>
        </w:tabs>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76">
      <w:pPr>
        <w:tabs>
          <w:tab w:val="left" w:leader="none" w:pos="2268"/>
        </w:tabs>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77">
      <w:pPr>
        <w:tabs>
          <w:tab w:val="left" w:leader="none" w:pos="2268"/>
        </w:tabs>
        <w:spacing w:line="360" w:lineRule="auto"/>
        <w:jc w:val="both"/>
        <w:rPr>
          <w:b w:val="1"/>
          <w:bCs w:val="1"/>
          <w:sz w:val="24"/>
          <w:szCs w:val="24"/>
        </w:rPr>
      </w:pPr>
      <w:r w:rsidDel="00000000" w:rsidR="00000000" w:rsidRPr="00000000">
        <w:rPr>
          <w:b w:val="1"/>
          <w:bCs w:val="1"/>
          <w:sz w:val="24"/>
          <w:szCs w:val="24"/>
          <w:rtl w:val="0"/>
        </w:rPr>
        <w:t xml:space="preserve">3. Da participação e não participação</w:t>
      </w:r>
    </w:p>
    <w:p w:rsidR="00000000" w:rsidDel="00000000" w:rsidP="00000000" w:rsidRDefault="00000000" w:rsidRPr="00000000" w14:paraId="00000078">
      <w:pPr>
        <w:spacing w:line="360" w:lineRule="auto"/>
        <w:jc w:val="both"/>
        <w:rPr>
          <w:sz w:val="24"/>
          <w:szCs w:val="24"/>
        </w:rPr>
      </w:pPr>
      <w:r w:rsidDel="00000000" w:rsidR="00000000" w:rsidRPr="00000000">
        <w:rPr>
          <w:sz w:val="24"/>
          <w:szCs w:val="24"/>
          <w:rtl w:val="0"/>
        </w:rPr>
        <w:t xml:space="preserve">3.1. Poderão participar desta Inexigibilidade de Licitação Pública todas as pessoas – físicas e jurídicas – cujo ramo de atividade seja compatível com o objeto.</w:t>
      </w:r>
    </w:p>
    <w:p w:rsidR="00000000" w:rsidDel="00000000" w:rsidP="00000000" w:rsidRDefault="00000000" w:rsidRPr="00000000" w14:paraId="00000079">
      <w:pPr>
        <w:spacing w:line="360" w:lineRule="auto"/>
        <w:jc w:val="both"/>
        <w:rPr>
          <w:color w:val="000000"/>
          <w:sz w:val="24"/>
          <w:szCs w:val="24"/>
        </w:rPr>
      </w:pPr>
      <w:r w:rsidDel="00000000" w:rsidR="00000000" w:rsidRPr="00000000">
        <w:rPr>
          <w:color w:val="000000"/>
          <w:sz w:val="24"/>
          <w:szCs w:val="24"/>
          <w:rtl w:val="0"/>
        </w:rPr>
        <w:t xml:space="preserve">3.2. Não poderão participar desta Inexigibilidade de Licitação Pública a(s) licitante(s):</w:t>
      </w:r>
    </w:p>
    <w:p w:rsidR="00000000" w:rsidDel="00000000" w:rsidP="00000000" w:rsidRDefault="00000000" w:rsidRPr="00000000" w14:paraId="0000007A">
      <w:pPr>
        <w:spacing w:line="360" w:lineRule="auto"/>
        <w:jc w:val="both"/>
        <w:rPr>
          <w:color w:val="000000"/>
          <w:sz w:val="24"/>
          <w:szCs w:val="24"/>
        </w:rPr>
      </w:pPr>
      <w:r w:rsidDel="00000000" w:rsidR="00000000" w:rsidRPr="00000000">
        <w:rPr>
          <w:color w:val="000000"/>
          <w:sz w:val="24"/>
          <w:szCs w:val="24"/>
          <w:rtl w:val="0"/>
        </w:rPr>
        <w:t xml:space="preserve">3.2.1. que não atendam às condições deste edital;</w:t>
      </w:r>
    </w:p>
    <w:p w:rsidR="00000000" w:rsidDel="00000000" w:rsidP="00000000" w:rsidRDefault="00000000" w:rsidRPr="00000000" w14:paraId="0000007B">
      <w:pPr>
        <w:spacing w:line="360" w:lineRule="auto"/>
        <w:jc w:val="both"/>
        <w:rPr>
          <w:color w:val="000000"/>
          <w:sz w:val="24"/>
          <w:szCs w:val="24"/>
        </w:rPr>
      </w:pPr>
      <w:r w:rsidDel="00000000" w:rsidR="00000000" w:rsidRPr="00000000">
        <w:rPr>
          <w:color w:val="000000"/>
          <w:sz w:val="24"/>
          <w:szCs w:val="24"/>
          <w:rtl w:val="0"/>
        </w:rPr>
        <w:t xml:space="preserve">3.2.2. estrangeiros que não tenham representação legal no Brasil com poderes expressos para receber citação e responder administrativa ou judicialmente;</w:t>
      </w:r>
    </w:p>
    <w:p w:rsidR="00000000" w:rsidDel="00000000" w:rsidP="00000000" w:rsidRDefault="00000000" w:rsidRPr="00000000" w14:paraId="0000007C">
      <w:pPr>
        <w:spacing w:line="360" w:lineRule="auto"/>
        <w:jc w:val="both"/>
        <w:rPr>
          <w:color w:val="000000"/>
          <w:sz w:val="24"/>
          <w:szCs w:val="24"/>
        </w:rPr>
      </w:pPr>
      <w:r w:rsidDel="00000000" w:rsidR="00000000" w:rsidRPr="00000000">
        <w:rPr>
          <w:color w:val="000000"/>
          <w:sz w:val="24"/>
          <w:szCs w:val="24"/>
          <w:rtl w:val="0"/>
        </w:rPr>
        <w:t xml:space="preserve">3.2.3. que se enquadrem nas seguintes vedações:</w:t>
      </w:r>
    </w:p>
    <w:p w:rsidR="00000000" w:rsidDel="00000000" w:rsidP="00000000" w:rsidRDefault="00000000" w:rsidRPr="00000000" w14:paraId="0000007D">
      <w:pPr>
        <w:spacing w:line="360" w:lineRule="auto"/>
        <w:jc w:val="both"/>
        <w:rPr>
          <w:color w:val="000000"/>
          <w:sz w:val="24"/>
          <w:szCs w:val="24"/>
        </w:rPr>
      </w:pPr>
      <w:r w:rsidDel="00000000" w:rsidR="00000000" w:rsidRPr="00000000">
        <w:rPr>
          <w:color w:val="000000"/>
          <w:sz w:val="24"/>
          <w:szCs w:val="24"/>
          <w:rtl w:val="0"/>
        </w:rPr>
        <w:t xml:space="preserve">3.2.3.1. 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7E">
      <w:pPr>
        <w:spacing w:line="360" w:lineRule="auto"/>
        <w:jc w:val="both"/>
        <w:rPr>
          <w:color w:val="000000"/>
          <w:sz w:val="24"/>
          <w:szCs w:val="24"/>
        </w:rPr>
      </w:pPr>
      <w:r w:rsidDel="00000000" w:rsidR="00000000" w:rsidRPr="00000000">
        <w:rPr>
          <w:color w:val="000000"/>
          <w:sz w:val="24"/>
          <w:szCs w:val="24"/>
          <w:rtl w:val="0"/>
        </w:rPr>
        <w:t xml:space="preserve">3.2.3.2.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7F">
      <w:pPr>
        <w:spacing w:line="360" w:lineRule="auto"/>
        <w:jc w:val="both"/>
        <w:rPr>
          <w:color w:val="000000"/>
          <w:sz w:val="24"/>
          <w:szCs w:val="24"/>
        </w:rPr>
      </w:pPr>
      <w:r w:rsidDel="00000000" w:rsidR="00000000" w:rsidRPr="00000000">
        <w:rPr>
          <w:color w:val="000000"/>
          <w:sz w:val="24"/>
          <w:szCs w:val="24"/>
          <w:rtl w:val="0"/>
        </w:rPr>
        <w:t xml:space="preserve">3.2.3.3. pessoa física ou jurídica que se encontre, ao tempo da contratação, impossibilitada de contratar em decorrência de sanção que lhe foi imposta;</w:t>
      </w:r>
    </w:p>
    <w:p w:rsidR="00000000" w:rsidDel="00000000" w:rsidP="00000000" w:rsidRDefault="00000000" w:rsidRPr="00000000" w14:paraId="00000080">
      <w:pPr>
        <w:spacing w:line="360" w:lineRule="auto"/>
        <w:jc w:val="both"/>
        <w:rPr>
          <w:color w:val="000000"/>
          <w:sz w:val="24"/>
          <w:szCs w:val="24"/>
        </w:rPr>
      </w:pPr>
      <w:r w:rsidDel="00000000" w:rsidR="00000000" w:rsidRPr="00000000">
        <w:rPr>
          <w:color w:val="000000"/>
          <w:sz w:val="24"/>
          <w:szCs w:val="24"/>
          <w:rtl w:val="0"/>
        </w:rPr>
        <w:t xml:space="preserve">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000000" w:rsidDel="00000000" w:rsidP="00000000" w:rsidRDefault="00000000" w:rsidRPr="00000000" w14:paraId="00000081">
      <w:pPr>
        <w:spacing w:line="360" w:lineRule="auto"/>
        <w:jc w:val="both"/>
        <w:rPr>
          <w:color w:val="000000"/>
          <w:sz w:val="24"/>
          <w:szCs w:val="24"/>
        </w:rPr>
      </w:pPr>
      <w:r w:rsidDel="00000000" w:rsidR="00000000" w:rsidRPr="00000000">
        <w:rPr>
          <w:color w:val="000000"/>
          <w:sz w:val="24"/>
          <w:szCs w:val="24"/>
          <w:rtl w:val="0"/>
        </w:rPr>
        <w:t xml:space="preserve">3.2.3.5. empresas controladoras, controladas ou coligadas, nos termos da Lei nº. 6.404/1976, concorrendo entre si;</w:t>
      </w:r>
    </w:p>
    <w:p w:rsidR="00000000" w:rsidDel="00000000" w:rsidP="00000000" w:rsidRDefault="00000000" w:rsidRPr="00000000" w14:paraId="00000082">
      <w:pPr>
        <w:spacing w:line="360" w:lineRule="auto"/>
        <w:jc w:val="both"/>
        <w:rPr>
          <w:color w:val="000000"/>
          <w:sz w:val="24"/>
          <w:szCs w:val="24"/>
        </w:rPr>
      </w:pPr>
      <w:r w:rsidDel="00000000" w:rsidR="00000000" w:rsidRPr="00000000">
        <w:rPr>
          <w:color w:val="000000"/>
          <w:sz w:val="24"/>
          <w:szCs w:val="24"/>
          <w:rtl w:val="0"/>
        </w:rPr>
        <w:t xml:space="preserve">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83">
      <w:pPr>
        <w:tabs>
          <w:tab w:val="left" w:leader="none" w:pos="2268"/>
        </w:tabs>
        <w:spacing w:line="360" w:lineRule="auto"/>
        <w:jc w:val="both"/>
        <w:rPr>
          <w:color w:val="000000"/>
          <w:sz w:val="24"/>
          <w:szCs w:val="24"/>
        </w:rPr>
      </w:pPr>
      <w:r w:rsidDel="00000000" w:rsidR="00000000" w:rsidRPr="00000000">
        <w:rPr>
          <w:color w:val="000000"/>
          <w:sz w:val="24"/>
          <w:szCs w:val="24"/>
          <w:rtl w:val="0"/>
        </w:rPr>
        <w:t xml:space="preserve">3.2.3.7. organizações da Sociedade Civil de Interesse Público – OSCIP –, atuando nessa condição (Acórdão nº 746/2014-TCU-Plenário);</w:t>
      </w:r>
    </w:p>
    <w:p w:rsidR="00000000" w:rsidDel="00000000" w:rsidP="00000000" w:rsidRDefault="00000000" w:rsidRPr="00000000" w14:paraId="00000084">
      <w:pPr>
        <w:tabs>
          <w:tab w:val="left" w:leader="none" w:pos="2268"/>
        </w:tabs>
        <w:spacing w:line="360" w:lineRule="auto"/>
        <w:jc w:val="both"/>
        <w:rPr>
          <w:b w:val="1"/>
          <w:bCs w:val="1"/>
          <w:sz w:val="24"/>
          <w:szCs w:val="24"/>
        </w:rPr>
      </w:pPr>
      <w:r w:rsidDel="00000000" w:rsidR="00000000" w:rsidRPr="00000000">
        <w:rPr>
          <w:color w:val="000000"/>
          <w:sz w:val="24"/>
          <w:szCs w:val="24"/>
          <w:rtl w:val="0"/>
        </w:rPr>
        <w:t xml:space="preserve">3.2.4. Outras vedações previstas em Lei, inclusive na Lei Orgânica Municipal – LOM;</w:t>
      </w:r>
      <w:r w:rsidDel="00000000" w:rsidR="00000000" w:rsidRPr="00000000">
        <w:rPr>
          <w:rtl w:val="0"/>
        </w:rPr>
      </w:r>
    </w:p>
    <w:p w:rsidR="00000000" w:rsidDel="00000000" w:rsidP="00000000" w:rsidRDefault="00000000" w:rsidRPr="00000000" w14:paraId="00000085">
      <w:pPr>
        <w:spacing w:line="360" w:lineRule="auto"/>
        <w:jc w:val="both"/>
        <w:rPr>
          <w:color w:val="000000"/>
          <w:sz w:val="24"/>
          <w:szCs w:val="24"/>
        </w:rPr>
      </w:pPr>
      <w:r w:rsidDel="00000000" w:rsidR="00000000" w:rsidRPr="00000000">
        <w:rPr>
          <w:color w:val="000000"/>
          <w:sz w:val="24"/>
          <w:szCs w:val="24"/>
          <w:rtl w:val="0"/>
        </w:rPr>
        <w:t xml:space="preserve">3.3. Equiparam-se aos autores do projeto as empresas integrantes do mesmo grupo econômico;</w:t>
      </w:r>
    </w:p>
    <w:p w:rsidR="00000000" w:rsidDel="00000000" w:rsidP="00000000" w:rsidRDefault="00000000" w:rsidRPr="00000000" w14:paraId="00000086">
      <w:pPr>
        <w:spacing w:line="360" w:lineRule="auto"/>
        <w:jc w:val="both"/>
        <w:rPr>
          <w:color w:val="000000"/>
          <w:sz w:val="24"/>
          <w:szCs w:val="24"/>
        </w:rPr>
      </w:pPr>
      <w:r w:rsidDel="00000000" w:rsidR="00000000" w:rsidRPr="00000000">
        <w:rPr>
          <w:color w:val="000000"/>
          <w:sz w:val="24"/>
          <w:szCs w:val="24"/>
          <w:rtl w:val="0"/>
        </w:rPr>
        <w:t xml:space="preserve">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000000" w:rsidDel="00000000" w:rsidP="00000000" w:rsidRDefault="00000000" w:rsidRPr="00000000" w14:paraId="00000087">
      <w:pPr>
        <w:tabs>
          <w:tab w:val="left" w:leader="none" w:pos="2268"/>
        </w:tabs>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88">
      <w:pPr>
        <w:tabs>
          <w:tab w:val="left" w:leader="none" w:pos="2268"/>
        </w:tabs>
        <w:spacing w:line="360" w:lineRule="auto"/>
        <w:jc w:val="both"/>
        <w:rPr>
          <w:sz w:val="24"/>
          <w:szCs w:val="24"/>
        </w:rPr>
      </w:pPr>
      <w:r w:rsidDel="00000000" w:rsidR="00000000" w:rsidRPr="00000000">
        <w:rPr>
          <w:b w:val="1"/>
          <w:bCs w:val="1"/>
          <w:sz w:val="24"/>
          <w:szCs w:val="24"/>
          <w:rtl w:val="0"/>
        </w:rPr>
        <w:t xml:space="preserve">4. Do sistema, critério de julgamento, modo de disputa e do tratamento diferenciado</w:t>
      </w:r>
      <w:r w:rsidDel="00000000" w:rsidR="00000000" w:rsidRPr="00000000">
        <w:rPr>
          <w:rtl w:val="0"/>
        </w:rPr>
      </w:r>
    </w:p>
    <w:p w:rsidR="00000000" w:rsidDel="00000000" w:rsidP="00000000" w:rsidRDefault="00000000" w:rsidRPr="00000000" w14:paraId="00000089">
      <w:pPr>
        <w:spacing w:line="360" w:lineRule="auto"/>
        <w:jc w:val="both"/>
        <w:rPr>
          <w:sz w:val="24"/>
          <w:szCs w:val="24"/>
        </w:rPr>
      </w:pPr>
      <w:r w:rsidDel="00000000" w:rsidR="00000000" w:rsidRPr="00000000">
        <w:rPr>
          <w:sz w:val="24"/>
          <w:szCs w:val="24"/>
          <w:rtl w:val="0"/>
        </w:rPr>
        <w:t xml:space="preserve">4.1. Neste edital não haverá disposição sobre critério de julgamento, modo de disputa, margem de preferência e tratamento diferenciado, considerando a inviabilidade de competição e a disposição de preços fixos para a prestação dos serviços.  </w:t>
      </w:r>
    </w:p>
    <w:p w:rsidR="00000000" w:rsidDel="00000000" w:rsidP="00000000" w:rsidRDefault="00000000" w:rsidRPr="00000000" w14:paraId="0000008A">
      <w:pPr>
        <w:spacing w:line="360" w:lineRule="auto"/>
        <w:jc w:val="both"/>
        <w:rPr>
          <w:color w:val="000000"/>
          <w:sz w:val="24"/>
          <w:szCs w:val="24"/>
        </w:rPr>
      </w:pPr>
      <w:r w:rsidDel="00000000" w:rsidR="00000000" w:rsidRPr="00000000">
        <w:rPr>
          <w:color w:val="000000"/>
          <w:sz w:val="24"/>
          <w:szCs w:val="24"/>
          <w:rtl w:val="0"/>
        </w:rPr>
        <w:t xml:space="preserve">4.2 - Os interessados encaminharão, exclusivamente por meio do sistema eletrônico, a proposta comercial, conforme o critério de julgamento adotado neste Edital, até a data e o horário estabelecidos para abertura da sessão pública.</w:t>
      </w:r>
    </w:p>
    <w:p w:rsidR="00000000" w:rsidDel="00000000" w:rsidP="00000000" w:rsidRDefault="00000000" w:rsidRPr="00000000" w14:paraId="0000008B">
      <w:pPr>
        <w:spacing w:line="360" w:lineRule="auto"/>
        <w:jc w:val="both"/>
        <w:rPr>
          <w:b w:val="1"/>
          <w:bCs w:val="1"/>
          <w:color w:val="000000"/>
          <w:sz w:val="24"/>
          <w:szCs w:val="24"/>
        </w:rPr>
      </w:pPr>
      <w:r w:rsidDel="00000000" w:rsidR="00000000" w:rsidRPr="00000000">
        <w:rPr>
          <w:b w:val="1"/>
          <w:bCs w:val="1"/>
          <w:color w:val="000000"/>
          <w:sz w:val="24"/>
          <w:szCs w:val="24"/>
          <w:rtl w:val="0"/>
        </w:rPr>
        <w:t xml:space="preserve">4.3. Do credenciamento ao sistema provedor:</w:t>
      </w:r>
    </w:p>
    <w:p w:rsidR="00000000" w:rsidDel="00000000" w:rsidP="00000000" w:rsidRDefault="00000000" w:rsidRPr="00000000" w14:paraId="0000008C">
      <w:pPr>
        <w:spacing w:line="360" w:lineRule="auto"/>
        <w:jc w:val="both"/>
        <w:rPr>
          <w:color w:val="000000"/>
          <w:sz w:val="24"/>
          <w:szCs w:val="24"/>
        </w:rPr>
      </w:pPr>
      <w:r w:rsidDel="00000000" w:rsidR="00000000" w:rsidRPr="00000000">
        <w:rPr>
          <w:color w:val="000000"/>
          <w:sz w:val="24"/>
          <w:szCs w:val="24"/>
          <w:rtl w:val="0"/>
        </w:rPr>
        <w:t xml:space="preserve">4.3.1. Os interessados deverão estar previamente cadastrados junto ao provedor do sistema eletrônico antes da data de realização da sessão pública.</w:t>
      </w:r>
    </w:p>
    <w:p w:rsidR="00000000" w:rsidDel="00000000" w:rsidP="00000000" w:rsidRDefault="00000000" w:rsidRPr="00000000" w14:paraId="0000008D">
      <w:pPr>
        <w:spacing w:line="360" w:lineRule="auto"/>
        <w:jc w:val="both"/>
        <w:rPr>
          <w:sz w:val="24"/>
          <w:szCs w:val="24"/>
        </w:rPr>
      </w:pPr>
      <w:r w:rsidDel="00000000" w:rsidR="00000000" w:rsidRPr="00000000">
        <w:rPr>
          <w:color w:val="000000"/>
          <w:sz w:val="24"/>
          <w:szCs w:val="24"/>
          <w:rtl w:val="0"/>
        </w:rPr>
        <w:t xml:space="preserve">4.3.2. Para acesso ao sistema eletrônico, os interessados em participar da Licitação deverão obter chave de identificação e senha pessoal (intransferíveis), junto ao provedor do sistema indicado neste instrumento, através de realização de cadastramento simplificado mediante contato direto com o </w:t>
      </w:r>
      <w:r w:rsidDel="00000000" w:rsidR="00000000" w:rsidRPr="00000000">
        <w:rPr>
          <w:b w:val="1"/>
          <w:bCs w:val="1"/>
          <w:color w:val="000000"/>
          <w:sz w:val="24"/>
          <w:szCs w:val="24"/>
          <w:u w:val="single"/>
          <w:rtl w:val="0"/>
        </w:rPr>
        <w:t xml:space="preserve">BOLSA NACIONAL DE COMPRAS - BNC</w:t>
      </w:r>
      <w:r w:rsidDel="00000000" w:rsidR="00000000" w:rsidRPr="00000000">
        <w:rPr>
          <w:color w:val="000000"/>
          <w:sz w:val="24"/>
          <w:szCs w:val="24"/>
          <w:rtl w:val="0"/>
        </w:rPr>
        <w:t xml:space="preserve">, através do site: </w:t>
      </w:r>
      <w:hyperlink r:id="rId8">
        <w:r w:rsidDel="00000000" w:rsidR="00000000" w:rsidRPr="00000000">
          <w:rPr>
            <w:b w:val="1"/>
            <w:bCs w:val="1"/>
            <w:color w:val="0000ff"/>
            <w:sz w:val="24"/>
            <w:szCs w:val="24"/>
            <w:u w:val="single"/>
            <w:rtl w:val="0"/>
          </w:rPr>
          <w:t xml:space="preserve">https://www.bnc.org.br/</w:t>
        </w:r>
      </w:hyperlink>
      <w:r w:rsidDel="00000000" w:rsidR="00000000" w:rsidRPr="00000000">
        <w:rPr>
          <w:b w:val="1"/>
          <w:bCs w:val="1"/>
          <w:color w:val="000000"/>
          <w:sz w:val="24"/>
          <w:szCs w:val="24"/>
          <w:u w:val="single"/>
          <w:rtl w:val="0"/>
        </w:rPr>
        <w:t xml:space="preserve"> ou pelos telefones </w:t>
      </w:r>
      <w:r w:rsidDel="00000000" w:rsidR="00000000" w:rsidRPr="00000000">
        <w:rPr>
          <w:b w:val="1"/>
          <w:bCs w:val="1"/>
          <w:color w:val="333333"/>
          <w:sz w:val="24"/>
          <w:szCs w:val="24"/>
          <w:highlight w:val="white"/>
          <w:u w:val="single"/>
          <w:rtl w:val="0"/>
        </w:rPr>
        <w:t xml:space="preserve">(42) 3026-4555 ou (42) 3026-4550.</w:t>
      </w:r>
      <w:r w:rsidDel="00000000" w:rsidR="00000000" w:rsidRPr="00000000">
        <w:rPr>
          <w:rtl w:val="0"/>
        </w:rPr>
      </w:r>
    </w:p>
    <w:p w:rsidR="00000000" w:rsidDel="00000000" w:rsidP="00000000" w:rsidRDefault="00000000" w:rsidRPr="00000000" w14:paraId="0000008E">
      <w:pPr>
        <w:spacing w:line="360" w:lineRule="auto"/>
        <w:jc w:val="both"/>
        <w:rPr>
          <w:color w:val="000000"/>
          <w:sz w:val="24"/>
          <w:szCs w:val="24"/>
        </w:rPr>
      </w:pPr>
      <w:r w:rsidDel="00000000" w:rsidR="00000000" w:rsidRPr="00000000">
        <w:rPr>
          <w:color w:val="000000"/>
          <w:sz w:val="24"/>
          <w:szCs w:val="24"/>
          <w:rtl w:val="0"/>
        </w:rPr>
        <w:t xml:space="preserve">4.3.3. É de exclusiva responsabilidade do usuário o sigilo da senha, bem como seu uso em qualquer transação efetuada.</w:t>
      </w:r>
    </w:p>
    <w:p w:rsidR="00000000" w:rsidDel="00000000" w:rsidP="00000000" w:rsidRDefault="00000000" w:rsidRPr="00000000" w14:paraId="0000008F">
      <w:pPr>
        <w:spacing w:line="360" w:lineRule="auto"/>
        <w:jc w:val="both"/>
        <w:rPr>
          <w:color w:val="000000"/>
          <w:sz w:val="24"/>
          <w:szCs w:val="24"/>
        </w:rPr>
      </w:pPr>
      <w:r w:rsidDel="00000000" w:rsidR="00000000" w:rsidRPr="00000000">
        <w:rPr>
          <w:color w:val="000000"/>
          <w:sz w:val="24"/>
          <w:szCs w:val="24"/>
          <w:rtl w:val="0"/>
        </w:rPr>
        <w:t xml:space="preserve">4.3.4. O credenciamento do licitante junto ao sistema eletrônico implica na responsabilização pelos atos praticados, devendo ser indicada pessoa com capacidade técnica para realização das transações inerentes ao certame.</w:t>
      </w:r>
    </w:p>
    <w:p w:rsidR="00000000" w:rsidDel="00000000" w:rsidP="00000000" w:rsidRDefault="00000000" w:rsidRPr="00000000" w14:paraId="00000090">
      <w:pPr>
        <w:spacing w:line="360" w:lineRule="auto"/>
        <w:jc w:val="both"/>
        <w:rPr>
          <w:color w:val="000000"/>
          <w:sz w:val="24"/>
          <w:szCs w:val="24"/>
        </w:rPr>
      </w:pPr>
      <w:r w:rsidDel="00000000" w:rsidR="00000000" w:rsidRPr="00000000">
        <w:rPr>
          <w:color w:val="000000"/>
          <w:sz w:val="24"/>
          <w:szCs w:val="24"/>
          <w:rtl w:val="0"/>
        </w:rPr>
        <w:t xml:space="preserve">4.3.5. Caberá ao licitante acompanhar todas as operações no sistema eletrônico antes, durante e após a sessão pública do certame licitatório, ficando responsável pelo ônus decorrente da perda de negócios diante da inobservância de quaisquer mensagens e informações emitidas pelo sistema ou de sua desconexão.</w:t>
      </w:r>
    </w:p>
    <w:p w:rsidR="00000000" w:rsidDel="00000000" w:rsidP="00000000" w:rsidRDefault="00000000" w:rsidRPr="00000000" w14:paraId="00000091">
      <w:pPr>
        <w:spacing w:line="360" w:lineRule="auto"/>
        <w:jc w:val="both"/>
        <w:rPr>
          <w:color w:val="000000"/>
          <w:sz w:val="24"/>
          <w:szCs w:val="24"/>
        </w:rPr>
      </w:pPr>
      <w:r w:rsidDel="00000000" w:rsidR="00000000" w:rsidRPr="00000000">
        <w:rPr>
          <w:color w:val="000000"/>
          <w:sz w:val="24"/>
          <w:szCs w:val="24"/>
          <w:rtl w:val="0"/>
        </w:rPr>
        <w:t xml:space="preserve">4.4 - Sem prejuízo da obrigação de marcação em campo próprio da plataforma eletrônica, a proposta comercial apresentada será tacitamente considerada declarada que:</w:t>
      </w:r>
    </w:p>
    <w:p w:rsidR="00000000" w:rsidDel="00000000" w:rsidP="00000000" w:rsidRDefault="00000000" w:rsidRPr="00000000" w14:paraId="00000092">
      <w:pPr>
        <w:spacing w:line="360" w:lineRule="auto"/>
        <w:jc w:val="both"/>
        <w:rPr>
          <w:color w:val="000000"/>
          <w:sz w:val="24"/>
          <w:szCs w:val="24"/>
        </w:rPr>
      </w:pPr>
      <w:r w:rsidDel="00000000" w:rsidR="00000000" w:rsidRPr="00000000">
        <w:rPr>
          <w:color w:val="000000"/>
          <w:sz w:val="24"/>
          <w:szCs w:val="24"/>
          <w:rtl w:val="0"/>
        </w:rPr>
        <w:t xml:space="preserve">4.4.1 -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093">
      <w:pPr>
        <w:spacing w:line="360" w:lineRule="auto"/>
        <w:jc w:val="both"/>
        <w:rPr>
          <w:color w:val="000000"/>
          <w:sz w:val="24"/>
          <w:szCs w:val="24"/>
        </w:rPr>
      </w:pPr>
      <w:r w:rsidDel="00000000" w:rsidR="00000000" w:rsidRPr="00000000">
        <w:rPr>
          <w:color w:val="000000"/>
          <w:sz w:val="24"/>
          <w:szCs w:val="24"/>
          <w:rtl w:val="0"/>
        </w:rPr>
        <w:t xml:space="preserve">4.4.2 -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94">
      <w:pPr>
        <w:spacing w:line="360" w:lineRule="auto"/>
        <w:jc w:val="both"/>
        <w:rPr>
          <w:color w:val="000000"/>
          <w:sz w:val="24"/>
          <w:szCs w:val="24"/>
        </w:rPr>
      </w:pPr>
      <w:r w:rsidDel="00000000" w:rsidR="00000000" w:rsidRPr="00000000">
        <w:rPr>
          <w:color w:val="000000"/>
          <w:sz w:val="24"/>
          <w:szCs w:val="24"/>
          <w:rtl w:val="0"/>
        </w:rPr>
        <w:t xml:space="preserve">4.4.3 - não possui, em sua cadeia produtiva, empregados executando trabalho degradante ou forçado, observando o disposto nos incisos III e IV do art. 1º e no inciso III do art. 5º da Constituição Federal;</w:t>
      </w:r>
    </w:p>
    <w:p w:rsidR="00000000" w:rsidDel="00000000" w:rsidP="00000000" w:rsidRDefault="00000000" w:rsidRPr="00000000" w14:paraId="00000095">
      <w:pPr>
        <w:spacing w:line="360" w:lineRule="auto"/>
        <w:jc w:val="both"/>
        <w:rPr>
          <w:color w:val="000000"/>
          <w:sz w:val="24"/>
          <w:szCs w:val="24"/>
        </w:rPr>
      </w:pPr>
      <w:r w:rsidDel="00000000" w:rsidR="00000000" w:rsidRPr="00000000">
        <w:rPr>
          <w:color w:val="000000"/>
          <w:sz w:val="24"/>
          <w:szCs w:val="24"/>
          <w:rtl w:val="0"/>
        </w:rPr>
        <w:t xml:space="preserve">4.4.4 - cumpre as exigências de reserva de cargos para pessoa com deficiência e para reabilitado da Previdência Social, previstas em lei e em outras normas específicas;</w:t>
      </w:r>
    </w:p>
    <w:p w:rsidR="00000000" w:rsidDel="00000000" w:rsidP="00000000" w:rsidRDefault="00000000" w:rsidRPr="00000000" w14:paraId="00000096">
      <w:pPr>
        <w:spacing w:line="360" w:lineRule="auto"/>
        <w:jc w:val="both"/>
        <w:rPr>
          <w:color w:val="000000"/>
          <w:sz w:val="24"/>
          <w:szCs w:val="24"/>
        </w:rPr>
      </w:pPr>
      <w:r w:rsidDel="00000000" w:rsidR="00000000" w:rsidRPr="00000000">
        <w:rPr>
          <w:color w:val="000000"/>
          <w:sz w:val="24"/>
          <w:szCs w:val="24"/>
          <w:rtl w:val="0"/>
        </w:rPr>
        <w:t xml:space="preserve">4.5 - O licitante organizado em cooperativa deverá declarar, ainda, em campo próprio do sistema eletrônico, que cumpre os requisitos estabelecidos no artigo 16 da Lei nº 14.133, de 2021.</w:t>
      </w:r>
    </w:p>
    <w:p w:rsidR="00000000" w:rsidDel="00000000" w:rsidP="00000000" w:rsidRDefault="00000000" w:rsidRPr="00000000" w14:paraId="00000097">
      <w:pPr>
        <w:spacing w:line="360" w:lineRule="auto"/>
        <w:jc w:val="both"/>
        <w:rPr>
          <w:color w:val="000000"/>
          <w:sz w:val="24"/>
          <w:szCs w:val="24"/>
        </w:rPr>
      </w:pPr>
      <w:r w:rsidDel="00000000" w:rsidR="00000000" w:rsidRPr="00000000">
        <w:rPr>
          <w:color w:val="000000"/>
          <w:sz w:val="24"/>
          <w:szCs w:val="24"/>
          <w:rtl w:val="0"/>
        </w:rPr>
        <w:t xml:space="preserve">4.6 - Não haverá ordem de classificação na etapa de apresentação da proposta e dos documentos de habilitação pelo licitante, o que ocorrerá somente após os procedimentos de abertura da sessão pública.</w:t>
      </w:r>
    </w:p>
    <w:p w:rsidR="00000000" w:rsidDel="00000000" w:rsidP="00000000" w:rsidRDefault="00000000" w:rsidRPr="00000000" w14:paraId="00000098">
      <w:pPr>
        <w:spacing w:line="360" w:lineRule="auto"/>
        <w:jc w:val="both"/>
        <w:rPr>
          <w:color w:val="000000"/>
          <w:sz w:val="24"/>
          <w:szCs w:val="24"/>
        </w:rPr>
      </w:pPr>
      <w:r w:rsidDel="00000000" w:rsidR="00000000" w:rsidRPr="00000000">
        <w:rPr>
          <w:color w:val="000000"/>
          <w:sz w:val="24"/>
          <w:szCs w:val="24"/>
          <w:rtl w:val="0"/>
        </w:rPr>
        <w:t xml:space="preserve">4.8 - Serão disponibilizados para acesso público os documentos que compõem a proposta dos interessados convocados para apresentação dos termos de interesse de credenciamento.</w:t>
      </w:r>
    </w:p>
    <w:p w:rsidR="00000000" w:rsidDel="00000000" w:rsidP="00000000" w:rsidRDefault="00000000" w:rsidRPr="00000000" w14:paraId="00000099">
      <w:pPr>
        <w:spacing w:line="360" w:lineRule="auto"/>
        <w:jc w:val="both"/>
        <w:rPr>
          <w:color w:val="000000"/>
          <w:sz w:val="24"/>
          <w:szCs w:val="24"/>
        </w:rPr>
      </w:pPr>
      <w:r w:rsidDel="00000000" w:rsidR="00000000" w:rsidRPr="00000000">
        <w:rPr>
          <w:color w:val="000000"/>
          <w:sz w:val="24"/>
          <w:szCs w:val="24"/>
          <w:rtl w:val="0"/>
        </w:rPr>
        <w:t xml:space="preserve">4.7 - Está vedada a utilização de “robôs” no presente processo eletrônico por comprometer a isonomia entre os participantes, nos termos do Acórdão nº. 1.647/2010-TCU-Plenário(…).</w:t>
      </w:r>
    </w:p>
    <w:p w:rsidR="00000000" w:rsidDel="00000000" w:rsidP="00000000" w:rsidRDefault="00000000" w:rsidRPr="00000000" w14:paraId="0000009A">
      <w:pPr>
        <w:spacing w:line="360" w:lineRule="auto"/>
        <w:jc w:val="both"/>
        <w:rPr>
          <w:color w:val="000000"/>
          <w:sz w:val="24"/>
          <w:szCs w:val="24"/>
        </w:rPr>
      </w:pPr>
      <w:r w:rsidDel="00000000" w:rsidR="00000000" w:rsidRPr="00000000">
        <w:rPr>
          <w:color w:val="000000"/>
          <w:sz w:val="24"/>
          <w:szCs w:val="24"/>
          <w:rtl w:val="0"/>
        </w:rPr>
        <w:t xml:space="preserve">4.8 -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00000" w:rsidDel="00000000" w:rsidP="00000000" w:rsidRDefault="00000000" w:rsidRPr="00000000" w14:paraId="0000009B">
      <w:pPr>
        <w:spacing w:line="360" w:lineRule="auto"/>
        <w:jc w:val="both"/>
        <w:rPr>
          <w:color w:val="000000"/>
          <w:sz w:val="24"/>
          <w:szCs w:val="24"/>
        </w:rPr>
      </w:pPr>
      <w:r w:rsidDel="00000000" w:rsidR="00000000" w:rsidRPr="00000000">
        <w:rPr>
          <w:color w:val="000000"/>
          <w:sz w:val="24"/>
          <w:szCs w:val="24"/>
          <w:rtl w:val="0"/>
        </w:rPr>
        <w:t xml:space="preserve">4.9 - O licitante deverá comunicar imediatamente ao provedor do sistema qualquer acontecimento que possa comprometer o sigilo ou a segurança, para imediato bloqueio de acesso.</w:t>
      </w:r>
    </w:p>
    <w:p w:rsidR="00000000" w:rsidDel="00000000" w:rsidP="00000000" w:rsidRDefault="00000000" w:rsidRPr="00000000" w14:paraId="0000009C">
      <w:pP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9D">
      <w:pPr>
        <w:spacing w:line="360" w:lineRule="auto"/>
        <w:jc w:val="both"/>
        <w:rPr>
          <w:b w:val="1"/>
          <w:bCs w:val="1"/>
          <w:color w:val="000000"/>
          <w:sz w:val="24"/>
          <w:szCs w:val="24"/>
        </w:rPr>
      </w:pPr>
      <w:r w:rsidDel="00000000" w:rsidR="00000000" w:rsidRPr="00000000">
        <w:rPr>
          <w:b w:val="1"/>
          <w:bCs w:val="1"/>
          <w:color w:val="000000"/>
          <w:sz w:val="24"/>
          <w:szCs w:val="24"/>
          <w:rtl w:val="0"/>
        </w:rPr>
        <w:t xml:space="preserve">5 . Do preenchimento da proposta</w:t>
      </w:r>
    </w:p>
    <w:p w:rsidR="00000000" w:rsidDel="00000000" w:rsidP="00000000" w:rsidRDefault="00000000" w:rsidRPr="00000000" w14:paraId="0000009E">
      <w:pPr>
        <w:spacing w:line="360" w:lineRule="auto"/>
        <w:jc w:val="both"/>
        <w:rPr>
          <w:color w:val="000000"/>
          <w:sz w:val="24"/>
          <w:szCs w:val="24"/>
        </w:rPr>
      </w:pPr>
      <w:r w:rsidDel="00000000" w:rsidR="00000000" w:rsidRPr="00000000">
        <w:rPr>
          <w:color w:val="000000"/>
          <w:sz w:val="24"/>
          <w:szCs w:val="24"/>
          <w:rtl w:val="0"/>
        </w:rPr>
        <w:t xml:space="preserve">5.1 - O licitante deverá enviar sua proposta mediante o preenchimento, no sistema eletrônico, dos seguintes campos:</w:t>
      </w:r>
    </w:p>
    <w:p w:rsidR="00000000" w:rsidDel="00000000" w:rsidP="00000000" w:rsidRDefault="00000000" w:rsidRPr="00000000" w14:paraId="0000009F">
      <w:pPr>
        <w:spacing w:line="360" w:lineRule="auto"/>
        <w:jc w:val="both"/>
        <w:rPr>
          <w:color w:val="000000"/>
          <w:sz w:val="24"/>
          <w:szCs w:val="24"/>
        </w:rPr>
      </w:pPr>
      <w:r w:rsidDel="00000000" w:rsidR="00000000" w:rsidRPr="00000000">
        <w:rPr>
          <w:color w:val="000000"/>
          <w:sz w:val="24"/>
          <w:szCs w:val="24"/>
          <w:rtl w:val="0"/>
        </w:rPr>
        <w:t xml:space="preserve">5.1.1 - valor unitário do item;</w:t>
      </w:r>
    </w:p>
    <w:p w:rsidR="00000000" w:rsidDel="00000000" w:rsidP="00000000" w:rsidRDefault="00000000" w:rsidRPr="00000000" w14:paraId="000000A0">
      <w:pPr>
        <w:spacing w:line="360" w:lineRule="auto"/>
        <w:jc w:val="both"/>
        <w:rPr>
          <w:color w:val="000000"/>
          <w:sz w:val="24"/>
          <w:szCs w:val="24"/>
        </w:rPr>
      </w:pPr>
      <w:r w:rsidDel="00000000" w:rsidR="00000000" w:rsidRPr="00000000">
        <w:rPr>
          <w:color w:val="000000"/>
          <w:sz w:val="24"/>
          <w:szCs w:val="24"/>
          <w:rtl w:val="0"/>
        </w:rPr>
        <w:t xml:space="preserve">5.1.1.1 - A proposta inicial, bem como os lances subsequentes, quando for o caso, deverão ser registrados, em moeda corrente nacional (R$).</w:t>
      </w:r>
    </w:p>
    <w:p w:rsidR="00000000" w:rsidDel="00000000" w:rsidP="00000000" w:rsidRDefault="00000000" w:rsidRPr="00000000" w14:paraId="000000A1">
      <w:pPr>
        <w:spacing w:line="360" w:lineRule="auto"/>
        <w:jc w:val="both"/>
        <w:rPr>
          <w:color w:val="000000"/>
          <w:sz w:val="24"/>
          <w:szCs w:val="24"/>
        </w:rPr>
      </w:pPr>
      <w:r w:rsidDel="00000000" w:rsidR="00000000" w:rsidRPr="00000000">
        <w:rPr>
          <w:color w:val="000000"/>
          <w:sz w:val="24"/>
          <w:szCs w:val="24"/>
          <w:rtl w:val="0"/>
        </w:rPr>
        <w:t xml:space="preserve">5.1.2 - Marca/fabricante (quando for o caso, não sendo admitida a indicação demais de uma marca para um mesmo item);</w:t>
      </w:r>
    </w:p>
    <w:p w:rsidR="00000000" w:rsidDel="00000000" w:rsidP="00000000" w:rsidRDefault="00000000" w:rsidRPr="00000000" w14:paraId="000000A2">
      <w:pPr>
        <w:spacing w:line="360" w:lineRule="auto"/>
        <w:jc w:val="both"/>
        <w:rPr>
          <w:color w:val="000000"/>
          <w:sz w:val="24"/>
          <w:szCs w:val="24"/>
        </w:rPr>
      </w:pPr>
      <w:r w:rsidDel="00000000" w:rsidR="00000000" w:rsidRPr="00000000">
        <w:rPr>
          <w:color w:val="000000"/>
          <w:sz w:val="24"/>
          <w:szCs w:val="24"/>
          <w:rtl w:val="0"/>
        </w:rPr>
        <w:t xml:space="preserve">5.1.3 - Modelo/versão (se aplicável);</w:t>
      </w:r>
    </w:p>
    <w:p w:rsidR="00000000" w:rsidDel="00000000" w:rsidP="00000000" w:rsidRDefault="00000000" w:rsidRPr="00000000" w14:paraId="000000A3">
      <w:pPr>
        <w:spacing w:line="360" w:lineRule="auto"/>
        <w:jc w:val="both"/>
        <w:rPr>
          <w:color w:val="000000"/>
          <w:sz w:val="24"/>
          <w:szCs w:val="24"/>
        </w:rPr>
      </w:pPr>
      <w:r w:rsidDel="00000000" w:rsidR="00000000" w:rsidRPr="00000000">
        <w:rPr>
          <w:color w:val="000000"/>
          <w:sz w:val="24"/>
          <w:szCs w:val="24"/>
          <w:rtl w:val="0"/>
        </w:rPr>
        <w:t xml:space="preserve">5.2 - Todas as especificações do objeto contidas na proposta vinculam o licitante.</w:t>
      </w:r>
    </w:p>
    <w:p w:rsidR="00000000" w:rsidDel="00000000" w:rsidP="00000000" w:rsidRDefault="00000000" w:rsidRPr="00000000" w14:paraId="000000A4">
      <w:pPr>
        <w:spacing w:line="360" w:lineRule="auto"/>
        <w:jc w:val="both"/>
        <w:rPr>
          <w:color w:val="000000"/>
          <w:sz w:val="24"/>
          <w:szCs w:val="24"/>
        </w:rPr>
      </w:pPr>
      <w:r w:rsidDel="00000000" w:rsidR="00000000" w:rsidRPr="00000000">
        <w:rPr>
          <w:color w:val="000000"/>
          <w:sz w:val="24"/>
          <w:szCs w:val="24"/>
          <w:rtl w:val="0"/>
        </w:rPr>
        <w:t xml:space="preserve">5.3 - 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0A5">
      <w:pPr>
        <w:spacing w:line="360" w:lineRule="auto"/>
        <w:jc w:val="both"/>
        <w:rPr>
          <w:color w:val="000000"/>
          <w:sz w:val="24"/>
          <w:szCs w:val="24"/>
        </w:rPr>
      </w:pPr>
      <w:r w:rsidDel="00000000" w:rsidR="00000000" w:rsidRPr="00000000">
        <w:rPr>
          <w:color w:val="000000"/>
          <w:sz w:val="24"/>
          <w:szCs w:val="24"/>
          <w:rtl w:val="0"/>
        </w:rPr>
        <w:t xml:space="preserve">5.4 - Os preços ofertados, serão de exclusiva responsabilidade do licitante, não lhe assistindo o direito de pleitear qualquer alteração, sob alegação de erro, omissão ou qualquer outro pretexto.</w:t>
      </w:r>
    </w:p>
    <w:p w:rsidR="00000000" w:rsidDel="00000000" w:rsidP="00000000" w:rsidRDefault="00000000" w:rsidRPr="00000000" w14:paraId="000000A6">
      <w:pPr>
        <w:spacing w:line="360" w:lineRule="auto"/>
        <w:jc w:val="both"/>
        <w:rPr>
          <w:color w:val="000000"/>
          <w:sz w:val="24"/>
          <w:szCs w:val="24"/>
        </w:rPr>
      </w:pPr>
      <w:r w:rsidDel="00000000" w:rsidR="00000000" w:rsidRPr="00000000">
        <w:rPr>
          <w:color w:val="000000"/>
          <w:sz w:val="24"/>
          <w:szCs w:val="24"/>
          <w:rtl w:val="0"/>
        </w:rPr>
        <w:t xml:space="preserve">5.5 - Se o regime tributário da empresa implicar o recolhimento de tributos em percentuais variáveis, a cotação adequada será a que corresponde à média dos efetivos recolhimentos da empresa nos últimos doze meses.</w:t>
      </w:r>
    </w:p>
    <w:p w:rsidR="00000000" w:rsidDel="00000000" w:rsidP="00000000" w:rsidRDefault="00000000" w:rsidRPr="00000000" w14:paraId="000000A7">
      <w:pPr>
        <w:spacing w:line="360" w:lineRule="auto"/>
        <w:jc w:val="both"/>
        <w:rPr>
          <w:color w:val="000000"/>
          <w:sz w:val="24"/>
          <w:szCs w:val="24"/>
        </w:rPr>
      </w:pPr>
      <w:r w:rsidDel="00000000" w:rsidR="00000000" w:rsidRPr="00000000">
        <w:rPr>
          <w:color w:val="000000"/>
          <w:sz w:val="24"/>
          <w:szCs w:val="24"/>
          <w:rtl w:val="0"/>
        </w:rPr>
        <w:t xml:space="preserve">5.6 - Independentemente do percentual de tributo inserido na planilha, no pagamento serão retidos na fonte os percentuais estabelecidos na legislação vigente.</w:t>
      </w:r>
    </w:p>
    <w:p w:rsidR="00000000" w:rsidDel="00000000" w:rsidP="00000000" w:rsidRDefault="00000000" w:rsidRPr="00000000" w14:paraId="000000A8">
      <w:pPr>
        <w:spacing w:line="360" w:lineRule="auto"/>
        <w:jc w:val="both"/>
        <w:rPr>
          <w:color w:val="000000"/>
          <w:sz w:val="24"/>
          <w:szCs w:val="24"/>
        </w:rPr>
      </w:pPr>
      <w:r w:rsidDel="00000000" w:rsidR="00000000" w:rsidRPr="00000000">
        <w:rPr>
          <w:color w:val="000000"/>
          <w:sz w:val="24"/>
          <w:szCs w:val="24"/>
          <w:rtl w:val="0"/>
        </w:rPr>
        <w:t xml:space="preserve">5.7 -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A9">
      <w:pPr>
        <w:spacing w:line="360" w:lineRule="auto"/>
        <w:jc w:val="both"/>
        <w:rPr>
          <w:color w:val="000000"/>
          <w:sz w:val="24"/>
          <w:szCs w:val="24"/>
        </w:rPr>
      </w:pPr>
      <w:r w:rsidDel="00000000" w:rsidR="00000000" w:rsidRPr="00000000">
        <w:rPr>
          <w:color w:val="000000"/>
          <w:sz w:val="24"/>
          <w:szCs w:val="24"/>
          <w:rtl w:val="0"/>
        </w:rPr>
        <w:t xml:space="preserve">5.9 - O descumprimento das regras supramencionadas pela Administração por parte dos contratados pode ensejar a responsabilização perante aos Órgãos deControle, bem como, diante da própria Administração.</w:t>
      </w:r>
    </w:p>
    <w:p w:rsidR="00000000" w:rsidDel="00000000" w:rsidP="00000000" w:rsidRDefault="00000000" w:rsidRPr="00000000" w14:paraId="000000AA">
      <w:pPr>
        <w:shd w:fill="ffffff" w:val="clear"/>
        <w:spacing w:line="360" w:lineRule="auto"/>
        <w:jc w:val="both"/>
        <w:rPr>
          <w:sz w:val="24"/>
          <w:szCs w:val="24"/>
        </w:rPr>
      </w:pPr>
      <w:r w:rsidDel="00000000" w:rsidR="00000000" w:rsidRPr="00000000">
        <w:rPr>
          <w:sz w:val="24"/>
          <w:szCs w:val="24"/>
          <w:rtl w:val="0"/>
        </w:rPr>
        <w:t xml:space="preserve">5.10. Durante a vigência do edital de credenciamento, incluídas as suas republicações, a Administração, a seu critério, poderá convocar por ofício o(a)(s) credenciado(a)(s) para nova análise de documentação, quando serão exigidos os documentos que comprovem a manutenção das condições apresentadas quando do cadastramento para o credenciamento do interessado, sob pena de descredenciamento.</w:t>
      </w:r>
    </w:p>
    <w:p w:rsidR="00000000" w:rsidDel="00000000" w:rsidP="00000000" w:rsidRDefault="00000000" w:rsidRPr="00000000" w14:paraId="000000AB">
      <w:pPr>
        <w:shd w:fill="ffffff" w:val="clear"/>
        <w:spacing w:line="360" w:lineRule="auto"/>
        <w:jc w:val="both"/>
        <w:rPr>
          <w:sz w:val="24"/>
          <w:szCs w:val="24"/>
        </w:rPr>
      </w:pPr>
      <w:r w:rsidDel="00000000" w:rsidR="00000000" w:rsidRPr="00000000">
        <w:rPr>
          <w:sz w:val="24"/>
          <w:szCs w:val="24"/>
          <w:rtl w:val="0"/>
        </w:rPr>
        <w:t xml:space="preserve">5.10.1. A partir da data em que for convocado(a) para apresentar a documentação atualizada, o(a) credenciado(a) terá até 10 (dez) dias úteis para enviá-la, preferencialmente, por meio eletrônico, tal como: e-mail.</w:t>
      </w:r>
    </w:p>
    <w:p w:rsidR="00000000" w:rsidDel="00000000" w:rsidP="00000000" w:rsidRDefault="00000000" w:rsidRPr="00000000" w14:paraId="000000AC">
      <w:pPr>
        <w:shd w:fill="ffffff" w:val="clear"/>
        <w:spacing w:line="360" w:lineRule="auto"/>
        <w:jc w:val="both"/>
        <w:rPr>
          <w:sz w:val="24"/>
          <w:szCs w:val="24"/>
        </w:rPr>
      </w:pPr>
      <w:r w:rsidDel="00000000" w:rsidR="00000000" w:rsidRPr="00000000">
        <w:rPr>
          <w:sz w:val="24"/>
          <w:szCs w:val="24"/>
          <w:rtl w:val="0"/>
        </w:rPr>
        <w:t xml:space="preserve">5.10.2. A análise da documentação deverá ser realizada em prazo igual ao do cadastramento para o credenciamento, cuja decisão está sujeita a recurso na forma deste Decreto.</w:t>
      </w:r>
    </w:p>
    <w:p w:rsidR="00000000" w:rsidDel="00000000" w:rsidP="00000000" w:rsidRDefault="00000000" w:rsidRPr="00000000" w14:paraId="000000AD">
      <w:pPr>
        <w:shd w:fill="ffffff" w:val="clear"/>
        <w:spacing w:line="360" w:lineRule="auto"/>
        <w:jc w:val="both"/>
        <w:rPr>
          <w:sz w:val="24"/>
          <w:szCs w:val="24"/>
        </w:rPr>
      </w:pPr>
      <w:r w:rsidDel="00000000" w:rsidR="00000000" w:rsidRPr="00000000">
        <w:rPr>
          <w:sz w:val="24"/>
          <w:szCs w:val="24"/>
          <w:rtl w:val="0"/>
        </w:rPr>
        <w:t xml:space="preserve">5.10.3. O(A)(s) credenciado(a)(s) convocado(a)(s) para apresentar a documentação referida no caput deste artigo participarão normalmente, quando for o caso, dos sorteios de demandas ou das convocações feitas pela Administração.</w:t>
      </w:r>
    </w:p>
    <w:p w:rsidR="00000000" w:rsidDel="00000000" w:rsidP="00000000" w:rsidRDefault="00000000" w:rsidRPr="00000000" w14:paraId="000000AE">
      <w:pPr>
        <w:spacing w:line="360" w:lineRule="auto"/>
        <w:jc w:val="both"/>
        <w:rPr>
          <w:b w:val="1"/>
          <w:bCs w:val="1"/>
          <w:color w:val="000000"/>
          <w:sz w:val="24"/>
          <w:szCs w:val="24"/>
        </w:rPr>
      </w:pPr>
      <w:r w:rsidDel="00000000" w:rsidR="00000000" w:rsidRPr="00000000">
        <w:rPr>
          <w:rtl w:val="0"/>
        </w:rPr>
      </w:r>
    </w:p>
    <w:p w:rsidR="00000000" w:rsidDel="00000000" w:rsidP="00000000" w:rsidRDefault="00000000" w:rsidRPr="00000000" w14:paraId="000000AF">
      <w:pPr>
        <w:spacing w:line="360" w:lineRule="auto"/>
        <w:jc w:val="both"/>
        <w:rPr>
          <w:b w:val="1"/>
          <w:bCs w:val="1"/>
          <w:color w:val="000000"/>
          <w:sz w:val="24"/>
          <w:szCs w:val="24"/>
        </w:rPr>
      </w:pPr>
      <w:r w:rsidDel="00000000" w:rsidR="00000000" w:rsidRPr="00000000">
        <w:rPr>
          <w:b w:val="1"/>
          <w:bCs w:val="1"/>
          <w:color w:val="000000"/>
          <w:sz w:val="24"/>
          <w:szCs w:val="24"/>
          <w:rtl w:val="0"/>
        </w:rPr>
        <w:t xml:space="preserve">6. Da condução e da regulamentação operacional do certame </w:t>
      </w:r>
    </w:p>
    <w:p w:rsidR="00000000" w:rsidDel="00000000" w:rsidP="00000000" w:rsidRDefault="00000000" w:rsidRPr="00000000" w14:paraId="000000B0">
      <w:pPr>
        <w:spacing w:line="360" w:lineRule="auto"/>
        <w:jc w:val="both"/>
        <w:rPr>
          <w:color w:val="000000"/>
          <w:sz w:val="24"/>
          <w:szCs w:val="24"/>
        </w:rPr>
      </w:pPr>
      <w:r w:rsidDel="00000000" w:rsidR="00000000" w:rsidRPr="00000000">
        <w:rPr>
          <w:color w:val="000000"/>
          <w:sz w:val="24"/>
          <w:szCs w:val="24"/>
          <w:rtl w:val="0"/>
        </w:rPr>
        <w:t xml:space="preserve">6.1. O sistema/plataforma eletrônica está configurado para realizar todas as etapas do procedimento auxiliar de Credenciamento, compreendendo a publicação do edital, a inscrição e o credenciamento dos participantes, o recebimento e o exame dos documentos de habilitação e conformidade técnica, a abertura de prazos para recursos administrativos e o encaminhamento do processo para homologação pela autoridade superior.</w:t>
      </w:r>
    </w:p>
    <w:p w:rsidR="00000000" w:rsidDel="00000000" w:rsidP="00000000" w:rsidRDefault="00000000" w:rsidRPr="00000000" w14:paraId="000000B1">
      <w:pPr>
        <w:spacing w:line="360" w:lineRule="auto"/>
        <w:jc w:val="both"/>
        <w:rPr>
          <w:color w:val="000000"/>
          <w:sz w:val="24"/>
          <w:szCs w:val="24"/>
        </w:rPr>
      </w:pPr>
      <w:r w:rsidDel="00000000" w:rsidR="00000000" w:rsidRPr="00000000">
        <w:rPr>
          <w:color w:val="000000"/>
          <w:sz w:val="24"/>
          <w:szCs w:val="24"/>
          <w:rtl w:val="0"/>
        </w:rPr>
        <w:t xml:space="preserve">6.2. O procedimento será conduzido pela Comissão de Contratação do Município de Conceição de Ipanema/MG, designada para este fim, que poderá contar com o auxílio dos órgãos de assessoria jurídica e de controle interno, tendo, em especial, as seguintes atribuições:</w:t>
      </w:r>
    </w:p>
    <w:p w:rsidR="00000000" w:rsidDel="00000000" w:rsidP="00000000" w:rsidRDefault="00000000" w:rsidRPr="00000000" w14:paraId="000000B2">
      <w:pPr>
        <w:spacing w:line="360" w:lineRule="auto"/>
        <w:jc w:val="both"/>
        <w:rPr>
          <w:color w:val="000000"/>
          <w:sz w:val="24"/>
          <w:szCs w:val="24"/>
        </w:rPr>
      </w:pPr>
      <w:r w:rsidDel="00000000" w:rsidR="00000000" w:rsidRPr="00000000">
        <w:rPr>
          <w:color w:val="000000"/>
          <w:sz w:val="24"/>
          <w:szCs w:val="24"/>
          <w:rtl w:val="0"/>
        </w:rPr>
        <w:t xml:space="preserve">6.2.1. Coordenar as etapas do credenciamento e promover as seguintes ações:</w:t>
      </w:r>
    </w:p>
    <w:p w:rsidR="00000000" w:rsidDel="00000000" w:rsidP="00000000" w:rsidRDefault="00000000" w:rsidRPr="00000000" w14:paraId="000000B3">
      <w:pPr>
        <w:spacing w:line="360" w:lineRule="auto"/>
        <w:jc w:val="both"/>
        <w:rPr>
          <w:color w:val="000000"/>
          <w:sz w:val="24"/>
          <w:szCs w:val="24"/>
        </w:rPr>
      </w:pPr>
      <w:r w:rsidDel="00000000" w:rsidR="00000000" w:rsidRPr="00000000">
        <w:rPr>
          <w:color w:val="000000"/>
          <w:sz w:val="24"/>
          <w:szCs w:val="24"/>
          <w:rtl w:val="0"/>
        </w:rPr>
        <w:t xml:space="preserve">6.2.1.1. Receber, examinar e decidir as impugnações e os pedidos de esclarecimentos ao edital e aos seus anexos, requisitando subsídios formais aos setores técnicos responsáveis pela elaboração desses documentos, caso necessário;</w:t>
      </w:r>
    </w:p>
    <w:p w:rsidR="00000000" w:rsidDel="00000000" w:rsidP="00000000" w:rsidRDefault="00000000" w:rsidRPr="00000000" w14:paraId="000000B4">
      <w:pPr>
        <w:spacing w:line="360" w:lineRule="auto"/>
        <w:jc w:val="both"/>
        <w:rPr>
          <w:color w:val="000000"/>
          <w:sz w:val="24"/>
          <w:szCs w:val="24"/>
        </w:rPr>
      </w:pPr>
      <w:r w:rsidDel="00000000" w:rsidR="00000000" w:rsidRPr="00000000">
        <w:rPr>
          <w:color w:val="000000"/>
          <w:sz w:val="24"/>
          <w:szCs w:val="24"/>
          <w:rtl w:val="0"/>
        </w:rPr>
        <w:t xml:space="preserve">6.2.1.2. Verificar a conformidade dos documentos apresentados pelos interessados com os requisitos de habilitação jurídica, fiscal, social, trabalhista, econômica e técnica estabelecidos no edital;</w:t>
      </w:r>
    </w:p>
    <w:p w:rsidR="00000000" w:rsidDel="00000000" w:rsidP="00000000" w:rsidRDefault="00000000" w:rsidRPr="00000000" w14:paraId="000000B5">
      <w:pPr>
        <w:spacing w:line="360" w:lineRule="auto"/>
        <w:jc w:val="both"/>
        <w:rPr>
          <w:color w:val="000000"/>
          <w:sz w:val="24"/>
          <w:szCs w:val="24"/>
        </w:rPr>
      </w:pPr>
      <w:r w:rsidDel="00000000" w:rsidR="00000000" w:rsidRPr="00000000">
        <w:rPr>
          <w:color w:val="000000"/>
          <w:sz w:val="24"/>
          <w:szCs w:val="24"/>
          <w:rtl w:val="0"/>
        </w:rPr>
        <w:t xml:space="preserve">6.2.1.3. Julgar as condições de habilitação e deferir ou indeferir os pedidos de credenciamento;</w:t>
      </w:r>
    </w:p>
    <w:p w:rsidR="00000000" w:rsidDel="00000000" w:rsidP="00000000" w:rsidRDefault="00000000" w:rsidRPr="00000000" w14:paraId="000000B6">
      <w:pPr>
        <w:spacing w:line="360" w:lineRule="auto"/>
        <w:jc w:val="both"/>
        <w:rPr>
          <w:color w:val="000000"/>
          <w:sz w:val="24"/>
          <w:szCs w:val="24"/>
        </w:rPr>
      </w:pPr>
      <w:r w:rsidDel="00000000" w:rsidR="00000000" w:rsidRPr="00000000">
        <w:rPr>
          <w:color w:val="000000"/>
          <w:sz w:val="24"/>
          <w:szCs w:val="24"/>
          <w:rtl w:val="0"/>
        </w:rPr>
        <w:t xml:space="preserve">6.2.1.4. Sanear erros ou falhas formais que não alterem a substância dos documentos e a sua validade jurídica, realizando as diligências necessárias, conforme o disposto no art. 64 da Lei Federal nº 14.133/2021;</w:t>
      </w:r>
    </w:p>
    <w:p w:rsidR="00000000" w:rsidDel="00000000" w:rsidP="00000000" w:rsidRDefault="00000000" w:rsidRPr="00000000" w14:paraId="000000B7">
      <w:pPr>
        <w:spacing w:line="360" w:lineRule="auto"/>
        <w:jc w:val="both"/>
        <w:rPr>
          <w:color w:val="000000"/>
          <w:sz w:val="24"/>
          <w:szCs w:val="24"/>
        </w:rPr>
      </w:pPr>
      <w:r w:rsidDel="00000000" w:rsidR="00000000" w:rsidRPr="00000000">
        <w:rPr>
          <w:color w:val="000000"/>
          <w:sz w:val="24"/>
          <w:szCs w:val="24"/>
          <w:rtl w:val="0"/>
        </w:rPr>
        <w:t xml:space="preserve">6.2.1.5. Conduzir os trabalhos da equipe de apoio;</w:t>
      </w:r>
    </w:p>
    <w:p w:rsidR="00000000" w:rsidDel="00000000" w:rsidP="00000000" w:rsidRDefault="00000000" w:rsidRPr="00000000" w14:paraId="000000B8">
      <w:pPr>
        <w:spacing w:line="360" w:lineRule="auto"/>
        <w:jc w:val="both"/>
        <w:rPr>
          <w:color w:val="000000"/>
          <w:sz w:val="24"/>
          <w:szCs w:val="24"/>
        </w:rPr>
      </w:pPr>
      <w:r w:rsidDel="00000000" w:rsidR="00000000" w:rsidRPr="00000000">
        <w:rPr>
          <w:color w:val="000000"/>
          <w:sz w:val="24"/>
          <w:szCs w:val="24"/>
          <w:rtl w:val="0"/>
        </w:rPr>
        <w:t xml:space="preserve">6.2.1.6. Receber, instruir e manifestar-se formalmente sobre os recursos administrativos interpostos pelos interessados contra as decisões de habilitação ou indeferimento de credenciamento; e</w:t>
      </w:r>
    </w:p>
    <w:p w:rsidR="00000000" w:rsidDel="00000000" w:rsidP="00000000" w:rsidRDefault="00000000" w:rsidRPr="00000000" w14:paraId="000000B9">
      <w:pPr>
        <w:spacing w:line="360" w:lineRule="auto"/>
        <w:jc w:val="both"/>
        <w:rPr>
          <w:color w:val="000000"/>
          <w:sz w:val="24"/>
          <w:szCs w:val="24"/>
        </w:rPr>
      </w:pPr>
      <w:r w:rsidDel="00000000" w:rsidR="00000000" w:rsidRPr="00000000">
        <w:rPr>
          <w:color w:val="000000"/>
          <w:sz w:val="24"/>
          <w:szCs w:val="24"/>
          <w:rtl w:val="0"/>
        </w:rPr>
        <w:t xml:space="preserve">6.2.1.7. Encaminhar o processo devidamente instruído, após encerradas as fases de análise documental e exauridos os prazos recursais, à autoridade superior para a devida homologação do procedimento.</w:t>
      </w:r>
    </w:p>
    <w:p w:rsidR="00000000" w:rsidDel="00000000" w:rsidP="00000000" w:rsidRDefault="00000000" w:rsidRPr="00000000" w14:paraId="000000BA">
      <w:pPr>
        <w:spacing w:line="360" w:lineRule="auto"/>
        <w:jc w:val="both"/>
        <w:rPr>
          <w:b w:val="1"/>
          <w:bCs w:val="1"/>
          <w:color w:val="000000"/>
          <w:sz w:val="24"/>
          <w:szCs w:val="24"/>
        </w:rPr>
      </w:pPr>
      <w:r w:rsidDel="00000000" w:rsidR="00000000" w:rsidRPr="00000000">
        <w:rPr>
          <w:rtl w:val="0"/>
        </w:rPr>
      </w:r>
    </w:p>
    <w:p w:rsidR="00000000" w:rsidDel="00000000" w:rsidP="00000000" w:rsidRDefault="00000000" w:rsidRPr="00000000" w14:paraId="000000BB">
      <w:pPr>
        <w:spacing w:line="360" w:lineRule="auto"/>
        <w:jc w:val="both"/>
        <w:rPr>
          <w:b w:val="1"/>
          <w:bCs w:val="1"/>
          <w:color w:val="000000"/>
          <w:sz w:val="24"/>
          <w:szCs w:val="24"/>
        </w:rPr>
      </w:pPr>
      <w:r w:rsidDel="00000000" w:rsidR="00000000" w:rsidRPr="00000000">
        <w:rPr>
          <w:b w:val="1"/>
          <w:bCs w:val="1"/>
          <w:color w:val="000000"/>
          <w:sz w:val="24"/>
          <w:szCs w:val="24"/>
          <w:rtl w:val="0"/>
        </w:rPr>
        <w:t xml:space="preserve">7. Da abertura da sessão pública e do envio de lances</w:t>
      </w:r>
    </w:p>
    <w:p w:rsidR="00000000" w:rsidDel="00000000" w:rsidP="00000000" w:rsidRDefault="00000000" w:rsidRPr="00000000" w14:paraId="000000BC">
      <w:pPr>
        <w:spacing w:line="360" w:lineRule="auto"/>
        <w:jc w:val="both"/>
        <w:rPr>
          <w:color w:val="000000"/>
          <w:sz w:val="24"/>
          <w:szCs w:val="24"/>
        </w:rPr>
      </w:pPr>
      <w:r w:rsidDel="00000000" w:rsidR="00000000" w:rsidRPr="00000000">
        <w:rPr>
          <w:color w:val="000000"/>
          <w:sz w:val="24"/>
          <w:szCs w:val="24"/>
          <w:rtl w:val="0"/>
        </w:rPr>
        <w:t xml:space="preserve">7.1. As solicitações de inscrição acompanhadas dos documentos de habilitação e conformidade técnica deverão ser enviadas por meio do sistema eletrônico, na forma e prazos estabelecidos neste Edital.</w:t>
      </w:r>
    </w:p>
    <w:p w:rsidR="00000000" w:rsidDel="00000000" w:rsidP="00000000" w:rsidRDefault="00000000" w:rsidRPr="00000000" w14:paraId="000000BD">
      <w:pPr>
        <w:spacing w:line="360" w:lineRule="auto"/>
        <w:jc w:val="both"/>
        <w:rPr>
          <w:color w:val="000000"/>
          <w:sz w:val="24"/>
          <w:szCs w:val="24"/>
        </w:rPr>
      </w:pPr>
      <w:r w:rsidDel="00000000" w:rsidR="00000000" w:rsidRPr="00000000">
        <w:rPr>
          <w:color w:val="000000"/>
          <w:sz w:val="24"/>
          <w:szCs w:val="24"/>
          <w:rtl w:val="0"/>
        </w:rPr>
        <w:t xml:space="preserve">7.2. A Comissão de Contratação verificará a documentação apresentada pelos interessados, indeferindo sumariamente os pedidos de credenciamento que não estejam em conformidade com os requisitos formais e técnicos exigidos no Edital, ou que apresentem vícios insanáveis.</w:t>
      </w:r>
    </w:p>
    <w:p w:rsidR="00000000" w:rsidDel="00000000" w:rsidP="00000000" w:rsidRDefault="00000000" w:rsidRPr="00000000" w14:paraId="000000BE">
      <w:pPr>
        <w:spacing w:line="360" w:lineRule="auto"/>
        <w:jc w:val="both"/>
        <w:rPr>
          <w:color w:val="000000"/>
          <w:sz w:val="24"/>
          <w:szCs w:val="24"/>
        </w:rPr>
      </w:pPr>
      <w:r w:rsidDel="00000000" w:rsidR="00000000" w:rsidRPr="00000000">
        <w:rPr>
          <w:color w:val="000000"/>
          <w:sz w:val="24"/>
          <w:szCs w:val="24"/>
          <w:rtl w:val="0"/>
        </w:rPr>
        <w:t xml:space="preserve">7.3. O indeferimento do pedido de credenciamento será sempre motivado, fundamentado e registrado no sistema eletrônico, garantindo-se o acesso e a transparência a todos os interessados.</w:t>
      </w:r>
    </w:p>
    <w:p w:rsidR="00000000" w:rsidDel="00000000" w:rsidP="00000000" w:rsidRDefault="00000000" w:rsidRPr="00000000" w14:paraId="000000BF">
      <w:pPr>
        <w:spacing w:line="360" w:lineRule="auto"/>
        <w:jc w:val="both"/>
        <w:rPr>
          <w:color w:val="000000"/>
          <w:sz w:val="24"/>
          <w:szCs w:val="24"/>
        </w:rPr>
      </w:pPr>
      <w:r w:rsidDel="00000000" w:rsidR="00000000" w:rsidRPr="00000000">
        <w:rPr>
          <w:color w:val="000000"/>
          <w:sz w:val="24"/>
          <w:szCs w:val="24"/>
          <w:rtl w:val="0"/>
        </w:rPr>
        <w:t xml:space="preserve">7.4. Sanadas as eventuais falhas de caráter formal pela Comissão de Contratação por meio de diligência, o sistema registrará a situação da inscrição do interessado como habilitado ou inabilitado.</w:t>
      </w:r>
    </w:p>
    <w:p w:rsidR="00000000" w:rsidDel="00000000" w:rsidP="00000000" w:rsidRDefault="00000000" w:rsidRPr="00000000" w14:paraId="000000C0">
      <w:pPr>
        <w:spacing w:line="360" w:lineRule="auto"/>
        <w:jc w:val="both"/>
        <w:rPr>
          <w:color w:val="000000"/>
          <w:sz w:val="24"/>
          <w:szCs w:val="24"/>
        </w:rPr>
      </w:pPr>
      <w:r w:rsidDel="00000000" w:rsidR="00000000" w:rsidRPr="00000000">
        <w:rPr>
          <w:color w:val="000000"/>
          <w:sz w:val="24"/>
          <w:szCs w:val="24"/>
          <w:rtl w:val="0"/>
        </w:rPr>
        <w:t xml:space="preserve">7.5. Por se tratar de procedimento auxiliar de Credenciamento, inexiste fase competitiva de lances ou disputa de preços, visto que os valores a serem pagos pelos serviços especializados são fixos e definidos na tabela de preços da Administração Pública (Anexo deste Edital).</w:t>
      </w:r>
    </w:p>
    <w:p w:rsidR="00000000" w:rsidDel="00000000" w:rsidP="00000000" w:rsidRDefault="00000000" w:rsidRPr="00000000" w14:paraId="000000C1">
      <w:pPr>
        <w:spacing w:line="360" w:lineRule="auto"/>
        <w:jc w:val="both"/>
        <w:rPr>
          <w:color w:val="000000"/>
          <w:sz w:val="24"/>
          <w:szCs w:val="24"/>
        </w:rPr>
      </w:pPr>
      <w:r w:rsidDel="00000000" w:rsidR="00000000" w:rsidRPr="00000000">
        <w:rPr>
          <w:color w:val="000000"/>
          <w:sz w:val="24"/>
          <w:szCs w:val="24"/>
          <w:rtl w:val="0"/>
        </w:rPr>
        <w:t xml:space="preserve">7.6. Na hipótese de o sistema eletrônico desconectar para a Comissão de Contratação no decorrer da sessão de análise, o recebimento de novas inscrições e documentos via plataforma não sofrerá interrupção, permanecendo o sistema acessível aos interessados.</w:t>
      </w:r>
    </w:p>
    <w:p w:rsidR="00000000" w:rsidDel="00000000" w:rsidP="00000000" w:rsidRDefault="00000000" w:rsidRPr="00000000" w14:paraId="000000C2">
      <w:pPr>
        <w:spacing w:line="360" w:lineRule="auto"/>
        <w:jc w:val="both"/>
        <w:rPr>
          <w:color w:val="000000"/>
          <w:sz w:val="24"/>
          <w:szCs w:val="24"/>
        </w:rPr>
      </w:pPr>
      <w:r w:rsidDel="00000000" w:rsidR="00000000" w:rsidRPr="00000000">
        <w:rPr>
          <w:color w:val="000000"/>
          <w:sz w:val="24"/>
          <w:szCs w:val="24"/>
          <w:rtl w:val="0"/>
        </w:rPr>
        <w:t xml:space="preserve">7.7. Quando a desconexão do sistema eletrônico para a Comissão de Contratação persistir por tempo superior a 10 (dez) minutos, a sessão de julgamento e análise poderá ser suspensa, sendo reiniciada mediante aviso prévio na própria plataforma eletrônica utilizada.</w:t>
      </w:r>
    </w:p>
    <w:p w:rsidR="00000000" w:rsidDel="00000000" w:rsidP="00000000" w:rsidRDefault="00000000" w:rsidRPr="00000000" w14:paraId="000000C3">
      <w:pPr>
        <w:spacing w:line="360" w:lineRule="auto"/>
        <w:jc w:val="both"/>
        <w:rPr>
          <w:color w:val="000000"/>
          <w:sz w:val="24"/>
          <w:szCs w:val="24"/>
        </w:rPr>
      </w:pPr>
      <w:r w:rsidDel="00000000" w:rsidR="00000000" w:rsidRPr="00000000">
        <w:rPr>
          <w:color w:val="000000"/>
          <w:sz w:val="24"/>
          <w:szCs w:val="24"/>
          <w:rtl w:val="0"/>
        </w:rPr>
        <w:t xml:space="preserve">7.8. Tendo em vista o objetivo do Credenciamento de viabilizar a contratação do maior número possível de prestadores aptos a atender à demanda do Município, não serão aplicados critérios de desempate, classificação restritiva ou exclusão por quantidade, restando credenciados todos os interessados que preencherem integralmente as condições de habilitação jurídica, fiscal, técnica e trabalhista exigidas.</w:t>
      </w:r>
    </w:p>
    <w:p w:rsidR="00000000" w:rsidDel="00000000" w:rsidP="00000000" w:rsidRDefault="00000000" w:rsidRPr="00000000" w14:paraId="000000C4">
      <w:pPr>
        <w:spacing w:line="360" w:lineRule="auto"/>
        <w:jc w:val="both"/>
        <w:rPr>
          <w:color w:val="000000"/>
          <w:sz w:val="24"/>
          <w:szCs w:val="24"/>
        </w:rPr>
      </w:pPr>
      <w:r w:rsidDel="00000000" w:rsidR="00000000" w:rsidRPr="00000000">
        <w:rPr>
          <w:color w:val="000000"/>
          <w:sz w:val="24"/>
          <w:szCs w:val="24"/>
          <w:rtl w:val="0"/>
        </w:rPr>
        <w:t xml:space="preserve">7.9. Encerrada a fase de análise documental pela Comissão de Contratação e publicados os resultados, abrir-se-á o prazo legal para a interposição de recursos administrativos, nos termos da legislação vigente.</w:t>
      </w:r>
    </w:p>
    <w:p w:rsidR="00000000" w:rsidDel="00000000" w:rsidP="00000000" w:rsidRDefault="00000000" w:rsidRPr="00000000" w14:paraId="000000C5">
      <w:pPr>
        <w:spacing w:line="360" w:lineRule="auto"/>
        <w:jc w:val="both"/>
        <w:rPr>
          <w:b w:val="1"/>
          <w:bCs w:val="1"/>
          <w:color w:val="000000"/>
          <w:sz w:val="24"/>
          <w:szCs w:val="24"/>
        </w:rPr>
      </w:pPr>
      <w:r w:rsidDel="00000000" w:rsidR="00000000" w:rsidRPr="00000000">
        <w:rPr>
          <w:color w:val="000000"/>
          <w:sz w:val="24"/>
          <w:szCs w:val="24"/>
          <w:rtl w:val="0"/>
        </w:rPr>
        <w:t xml:space="preserve">7.10. Após o julgamento de eventuais recursos e a consolidação da lista de profissionais e empresas aptas, o processo será encaminhado à autoridade superior para fins de homologação e posterior convocação para assinatura de Contrato.</w:t>
      </w:r>
      <w:r w:rsidDel="00000000" w:rsidR="00000000" w:rsidRPr="00000000">
        <w:rPr>
          <w:rtl w:val="0"/>
        </w:rPr>
      </w:r>
    </w:p>
    <w:p w:rsidR="00000000" w:rsidDel="00000000" w:rsidP="00000000" w:rsidRDefault="00000000" w:rsidRPr="00000000" w14:paraId="000000C6">
      <w:pPr>
        <w:spacing w:line="360" w:lineRule="auto"/>
        <w:jc w:val="both"/>
        <w:rPr>
          <w:b w:val="1"/>
          <w:bCs w:val="1"/>
          <w:color w:val="000000"/>
          <w:sz w:val="24"/>
          <w:szCs w:val="24"/>
        </w:rPr>
      </w:pPr>
      <w:r w:rsidDel="00000000" w:rsidR="00000000" w:rsidRPr="00000000">
        <w:rPr>
          <w:rtl w:val="0"/>
        </w:rPr>
      </w:r>
    </w:p>
    <w:p w:rsidR="00000000" w:rsidDel="00000000" w:rsidP="00000000" w:rsidRDefault="00000000" w:rsidRPr="00000000" w14:paraId="000000C7">
      <w:pPr>
        <w:spacing w:line="360" w:lineRule="auto"/>
        <w:jc w:val="both"/>
        <w:rPr>
          <w:b w:val="1"/>
          <w:bCs w:val="1"/>
          <w:color w:val="000000"/>
          <w:sz w:val="24"/>
          <w:szCs w:val="24"/>
        </w:rPr>
      </w:pPr>
      <w:r w:rsidDel="00000000" w:rsidR="00000000" w:rsidRPr="00000000">
        <w:rPr>
          <w:b w:val="1"/>
          <w:bCs w:val="1"/>
          <w:color w:val="000000"/>
          <w:sz w:val="24"/>
          <w:szCs w:val="24"/>
          <w:rtl w:val="0"/>
        </w:rPr>
        <w:t xml:space="preserve">8. Da aceitabilidade da proposta de preços</w:t>
      </w:r>
    </w:p>
    <w:p w:rsidR="00000000" w:rsidDel="00000000" w:rsidP="00000000" w:rsidRDefault="00000000" w:rsidRPr="00000000" w14:paraId="000000C8">
      <w:pPr>
        <w:spacing w:line="360" w:lineRule="auto"/>
        <w:jc w:val="both"/>
        <w:rPr>
          <w:color w:val="000000"/>
          <w:sz w:val="24"/>
          <w:szCs w:val="24"/>
        </w:rPr>
      </w:pPr>
      <w:r w:rsidDel="00000000" w:rsidR="00000000" w:rsidRPr="00000000">
        <w:rPr>
          <w:color w:val="000000"/>
          <w:sz w:val="24"/>
          <w:szCs w:val="24"/>
          <w:rtl w:val="0"/>
        </w:rPr>
        <w:t xml:space="preserve">8.1. A Comissão de Contratação efetuará a análise dos pedidos de inscrição, examinando a documentação apresentada pelos interessados quanto à adequação ao objeto, habilitação jurídica, fiscal, social, trabalhista, econômica e técnica, conforme exigências estabelecidas neste Edital e na Lei Federal nº 14.133/2021.</w:t>
      </w:r>
    </w:p>
    <w:p w:rsidR="00000000" w:rsidDel="00000000" w:rsidP="00000000" w:rsidRDefault="00000000" w:rsidRPr="00000000" w14:paraId="000000C9">
      <w:pPr>
        <w:spacing w:line="360" w:lineRule="auto"/>
        <w:jc w:val="both"/>
        <w:rPr>
          <w:color w:val="000000"/>
          <w:sz w:val="24"/>
          <w:szCs w:val="24"/>
        </w:rPr>
      </w:pPr>
      <w:r w:rsidDel="00000000" w:rsidR="00000000" w:rsidRPr="00000000">
        <w:rPr>
          <w:color w:val="000000"/>
          <w:sz w:val="24"/>
          <w:szCs w:val="24"/>
          <w:rtl w:val="0"/>
        </w:rPr>
        <w:t xml:space="preserve">8.2. Será indeferido o pedido de credenciamento do interessado cuja documentação:</w:t>
      </w:r>
    </w:p>
    <w:p w:rsidR="00000000" w:rsidDel="00000000" w:rsidP="00000000" w:rsidRDefault="00000000" w:rsidRPr="00000000" w14:paraId="000000CA">
      <w:pPr>
        <w:spacing w:line="360" w:lineRule="auto"/>
        <w:jc w:val="both"/>
        <w:rPr>
          <w:color w:val="000000"/>
          <w:sz w:val="24"/>
          <w:szCs w:val="24"/>
        </w:rPr>
      </w:pPr>
      <w:r w:rsidDel="00000000" w:rsidR="00000000" w:rsidRPr="00000000">
        <w:rPr>
          <w:color w:val="000000"/>
          <w:sz w:val="24"/>
          <w:szCs w:val="24"/>
          <w:rtl w:val="0"/>
        </w:rPr>
        <w:t xml:space="preserve">8.2.1. Contiver vícios ou omissões insanáveis;</w:t>
      </w:r>
    </w:p>
    <w:p w:rsidR="00000000" w:rsidDel="00000000" w:rsidP="00000000" w:rsidRDefault="00000000" w:rsidRPr="00000000" w14:paraId="000000CB">
      <w:pPr>
        <w:spacing w:line="360" w:lineRule="auto"/>
        <w:jc w:val="both"/>
        <w:rPr>
          <w:color w:val="000000"/>
          <w:sz w:val="24"/>
          <w:szCs w:val="24"/>
        </w:rPr>
      </w:pPr>
      <w:r w:rsidDel="00000000" w:rsidR="00000000" w:rsidRPr="00000000">
        <w:rPr>
          <w:color w:val="000000"/>
          <w:sz w:val="24"/>
          <w:szCs w:val="24"/>
          <w:rtl w:val="0"/>
        </w:rPr>
        <w:t xml:space="preserve">8.2.2. Não atender às especificações técnicas, habilitações profissionais e exigências regulamentares detalhadas neste Edital e em seus anexos;</w:t>
      </w:r>
    </w:p>
    <w:p w:rsidR="00000000" w:rsidDel="00000000" w:rsidP="00000000" w:rsidRDefault="00000000" w:rsidRPr="00000000" w14:paraId="000000CC">
      <w:pPr>
        <w:spacing w:line="360" w:lineRule="auto"/>
        <w:jc w:val="both"/>
        <w:rPr>
          <w:color w:val="000000"/>
          <w:sz w:val="24"/>
          <w:szCs w:val="24"/>
        </w:rPr>
      </w:pPr>
      <w:r w:rsidDel="00000000" w:rsidR="00000000" w:rsidRPr="00000000">
        <w:rPr>
          <w:color w:val="000000"/>
          <w:sz w:val="24"/>
          <w:szCs w:val="24"/>
          <w:rtl w:val="0"/>
        </w:rPr>
        <w:t xml:space="preserve">8.2.3. Apresentar desconformidade com quaisquer outras exigências do edital, desde que esgotadas as possibilidades de saneamento previstas na legislação.</w:t>
      </w:r>
    </w:p>
    <w:p w:rsidR="00000000" w:rsidDel="00000000" w:rsidP="00000000" w:rsidRDefault="00000000" w:rsidRPr="00000000" w14:paraId="000000CD">
      <w:pPr>
        <w:spacing w:line="360" w:lineRule="auto"/>
        <w:jc w:val="both"/>
        <w:rPr>
          <w:color w:val="000000"/>
          <w:sz w:val="24"/>
          <w:szCs w:val="24"/>
        </w:rPr>
      </w:pPr>
      <w:r w:rsidDel="00000000" w:rsidR="00000000" w:rsidRPr="00000000">
        <w:rPr>
          <w:color w:val="000000"/>
          <w:sz w:val="24"/>
          <w:szCs w:val="24"/>
          <w:rtl w:val="0"/>
        </w:rPr>
        <w:t xml:space="preserve">8.3. Por se tratar de credenciamento, a análise documental será realizada individualmente em relação a todos os interessados que submeterem suas inscrições, não havendo exclusão de participantes por ordem de classificação ou concorrência de preços.</w:t>
      </w:r>
    </w:p>
    <w:p w:rsidR="00000000" w:rsidDel="00000000" w:rsidP="00000000" w:rsidRDefault="00000000" w:rsidRPr="00000000" w14:paraId="000000CE">
      <w:pPr>
        <w:spacing w:line="360" w:lineRule="auto"/>
        <w:jc w:val="both"/>
        <w:rPr>
          <w:color w:val="000000"/>
          <w:sz w:val="24"/>
          <w:szCs w:val="24"/>
        </w:rPr>
      </w:pPr>
      <w:r w:rsidDel="00000000" w:rsidR="00000000" w:rsidRPr="00000000">
        <w:rPr>
          <w:color w:val="000000"/>
          <w:sz w:val="24"/>
          <w:szCs w:val="24"/>
          <w:rtl w:val="0"/>
        </w:rPr>
        <w:t xml:space="preserve">8.4. Os interessados deverão manifestar expressa e formal concordância com a tabela de preços fixada pela Administração Pública Municipal (Anexo deste Edital), sob pena de imediato indeferimento da inscrição por incompatibilidade com as condições do credenciamento.</w:t>
      </w:r>
    </w:p>
    <w:p w:rsidR="00000000" w:rsidDel="00000000" w:rsidP="00000000" w:rsidRDefault="00000000" w:rsidRPr="00000000" w14:paraId="000000CF">
      <w:pPr>
        <w:spacing w:line="360" w:lineRule="auto"/>
        <w:jc w:val="both"/>
        <w:rPr>
          <w:color w:val="000000"/>
          <w:sz w:val="24"/>
          <w:szCs w:val="24"/>
        </w:rPr>
      </w:pPr>
      <w:r w:rsidDel="00000000" w:rsidR="00000000" w:rsidRPr="00000000">
        <w:rPr>
          <w:color w:val="000000"/>
          <w:sz w:val="24"/>
          <w:szCs w:val="24"/>
          <w:rtl w:val="0"/>
        </w:rPr>
        <w:t xml:space="preserve">8.5. Qualquer cidadão ou interessado poderá requerer que se realizem diligências para aferir a legalidade e a veracidade dos documentos apresentados pelos requerentes, devendo apresentar as provas ou indícios que fundamentam a solicitação.</w:t>
      </w:r>
    </w:p>
    <w:p w:rsidR="00000000" w:rsidDel="00000000" w:rsidP="00000000" w:rsidRDefault="00000000" w:rsidRPr="00000000" w14:paraId="000000D0">
      <w:pPr>
        <w:spacing w:line="360" w:lineRule="auto"/>
        <w:jc w:val="both"/>
        <w:rPr>
          <w:color w:val="000000"/>
          <w:sz w:val="24"/>
          <w:szCs w:val="24"/>
        </w:rPr>
      </w:pPr>
      <w:r w:rsidDel="00000000" w:rsidR="00000000" w:rsidRPr="00000000">
        <w:rPr>
          <w:color w:val="000000"/>
          <w:sz w:val="24"/>
          <w:szCs w:val="24"/>
          <w:rtl w:val="0"/>
        </w:rPr>
        <w:t xml:space="preserve">8.6. Na hipótese de necessidade de suspensão da sessão pública para a realização de diligências ou perícias técnicas com vistas ao saneamento de documentos, a sessão somente poderá ser reiniciada mediante aviso prévio no sistema com, no mínimo, 24 (vinte e quatro) horas de antecedência, sendo a ocorrência registrada em ata.</w:t>
      </w:r>
    </w:p>
    <w:p w:rsidR="00000000" w:rsidDel="00000000" w:rsidP="00000000" w:rsidRDefault="00000000" w:rsidRPr="00000000" w14:paraId="000000D1">
      <w:pPr>
        <w:spacing w:line="360" w:lineRule="auto"/>
        <w:jc w:val="both"/>
        <w:rPr>
          <w:color w:val="000000"/>
          <w:sz w:val="24"/>
          <w:szCs w:val="24"/>
        </w:rPr>
      </w:pPr>
      <w:r w:rsidDel="00000000" w:rsidR="00000000" w:rsidRPr="00000000">
        <w:rPr>
          <w:color w:val="000000"/>
          <w:sz w:val="24"/>
          <w:szCs w:val="24"/>
          <w:rtl w:val="0"/>
        </w:rPr>
        <w:t xml:space="preserve">8.7. Eventual verificação de erro ou falha que não altere a substância dos documentos e sua validade jurídica ensejará o saneamento por meio de diligência conduzida pela Comissão de Contratação, assegurando-se o direito de regularização ao interessado no prazo fixado pelo colegiado.</w:t>
      </w:r>
    </w:p>
    <w:p w:rsidR="00000000" w:rsidDel="00000000" w:rsidP="00000000" w:rsidRDefault="00000000" w:rsidRPr="00000000" w14:paraId="000000D2">
      <w:pPr>
        <w:spacing w:line="360" w:lineRule="auto"/>
        <w:jc w:val="both"/>
        <w:rPr>
          <w:color w:val="000000"/>
          <w:sz w:val="24"/>
          <w:szCs w:val="24"/>
        </w:rPr>
      </w:pPr>
      <w:r w:rsidDel="00000000" w:rsidR="00000000" w:rsidRPr="00000000">
        <w:rPr>
          <w:color w:val="000000"/>
          <w:sz w:val="24"/>
          <w:szCs w:val="24"/>
          <w:rtl w:val="0"/>
        </w:rPr>
        <w:t xml:space="preserve">8.8. Havendo necessidade técnica ou operacional, a Comissão de Contratação poderá suspender a sessão de análise, informando na plataforma eletrônica a nova data e horário para a sua continuidade.</w:t>
      </w:r>
    </w:p>
    <w:p w:rsidR="00000000" w:rsidDel="00000000" w:rsidP="00000000" w:rsidRDefault="00000000" w:rsidRPr="00000000" w14:paraId="000000D3">
      <w:pPr>
        <w:spacing w:line="360" w:lineRule="auto"/>
        <w:jc w:val="both"/>
        <w:rPr>
          <w:b w:val="1"/>
          <w:bCs w:val="1"/>
          <w:sz w:val="24"/>
          <w:szCs w:val="24"/>
        </w:rPr>
      </w:pPr>
      <w:r w:rsidDel="00000000" w:rsidR="00000000" w:rsidRPr="00000000">
        <w:rPr>
          <w:color w:val="000000"/>
          <w:sz w:val="24"/>
          <w:szCs w:val="24"/>
          <w:rtl w:val="0"/>
        </w:rPr>
        <w:t xml:space="preserve">8.9. Encerrada a fase de análise quanto ao preenchimento dos requisitos, a Comissão de Contratação publicará a relação nominal de todos os profissionais e/ou empresas que restaram devidamente habilitados e credenciados para a prestação dos serviços.</w:t>
      </w:r>
      <w:r w:rsidDel="00000000" w:rsidR="00000000" w:rsidRPr="00000000">
        <w:rPr>
          <w:rtl w:val="0"/>
        </w:rPr>
      </w:r>
    </w:p>
    <w:p w:rsidR="00000000" w:rsidDel="00000000" w:rsidP="00000000" w:rsidRDefault="00000000" w:rsidRPr="00000000" w14:paraId="000000D4">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D5">
      <w:pPr>
        <w:spacing w:line="360" w:lineRule="auto"/>
        <w:jc w:val="both"/>
        <w:rPr>
          <w:b w:val="1"/>
          <w:bCs w:val="1"/>
          <w:sz w:val="24"/>
          <w:szCs w:val="24"/>
        </w:rPr>
      </w:pPr>
      <w:r w:rsidDel="00000000" w:rsidR="00000000" w:rsidRPr="00000000">
        <w:rPr>
          <w:b w:val="1"/>
          <w:bCs w:val="1"/>
          <w:sz w:val="24"/>
          <w:szCs w:val="24"/>
          <w:rtl w:val="0"/>
        </w:rPr>
        <w:t xml:space="preserve">9. Habilitação jurídica:</w:t>
      </w:r>
    </w:p>
    <w:p w:rsidR="00000000" w:rsidDel="00000000" w:rsidP="00000000" w:rsidRDefault="00000000" w:rsidRPr="00000000" w14:paraId="000000D6">
      <w:pPr>
        <w:spacing w:line="360" w:lineRule="auto"/>
        <w:jc w:val="both"/>
        <w:rPr>
          <w:sz w:val="24"/>
          <w:szCs w:val="24"/>
        </w:rPr>
      </w:pPr>
      <w:r w:rsidDel="00000000" w:rsidR="00000000" w:rsidRPr="00000000">
        <w:rPr>
          <w:sz w:val="24"/>
          <w:szCs w:val="24"/>
          <w:rtl w:val="0"/>
        </w:rPr>
        <w:t xml:space="preserve">9.1. Empresário individual: inscrição no Registro Público de Empresas Mercantis, a cargo da Junta Comercial respectiva;</w:t>
      </w:r>
    </w:p>
    <w:p w:rsidR="00000000" w:rsidDel="00000000" w:rsidP="00000000" w:rsidRDefault="00000000" w:rsidRPr="00000000" w14:paraId="000000D7">
      <w:pPr>
        <w:spacing w:line="360" w:lineRule="auto"/>
        <w:jc w:val="both"/>
        <w:rPr>
          <w:sz w:val="24"/>
          <w:szCs w:val="24"/>
        </w:rPr>
      </w:pPr>
      <w:r w:rsidDel="00000000" w:rsidR="00000000" w:rsidRPr="00000000">
        <w:rPr>
          <w:sz w:val="24"/>
          <w:szCs w:val="24"/>
          <w:rtl w:val="0"/>
        </w:rPr>
        <w:t xml:space="preserve">9.2. Microempreendedor Individual – MEI: Certificado da Condição de Microempreendedor Individual – CCMEI;</w:t>
      </w:r>
    </w:p>
    <w:p w:rsidR="00000000" w:rsidDel="00000000" w:rsidP="00000000" w:rsidRDefault="00000000" w:rsidRPr="00000000" w14:paraId="000000D8">
      <w:pPr>
        <w:spacing w:line="360" w:lineRule="auto"/>
        <w:jc w:val="both"/>
        <w:rPr>
          <w:sz w:val="24"/>
          <w:szCs w:val="24"/>
        </w:rPr>
      </w:pPr>
      <w:r w:rsidDel="00000000" w:rsidR="00000000" w:rsidRPr="00000000">
        <w:rPr>
          <w:sz w:val="24"/>
          <w:szCs w:val="24"/>
          <w:rtl w:val="0"/>
        </w:rPr>
        <w:t xml:space="preserve">9.3.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0D9">
      <w:pPr>
        <w:spacing w:line="360" w:lineRule="auto"/>
        <w:jc w:val="both"/>
        <w:rPr>
          <w:sz w:val="24"/>
          <w:szCs w:val="24"/>
        </w:rPr>
      </w:pPr>
      <w:r w:rsidDel="00000000" w:rsidR="00000000" w:rsidRPr="00000000">
        <w:rPr>
          <w:sz w:val="24"/>
          <w:szCs w:val="24"/>
          <w:rtl w:val="0"/>
        </w:rPr>
        <w:t xml:space="preserve">9.4. Sociedade empresária estrangeira com atuação permanente no país: Decreto de autorização para funcionamento no Brasil;</w:t>
      </w:r>
    </w:p>
    <w:p w:rsidR="00000000" w:rsidDel="00000000" w:rsidP="00000000" w:rsidRDefault="00000000" w:rsidRPr="00000000" w14:paraId="000000DA">
      <w:pPr>
        <w:spacing w:line="360" w:lineRule="auto"/>
        <w:jc w:val="both"/>
        <w:rPr>
          <w:sz w:val="24"/>
          <w:szCs w:val="24"/>
        </w:rPr>
      </w:pPr>
      <w:r w:rsidDel="00000000" w:rsidR="00000000" w:rsidRPr="00000000">
        <w:rPr>
          <w:sz w:val="24"/>
          <w:szCs w:val="24"/>
          <w:rtl w:val="0"/>
        </w:rPr>
        <w:t xml:space="preserve">9.5. 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0DB">
      <w:pPr>
        <w:spacing w:line="360" w:lineRule="auto"/>
        <w:jc w:val="both"/>
        <w:rPr>
          <w:sz w:val="24"/>
          <w:szCs w:val="24"/>
        </w:rPr>
      </w:pPr>
      <w:r w:rsidDel="00000000" w:rsidR="00000000" w:rsidRPr="00000000">
        <w:rPr>
          <w:sz w:val="24"/>
          <w:szCs w:val="24"/>
          <w:rtl w:val="0"/>
        </w:rPr>
        <w:t xml:space="preserve">9.6.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000000" w:rsidDel="00000000" w:rsidP="00000000" w:rsidRDefault="00000000" w:rsidRPr="00000000" w14:paraId="000000DC">
      <w:pPr>
        <w:spacing w:line="360" w:lineRule="auto"/>
        <w:jc w:val="both"/>
        <w:rPr>
          <w:sz w:val="24"/>
          <w:szCs w:val="24"/>
        </w:rPr>
      </w:pPr>
      <w:r w:rsidDel="00000000" w:rsidR="00000000" w:rsidRPr="00000000">
        <w:rPr>
          <w:sz w:val="24"/>
          <w:szCs w:val="24"/>
          <w:rtl w:val="0"/>
        </w:rPr>
        <w:t xml:space="preserve">9.7. Os documentos apresentados deverão estar acompanhados de todas as alterações ou da consolidação respectiva.</w:t>
      </w:r>
    </w:p>
    <w:p w:rsidR="00000000" w:rsidDel="00000000" w:rsidP="00000000" w:rsidRDefault="00000000" w:rsidRPr="00000000" w14:paraId="000000DD">
      <w:pPr>
        <w:spacing w:line="360" w:lineRule="auto"/>
        <w:jc w:val="both"/>
        <w:rPr>
          <w:b w:val="1"/>
          <w:bCs w:val="1"/>
          <w:sz w:val="24"/>
          <w:szCs w:val="24"/>
        </w:rPr>
      </w:pPr>
      <w:r w:rsidDel="00000000" w:rsidR="00000000" w:rsidRPr="00000000">
        <w:rPr>
          <w:b w:val="1"/>
          <w:bCs w:val="1"/>
          <w:sz w:val="24"/>
          <w:szCs w:val="24"/>
          <w:rtl w:val="0"/>
        </w:rPr>
        <w:t xml:space="preserve">9.8. Habilitação fiscal, social e trabalhista:</w:t>
      </w:r>
    </w:p>
    <w:p w:rsidR="00000000" w:rsidDel="00000000" w:rsidP="00000000" w:rsidRDefault="00000000" w:rsidRPr="00000000" w14:paraId="000000DE">
      <w:pPr>
        <w:spacing w:line="360" w:lineRule="auto"/>
        <w:jc w:val="both"/>
        <w:rPr>
          <w:sz w:val="24"/>
          <w:szCs w:val="24"/>
        </w:rPr>
      </w:pPr>
      <w:r w:rsidDel="00000000" w:rsidR="00000000" w:rsidRPr="00000000">
        <w:rPr>
          <w:sz w:val="24"/>
          <w:szCs w:val="24"/>
          <w:rtl w:val="0"/>
        </w:rPr>
        <w:t xml:space="preserve">9.8.1. Cadastro Nacional de Pessoa Jurídica – CNPJ;</w:t>
      </w:r>
    </w:p>
    <w:p w:rsidR="00000000" w:rsidDel="00000000" w:rsidP="00000000" w:rsidRDefault="00000000" w:rsidRPr="00000000" w14:paraId="000000DF">
      <w:pPr>
        <w:spacing w:line="360" w:lineRule="auto"/>
        <w:jc w:val="both"/>
        <w:rPr>
          <w:sz w:val="24"/>
          <w:szCs w:val="24"/>
        </w:rPr>
      </w:pPr>
      <w:r w:rsidDel="00000000" w:rsidR="00000000" w:rsidRPr="00000000">
        <w:rPr>
          <w:sz w:val="24"/>
          <w:szCs w:val="24"/>
          <w:rtl w:val="0"/>
        </w:rPr>
        <w:t xml:space="preserve">9.8.2. Cadastro de Pessoa Física – CPF – e Carteira de Identidade; (</w:t>
      </w:r>
      <w:r w:rsidDel="00000000" w:rsidR="00000000" w:rsidRPr="00000000">
        <w:rPr>
          <w:b w:val="1"/>
          <w:bCs w:val="1"/>
          <w:sz w:val="24"/>
          <w:szCs w:val="24"/>
          <w:rtl w:val="0"/>
        </w:rPr>
        <w:t xml:space="preserve">para licitante pessoa física</w:t>
      </w:r>
      <w:r w:rsidDel="00000000" w:rsidR="00000000" w:rsidRPr="00000000">
        <w:rPr>
          <w:sz w:val="24"/>
          <w:szCs w:val="24"/>
          <w:rtl w:val="0"/>
        </w:rPr>
        <w:t xml:space="preserve">)</w:t>
      </w:r>
    </w:p>
    <w:p w:rsidR="00000000" w:rsidDel="00000000" w:rsidP="00000000" w:rsidRDefault="00000000" w:rsidRPr="00000000" w14:paraId="000000E0">
      <w:pPr>
        <w:spacing w:line="360" w:lineRule="auto"/>
        <w:jc w:val="both"/>
        <w:rPr>
          <w:sz w:val="24"/>
          <w:szCs w:val="24"/>
        </w:rPr>
      </w:pPr>
      <w:r w:rsidDel="00000000" w:rsidR="00000000" w:rsidRPr="00000000">
        <w:rPr>
          <w:sz w:val="24"/>
          <w:szCs w:val="24"/>
          <w:rtl w:val="0"/>
        </w:rPr>
        <w:t xml:space="preserve">9.8.3. Inscrição no cadastro de contribuintes estadual, relativo ao domicílio ou sede do(a) licitante, pertinente ao seu ramo de atividade e compatível com o objeto contratual;</w:t>
      </w:r>
    </w:p>
    <w:p w:rsidR="00000000" w:rsidDel="00000000" w:rsidP="00000000" w:rsidRDefault="00000000" w:rsidRPr="00000000" w14:paraId="000000E1">
      <w:pPr>
        <w:spacing w:line="360" w:lineRule="auto"/>
        <w:jc w:val="both"/>
        <w:rPr>
          <w:sz w:val="24"/>
          <w:szCs w:val="24"/>
        </w:rPr>
      </w:pPr>
      <w:r w:rsidDel="00000000" w:rsidR="00000000" w:rsidRPr="00000000">
        <w:rPr>
          <w:sz w:val="24"/>
          <w:szCs w:val="24"/>
          <w:rtl w:val="0"/>
        </w:rPr>
        <w:t xml:space="preserve">9.8.4. Prova de regularidade perante a Fazenda Federal;</w:t>
      </w:r>
    </w:p>
    <w:p w:rsidR="00000000" w:rsidDel="00000000" w:rsidP="00000000" w:rsidRDefault="00000000" w:rsidRPr="00000000" w14:paraId="000000E2">
      <w:pPr>
        <w:spacing w:line="360" w:lineRule="auto"/>
        <w:jc w:val="both"/>
        <w:rPr>
          <w:sz w:val="24"/>
          <w:szCs w:val="24"/>
        </w:rPr>
      </w:pPr>
      <w:r w:rsidDel="00000000" w:rsidR="00000000" w:rsidRPr="00000000">
        <w:rPr>
          <w:sz w:val="24"/>
          <w:szCs w:val="24"/>
          <w:rtl w:val="0"/>
        </w:rPr>
        <w:t xml:space="preserve">9.8.5. Prova de regularidade perante a Fazenda Estadual;</w:t>
      </w:r>
    </w:p>
    <w:p w:rsidR="00000000" w:rsidDel="00000000" w:rsidP="00000000" w:rsidRDefault="00000000" w:rsidRPr="00000000" w14:paraId="000000E3">
      <w:pPr>
        <w:spacing w:line="360" w:lineRule="auto"/>
        <w:jc w:val="both"/>
        <w:rPr>
          <w:sz w:val="24"/>
          <w:szCs w:val="24"/>
        </w:rPr>
      </w:pPr>
      <w:r w:rsidDel="00000000" w:rsidR="00000000" w:rsidRPr="00000000">
        <w:rPr>
          <w:sz w:val="24"/>
          <w:szCs w:val="24"/>
          <w:rtl w:val="0"/>
        </w:rPr>
        <w:t xml:space="preserve">9.8.5.1. Caso o(a)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000000" w:rsidDel="00000000" w:rsidP="00000000" w:rsidRDefault="00000000" w:rsidRPr="00000000" w14:paraId="000000E4">
      <w:pPr>
        <w:spacing w:line="360" w:lineRule="auto"/>
        <w:jc w:val="both"/>
        <w:rPr>
          <w:sz w:val="24"/>
          <w:szCs w:val="24"/>
        </w:rPr>
      </w:pPr>
      <w:r w:rsidDel="00000000" w:rsidR="00000000" w:rsidRPr="00000000">
        <w:rPr>
          <w:sz w:val="24"/>
          <w:szCs w:val="24"/>
          <w:rtl w:val="0"/>
        </w:rPr>
        <w:t xml:space="preserve">9.8.6. Prova de regularidade perante a Fazenda Municipal;</w:t>
      </w:r>
    </w:p>
    <w:p w:rsidR="00000000" w:rsidDel="00000000" w:rsidP="00000000" w:rsidRDefault="00000000" w:rsidRPr="00000000" w14:paraId="000000E5">
      <w:pPr>
        <w:spacing w:line="360" w:lineRule="auto"/>
        <w:jc w:val="both"/>
        <w:rPr>
          <w:sz w:val="24"/>
          <w:szCs w:val="24"/>
        </w:rPr>
      </w:pPr>
      <w:r w:rsidDel="00000000" w:rsidR="00000000" w:rsidRPr="00000000">
        <w:rPr>
          <w:sz w:val="24"/>
          <w:szCs w:val="24"/>
          <w:rtl w:val="0"/>
        </w:rPr>
        <w:t xml:space="preserve">9.8.7. Prova de regularidade relativo à Seguridade Social e ao Fundo de Garantia de Tempo de Serviço – FGTS –, que demonstre cumprimento dos encargos sociais instituídos por lei; (</w:t>
      </w:r>
      <w:r w:rsidDel="00000000" w:rsidR="00000000" w:rsidRPr="00000000">
        <w:rPr>
          <w:b w:val="1"/>
          <w:bCs w:val="1"/>
          <w:sz w:val="24"/>
          <w:szCs w:val="24"/>
          <w:rtl w:val="0"/>
        </w:rPr>
        <w:t xml:space="preserve">dispensa para licitante pessoa física</w:t>
      </w:r>
      <w:r w:rsidDel="00000000" w:rsidR="00000000" w:rsidRPr="00000000">
        <w:rPr>
          <w:sz w:val="24"/>
          <w:szCs w:val="24"/>
          <w:rtl w:val="0"/>
        </w:rPr>
        <w:t xml:space="preserve">)</w:t>
      </w:r>
    </w:p>
    <w:p w:rsidR="00000000" w:rsidDel="00000000" w:rsidP="00000000" w:rsidRDefault="00000000" w:rsidRPr="00000000" w14:paraId="000000E6">
      <w:pPr>
        <w:spacing w:line="360" w:lineRule="auto"/>
        <w:jc w:val="both"/>
        <w:rPr>
          <w:sz w:val="24"/>
          <w:szCs w:val="24"/>
        </w:rPr>
      </w:pPr>
      <w:r w:rsidDel="00000000" w:rsidR="00000000" w:rsidRPr="00000000">
        <w:rPr>
          <w:sz w:val="24"/>
          <w:szCs w:val="24"/>
          <w:rtl w:val="0"/>
        </w:rPr>
        <w:t xml:space="preserve">9.8.8 Prova de regularidade perante a Justiça do Trabalho;</w:t>
      </w:r>
    </w:p>
    <w:p w:rsidR="00000000" w:rsidDel="00000000" w:rsidP="00000000" w:rsidRDefault="00000000" w:rsidRPr="00000000" w14:paraId="000000E7">
      <w:pPr>
        <w:spacing w:line="360" w:lineRule="auto"/>
        <w:jc w:val="both"/>
        <w:rPr>
          <w:sz w:val="24"/>
          <w:szCs w:val="24"/>
        </w:rPr>
      </w:pPr>
      <w:r w:rsidDel="00000000" w:rsidR="00000000" w:rsidRPr="00000000">
        <w:rPr>
          <w:sz w:val="24"/>
          <w:szCs w:val="24"/>
          <w:rtl w:val="0"/>
        </w:rPr>
        <w:t xml:space="preserve">9.8.9. Cumprimento do disposto no inciso XXXIII do art. 7º da Constituição da República de 1988 – CR88, conforme </w:t>
      </w:r>
      <w:r w:rsidDel="00000000" w:rsidR="00000000" w:rsidRPr="00000000">
        <w:rPr>
          <w:b w:val="1"/>
          <w:bCs w:val="1"/>
          <w:sz w:val="24"/>
          <w:szCs w:val="24"/>
          <w:rtl w:val="0"/>
        </w:rPr>
        <w:t xml:space="preserve">Anexo VI</w:t>
      </w:r>
      <w:r w:rsidDel="00000000" w:rsidR="00000000" w:rsidRPr="00000000">
        <w:rPr>
          <w:sz w:val="24"/>
          <w:szCs w:val="24"/>
          <w:rtl w:val="0"/>
        </w:rPr>
        <w:t xml:space="preserve">. </w:t>
      </w:r>
    </w:p>
    <w:p w:rsidR="00000000" w:rsidDel="00000000" w:rsidP="00000000" w:rsidRDefault="00000000" w:rsidRPr="00000000" w14:paraId="000000E8">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E9">
      <w:pPr>
        <w:spacing w:line="360" w:lineRule="auto"/>
        <w:jc w:val="both"/>
        <w:rPr>
          <w:b w:val="1"/>
          <w:bCs w:val="1"/>
          <w:sz w:val="24"/>
          <w:szCs w:val="24"/>
        </w:rPr>
      </w:pPr>
      <w:r w:rsidDel="00000000" w:rsidR="00000000" w:rsidRPr="00000000">
        <w:rPr>
          <w:b w:val="1"/>
          <w:bCs w:val="1"/>
          <w:sz w:val="24"/>
          <w:szCs w:val="24"/>
          <w:rtl w:val="0"/>
        </w:rPr>
        <w:t xml:space="preserve">9.10. Habilitação técnica-profissional.</w:t>
      </w:r>
    </w:p>
    <w:p w:rsidR="00000000" w:rsidDel="00000000" w:rsidP="00000000" w:rsidRDefault="00000000" w:rsidRPr="00000000" w14:paraId="000000EA">
      <w:pPr>
        <w:tabs>
          <w:tab w:val="left" w:leader="none" w:pos="1134"/>
        </w:tabs>
        <w:spacing w:line="360" w:lineRule="auto"/>
        <w:jc w:val="both"/>
        <w:rPr>
          <w:color w:val="000000"/>
          <w:sz w:val="24"/>
          <w:szCs w:val="24"/>
        </w:rPr>
      </w:pPr>
      <w:r w:rsidDel="00000000" w:rsidR="00000000" w:rsidRPr="00000000">
        <w:rPr>
          <w:color w:val="000000"/>
          <w:sz w:val="24"/>
          <w:szCs w:val="24"/>
          <w:rtl w:val="0"/>
        </w:rPr>
        <w:t xml:space="preserve">9.10.1. </w:t>
      </w:r>
      <w:r w:rsidDel="00000000" w:rsidR="00000000" w:rsidRPr="00000000">
        <w:rPr>
          <w:sz w:val="24"/>
          <w:szCs w:val="24"/>
          <w:rtl w:val="0"/>
        </w:rPr>
        <w:t xml:space="preserve">Comprovação/diploma ou certificado na área da oficina pretendida;</w:t>
      </w:r>
      <w:r w:rsidDel="00000000" w:rsidR="00000000" w:rsidRPr="00000000">
        <w:rPr>
          <w:rtl w:val="0"/>
        </w:rPr>
      </w:r>
    </w:p>
    <w:p w:rsidR="00000000" w:rsidDel="00000000" w:rsidP="00000000" w:rsidRDefault="00000000" w:rsidRPr="00000000" w14:paraId="000000EB">
      <w:pPr>
        <w:spacing w:line="360" w:lineRule="auto"/>
        <w:jc w:val="both"/>
        <w:rPr>
          <w:b w:val="1"/>
          <w:bCs w:val="1"/>
          <w:sz w:val="24"/>
          <w:szCs w:val="24"/>
        </w:rPr>
      </w:pPr>
      <w:r w:rsidDel="00000000" w:rsidR="00000000" w:rsidRPr="00000000">
        <w:rPr>
          <w:b w:val="1"/>
          <w:bCs w:val="1"/>
          <w:sz w:val="24"/>
          <w:szCs w:val="24"/>
          <w:rtl w:val="0"/>
        </w:rPr>
        <w:t xml:space="preserve">9.11. Habilitação econômico-financeira</w:t>
      </w:r>
    </w:p>
    <w:p w:rsidR="00000000" w:rsidDel="00000000" w:rsidP="00000000" w:rsidRDefault="00000000" w:rsidRPr="00000000" w14:paraId="000000EC">
      <w:pPr>
        <w:spacing w:line="360" w:lineRule="auto"/>
        <w:jc w:val="both"/>
        <w:rPr>
          <w:sz w:val="24"/>
          <w:szCs w:val="24"/>
        </w:rPr>
      </w:pPr>
      <w:r w:rsidDel="00000000" w:rsidR="00000000" w:rsidRPr="00000000">
        <w:rPr>
          <w:sz w:val="24"/>
          <w:szCs w:val="24"/>
          <w:rtl w:val="0"/>
        </w:rPr>
        <w:t xml:space="preserve">9.11.1. Certidão negativa de feitos sobre falência expedida pelo distribuidor da sede da licitante se Pessoa Jurídica. </w:t>
      </w:r>
      <w:r w:rsidDel="00000000" w:rsidR="00000000" w:rsidRPr="00000000">
        <w:rPr>
          <w:b w:val="1"/>
          <w:bCs w:val="1"/>
          <w:sz w:val="24"/>
          <w:szCs w:val="24"/>
          <w:rtl w:val="0"/>
        </w:rPr>
        <w:t xml:space="preserve">(Dispensado para licitante pessoa física).</w:t>
      </w:r>
      <w:r w:rsidDel="00000000" w:rsidR="00000000" w:rsidRPr="00000000">
        <w:rPr>
          <w:rtl w:val="0"/>
        </w:rPr>
      </w:r>
    </w:p>
    <w:p w:rsidR="00000000" w:rsidDel="00000000" w:rsidP="00000000" w:rsidRDefault="00000000" w:rsidRPr="00000000" w14:paraId="000000ED">
      <w:pPr>
        <w:spacing w:line="360" w:lineRule="auto"/>
        <w:jc w:val="both"/>
        <w:rPr>
          <w:sz w:val="24"/>
          <w:szCs w:val="24"/>
        </w:rPr>
      </w:pPr>
      <w:r w:rsidDel="00000000" w:rsidR="00000000" w:rsidRPr="00000000">
        <w:rPr>
          <w:sz w:val="24"/>
          <w:szCs w:val="24"/>
          <w:rtl w:val="0"/>
        </w:rPr>
        <w:t xml:space="preserve">9.11.2. Certidão negativa de Insolvência expedida pelo distribuidor da sede da licitante se</w:t>
      </w:r>
    </w:p>
    <w:p w:rsidR="00000000" w:rsidDel="00000000" w:rsidP="00000000" w:rsidRDefault="00000000" w:rsidRPr="00000000" w14:paraId="000000EE">
      <w:pPr>
        <w:spacing w:line="360" w:lineRule="auto"/>
        <w:jc w:val="both"/>
        <w:rPr>
          <w:sz w:val="24"/>
          <w:szCs w:val="24"/>
        </w:rPr>
      </w:pPr>
      <w:r w:rsidDel="00000000" w:rsidR="00000000" w:rsidRPr="00000000">
        <w:rPr>
          <w:sz w:val="24"/>
          <w:szCs w:val="24"/>
          <w:rtl w:val="0"/>
        </w:rPr>
        <w:t xml:space="preserve">Pessoa Física.</w:t>
      </w:r>
    </w:p>
    <w:p w:rsidR="00000000" w:rsidDel="00000000" w:rsidP="00000000" w:rsidRDefault="00000000" w:rsidRPr="00000000" w14:paraId="000000EF">
      <w:pPr>
        <w:spacing w:line="360" w:lineRule="auto"/>
        <w:jc w:val="both"/>
        <w:rPr>
          <w:b w:val="1"/>
          <w:bCs w:val="1"/>
          <w:sz w:val="24"/>
          <w:szCs w:val="24"/>
        </w:rPr>
      </w:pPr>
      <w:r w:rsidDel="00000000" w:rsidR="00000000" w:rsidRPr="00000000">
        <w:rPr>
          <w:b w:val="1"/>
          <w:bCs w:val="1"/>
          <w:sz w:val="24"/>
          <w:szCs w:val="24"/>
          <w:rtl w:val="0"/>
        </w:rPr>
        <w:t xml:space="preserve">9.12. Habilitação por declaração</w:t>
      </w:r>
    </w:p>
    <w:p w:rsidR="00000000" w:rsidDel="00000000" w:rsidP="00000000" w:rsidRDefault="00000000" w:rsidRPr="00000000" w14:paraId="000000F0">
      <w:pPr>
        <w:spacing w:line="360" w:lineRule="auto"/>
        <w:jc w:val="both"/>
        <w:rPr>
          <w:sz w:val="24"/>
          <w:szCs w:val="24"/>
        </w:rPr>
      </w:pPr>
      <w:r w:rsidDel="00000000" w:rsidR="00000000" w:rsidRPr="00000000">
        <w:rPr>
          <w:sz w:val="24"/>
          <w:szCs w:val="24"/>
          <w:rtl w:val="0"/>
        </w:rPr>
        <w:t xml:space="preserve">9.12.1. Declaração de que cumpre as exigências de reserva de cargos para pessoa com deficiência e para reabilitação da Previdência Social, previstas em lei e outras normas específicas </w:t>
      </w:r>
      <w:r w:rsidDel="00000000" w:rsidR="00000000" w:rsidRPr="00000000">
        <w:rPr>
          <w:b w:val="1"/>
          <w:bCs w:val="1"/>
          <w:color w:val="000000"/>
          <w:sz w:val="24"/>
          <w:szCs w:val="24"/>
          <w:rtl w:val="0"/>
        </w:rPr>
        <w:t xml:space="preserve">ou </w:t>
      </w:r>
      <w:r w:rsidDel="00000000" w:rsidR="00000000" w:rsidRPr="00000000">
        <w:rPr>
          <w:color w:val="000000"/>
          <w:sz w:val="24"/>
          <w:szCs w:val="24"/>
          <w:rtl w:val="0"/>
        </w:rPr>
        <w:t xml:space="preserve">é desobrigado de cumprir as exigências de reserva de cargos para pessoa com deficiência e para reabilitação da Previdência Social, conforme previsto em lei e outras normas específica</w:t>
      </w:r>
      <w:r w:rsidDel="00000000" w:rsidR="00000000" w:rsidRPr="00000000">
        <w:rPr>
          <w:sz w:val="24"/>
          <w:szCs w:val="24"/>
          <w:rtl w:val="0"/>
        </w:rPr>
        <w:t xml:space="preserve">.</w:t>
      </w:r>
    </w:p>
    <w:p w:rsidR="00000000" w:rsidDel="00000000" w:rsidP="00000000" w:rsidRDefault="00000000" w:rsidRPr="00000000" w14:paraId="000000F1">
      <w:pPr>
        <w:spacing w:line="360" w:lineRule="auto"/>
        <w:jc w:val="both"/>
        <w:rPr>
          <w:sz w:val="24"/>
          <w:szCs w:val="24"/>
        </w:rPr>
      </w:pPr>
      <w:r w:rsidDel="00000000" w:rsidR="00000000" w:rsidRPr="00000000">
        <w:rPr>
          <w:sz w:val="24"/>
          <w:szCs w:val="24"/>
          <w:rtl w:val="0"/>
        </w:rPr>
        <w:t xml:space="preserve">9.13.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0F2">
      <w:pPr>
        <w:spacing w:line="360" w:lineRule="auto"/>
        <w:jc w:val="both"/>
        <w:rPr>
          <w:sz w:val="24"/>
          <w:szCs w:val="24"/>
        </w:rPr>
      </w:pPr>
      <w:r w:rsidDel="00000000" w:rsidR="00000000" w:rsidRPr="00000000">
        <w:rPr>
          <w:sz w:val="24"/>
          <w:szCs w:val="24"/>
          <w:rtl w:val="0"/>
        </w:rPr>
        <w:t xml:space="preserve">9.14. Após a entrega dos documentos para habilitação, não será permitida a substituição ou apresentação de novos documentos, salvo em sede de diligência, para:</w:t>
      </w:r>
    </w:p>
    <w:p w:rsidR="00000000" w:rsidDel="00000000" w:rsidP="00000000" w:rsidRDefault="00000000" w:rsidRPr="00000000" w14:paraId="000000F3">
      <w:pPr>
        <w:spacing w:line="360" w:lineRule="auto"/>
        <w:jc w:val="both"/>
        <w:rPr>
          <w:sz w:val="24"/>
          <w:szCs w:val="24"/>
        </w:rPr>
      </w:pPr>
      <w:r w:rsidDel="00000000" w:rsidR="00000000" w:rsidRPr="00000000">
        <w:rPr>
          <w:sz w:val="24"/>
          <w:szCs w:val="24"/>
          <w:rtl w:val="0"/>
        </w:rPr>
        <w:t xml:space="preserve">9.14.1. complementação de informações acerca dos documentos já apresentados pela(s) licitante(s) e desde que necessária para apurar fatos existentes à época da abertura do certame;</w:t>
      </w:r>
    </w:p>
    <w:p w:rsidR="00000000" w:rsidDel="00000000" w:rsidP="00000000" w:rsidRDefault="00000000" w:rsidRPr="00000000" w14:paraId="000000F4">
      <w:pPr>
        <w:spacing w:line="360" w:lineRule="auto"/>
        <w:jc w:val="both"/>
        <w:rPr>
          <w:sz w:val="24"/>
          <w:szCs w:val="24"/>
        </w:rPr>
      </w:pPr>
      <w:r w:rsidDel="00000000" w:rsidR="00000000" w:rsidRPr="00000000">
        <w:rPr>
          <w:sz w:val="24"/>
          <w:szCs w:val="24"/>
          <w:rtl w:val="0"/>
        </w:rPr>
        <w:t xml:space="preserve">9.14.2. atualização de documentos cuja validade tenha expirado após a data de recebimento das propostas.</w:t>
      </w:r>
    </w:p>
    <w:p w:rsidR="00000000" w:rsidDel="00000000" w:rsidP="00000000" w:rsidRDefault="00000000" w:rsidRPr="00000000" w14:paraId="000000F5">
      <w:pPr>
        <w:spacing w:line="360" w:lineRule="auto"/>
        <w:jc w:val="both"/>
        <w:rPr>
          <w:sz w:val="24"/>
          <w:szCs w:val="24"/>
        </w:rPr>
      </w:pPr>
      <w:r w:rsidDel="00000000" w:rsidR="00000000" w:rsidRPr="00000000">
        <w:rPr>
          <w:sz w:val="24"/>
          <w:szCs w:val="24"/>
          <w:rtl w:val="0"/>
        </w:rPr>
        <w:t xml:space="preserve">9.15.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000000" w:rsidDel="00000000" w:rsidP="00000000" w:rsidRDefault="00000000" w:rsidRPr="00000000" w14:paraId="000000F6">
      <w:pPr>
        <w:spacing w:line="360" w:lineRule="auto"/>
        <w:jc w:val="both"/>
        <w:rPr>
          <w:sz w:val="24"/>
          <w:szCs w:val="24"/>
        </w:rPr>
      </w:pPr>
      <w:r w:rsidDel="00000000" w:rsidR="00000000" w:rsidRPr="00000000">
        <w:rPr>
          <w:sz w:val="24"/>
          <w:szCs w:val="24"/>
          <w:rtl w:val="0"/>
        </w:rPr>
        <w:t xml:space="preserve">9.16. Os documentos de habilitação poderá ser:</w:t>
      </w:r>
    </w:p>
    <w:p w:rsidR="00000000" w:rsidDel="00000000" w:rsidP="00000000" w:rsidRDefault="00000000" w:rsidRPr="00000000" w14:paraId="000000F7">
      <w:pPr>
        <w:spacing w:line="360" w:lineRule="auto"/>
        <w:jc w:val="both"/>
        <w:rPr>
          <w:sz w:val="24"/>
          <w:szCs w:val="24"/>
        </w:rPr>
      </w:pPr>
      <w:r w:rsidDel="00000000" w:rsidR="00000000" w:rsidRPr="00000000">
        <w:rPr>
          <w:sz w:val="24"/>
          <w:szCs w:val="24"/>
          <w:rtl w:val="0"/>
        </w:rPr>
        <w:t xml:space="preserve">9.16.1. apresentada em original, por cópia ou por qualquer outro meio expressamente admitido pela Administração;</w:t>
      </w:r>
    </w:p>
    <w:p w:rsidR="00000000" w:rsidDel="00000000" w:rsidP="00000000" w:rsidRDefault="00000000" w:rsidRPr="00000000" w14:paraId="000000F8">
      <w:pPr>
        <w:spacing w:line="360" w:lineRule="auto"/>
        <w:jc w:val="both"/>
        <w:rPr>
          <w:color w:val="000000"/>
          <w:sz w:val="24"/>
          <w:szCs w:val="24"/>
        </w:rPr>
      </w:pPr>
      <w:r w:rsidDel="00000000" w:rsidR="00000000" w:rsidRPr="00000000">
        <w:rPr>
          <w:sz w:val="24"/>
          <w:szCs w:val="24"/>
          <w:rtl w:val="0"/>
        </w:rPr>
        <w:t xml:space="preserve">9.16.2. </w:t>
      </w:r>
      <w:r w:rsidDel="00000000" w:rsidR="00000000" w:rsidRPr="00000000">
        <w:rPr>
          <w:color w:val="000000"/>
          <w:sz w:val="24"/>
          <w:szCs w:val="24"/>
          <w:rtl w:val="0"/>
        </w:rPr>
        <w:t xml:space="preserve">substituída por registro cadastral emitido pela Administração, desde que o registro tenha sido feito em obediência ao disposta na Lei nº. 14.133/2021.</w:t>
      </w:r>
    </w:p>
    <w:p w:rsidR="00000000" w:rsidDel="00000000" w:rsidP="00000000" w:rsidRDefault="00000000" w:rsidRPr="00000000" w14:paraId="000000F9">
      <w:pPr>
        <w:spacing w:line="360" w:lineRule="auto"/>
        <w:jc w:val="both"/>
        <w:rPr>
          <w:color w:val="000000"/>
          <w:sz w:val="24"/>
          <w:szCs w:val="24"/>
        </w:rPr>
      </w:pPr>
      <w:r w:rsidDel="00000000" w:rsidR="00000000" w:rsidRPr="00000000">
        <w:rPr>
          <w:color w:val="000000"/>
          <w:sz w:val="24"/>
          <w:szCs w:val="24"/>
          <w:rtl w:val="0"/>
        </w:rPr>
        <w:t xml:space="preserve">9.16.3. As ME’s e EPP’s, por ocasião da participação neste Credenciamento, deverão apresentar toda a documentação exigida para efeito de comprovação de regularidade fiscal e trabalhista, mesmo que estas apresentem alguma restrição.</w:t>
      </w:r>
    </w:p>
    <w:p w:rsidR="00000000" w:rsidDel="00000000" w:rsidP="00000000" w:rsidRDefault="00000000" w:rsidRPr="00000000" w14:paraId="000000FA">
      <w:pPr>
        <w:spacing w:line="360" w:lineRule="auto"/>
        <w:jc w:val="both"/>
        <w:rPr>
          <w:b w:val="1"/>
          <w:bCs w:val="1"/>
          <w:sz w:val="24"/>
          <w:szCs w:val="24"/>
        </w:rPr>
      </w:pPr>
      <w:r w:rsidDel="00000000" w:rsidR="00000000" w:rsidRPr="00000000">
        <w:rPr>
          <w:b w:val="1"/>
          <w:bCs w:val="1"/>
          <w:sz w:val="24"/>
          <w:szCs w:val="24"/>
          <w:rtl w:val="0"/>
        </w:rPr>
        <w:t xml:space="preserve">9.17. Habilitação por declaração</w:t>
      </w:r>
    </w:p>
    <w:p w:rsidR="00000000" w:rsidDel="00000000" w:rsidP="00000000" w:rsidRDefault="00000000" w:rsidRPr="00000000" w14:paraId="000000FB">
      <w:pPr>
        <w:spacing w:line="360" w:lineRule="auto"/>
        <w:jc w:val="both"/>
        <w:rPr>
          <w:sz w:val="24"/>
          <w:szCs w:val="24"/>
        </w:rPr>
      </w:pPr>
      <w:r w:rsidDel="00000000" w:rsidR="00000000" w:rsidRPr="00000000">
        <w:rPr>
          <w:sz w:val="24"/>
          <w:szCs w:val="24"/>
          <w:rtl w:val="0"/>
        </w:rPr>
        <w:t xml:space="preserve">9.17.1. Declaração de que cumpre as exigências de reserva de cargos para pessoa com deficiência e para reabilitação da Previdência Social, previstas em lei e outras normas específicas </w:t>
      </w:r>
      <w:r w:rsidDel="00000000" w:rsidR="00000000" w:rsidRPr="00000000">
        <w:rPr>
          <w:b w:val="1"/>
          <w:bCs w:val="1"/>
          <w:color w:val="000000"/>
          <w:sz w:val="24"/>
          <w:szCs w:val="24"/>
          <w:rtl w:val="0"/>
        </w:rPr>
        <w:t xml:space="preserve">ou </w:t>
      </w:r>
      <w:r w:rsidDel="00000000" w:rsidR="00000000" w:rsidRPr="00000000">
        <w:rPr>
          <w:color w:val="000000"/>
          <w:sz w:val="24"/>
          <w:szCs w:val="24"/>
          <w:rtl w:val="0"/>
        </w:rPr>
        <w:t xml:space="preserve">é desobrigado de cumprir as exigências de reserva de cargos para pessoa com deficiência e para reabilitação da Previdência Social, conforme previsto em lei e outras normas específica</w:t>
      </w:r>
      <w:r w:rsidDel="00000000" w:rsidR="00000000" w:rsidRPr="00000000">
        <w:rPr>
          <w:sz w:val="24"/>
          <w:szCs w:val="24"/>
          <w:rtl w:val="0"/>
        </w:rPr>
        <w:t xml:space="preserve">.</w:t>
      </w:r>
    </w:p>
    <w:p w:rsidR="00000000" w:rsidDel="00000000" w:rsidP="00000000" w:rsidRDefault="00000000" w:rsidRPr="00000000" w14:paraId="000000FC">
      <w:pPr>
        <w:spacing w:line="360" w:lineRule="auto"/>
        <w:jc w:val="both"/>
        <w:rPr>
          <w:sz w:val="24"/>
          <w:szCs w:val="24"/>
        </w:rPr>
      </w:pPr>
      <w:r w:rsidDel="00000000" w:rsidR="00000000" w:rsidRPr="00000000">
        <w:rPr>
          <w:sz w:val="24"/>
          <w:szCs w:val="24"/>
          <w:rtl w:val="0"/>
        </w:rPr>
        <w:t xml:space="preserve">9.17.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0FD">
      <w:pPr>
        <w:spacing w:line="360" w:lineRule="auto"/>
        <w:jc w:val="both"/>
        <w:rPr>
          <w:sz w:val="24"/>
          <w:szCs w:val="24"/>
        </w:rPr>
      </w:pPr>
      <w:r w:rsidDel="00000000" w:rsidR="00000000" w:rsidRPr="00000000">
        <w:rPr>
          <w:sz w:val="24"/>
          <w:szCs w:val="24"/>
          <w:rtl w:val="0"/>
        </w:rPr>
        <w:t xml:space="preserve">9.18. Após a entrega dos documentos para habilitação, não será permitida a substituição ou apresentação de novos documentos, salvo em sede de diligência, para:</w:t>
      </w:r>
    </w:p>
    <w:p w:rsidR="00000000" w:rsidDel="00000000" w:rsidP="00000000" w:rsidRDefault="00000000" w:rsidRPr="00000000" w14:paraId="000000FE">
      <w:pPr>
        <w:spacing w:line="360" w:lineRule="auto"/>
        <w:jc w:val="both"/>
        <w:rPr>
          <w:sz w:val="24"/>
          <w:szCs w:val="24"/>
        </w:rPr>
      </w:pPr>
      <w:r w:rsidDel="00000000" w:rsidR="00000000" w:rsidRPr="00000000">
        <w:rPr>
          <w:sz w:val="24"/>
          <w:szCs w:val="24"/>
          <w:rtl w:val="0"/>
        </w:rPr>
        <w:t xml:space="preserve">9.18.1. complementação de informações acerca dos documentos já apresentados pela(s) licitante(s) e desde que necessária para apurar fatos existentes à época da abertura do certame;</w:t>
      </w:r>
    </w:p>
    <w:p w:rsidR="00000000" w:rsidDel="00000000" w:rsidP="00000000" w:rsidRDefault="00000000" w:rsidRPr="00000000" w14:paraId="000000FF">
      <w:pPr>
        <w:spacing w:line="360" w:lineRule="auto"/>
        <w:jc w:val="both"/>
        <w:rPr>
          <w:sz w:val="24"/>
          <w:szCs w:val="24"/>
        </w:rPr>
      </w:pPr>
      <w:r w:rsidDel="00000000" w:rsidR="00000000" w:rsidRPr="00000000">
        <w:rPr>
          <w:sz w:val="24"/>
          <w:szCs w:val="24"/>
          <w:rtl w:val="0"/>
        </w:rPr>
        <w:t xml:space="preserve">9.18.2. atualização de documentos cuja validade tenha expirado após a data de recebimento das propostas.</w:t>
      </w:r>
    </w:p>
    <w:p w:rsidR="00000000" w:rsidDel="00000000" w:rsidP="00000000" w:rsidRDefault="00000000" w:rsidRPr="00000000" w14:paraId="00000100">
      <w:pPr>
        <w:spacing w:line="360" w:lineRule="auto"/>
        <w:jc w:val="both"/>
        <w:rPr>
          <w:sz w:val="24"/>
          <w:szCs w:val="24"/>
        </w:rPr>
      </w:pPr>
      <w:r w:rsidDel="00000000" w:rsidR="00000000" w:rsidRPr="00000000">
        <w:rPr>
          <w:sz w:val="24"/>
          <w:szCs w:val="24"/>
          <w:rtl w:val="0"/>
        </w:rPr>
        <w:t xml:space="preserve">9.19. Os documentos de habilitação poderá ser:</w:t>
      </w:r>
    </w:p>
    <w:p w:rsidR="00000000" w:rsidDel="00000000" w:rsidP="00000000" w:rsidRDefault="00000000" w:rsidRPr="00000000" w14:paraId="00000101">
      <w:pPr>
        <w:spacing w:line="360" w:lineRule="auto"/>
        <w:jc w:val="both"/>
        <w:rPr>
          <w:sz w:val="24"/>
          <w:szCs w:val="24"/>
        </w:rPr>
      </w:pPr>
      <w:r w:rsidDel="00000000" w:rsidR="00000000" w:rsidRPr="00000000">
        <w:rPr>
          <w:sz w:val="24"/>
          <w:szCs w:val="24"/>
          <w:rtl w:val="0"/>
        </w:rPr>
        <w:t xml:space="preserve">9.20.</w:t>
      </w:r>
      <w:r w:rsidDel="00000000" w:rsidR="00000000" w:rsidRPr="00000000">
        <w:rPr>
          <w:b w:val="1"/>
          <w:bCs w:val="1"/>
          <w:color w:val="000000"/>
          <w:sz w:val="24"/>
          <w:szCs w:val="24"/>
          <w:u w:val="single"/>
          <w:rtl w:val="0"/>
        </w:rPr>
        <w:t xml:space="preserve"> Os documentos exigidos para fins de habilitação relacionados nos subitens acima, deverão ser apresentados pelos interessados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b w:val="1"/>
          <w:bCs w:val="1"/>
          <w:i w:val="1"/>
          <w:iCs w:val="1"/>
          <w:color w:val="000000"/>
          <w:sz w:val="24"/>
          <w:szCs w:val="24"/>
          <w:u w:val="single"/>
          <w:rtl w:val="0"/>
        </w:rPr>
        <w:t xml:space="preserve">via chat</w:t>
      </w:r>
      <w:r w:rsidDel="00000000" w:rsidR="00000000" w:rsidRPr="00000000">
        <w:rPr>
          <w:b w:val="1"/>
          <w:bCs w:val="1"/>
          <w:color w:val="000000"/>
          <w:sz w:val="24"/>
          <w:szCs w:val="24"/>
          <w:u w:val="single"/>
          <w:rtl w:val="0"/>
        </w:rPr>
        <w:t xml:space="preserve">.</w:t>
      </w:r>
      <w:r w:rsidDel="00000000" w:rsidR="00000000" w:rsidRPr="00000000">
        <w:rPr>
          <w:rtl w:val="0"/>
        </w:rPr>
      </w:r>
    </w:p>
    <w:p w:rsidR="00000000" w:rsidDel="00000000" w:rsidP="00000000" w:rsidRDefault="00000000" w:rsidRPr="00000000" w14:paraId="00000102">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03">
      <w:pPr>
        <w:spacing w:line="360" w:lineRule="auto"/>
        <w:jc w:val="both"/>
        <w:rPr>
          <w:b w:val="1"/>
          <w:bCs w:val="1"/>
          <w:sz w:val="24"/>
          <w:szCs w:val="24"/>
        </w:rPr>
      </w:pPr>
      <w:r w:rsidDel="00000000" w:rsidR="00000000" w:rsidRPr="00000000">
        <w:rPr>
          <w:b w:val="1"/>
          <w:bCs w:val="1"/>
          <w:sz w:val="24"/>
          <w:szCs w:val="24"/>
          <w:rtl w:val="0"/>
        </w:rPr>
        <w:t xml:space="preserve">10. Das Penalidades e do Descredenciamento</w:t>
      </w:r>
    </w:p>
    <w:p w:rsidR="00000000" w:rsidDel="00000000" w:rsidP="00000000" w:rsidRDefault="00000000" w:rsidRPr="00000000" w14:paraId="00000104">
      <w:pPr>
        <w:spacing w:line="360" w:lineRule="auto"/>
        <w:jc w:val="both"/>
        <w:rPr>
          <w:sz w:val="24"/>
          <w:szCs w:val="24"/>
        </w:rPr>
      </w:pPr>
      <w:r w:rsidDel="00000000" w:rsidR="00000000" w:rsidRPr="00000000">
        <w:rPr>
          <w:sz w:val="24"/>
          <w:szCs w:val="24"/>
          <w:rtl w:val="0"/>
        </w:rPr>
        <w:t xml:space="preserve">10.1. O(A) interessado(a) ou o(a) Credenciado(a) será responsabilizado(a) administrativamente pelas seguintes infrações:</w:t>
      </w:r>
    </w:p>
    <w:p w:rsidR="00000000" w:rsidDel="00000000" w:rsidP="00000000" w:rsidRDefault="00000000" w:rsidRPr="00000000" w14:paraId="00000105">
      <w:pPr>
        <w:spacing w:line="360" w:lineRule="auto"/>
        <w:jc w:val="both"/>
        <w:rPr>
          <w:sz w:val="24"/>
          <w:szCs w:val="24"/>
        </w:rPr>
      </w:pPr>
      <w:r w:rsidDel="00000000" w:rsidR="00000000" w:rsidRPr="00000000">
        <w:rPr>
          <w:sz w:val="24"/>
          <w:szCs w:val="24"/>
          <w:rtl w:val="0"/>
        </w:rPr>
        <w:t xml:space="preserve">10.1.1. Der causa à inexecução parcial do contrato administrativo/termo de credenciamento;</w:t>
      </w:r>
    </w:p>
    <w:p w:rsidR="00000000" w:rsidDel="00000000" w:rsidP="00000000" w:rsidRDefault="00000000" w:rsidRPr="00000000" w14:paraId="00000106">
      <w:pPr>
        <w:spacing w:line="360" w:lineRule="auto"/>
        <w:jc w:val="both"/>
        <w:rPr>
          <w:sz w:val="24"/>
          <w:szCs w:val="24"/>
        </w:rPr>
      </w:pPr>
      <w:r w:rsidDel="00000000" w:rsidR="00000000" w:rsidRPr="00000000">
        <w:rPr>
          <w:sz w:val="24"/>
          <w:szCs w:val="24"/>
          <w:rtl w:val="0"/>
        </w:rPr>
        <w:t xml:space="preserve">10.1.2. Der causa à inexecução parcial que cause grave dano ao Contratante, ao funcionamento dos serviços públicos ou ao interesse coletivo;</w:t>
      </w:r>
    </w:p>
    <w:p w:rsidR="00000000" w:rsidDel="00000000" w:rsidP="00000000" w:rsidRDefault="00000000" w:rsidRPr="00000000" w14:paraId="00000107">
      <w:pPr>
        <w:spacing w:line="360" w:lineRule="auto"/>
        <w:jc w:val="both"/>
        <w:rPr>
          <w:sz w:val="24"/>
          <w:szCs w:val="24"/>
        </w:rPr>
      </w:pPr>
      <w:r w:rsidDel="00000000" w:rsidR="00000000" w:rsidRPr="00000000">
        <w:rPr>
          <w:sz w:val="24"/>
          <w:szCs w:val="24"/>
          <w:rtl w:val="0"/>
        </w:rPr>
        <w:t xml:space="preserve">10.1.3. Der causa à inexecução total do contrato administrativo/termo de credenciamento;</w:t>
      </w:r>
    </w:p>
    <w:p w:rsidR="00000000" w:rsidDel="00000000" w:rsidP="00000000" w:rsidRDefault="00000000" w:rsidRPr="00000000" w14:paraId="00000108">
      <w:pPr>
        <w:spacing w:line="360" w:lineRule="auto"/>
        <w:jc w:val="both"/>
        <w:rPr>
          <w:sz w:val="24"/>
          <w:szCs w:val="24"/>
        </w:rPr>
      </w:pPr>
      <w:r w:rsidDel="00000000" w:rsidR="00000000" w:rsidRPr="00000000">
        <w:rPr>
          <w:sz w:val="24"/>
          <w:szCs w:val="24"/>
          <w:rtl w:val="0"/>
        </w:rPr>
        <w:t xml:space="preserve">10.1.4. Deixar de entregar a documentação exigida para o procedimento auxiliar de credenciamento;</w:t>
      </w:r>
    </w:p>
    <w:p w:rsidR="00000000" w:rsidDel="00000000" w:rsidP="00000000" w:rsidRDefault="00000000" w:rsidRPr="00000000" w14:paraId="00000109">
      <w:pPr>
        <w:spacing w:line="360" w:lineRule="auto"/>
        <w:jc w:val="both"/>
        <w:rPr>
          <w:sz w:val="24"/>
          <w:szCs w:val="24"/>
        </w:rPr>
      </w:pPr>
      <w:r w:rsidDel="00000000" w:rsidR="00000000" w:rsidRPr="00000000">
        <w:rPr>
          <w:sz w:val="24"/>
          <w:szCs w:val="24"/>
          <w:rtl w:val="0"/>
        </w:rPr>
        <w:t xml:space="preserve">10.1.5. Não mantiver as condições da proposta de inscrição, salvo em decorrência de fato superveniente devidamente justificado;</w:t>
      </w:r>
    </w:p>
    <w:p w:rsidR="00000000" w:rsidDel="00000000" w:rsidP="00000000" w:rsidRDefault="00000000" w:rsidRPr="00000000" w14:paraId="0000010A">
      <w:pPr>
        <w:spacing w:line="360" w:lineRule="auto"/>
        <w:jc w:val="both"/>
        <w:rPr>
          <w:sz w:val="24"/>
          <w:szCs w:val="24"/>
        </w:rPr>
      </w:pPr>
      <w:r w:rsidDel="00000000" w:rsidR="00000000" w:rsidRPr="00000000">
        <w:rPr>
          <w:sz w:val="24"/>
          <w:szCs w:val="24"/>
          <w:rtl w:val="0"/>
        </w:rPr>
        <w:t xml:space="preserve">10.1.6. Não celebrar o instrumento contratual ou não entregar a documentação exigida para a contratação, quando convocado dentro do prazo de validade de sua proposta de inscrição;</w:t>
      </w:r>
    </w:p>
    <w:p w:rsidR="00000000" w:rsidDel="00000000" w:rsidP="00000000" w:rsidRDefault="00000000" w:rsidRPr="00000000" w14:paraId="0000010B">
      <w:pPr>
        <w:spacing w:line="360" w:lineRule="auto"/>
        <w:jc w:val="both"/>
        <w:rPr>
          <w:sz w:val="24"/>
          <w:szCs w:val="24"/>
        </w:rPr>
      </w:pPr>
      <w:r w:rsidDel="00000000" w:rsidR="00000000" w:rsidRPr="00000000">
        <w:rPr>
          <w:sz w:val="24"/>
          <w:szCs w:val="24"/>
          <w:rtl w:val="0"/>
        </w:rPr>
        <w:t xml:space="preserve">10.1.7. Ensejar o retardamento da execução ou da entrega do objeto da contratação sem motivo justificado;</w:t>
      </w:r>
    </w:p>
    <w:p w:rsidR="00000000" w:rsidDel="00000000" w:rsidP="00000000" w:rsidRDefault="00000000" w:rsidRPr="00000000" w14:paraId="0000010C">
      <w:pPr>
        <w:spacing w:line="360" w:lineRule="auto"/>
        <w:jc w:val="both"/>
        <w:rPr>
          <w:sz w:val="24"/>
          <w:szCs w:val="24"/>
        </w:rPr>
      </w:pPr>
      <w:r w:rsidDel="00000000" w:rsidR="00000000" w:rsidRPr="00000000">
        <w:rPr>
          <w:sz w:val="24"/>
          <w:szCs w:val="24"/>
          <w:rtl w:val="0"/>
        </w:rPr>
        <w:t xml:space="preserve">10.1.8. Apresentar declaração ou documentação falsa exigida para o credenciamento ou prestar declaração falsa durante a execução do objeto;</w:t>
      </w:r>
    </w:p>
    <w:p w:rsidR="00000000" w:rsidDel="00000000" w:rsidP="00000000" w:rsidRDefault="00000000" w:rsidRPr="00000000" w14:paraId="0000010D">
      <w:pPr>
        <w:spacing w:line="360" w:lineRule="auto"/>
        <w:jc w:val="both"/>
        <w:rPr>
          <w:sz w:val="24"/>
          <w:szCs w:val="24"/>
        </w:rPr>
      </w:pPr>
      <w:r w:rsidDel="00000000" w:rsidR="00000000" w:rsidRPr="00000000">
        <w:rPr>
          <w:sz w:val="24"/>
          <w:szCs w:val="24"/>
          <w:rtl w:val="0"/>
        </w:rPr>
        <w:t xml:space="preserve">10.1.9. Fraudar o procedimento de credenciamento ou praticar ato fraudulento na execução do contrato;</w:t>
      </w:r>
    </w:p>
    <w:p w:rsidR="00000000" w:rsidDel="00000000" w:rsidP="00000000" w:rsidRDefault="00000000" w:rsidRPr="00000000" w14:paraId="0000010E">
      <w:pPr>
        <w:spacing w:line="360" w:lineRule="auto"/>
        <w:jc w:val="both"/>
        <w:rPr>
          <w:sz w:val="24"/>
          <w:szCs w:val="24"/>
        </w:rPr>
      </w:pPr>
      <w:r w:rsidDel="00000000" w:rsidR="00000000" w:rsidRPr="00000000">
        <w:rPr>
          <w:sz w:val="24"/>
          <w:szCs w:val="24"/>
          <w:rtl w:val="0"/>
        </w:rPr>
        <w:t xml:space="preserve">10.1.10. Comportar-se de modo inidôneo ou cometer fraude de qualquer natureza;</w:t>
      </w:r>
    </w:p>
    <w:p w:rsidR="00000000" w:rsidDel="00000000" w:rsidP="00000000" w:rsidRDefault="00000000" w:rsidRPr="00000000" w14:paraId="0000010F">
      <w:pPr>
        <w:spacing w:line="360" w:lineRule="auto"/>
        <w:jc w:val="both"/>
        <w:rPr>
          <w:sz w:val="24"/>
          <w:szCs w:val="24"/>
        </w:rPr>
      </w:pPr>
      <w:r w:rsidDel="00000000" w:rsidR="00000000" w:rsidRPr="00000000">
        <w:rPr>
          <w:sz w:val="24"/>
          <w:szCs w:val="24"/>
          <w:rtl w:val="0"/>
        </w:rPr>
        <w:t xml:space="preserve">10.1.11. Praticar atos ilícitos com vistas a frustrar os objetivos do credenciamento;</w:t>
      </w:r>
    </w:p>
    <w:p w:rsidR="00000000" w:rsidDel="00000000" w:rsidP="00000000" w:rsidRDefault="00000000" w:rsidRPr="00000000" w14:paraId="00000110">
      <w:pPr>
        <w:spacing w:line="360" w:lineRule="auto"/>
        <w:jc w:val="both"/>
        <w:rPr>
          <w:sz w:val="24"/>
          <w:szCs w:val="24"/>
        </w:rPr>
      </w:pPr>
      <w:r w:rsidDel="00000000" w:rsidR="00000000" w:rsidRPr="00000000">
        <w:rPr>
          <w:sz w:val="24"/>
          <w:szCs w:val="24"/>
          <w:rtl w:val="0"/>
        </w:rPr>
        <w:t xml:space="preserve">10.1.12. Praticar ato lesivo previsto no art. 5º da Lei Federal nº 12.846/2013 (Lei Anticorrupção).</w:t>
      </w:r>
    </w:p>
    <w:p w:rsidR="00000000" w:rsidDel="00000000" w:rsidP="00000000" w:rsidRDefault="00000000" w:rsidRPr="00000000" w14:paraId="00000111">
      <w:pPr>
        <w:spacing w:line="360" w:lineRule="auto"/>
        <w:jc w:val="both"/>
        <w:rPr>
          <w:sz w:val="24"/>
          <w:szCs w:val="24"/>
        </w:rPr>
      </w:pPr>
      <w:r w:rsidDel="00000000" w:rsidR="00000000" w:rsidRPr="00000000">
        <w:rPr>
          <w:sz w:val="24"/>
          <w:szCs w:val="24"/>
          <w:rtl w:val="0"/>
        </w:rPr>
        <w:t xml:space="preserve">10.2. Serão aplicadas ao responsável pelas infrações administrativas descritas no subitem 10.1 as seguintes sanções:</w:t>
      </w:r>
    </w:p>
    <w:p w:rsidR="00000000" w:rsidDel="00000000" w:rsidP="00000000" w:rsidRDefault="00000000" w:rsidRPr="00000000" w14:paraId="00000112">
      <w:pPr>
        <w:spacing w:line="360" w:lineRule="auto"/>
        <w:jc w:val="both"/>
        <w:rPr>
          <w:sz w:val="24"/>
          <w:szCs w:val="24"/>
        </w:rPr>
      </w:pPr>
      <w:r w:rsidDel="00000000" w:rsidR="00000000" w:rsidRPr="00000000">
        <w:rPr>
          <w:sz w:val="24"/>
          <w:szCs w:val="24"/>
          <w:rtl w:val="0"/>
        </w:rPr>
        <w:t xml:space="preserve">10.2.1. Advertência: quando o(a) Credenciado(a) der causa à inexecução parcial, sempre que não se justificar a imposição de penalidade mais grave (art. 156, § 2º, da Lei nº 14.133/2021);</w:t>
      </w:r>
    </w:p>
    <w:p w:rsidR="00000000" w:rsidDel="00000000" w:rsidP="00000000" w:rsidRDefault="00000000" w:rsidRPr="00000000" w14:paraId="00000113">
      <w:pPr>
        <w:spacing w:line="360" w:lineRule="auto"/>
        <w:jc w:val="both"/>
        <w:rPr>
          <w:sz w:val="24"/>
          <w:szCs w:val="24"/>
        </w:rPr>
      </w:pPr>
      <w:r w:rsidDel="00000000" w:rsidR="00000000" w:rsidRPr="00000000">
        <w:rPr>
          <w:sz w:val="24"/>
          <w:szCs w:val="24"/>
          <w:rtl w:val="0"/>
        </w:rPr>
        <w:t xml:space="preserve">10.2.2. Impedimento de licitar e contratar: quando praticadas as condutas descritas nos subitens 10.1.2, 10.1.3, 10.1.4, 10.1.5, 10.1.6 e 10.1.7, sempre que não se justificar a imposição de penalidade mais grave (art. 156, § 4º, da Lei nº 14.133/2021);</w:t>
      </w:r>
    </w:p>
    <w:p w:rsidR="00000000" w:rsidDel="00000000" w:rsidP="00000000" w:rsidRDefault="00000000" w:rsidRPr="00000000" w14:paraId="00000114">
      <w:pPr>
        <w:spacing w:line="360" w:lineRule="auto"/>
        <w:jc w:val="both"/>
        <w:rPr>
          <w:sz w:val="24"/>
          <w:szCs w:val="24"/>
        </w:rPr>
      </w:pPr>
      <w:r w:rsidDel="00000000" w:rsidR="00000000" w:rsidRPr="00000000">
        <w:rPr>
          <w:sz w:val="24"/>
          <w:szCs w:val="24"/>
          <w:rtl w:val="0"/>
        </w:rPr>
        <w:t xml:space="preserve">10.2.3. Declaração de inidoneidade para licitar e contratar: quando praticadas as condutas descritas nos subitens 10.1.8, 10.1.9, 10.1.10, 10.1.11 e 10.1.12, bem como nos subitens 10.1.2, 10.1.3, 10.1.4, 10.1.5, 10.1.6 e 10.1.7 que justifiquem a imposição de penalidade mais grave (art. 156, § 5º, da Lei nº 14.133/2021).</w:t>
      </w:r>
    </w:p>
    <w:p w:rsidR="00000000" w:rsidDel="00000000" w:rsidP="00000000" w:rsidRDefault="00000000" w:rsidRPr="00000000" w14:paraId="00000115">
      <w:pPr>
        <w:spacing w:line="360" w:lineRule="auto"/>
        <w:jc w:val="both"/>
        <w:rPr>
          <w:sz w:val="24"/>
          <w:szCs w:val="24"/>
        </w:rPr>
      </w:pPr>
      <w:r w:rsidDel="00000000" w:rsidR="00000000" w:rsidRPr="00000000">
        <w:rPr>
          <w:sz w:val="24"/>
          <w:szCs w:val="24"/>
          <w:rtl w:val="0"/>
        </w:rPr>
        <w:t xml:space="preserve">10.3. Multa:</w:t>
      </w:r>
    </w:p>
    <w:p w:rsidR="00000000" w:rsidDel="00000000" w:rsidP="00000000" w:rsidRDefault="00000000" w:rsidRPr="00000000" w14:paraId="00000116">
      <w:pPr>
        <w:spacing w:line="360" w:lineRule="auto"/>
        <w:jc w:val="both"/>
        <w:rPr>
          <w:sz w:val="24"/>
          <w:szCs w:val="24"/>
        </w:rPr>
      </w:pPr>
      <w:r w:rsidDel="00000000" w:rsidR="00000000" w:rsidRPr="00000000">
        <w:rPr>
          <w:sz w:val="24"/>
          <w:szCs w:val="24"/>
          <w:rtl w:val="0"/>
        </w:rPr>
        <w:t xml:space="preserve">10.3.1. Moratória de 5% (cinco por cento) por dia de atraso injustificado sobre o valor da parcela inadimplida, até o limite de 10 (dez) dias;</w:t>
      </w:r>
    </w:p>
    <w:p w:rsidR="00000000" w:rsidDel="00000000" w:rsidP="00000000" w:rsidRDefault="00000000" w:rsidRPr="00000000" w14:paraId="00000117">
      <w:pPr>
        <w:spacing w:line="360" w:lineRule="auto"/>
        <w:jc w:val="both"/>
        <w:rPr>
          <w:sz w:val="24"/>
          <w:szCs w:val="24"/>
        </w:rPr>
      </w:pPr>
      <w:r w:rsidDel="00000000" w:rsidR="00000000" w:rsidRPr="00000000">
        <w:rPr>
          <w:sz w:val="24"/>
          <w:szCs w:val="24"/>
          <w:rtl w:val="0"/>
        </w:rPr>
        <w:t xml:space="preserve">10.3.1.1. O atraso superior a 90 (noventa) dias autoriza o Contratante a promover a rescisão do contrato e o consequente descredenciamento por descumprimento, conforme dispõe o art. 137, inciso I, da Lei nº 14.133/2021.</w:t>
      </w:r>
    </w:p>
    <w:p w:rsidR="00000000" w:rsidDel="00000000" w:rsidP="00000000" w:rsidRDefault="00000000" w:rsidRPr="00000000" w14:paraId="00000118">
      <w:pPr>
        <w:spacing w:line="360" w:lineRule="auto"/>
        <w:jc w:val="both"/>
        <w:rPr>
          <w:sz w:val="24"/>
          <w:szCs w:val="24"/>
        </w:rPr>
      </w:pPr>
      <w:r w:rsidDel="00000000" w:rsidR="00000000" w:rsidRPr="00000000">
        <w:rPr>
          <w:sz w:val="24"/>
          <w:szCs w:val="24"/>
          <w:rtl w:val="0"/>
        </w:rPr>
        <w:t xml:space="preserve">10.3.2. Compensatória de 20% (vinte por cento) sobre o valor total estimado do contrato administrativo, no caso de inexecução total do objeto.</w:t>
      </w:r>
    </w:p>
    <w:p w:rsidR="00000000" w:rsidDel="00000000" w:rsidP="00000000" w:rsidRDefault="00000000" w:rsidRPr="00000000" w14:paraId="00000119">
      <w:pPr>
        <w:spacing w:line="360" w:lineRule="auto"/>
        <w:jc w:val="both"/>
        <w:rPr>
          <w:sz w:val="24"/>
          <w:szCs w:val="24"/>
        </w:rPr>
      </w:pPr>
      <w:r w:rsidDel="00000000" w:rsidR="00000000" w:rsidRPr="00000000">
        <w:rPr>
          <w:sz w:val="24"/>
          <w:szCs w:val="24"/>
          <w:rtl w:val="0"/>
        </w:rPr>
        <w:t xml:space="preserve">10.4. A aplicação das sanções previstas neste instrumento não exclui, em hipótese alguma, a obrigação de reparação integral do dano causado ao Contratante (art. 156, § 9º, da Lei nº 14.133/2021).</w:t>
      </w:r>
    </w:p>
    <w:p w:rsidR="00000000" w:rsidDel="00000000" w:rsidP="00000000" w:rsidRDefault="00000000" w:rsidRPr="00000000" w14:paraId="0000011A">
      <w:pPr>
        <w:spacing w:line="360" w:lineRule="auto"/>
        <w:jc w:val="both"/>
        <w:rPr>
          <w:sz w:val="24"/>
          <w:szCs w:val="24"/>
        </w:rPr>
      </w:pPr>
      <w:r w:rsidDel="00000000" w:rsidR="00000000" w:rsidRPr="00000000">
        <w:rPr>
          <w:sz w:val="24"/>
          <w:szCs w:val="24"/>
          <w:rtl w:val="0"/>
        </w:rPr>
        <w:t xml:space="preserve">10.5. Todas as sanções previstas poderão ser aplicadas cumulativamente com a multa (art. 156, § 7º, da Lei nº 14.133/2021).</w:t>
      </w:r>
    </w:p>
    <w:p w:rsidR="00000000" w:rsidDel="00000000" w:rsidP="00000000" w:rsidRDefault="00000000" w:rsidRPr="00000000" w14:paraId="0000011B">
      <w:pPr>
        <w:spacing w:line="360" w:lineRule="auto"/>
        <w:jc w:val="both"/>
        <w:rPr>
          <w:sz w:val="24"/>
          <w:szCs w:val="24"/>
        </w:rPr>
      </w:pPr>
      <w:r w:rsidDel="00000000" w:rsidR="00000000" w:rsidRPr="00000000">
        <w:rPr>
          <w:sz w:val="24"/>
          <w:szCs w:val="24"/>
          <w:rtl w:val="0"/>
        </w:rPr>
        <w:t xml:space="preserve">10.6. Antes da aplicação da multa ou de qualquer outra sanção, será facultada a defesa do interessado no prazo de 15 (quinze) dias úteis, contados da data de sua intimação (art. 157 da Lei nº 14.133/2021).</w:t>
      </w:r>
    </w:p>
    <w:p w:rsidR="00000000" w:rsidDel="00000000" w:rsidP="00000000" w:rsidRDefault="00000000" w:rsidRPr="00000000" w14:paraId="0000011C">
      <w:pPr>
        <w:spacing w:line="360" w:lineRule="auto"/>
        <w:jc w:val="both"/>
        <w:rPr>
          <w:sz w:val="24"/>
          <w:szCs w:val="24"/>
        </w:rPr>
      </w:pPr>
      <w:r w:rsidDel="00000000" w:rsidR="00000000" w:rsidRPr="00000000">
        <w:rPr>
          <w:sz w:val="24"/>
          <w:szCs w:val="24"/>
          <w:rtl w:val="0"/>
        </w:rPr>
        <w:t xml:space="preserve">10.7. Se a multa aplicada e as indenizações cabíveis forem superiores ao valor do pagamento eventualmente devido pelo Contratante, o(a) Credenciado(a), além da perda desse valor, terá a diferença descontada da garantia prestada (se houver) ou cobrada judicialmente (art. 156, § 8º, da Lei nº 14.133/2021).</w:t>
      </w:r>
    </w:p>
    <w:p w:rsidR="00000000" w:rsidDel="00000000" w:rsidP="00000000" w:rsidRDefault="00000000" w:rsidRPr="00000000" w14:paraId="0000011D">
      <w:pPr>
        <w:spacing w:line="360" w:lineRule="auto"/>
        <w:jc w:val="both"/>
        <w:rPr>
          <w:sz w:val="24"/>
          <w:szCs w:val="24"/>
        </w:rPr>
      </w:pPr>
      <w:r w:rsidDel="00000000" w:rsidR="00000000" w:rsidRPr="00000000">
        <w:rPr>
          <w:sz w:val="24"/>
          <w:szCs w:val="24"/>
          <w:rtl w:val="0"/>
        </w:rPr>
        <w:t xml:space="preserve">10.8. Previamente ao encaminhamento à cobrança judicial, a multa poderá ser recolhida administrativamente no prazo máximo de 15 (cinco) dias, a contar da data de recebimento da comunicação oficial enviada pela autoridade competente.</w:t>
      </w:r>
    </w:p>
    <w:p w:rsidR="00000000" w:rsidDel="00000000" w:rsidP="00000000" w:rsidRDefault="00000000" w:rsidRPr="00000000" w14:paraId="0000011E">
      <w:pPr>
        <w:spacing w:line="360" w:lineRule="auto"/>
        <w:jc w:val="both"/>
        <w:rPr>
          <w:sz w:val="24"/>
          <w:szCs w:val="24"/>
        </w:rPr>
      </w:pPr>
      <w:r w:rsidDel="00000000" w:rsidR="00000000" w:rsidRPr="00000000">
        <w:rPr>
          <w:sz w:val="24"/>
          <w:szCs w:val="24"/>
          <w:rtl w:val="0"/>
        </w:rPr>
        <w:t xml:space="preserve">10.9. A aplicação das sanções realizar-se-á em processo administrativo que assegure o contraditório e a ampla defesa ao(à) Credenciado(a), observando-se o procedimento previsto no art. 158 da Lei nº 14.133/2021 para as penalidades de impedimento e de declaração de inidoneidade.</w:t>
      </w:r>
    </w:p>
    <w:p w:rsidR="00000000" w:rsidDel="00000000" w:rsidP="00000000" w:rsidRDefault="00000000" w:rsidRPr="00000000" w14:paraId="0000011F">
      <w:pPr>
        <w:spacing w:line="360" w:lineRule="auto"/>
        <w:jc w:val="both"/>
        <w:rPr>
          <w:sz w:val="24"/>
          <w:szCs w:val="24"/>
        </w:rPr>
      </w:pPr>
      <w:r w:rsidDel="00000000" w:rsidR="00000000" w:rsidRPr="00000000">
        <w:rPr>
          <w:sz w:val="24"/>
          <w:szCs w:val="24"/>
          <w:rtl w:val="0"/>
        </w:rPr>
        <w:t xml:space="preserve">10.10. Na aplicação das sanções serão considerados (art. 156, § 1º, da Lei nº 14.133/2021):</w:t>
      </w:r>
    </w:p>
    <w:p w:rsidR="00000000" w:rsidDel="00000000" w:rsidP="00000000" w:rsidRDefault="00000000" w:rsidRPr="00000000" w14:paraId="00000120">
      <w:pPr>
        <w:spacing w:line="360" w:lineRule="auto"/>
        <w:jc w:val="both"/>
        <w:rPr>
          <w:sz w:val="24"/>
          <w:szCs w:val="24"/>
        </w:rPr>
      </w:pPr>
      <w:r w:rsidDel="00000000" w:rsidR="00000000" w:rsidRPr="00000000">
        <w:rPr>
          <w:sz w:val="24"/>
          <w:szCs w:val="24"/>
          <w:rtl w:val="0"/>
        </w:rPr>
        <w:t xml:space="preserve">10.10.1. A natureza e a gravidade da infração cometida;</w:t>
      </w:r>
    </w:p>
    <w:p w:rsidR="00000000" w:rsidDel="00000000" w:rsidP="00000000" w:rsidRDefault="00000000" w:rsidRPr="00000000" w14:paraId="00000121">
      <w:pPr>
        <w:spacing w:line="360" w:lineRule="auto"/>
        <w:jc w:val="both"/>
        <w:rPr>
          <w:sz w:val="24"/>
          <w:szCs w:val="24"/>
        </w:rPr>
      </w:pPr>
      <w:r w:rsidDel="00000000" w:rsidR="00000000" w:rsidRPr="00000000">
        <w:rPr>
          <w:sz w:val="24"/>
          <w:szCs w:val="24"/>
          <w:rtl w:val="0"/>
        </w:rPr>
        <w:t xml:space="preserve">10.10.2. As peculiaridades do caso concreto;</w:t>
      </w:r>
    </w:p>
    <w:p w:rsidR="00000000" w:rsidDel="00000000" w:rsidP="00000000" w:rsidRDefault="00000000" w:rsidRPr="00000000" w14:paraId="00000122">
      <w:pPr>
        <w:spacing w:line="360" w:lineRule="auto"/>
        <w:jc w:val="both"/>
        <w:rPr>
          <w:sz w:val="24"/>
          <w:szCs w:val="24"/>
        </w:rPr>
      </w:pPr>
      <w:r w:rsidDel="00000000" w:rsidR="00000000" w:rsidRPr="00000000">
        <w:rPr>
          <w:sz w:val="24"/>
          <w:szCs w:val="24"/>
          <w:rtl w:val="0"/>
        </w:rPr>
        <w:t xml:space="preserve">10.10.3. As circunstâncias agravantes ou atenuantes;</w:t>
      </w:r>
    </w:p>
    <w:p w:rsidR="00000000" w:rsidDel="00000000" w:rsidP="00000000" w:rsidRDefault="00000000" w:rsidRPr="00000000" w14:paraId="00000123">
      <w:pPr>
        <w:spacing w:line="360" w:lineRule="auto"/>
        <w:jc w:val="both"/>
        <w:rPr>
          <w:sz w:val="24"/>
          <w:szCs w:val="24"/>
        </w:rPr>
      </w:pPr>
      <w:r w:rsidDel="00000000" w:rsidR="00000000" w:rsidRPr="00000000">
        <w:rPr>
          <w:sz w:val="24"/>
          <w:szCs w:val="24"/>
          <w:rtl w:val="0"/>
        </w:rPr>
        <w:t xml:space="preserve">10.10.4. Os danos que dela provierem para o Contratante;</w:t>
      </w:r>
    </w:p>
    <w:p w:rsidR="00000000" w:rsidDel="00000000" w:rsidP="00000000" w:rsidRDefault="00000000" w:rsidRPr="00000000" w14:paraId="00000124">
      <w:pPr>
        <w:spacing w:line="360" w:lineRule="auto"/>
        <w:jc w:val="both"/>
        <w:rPr>
          <w:sz w:val="24"/>
          <w:szCs w:val="24"/>
        </w:rPr>
      </w:pPr>
      <w:r w:rsidDel="00000000" w:rsidR="00000000" w:rsidRPr="00000000">
        <w:rPr>
          <w:sz w:val="24"/>
          <w:szCs w:val="24"/>
          <w:rtl w:val="0"/>
        </w:rPr>
        <w:t xml:space="preserve">10.10.5. A implantação ou o aperfeiçoamento de programa de integridade, conforme normas e orientações dos órgãos de controle.</w:t>
      </w:r>
    </w:p>
    <w:p w:rsidR="00000000" w:rsidDel="00000000" w:rsidP="00000000" w:rsidRDefault="00000000" w:rsidRPr="00000000" w14:paraId="00000125">
      <w:pPr>
        <w:spacing w:line="360" w:lineRule="auto"/>
        <w:jc w:val="both"/>
        <w:rPr>
          <w:sz w:val="24"/>
          <w:szCs w:val="24"/>
        </w:rPr>
      </w:pPr>
      <w:r w:rsidDel="00000000" w:rsidR="00000000" w:rsidRPr="00000000">
        <w:rPr>
          <w:sz w:val="24"/>
          <w:szCs w:val="24"/>
          <w:rtl w:val="0"/>
        </w:rPr>
        <w:t xml:space="preserve">10.11. Os atos previstos como infrações administrativas na Lei nº 14.133/2021 que também sejam tipificados como atos lesivos na Lei nº 12.846/2013 serão apurados e julgados conjuntamente, nos mesmos autos, observados o rito procedimental e a autoridade competente definidos na referida Lei (art. 159 da Lei nº 14.133/2021).</w:t>
      </w:r>
    </w:p>
    <w:p w:rsidR="00000000" w:rsidDel="00000000" w:rsidP="00000000" w:rsidRDefault="00000000" w:rsidRPr="00000000" w14:paraId="00000126">
      <w:pPr>
        <w:spacing w:line="360" w:lineRule="auto"/>
        <w:jc w:val="both"/>
        <w:rPr>
          <w:sz w:val="24"/>
          <w:szCs w:val="24"/>
        </w:rPr>
      </w:pPr>
      <w:r w:rsidDel="00000000" w:rsidR="00000000" w:rsidRPr="00000000">
        <w:rPr>
          <w:sz w:val="24"/>
          <w:szCs w:val="24"/>
          <w:rtl w:val="0"/>
        </w:rPr>
        <w:t xml:space="preserve">10.12. A personalidade jurídica do(a) Credenciado(a) poderá ser desconsiderada sempre que utilizada com abuso do direito para facilitar, encobrir ou dissimular a prática dos atos ilícitos previstos neste edital ou para provocar confusão patrimonial. Nesse caso, todos os efeitos das sanções serão estendidos aos seus administradores e sócios com poderes de administração, à pessoa jurídica sucessora ou à empresa do mesmo ramo com relação de coligação ou controle, de fato ou de direito, observados o contraditório e a ampla defesa (art. 160 da Lei nº 14.133/2021). </w:t>
      </w:r>
    </w:p>
    <w:p w:rsidR="00000000" w:rsidDel="00000000" w:rsidP="00000000" w:rsidRDefault="00000000" w:rsidRPr="00000000" w14:paraId="00000127">
      <w:pPr>
        <w:spacing w:line="360" w:lineRule="auto"/>
        <w:jc w:val="both"/>
        <w:rPr>
          <w:sz w:val="24"/>
          <w:szCs w:val="24"/>
        </w:rPr>
      </w:pPr>
      <w:r w:rsidDel="00000000" w:rsidR="00000000" w:rsidRPr="00000000">
        <w:rPr>
          <w:sz w:val="24"/>
          <w:szCs w:val="24"/>
          <w:rtl w:val="0"/>
        </w:rPr>
        <w:t xml:space="preserve">10.13. O Contratante deverá, no prazo máximo de 15 (quinze) dias úteis da data de aplicação da sanção, informar e manter atualizados os dados no Cadastro Nacional de Empresas Inidôneas e Suspensas (CEIS) e no Cadastro Nacional de Empresas Punidas (CNEP), por meio do Portal Nacional de Contratações Públicas - PNCP (art. 161 da Lei nº 14.133/2021).</w:t>
      </w:r>
    </w:p>
    <w:p w:rsidR="00000000" w:rsidDel="00000000" w:rsidP="00000000" w:rsidRDefault="00000000" w:rsidRPr="00000000" w14:paraId="00000128">
      <w:pPr>
        <w:spacing w:line="360" w:lineRule="auto"/>
        <w:jc w:val="both"/>
        <w:rPr>
          <w:sz w:val="24"/>
          <w:szCs w:val="24"/>
        </w:rPr>
      </w:pPr>
      <w:r w:rsidDel="00000000" w:rsidR="00000000" w:rsidRPr="00000000">
        <w:rPr>
          <w:sz w:val="24"/>
          <w:szCs w:val="24"/>
          <w:rtl w:val="0"/>
        </w:rPr>
        <w:t xml:space="preserve">10.14. As sanções de impedimento de licitar e contratar e de declaração de inidoneidade são passíveis de reabilitação na forma do art. 163 da Lei nº 14.133/2021.</w:t>
      </w:r>
    </w:p>
    <w:p w:rsidR="00000000" w:rsidDel="00000000" w:rsidP="00000000" w:rsidRDefault="00000000" w:rsidRPr="00000000" w14:paraId="00000129">
      <w:pPr>
        <w:spacing w:line="360" w:lineRule="auto"/>
        <w:jc w:val="both"/>
        <w:rPr>
          <w:sz w:val="24"/>
          <w:szCs w:val="24"/>
        </w:rPr>
      </w:pPr>
      <w:r w:rsidDel="00000000" w:rsidR="00000000" w:rsidRPr="00000000">
        <w:rPr>
          <w:sz w:val="24"/>
          <w:szCs w:val="24"/>
          <w:rtl w:val="0"/>
        </w:rPr>
        <w:t xml:space="preserve">10.15. O(A) credenciado(a) que deixar de cumprir as exigências deste Edital de Credenciamento e dos contratos administrativos firmados com a Administração Pública Municipal será formalmente descredenciado(a) para a execução do objeto, sem prejuízo da aplicação cumulativa das sanções previstas neste Capítulo.</w:t>
      </w:r>
    </w:p>
    <w:p w:rsidR="00000000" w:rsidDel="00000000" w:rsidP="00000000" w:rsidRDefault="00000000" w:rsidRPr="00000000" w14:paraId="0000012A">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2B">
      <w:pPr>
        <w:spacing w:line="360" w:lineRule="auto"/>
        <w:jc w:val="both"/>
        <w:rPr>
          <w:b w:val="1"/>
          <w:bCs w:val="1"/>
          <w:sz w:val="24"/>
          <w:szCs w:val="24"/>
        </w:rPr>
      </w:pPr>
      <w:r w:rsidDel="00000000" w:rsidR="00000000" w:rsidRPr="00000000">
        <w:rPr>
          <w:b w:val="1"/>
          <w:bCs w:val="1"/>
          <w:sz w:val="24"/>
          <w:szCs w:val="24"/>
          <w:rtl w:val="0"/>
        </w:rPr>
        <w:t xml:space="preserve">11. Das impugnações, dos pedidos de esclarecimentos e dos recursos</w:t>
      </w:r>
    </w:p>
    <w:p w:rsidR="00000000" w:rsidDel="00000000" w:rsidP="00000000" w:rsidRDefault="00000000" w:rsidRPr="00000000" w14:paraId="0000012C">
      <w:pPr>
        <w:spacing w:line="360" w:lineRule="auto"/>
        <w:jc w:val="both"/>
        <w:rPr>
          <w:sz w:val="24"/>
          <w:szCs w:val="24"/>
        </w:rPr>
      </w:pPr>
      <w:r w:rsidDel="00000000" w:rsidR="00000000" w:rsidRPr="00000000">
        <w:rPr>
          <w:sz w:val="24"/>
          <w:szCs w:val="24"/>
          <w:rtl w:val="0"/>
        </w:rPr>
        <w:t xml:space="preserve">11.1.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000000" w:rsidDel="00000000" w:rsidP="00000000" w:rsidRDefault="00000000" w:rsidRPr="00000000" w14:paraId="0000012D">
      <w:pPr>
        <w:spacing w:line="360" w:lineRule="auto"/>
        <w:jc w:val="both"/>
        <w:rPr>
          <w:sz w:val="24"/>
          <w:szCs w:val="24"/>
        </w:rPr>
      </w:pPr>
      <w:r w:rsidDel="00000000" w:rsidR="00000000" w:rsidRPr="00000000">
        <w:rPr>
          <w:sz w:val="24"/>
          <w:szCs w:val="24"/>
          <w:rtl w:val="0"/>
        </w:rPr>
        <w:t xml:space="preserve">11.1.1. A resposta à impugnação ou ao pedido de esclarecimento será divulgada no sítio </w:t>
      </w:r>
      <w:r w:rsidDel="00000000" w:rsidR="00000000" w:rsidRPr="00000000">
        <w:rPr>
          <w:color w:val="000000"/>
          <w:sz w:val="24"/>
          <w:szCs w:val="24"/>
          <w:rtl w:val="0"/>
        </w:rPr>
        <w:t xml:space="preserve">mediante documento formalizado, no endereço eletrônico: (</w:t>
      </w:r>
      <w:hyperlink r:id="rId9">
        <w:r w:rsidDel="00000000" w:rsidR="00000000" w:rsidRPr="00000000">
          <w:rPr>
            <w:color w:val="0000ff"/>
            <w:sz w:val="24"/>
            <w:szCs w:val="24"/>
            <w:u w:val="single"/>
            <w:rtl w:val="0"/>
          </w:rPr>
          <w:t xml:space="preserve">www.bnc.org.br</w:t>
        </w:r>
      </w:hyperlink>
      <w:r w:rsidDel="00000000" w:rsidR="00000000" w:rsidRPr="00000000">
        <w:rPr>
          <w:color w:val="000000"/>
          <w:sz w:val="24"/>
          <w:szCs w:val="24"/>
          <w:rtl w:val="0"/>
        </w:rPr>
        <w:t xml:space="preserve">) – </w:t>
      </w:r>
      <w:r w:rsidDel="00000000" w:rsidR="00000000" w:rsidRPr="00000000">
        <w:rPr>
          <w:b w:val="1"/>
          <w:bCs w:val="1"/>
          <w:color w:val="000000"/>
          <w:sz w:val="24"/>
          <w:szCs w:val="24"/>
          <w:u w:val="single"/>
          <w:rtl w:val="0"/>
        </w:rPr>
        <w:t xml:space="preserve">Bolsa Nacional de Compras ou via e-mail: </w:t>
      </w:r>
      <w:hyperlink r:id="rId10">
        <w:r w:rsidDel="00000000" w:rsidR="00000000" w:rsidRPr="00000000">
          <w:rPr>
            <w:color w:val="0000ff"/>
            <w:sz w:val="24"/>
            <w:szCs w:val="24"/>
            <w:u w:val="single"/>
            <w:rtl w:val="0"/>
          </w:rPr>
          <w:t xml:space="preserve">licitacaoconcipa2025@gmail.com</w:t>
        </w:r>
      </w:hyperlink>
      <w:r w:rsidDel="00000000" w:rsidR="00000000" w:rsidRPr="00000000">
        <w:rPr>
          <w:color w:val="000000"/>
          <w:sz w:val="24"/>
          <w:szCs w:val="24"/>
          <w:rtl w:val="0"/>
        </w:rPr>
        <w:t xml:space="preserve">  </w:t>
      </w:r>
      <w:r w:rsidDel="00000000" w:rsidR="00000000" w:rsidRPr="00000000">
        <w:rPr>
          <w:sz w:val="24"/>
          <w:szCs w:val="24"/>
          <w:rtl w:val="0"/>
        </w:rPr>
        <w:t xml:space="preserve">em até 03 (três) dias úteis, limitando ao último dia anterior à data de abertura do certame.</w:t>
      </w:r>
    </w:p>
    <w:p w:rsidR="00000000" w:rsidDel="00000000" w:rsidP="00000000" w:rsidRDefault="00000000" w:rsidRPr="00000000" w14:paraId="0000012E">
      <w:pPr>
        <w:spacing w:line="360" w:lineRule="auto"/>
        <w:jc w:val="both"/>
        <w:rPr>
          <w:sz w:val="24"/>
          <w:szCs w:val="24"/>
        </w:rPr>
      </w:pPr>
      <w:r w:rsidDel="00000000" w:rsidR="00000000" w:rsidRPr="00000000">
        <w:rPr>
          <w:sz w:val="24"/>
          <w:szCs w:val="24"/>
          <w:rtl w:val="0"/>
        </w:rPr>
        <w:t xml:space="preserve">11.2. Dos atos da Administração decorrentes deste credenciamento cabem:</w:t>
      </w:r>
    </w:p>
    <w:p w:rsidR="00000000" w:rsidDel="00000000" w:rsidP="00000000" w:rsidRDefault="00000000" w:rsidRPr="00000000" w14:paraId="0000012F">
      <w:pPr>
        <w:spacing w:line="360" w:lineRule="auto"/>
        <w:jc w:val="both"/>
        <w:rPr>
          <w:sz w:val="24"/>
          <w:szCs w:val="24"/>
        </w:rPr>
      </w:pPr>
      <w:r w:rsidDel="00000000" w:rsidR="00000000" w:rsidRPr="00000000">
        <w:rPr>
          <w:sz w:val="24"/>
          <w:szCs w:val="24"/>
          <w:rtl w:val="0"/>
        </w:rPr>
        <w:t xml:space="preserve">11.2.1. recurso, no prazo de 03 (três) dias úteis, contado da data de intimação ou de lavratura da ata, em face de:</w:t>
      </w:r>
    </w:p>
    <w:p w:rsidR="00000000" w:rsidDel="00000000" w:rsidP="00000000" w:rsidRDefault="00000000" w:rsidRPr="00000000" w14:paraId="00000130">
      <w:pPr>
        <w:spacing w:line="360" w:lineRule="auto"/>
        <w:jc w:val="both"/>
        <w:rPr>
          <w:sz w:val="24"/>
          <w:szCs w:val="24"/>
        </w:rPr>
      </w:pPr>
      <w:r w:rsidDel="00000000" w:rsidR="00000000" w:rsidRPr="00000000">
        <w:rPr>
          <w:sz w:val="24"/>
          <w:szCs w:val="24"/>
          <w:rtl w:val="0"/>
        </w:rPr>
        <w:t xml:space="preserve">11.2.1.1. julgamento de propostas;</w:t>
      </w:r>
    </w:p>
    <w:p w:rsidR="00000000" w:rsidDel="00000000" w:rsidP="00000000" w:rsidRDefault="00000000" w:rsidRPr="00000000" w14:paraId="00000131">
      <w:pPr>
        <w:spacing w:line="360" w:lineRule="auto"/>
        <w:jc w:val="both"/>
        <w:rPr>
          <w:sz w:val="24"/>
          <w:szCs w:val="24"/>
        </w:rPr>
      </w:pPr>
      <w:r w:rsidDel="00000000" w:rsidR="00000000" w:rsidRPr="00000000">
        <w:rPr>
          <w:sz w:val="24"/>
          <w:szCs w:val="24"/>
          <w:rtl w:val="0"/>
        </w:rPr>
        <w:t xml:space="preserve">11.2.1.2. ato de habilitação ou inabilitação de licitante;</w:t>
      </w:r>
    </w:p>
    <w:p w:rsidR="00000000" w:rsidDel="00000000" w:rsidP="00000000" w:rsidRDefault="00000000" w:rsidRPr="00000000" w14:paraId="00000132">
      <w:pPr>
        <w:spacing w:line="360" w:lineRule="auto"/>
        <w:jc w:val="both"/>
        <w:rPr>
          <w:sz w:val="24"/>
          <w:szCs w:val="24"/>
        </w:rPr>
      </w:pPr>
      <w:r w:rsidDel="00000000" w:rsidR="00000000" w:rsidRPr="00000000">
        <w:rPr>
          <w:sz w:val="24"/>
          <w:szCs w:val="24"/>
          <w:rtl w:val="0"/>
        </w:rPr>
        <w:t xml:space="preserve">11.2.1.3.anulação ou revogação do credenciamento;</w:t>
      </w:r>
    </w:p>
    <w:p w:rsidR="00000000" w:rsidDel="00000000" w:rsidP="00000000" w:rsidRDefault="00000000" w:rsidRPr="00000000" w14:paraId="00000133">
      <w:pPr>
        <w:spacing w:line="360" w:lineRule="auto"/>
        <w:jc w:val="both"/>
        <w:rPr>
          <w:sz w:val="24"/>
          <w:szCs w:val="24"/>
        </w:rPr>
      </w:pPr>
      <w:r w:rsidDel="00000000" w:rsidR="00000000" w:rsidRPr="00000000">
        <w:rPr>
          <w:sz w:val="24"/>
          <w:szCs w:val="24"/>
          <w:rtl w:val="0"/>
        </w:rPr>
        <w:t xml:space="preserve">11.2.1.4. extinção do contrato administrativo, quando determinada por ato unilateral e escrito da Administração;</w:t>
      </w:r>
    </w:p>
    <w:p w:rsidR="00000000" w:rsidDel="00000000" w:rsidP="00000000" w:rsidRDefault="00000000" w:rsidRPr="00000000" w14:paraId="00000134">
      <w:pPr>
        <w:spacing w:line="360" w:lineRule="auto"/>
        <w:jc w:val="both"/>
        <w:rPr>
          <w:sz w:val="24"/>
          <w:szCs w:val="24"/>
        </w:rPr>
      </w:pPr>
      <w:r w:rsidDel="00000000" w:rsidR="00000000" w:rsidRPr="00000000">
        <w:rPr>
          <w:sz w:val="24"/>
          <w:szCs w:val="24"/>
          <w:rtl w:val="0"/>
        </w:rPr>
        <w:t xml:space="preserve">11.2.2. pedido de reconsideração, no prazo de 03 (três) dias úteis, contado da data de intimação, relativa a ato do qual não caiba recurso hierárquico.</w:t>
      </w:r>
    </w:p>
    <w:p w:rsidR="00000000" w:rsidDel="00000000" w:rsidP="00000000" w:rsidRDefault="00000000" w:rsidRPr="00000000" w14:paraId="00000135">
      <w:pPr>
        <w:spacing w:line="360" w:lineRule="auto"/>
        <w:jc w:val="both"/>
        <w:rPr>
          <w:sz w:val="24"/>
          <w:szCs w:val="24"/>
        </w:rPr>
      </w:pPr>
      <w:r w:rsidDel="00000000" w:rsidR="00000000" w:rsidRPr="00000000">
        <w:rPr>
          <w:sz w:val="24"/>
          <w:szCs w:val="24"/>
          <w:rtl w:val="0"/>
        </w:rPr>
        <w:t xml:space="preserve">11.3. Quando ao recurso apresentado em virtude do disposto nos subitens 11.2.1.1 e 11.3.1.serão observadas as seguintes disposições:</w:t>
      </w:r>
    </w:p>
    <w:p w:rsidR="00000000" w:rsidDel="00000000" w:rsidP="00000000" w:rsidRDefault="00000000" w:rsidRPr="00000000" w14:paraId="00000136">
      <w:pPr>
        <w:spacing w:line="360" w:lineRule="auto"/>
        <w:jc w:val="both"/>
        <w:rPr>
          <w:color w:val="000000"/>
          <w:sz w:val="24"/>
          <w:szCs w:val="24"/>
        </w:rPr>
      </w:pPr>
      <w:r w:rsidDel="00000000" w:rsidR="00000000" w:rsidRPr="00000000">
        <w:rPr>
          <w:sz w:val="24"/>
          <w:szCs w:val="24"/>
          <w:rtl w:val="0"/>
        </w:rPr>
        <w:t xml:space="preserve">11.3.2. a intenção de recorrer deverá ser manifestada imediatamente em até 15 minutos, sob pena de preclusão, e o prazo para apresentação das razões recursais será iniciado na data de intimação ou lavratura da ata de habilitação ou inabilitação </w:t>
      </w:r>
      <w:r w:rsidDel="00000000" w:rsidR="00000000" w:rsidRPr="00000000">
        <w:rPr>
          <w:color w:val="000000"/>
          <w:sz w:val="24"/>
          <w:szCs w:val="24"/>
          <w:rtl w:val="0"/>
        </w:rPr>
        <w:t xml:space="preserve">ou, na hipótese de inversão de fases previstas no §1º do art. 17 da Lei nº. 14.133/2021, da ata de julgamento.</w:t>
      </w:r>
    </w:p>
    <w:p w:rsidR="00000000" w:rsidDel="00000000" w:rsidP="00000000" w:rsidRDefault="00000000" w:rsidRPr="00000000" w14:paraId="00000137">
      <w:pPr>
        <w:spacing w:line="360" w:lineRule="auto"/>
        <w:jc w:val="both"/>
        <w:rPr>
          <w:sz w:val="24"/>
          <w:szCs w:val="24"/>
        </w:rPr>
      </w:pPr>
      <w:r w:rsidDel="00000000" w:rsidR="00000000" w:rsidRPr="00000000">
        <w:rPr>
          <w:sz w:val="24"/>
          <w:szCs w:val="24"/>
          <w:rtl w:val="0"/>
        </w:rPr>
        <w:t xml:space="preserve">11.3.3. a apreciação dar-se-á em fase única.</w:t>
      </w:r>
    </w:p>
    <w:p w:rsidR="00000000" w:rsidDel="00000000" w:rsidP="00000000" w:rsidRDefault="00000000" w:rsidRPr="00000000" w14:paraId="00000138">
      <w:pPr>
        <w:spacing w:line="360" w:lineRule="auto"/>
        <w:jc w:val="both"/>
        <w:rPr>
          <w:sz w:val="24"/>
          <w:szCs w:val="24"/>
        </w:rPr>
      </w:pPr>
      <w:r w:rsidDel="00000000" w:rsidR="00000000" w:rsidRPr="00000000">
        <w:rPr>
          <w:sz w:val="24"/>
          <w:szCs w:val="24"/>
          <w:rtl w:val="0"/>
        </w:rPr>
        <w:t xml:space="preserve">11.4. O recurso e o pedido de reconsideração terão efeito suspensivo do ato ou da decisão recorrida até que sobrevenha decisão final da autoridade competente.</w:t>
      </w:r>
    </w:p>
    <w:p w:rsidR="00000000" w:rsidDel="00000000" w:rsidP="00000000" w:rsidRDefault="00000000" w:rsidRPr="00000000" w14:paraId="00000139">
      <w:pPr>
        <w:spacing w:line="360" w:lineRule="auto"/>
        <w:jc w:val="both"/>
        <w:rPr>
          <w:sz w:val="24"/>
          <w:szCs w:val="24"/>
        </w:rPr>
      </w:pPr>
      <w:r w:rsidDel="00000000" w:rsidR="00000000" w:rsidRPr="00000000">
        <w:rPr>
          <w:sz w:val="24"/>
          <w:szCs w:val="24"/>
          <w:rtl w:val="0"/>
        </w:rPr>
        <w:t xml:space="preserve">11.5. O prazo para apresentação de contrarrazões será de 03 (três) dias úteis e terá início na data de intimação pessoal ou de divulgação da interposição do recurso.</w:t>
      </w:r>
    </w:p>
    <w:p w:rsidR="00000000" w:rsidDel="00000000" w:rsidP="00000000" w:rsidRDefault="00000000" w:rsidRPr="00000000" w14:paraId="0000013A">
      <w:pPr>
        <w:spacing w:line="360" w:lineRule="auto"/>
        <w:jc w:val="both"/>
        <w:rPr>
          <w:sz w:val="24"/>
          <w:szCs w:val="24"/>
        </w:rPr>
      </w:pPr>
      <w:r w:rsidDel="00000000" w:rsidR="00000000" w:rsidRPr="00000000">
        <w:rPr>
          <w:sz w:val="24"/>
          <w:szCs w:val="24"/>
          <w:rtl w:val="0"/>
        </w:rPr>
        <w:t xml:space="preserve">11.5.1. A intimação pessoal poderá ser feita por meio eletrônico, tal como: e-mail.</w:t>
      </w:r>
    </w:p>
    <w:p w:rsidR="00000000" w:rsidDel="00000000" w:rsidP="00000000" w:rsidRDefault="00000000" w:rsidRPr="00000000" w14:paraId="0000013B">
      <w:pPr>
        <w:spacing w:line="360" w:lineRule="auto"/>
        <w:jc w:val="both"/>
        <w:rPr>
          <w:sz w:val="24"/>
          <w:szCs w:val="24"/>
        </w:rPr>
      </w:pPr>
      <w:r w:rsidDel="00000000" w:rsidR="00000000" w:rsidRPr="00000000">
        <w:rPr>
          <w:sz w:val="24"/>
          <w:szCs w:val="24"/>
          <w:rtl w:val="0"/>
        </w:rPr>
        <w:t xml:space="preserve">10.6. Será assegurado a licitante vista dos elementos indispensáveis à defesa de seus interesses.</w:t>
      </w:r>
    </w:p>
    <w:p w:rsidR="00000000" w:rsidDel="00000000" w:rsidP="00000000" w:rsidRDefault="00000000" w:rsidRPr="00000000" w14:paraId="0000013C">
      <w:pPr>
        <w:spacing w:line="360" w:lineRule="auto"/>
        <w:jc w:val="both"/>
        <w:rPr>
          <w:sz w:val="24"/>
          <w:szCs w:val="24"/>
        </w:rPr>
      </w:pPr>
      <w:r w:rsidDel="00000000" w:rsidR="00000000" w:rsidRPr="00000000">
        <w:rPr>
          <w:sz w:val="24"/>
          <w:szCs w:val="24"/>
          <w:rtl w:val="0"/>
        </w:rPr>
        <w:t xml:space="preserve">11.7. O recurso de que trata o subitem 11.2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000000" w:rsidDel="00000000" w:rsidP="00000000" w:rsidRDefault="00000000" w:rsidRPr="00000000" w14:paraId="0000013D">
      <w:pPr>
        <w:spacing w:line="360" w:lineRule="auto"/>
        <w:jc w:val="both"/>
        <w:rPr>
          <w:sz w:val="24"/>
          <w:szCs w:val="24"/>
        </w:rPr>
      </w:pPr>
      <w:r w:rsidDel="00000000" w:rsidR="00000000" w:rsidRPr="00000000">
        <w:rPr>
          <w:sz w:val="24"/>
          <w:szCs w:val="24"/>
          <w:rtl w:val="0"/>
        </w:rPr>
        <w:t xml:space="preserve">11.8. Na elaboração de suas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13E">
      <w:pPr>
        <w:spacing w:line="360" w:lineRule="auto"/>
        <w:jc w:val="both"/>
        <w:rPr>
          <w:sz w:val="24"/>
          <w:szCs w:val="24"/>
        </w:rPr>
      </w:pPr>
      <w:r w:rsidDel="00000000" w:rsidR="00000000" w:rsidRPr="00000000">
        <w:rPr>
          <w:sz w:val="24"/>
          <w:szCs w:val="24"/>
          <w:rtl w:val="0"/>
        </w:rPr>
        <w:t xml:space="preserve">11.9. O acolhimento do recurso implicará invalidação apenas de ato insuscetível de aproveitamento.</w:t>
      </w:r>
    </w:p>
    <w:p w:rsidR="00000000" w:rsidDel="00000000" w:rsidP="00000000" w:rsidRDefault="00000000" w:rsidRPr="00000000" w14:paraId="0000013F">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40">
      <w:pPr>
        <w:spacing w:line="360" w:lineRule="auto"/>
        <w:jc w:val="both"/>
        <w:rPr>
          <w:b w:val="1"/>
          <w:bCs w:val="1"/>
          <w:sz w:val="24"/>
          <w:szCs w:val="24"/>
        </w:rPr>
      </w:pPr>
      <w:r w:rsidDel="00000000" w:rsidR="00000000" w:rsidRPr="00000000">
        <w:rPr>
          <w:b w:val="1"/>
          <w:bCs w:val="1"/>
          <w:sz w:val="24"/>
          <w:szCs w:val="24"/>
          <w:rtl w:val="0"/>
        </w:rPr>
        <w:t xml:space="preserve">12. Do credenciamento para prestação dos serviços e do cancelamento do credenciamento</w:t>
      </w:r>
    </w:p>
    <w:p w:rsidR="00000000" w:rsidDel="00000000" w:rsidP="00000000" w:rsidRDefault="00000000" w:rsidRPr="00000000" w14:paraId="00000141">
      <w:pPr>
        <w:spacing w:line="360" w:lineRule="auto"/>
        <w:jc w:val="both"/>
        <w:rPr>
          <w:sz w:val="24"/>
          <w:szCs w:val="24"/>
        </w:rPr>
      </w:pPr>
      <w:r w:rsidDel="00000000" w:rsidR="00000000" w:rsidRPr="00000000">
        <w:rPr>
          <w:sz w:val="24"/>
          <w:szCs w:val="24"/>
          <w:rtl w:val="0"/>
        </w:rPr>
        <w:t xml:space="preserve">12.1. O(A) interessado(a) que atender a todos os requisitos previstos neste Edital de Credenciamento, se declarado(a) habilitado(a) pela Comissão de Contratação, será formalmente credenciado(a) junto à Administração, encontrando-se apto(a) a firmar o instrumento contratual correspondente para executar o objeto quando convocado(a).</w:t>
      </w:r>
    </w:p>
    <w:p w:rsidR="00000000" w:rsidDel="00000000" w:rsidP="00000000" w:rsidRDefault="00000000" w:rsidRPr="00000000" w14:paraId="00000142">
      <w:pPr>
        <w:spacing w:line="360" w:lineRule="auto"/>
        <w:jc w:val="both"/>
        <w:rPr>
          <w:sz w:val="24"/>
          <w:szCs w:val="24"/>
        </w:rPr>
      </w:pPr>
      <w:r w:rsidDel="00000000" w:rsidR="00000000" w:rsidRPr="00000000">
        <w:rPr>
          <w:sz w:val="24"/>
          <w:szCs w:val="24"/>
          <w:rtl w:val="0"/>
        </w:rPr>
        <w:t xml:space="preserve">12.2. O(A) Credenciado(a) que deixar de cumprir as exigências dos Decretos Municipais de Regulamentação, deste Edital ou dos contratos administrativos decorrentes firmados com a Administração Pública será descredenciado(a) para a execução do objeto, sem prejuízo da aplicação das sanções previstas nos arts. 156 e seguintes da Lei Federal nº 14.133/2021.</w:t>
      </w:r>
    </w:p>
    <w:p w:rsidR="00000000" w:rsidDel="00000000" w:rsidP="00000000" w:rsidRDefault="00000000" w:rsidRPr="00000000" w14:paraId="00000143">
      <w:pPr>
        <w:spacing w:line="360" w:lineRule="auto"/>
        <w:jc w:val="both"/>
        <w:rPr>
          <w:sz w:val="24"/>
          <w:szCs w:val="24"/>
        </w:rPr>
      </w:pPr>
      <w:r w:rsidDel="00000000" w:rsidR="00000000" w:rsidRPr="00000000">
        <w:rPr>
          <w:sz w:val="24"/>
          <w:szCs w:val="24"/>
          <w:rtl w:val="0"/>
        </w:rPr>
        <w:t xml:space="preserve">12.3. O(A) Credenciado(a) poderá, a qualquer tempo, solicitar o seu descredenciamento voluntário mediante o envio de requerimento escrito direcionado à Administração Pública Municipal.</w:t>
      </w:r>
    </w:p>
    <w:p w:rsidR="00000000" w:rsidDel="00000000" w:rsidP="00000000" w:rsidRDefault="00000000" w:rsidRPr="00000000" w14:paraId="00000144">
      <w:pPr>
        <w:spacing w:line="360" w:lineRule="auto"/>
        <w:jc w:val="both"/>
        <w:rPr>
          <w:sz w:val="24"/>
          <w:szCs w:val="24"/>
        </w:rPr>
      </w:pPr>
      <w:r w:rsidDel="00000000" w:rsidR="00000000" w:rsidRPr="00000000">
        <w:rPr>
          <w:sz w:val="24"/>
          <w:szCs w:val="24"/>
          <w:rtl w:val="0"/>
        </w:rPr>
        <w:t xml:space="preserve">12.3.1. A análise e a resposta ao pedido de descredenciamento por parte da Administração deverão ocorrer no prazo máximo de 5 (cinco) dias úteis.</w:t>
      </w:r>
    </w:p>
    <w:p w:rsidR="00000000" w:rsidDel="00000000" w:rsidP="00000000" w:rsidRDefault="00000000" w:rsidRPr="00000000" w14:paraId="00000145">
      <w:pPr>
        <w:spacing w:line="360" w:lineRule="auto"/>
        <w:jc w:val="both"/>
        <w:rPr>
          <w:sz w:val="24"/>
          <w:szCs w:val="24"/>
        </w:rPr>
      </w:pPr>
      <w:r w:rsidDel="00000000" w:rsidR="00000000" w:rsidRPr="00000000">
        <w:rPr>
          <w:sz w:val="24"/>
          <w:szCs w:val="24"/>
          <w:rtl w:val="0"/>
        </w:rPr>
        <w:t xml:space="preserve">12.3.2. O pedido de descredenciamento voluntário não desincumbe o(a) Credenciado(a) do cumprimento integral de eventuais obrigações contratuais previamente assumidas e em andamento, persistindo todas as responsabilidades a elas atreladas, cabendo a aplicação de sanções administrativas em caso de irregularidade ou abandono na execução do serviço.</w:t>
      </w:r>
    </w:p>
    <w:p w:rsidR="00000000" w:rsidDel="00000000" w:rsidP="00000000" w:rsidRDefault="00000000" w:rsidRPr="00000000" w14:paraId="00000146">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47">
      <w:pPr>
        <w:spacing w:line="360" w:lineRule="auto"/>
        <w:jc w:val="both"/>
        <w:rPr>
          <w:b w:val="1"/>
          <w:bCs w:val="1"/>
          <w:sz w:val="24"/>
          <w:szCs w:val="24"/>
        </w:rPr>
      </w:pPr>
      <w:r w:rsidDel="00000000" w:rsidR="00000000" w:rsidRPr="00000000">
        <w:rPr>
          <w:b w:val="1"/>
          <w:bCs w:val="1"/>
          <w:sz w:val="24"/>
          <w:szCs w:val="24"/>
          <w:rtl w:val="0"/>
        </w:rPr>
        <w:t xml:space="preserve">13. Da gestão do contrato administrativo</w:t>
      </w:r>
    </w:p>
    <w:p w:rsidR="00000000" w:rsidDel="00000000" w:rsidP="00000000" w:rsidRDefault="00000000" w:rsidRPr="00000000" w14:paraId="00000148">
      <w:pPr>
        <w:spacing w:line="360" w:lineRule="auto"/>
        <w:jc w:val="both"/>
        <w:rPr>
          <w:sz w:val="24"/>
          <w:szCs w:val="24"/>
        </w:rPr>
      </w:pPr>
      <w:r w:rsidDel="00000000" w:rsidR="00000000" w:rsidRPr="00000000">
        <w:rPr>
          <w:sz w:val="24"/>
          <w:szCs w:val="24"/>
          <w:rtl w:val="0"/>
        </w:rPr>
        <w:t xml:space="preserve">13.1. A gestão do contrato administrativa está prevista no TR.</w:t>
      </w:r>
    </w:p>
    <w:p w:rsidR="00000000" w:rsidDel="00000000" w:rsidP="00000000" w:rsidRDefault="00000000" w:rsidRPr="00000000" w14:paraId="00000149">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4A">
      <w:pPr>
        <w:spacing w:line="360" w:lineRule="auto"/>
        <w:jc w:val="both"/>
        <w:rPr>
          <w:b w:val="1"/>
          <w:bCs w:val="1"/>
          <w:sz w:val="24"/>
          <w:szCs w:val="24"/>
        </w:rPr>
      </w:pPr>
      <w:r w:rsidDel="00000000" w:rsidR="00000000" w:rsidRPr="00000000">
        <w:rPr>
          <w:b w:val="1"/>
          <w:bCs w:val="1"/>
          <w:sz w:val="24"/>
          <w:szCs w:val="24"/>
          <w:rtl w:val="0"/>
        </w:rPr>
        <w:t xml:space="preserve">14. Da entrega do objeto</w:t>
      </w:r>
    </w:p>
    <w:p w:rsidR="00000000" w:rsidDel="00000000" w:rsidP="00000000" w:rsidRDefault="00000000" w:rsidRPr="00000000" w14:paraId="0000014B">
      <w:pPr>
        <w:spacing w:line="360" w:lineRule="auto"/>
        <w:jc w:val="both"/>
        <w:rPr>
          <w:sz w:val="24"/>
          <w:szCs w:val="24"/>
        </w:rPr>
      </w:pPr>
      <w:r w:rsidDel="00000000" w:rsidR="00000000" w:rsidRPr="00000000">
        <w:rPr>
          <w:sz w:val="24"/>
          <w:szCs w:val="24"/>
          <w:rtl w:val="0"/>
        </w:rPr>
        <w:t xml:space="preserve">14.1. A entrega do objeto está prevista no TR.</w:t>
      </w:r>
    </w:p>
    <w:p w:rsidR="00000000" w:rsidDel="00000000" w:rsidP="00000000" w:rsidRDefault="00000000" w:rsidRPr="00000000" w14:paraId="0000014C">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4D">
      <w:pPr>
        <w:spacing w:line="360" w:lineRule="auto"/>
        <w:jc w:val="both"/>
        <w:rPr>
          <w:b w:val="1"/>
          <w:bCs w:val="1"/>
          <w:sz w:val="24"/>
          <w:szCs w:val="24"/>
        </w:rPr>
      </w:pPr>
      <w:r w:rsidDel="00000000" w:rsidR="00000000" w:rsidRPr="00000000">
        <w:rPr>
          <w:b w:val="1"/>
          <w:bCs w:val="1"/>
          <w:sz w:val="24"/>
          <w:szCs w:val="24"/>
          <w:rtl w:val="0"/>
        </w:rPr>
        <w:t xml:space="preserve">15. Das condições de pagamento</w:t>
      </w:r>
    </w:p>
    <w:p w:rsidR="00000000" w:rsidDel="00000000" w:rsidP="00000000" w:rsidRDefault="00000000" w:rsidRPr="00000000" w14:paraId="0000014E">
      <w:pPr>
        <w:spacing w:line="360" w:lineRule="auto"/>
        <w:jc w:val="both"/>
        <w:rPr>
          <w:sz w:val="24"/>
          <w:szCs w:val="24"/>
        </w:rPr>
      </w:pPr>
      <w:r w:rsidDel="00000000" w:rsidR="00000000" w:rsidRPr="00000000">
        <w:rPr>
          <w:sz w:val="24"/>
          <w:szCs w:val="24"/>
          <w:rtl w:val="0"/>
        </w:rPr>
        <w:t xml:space="preserve">15.1. As condições ou critérios de pagamento estão previstas no TR.</w:t>
      </w:r>
    </w:p>
    <w:p w:rsidR="00000000" w:rsidDel="00000000" w:rsidP="00000000" w:rsidRDefault="00000000" w:rsidRPr="00000000" w14:paraId="0000014F">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50">
      <w:pPr>
        <w:spacing w:line="360" w:lineRule="auto"/>
        <w:jc w:val="both"/>
        <w:rPr>
          <w:b w:val="1"/>
          <w:bCs w:val="1"/>
          <w:sz w:val="24"/>
          <w:szCs w:val="24"/>
        </w:rPr>
      </w:pPr>
      <w:r w:rsidDel="00000000" w:rsidR="00000000" w:rsidRPr="00000000">
        <w:rPr>
          <w:b w:val="1"/>
          <w:bCs w:val="1"/>
          <w:sz w:val="24"/>
          <w:szCs w:val="24"/>
          <w:rtl w:val="0"/>
        </w:rPr>
        <w:t xml:space="preserve">16. Da matriz de alocação de riscos entre Contratante e Contratada</w:t>
      </w:r>
    </w:p>
    <w:p w:rsidR="00000000" w:rsidDel="00000000" w:rsidP="00000000" w:rsidRDefault="00000000" w:rsidRPr="00000000" w14:paraId="00000151">
      <w:pPr>
        <w:tabs>
          <w:tab w:val="left" w:leader="none" w:pos="2268"/>
        </w:tabs>
        <w:spacing w:line="360" w:lineRule="auto"/>
        <w:jc w:val="both"/>
        <w:rPr>
          <w:sz w:val="24"/>
          <w:szCs w:val="24"/>
        </w:rPr>
      </w:pPr>
      <w:r w:rsidDel="00000000" w:rsidR="00000000" w:rsidRPr="00000000">
        <w:rPr>
          <w:sz w:val="24"/>
          <w:szCs w:val="24"/>
          <w:rtl w:val="0"/>
        </w:rPr>
        <w:t xml:space="preserve">16.1. A matriz de risco não é obrigatória nesta contratação administrativa.</w:t>
      </w:r>
    </w:p>
    <w:p w:rsidR="00000000" w:rsidDel="00000000" w:rsidP="00000000" w:rsidRDefault="00000000" w:rsidRPr="00000000" w14:paraId="00000152">
      <w:pPr>
        <w:spacing w:line="360" w:lineRule="auto"/>
        <w:jc w:val="both"/>
        <w:rPr>
          <w:sz w:val="24"/>
          <w:szCs w:val="24"/>
        </w:rPr>
      </w:pPr>
      <w:r w:rsidDel="00000000" w:rsidR="00000000" w:rsidRPr="00000000">
        <w:rPr>
          <w:rtl w:val="0"/>
        </w:rPr>
      </w:r>
    </w:p>
    <w:p w:rsidR="00000000" w:rsidDel="00000000" w:rsidP="00000000" w:rsidRDefault="00000000" w:rsidRPr="00000000" w14:paraId="00000153">
      <w:pPr>
        <w:spacing w:line="360" w:lineRule="auto"/>
        <w:jc w:val="both"/>
        <w:rPr>
          <w:b w:val="1"/>
          <w:bCs w:val="1"/>
          <w:color w:val="000000"/>
          <w:sz w:val="24"/>
          <w:szCs w:val="24"/>
        </w:rPr>
      </w:pPr>
      <w:r w:rsidDel="00000000" w:rsidR="00000000" w:rsidRPr="00000000">
        <w:rPr>
          <w:b w:val="1"/>
          <w:bCs w:val="1"/>
          <w:sz w:val="24"/>
          <w:szCs w:val="24"/>
          <w:rtl w:val="0"/>
        </w:rPr>
        <w:t xml:space="preserve">17. Do contrato </w:t>
      </w:r>
      <w:r w:rsidDel="00000000" w:rsidR="00000000" w:rsidRPr="00000000">
        <w:rPr>
          <w:b w:val="1"/>
          <w:bCs w:val="1"/>
          <w:color w:val="000000"/>
          <w:sz w:val="24"/>
          <w:szCs w:val="24"/>
          <w:rtl w:val="0"/>
        </w:rPr>
        <w:t xml:space="preserve">administrativo</w:t>
      </w:r>
    </w:p>
    <w:p w:rsidR="00000000" w:rsidDel="00000000" w:rsidP="00000000" w:rsidRDefault="00000000" w:rsidRPr="00000000" w14:paraId="00000154">
      <w:pPr>
        <w:spacing w:line="360" w:lineRule="auto"/>
        <w:jc w:val="both"/>
        <w:rPr>
          <w:color w:val="000000"/>
          <w:sz w:val="24"/>
          <w:szCs w:val="24"/>
        </w:rPr>
      </w:pPr>
      <w:r w:rsidDel="00000000" w:rsidR="00000000" w:rsidRPr="00000000">
        <w:rPr>
          <w:color w:val="000000"/>
          <w:sz w:val="24"/>
          <w:szCs w:val="24"/>
          <w:rtl w:val="0"/>
        </w:rPr>
        <w:t xml:space="preserve">17.1. O credenciamento não estabelece a obrigação da Administração Pública Municipal em efetivar a contratação, face à natureza precária do instituto. Por essa razão, a qualquer momento, o(a) Credenciado(a) ou a Administração poderá denunciar o credenciamento, inclusive quando for constatada qualquer irregularidade no cumprimento das normas fixadas neste Edital, nos Decretos Municipais de regulamentação e na legislação pertinente, assegurados o contraditório e a ampla defesa.</w:t>
      </w:r>
    </w:p>
    <w:p w:rsidR="00000000" w:rsidDel="00000000" w:rsidP="00000000" w:rsidRDefault="00000000" w:rsidRPr="00000000" w14:paraId="00000155">
      <w:pPr>
        <w:spacing w:line="360" w:lineRule="auto"/>
        <w:jc w:val="both"/>
        <w:rPr>
          <w:color w:val="000000"/>
          <w:sz w:val="24"/>
          <w:szCs w:val="24"/>
        </w:rPr>
      </w:pPr>
      <w:r w:rsidDel="00000000" w:rsidR="00000000" w:rsidRPr="00000000">
        <w:rPr>
          <w:color w:val="000000"/>
          <w:sz w:val="24"/>
          <w:szCs w:val="24"/>
          <w:rtl w:val="0"/>
        </w:rPr>
        <w:t xml:space="preserve">17.2. A contratação do(a) Credenciado(a) ocorrerá estritamente por conveniência da Administração e desde que o profissional ou empresa esteja em situação regular perante as exigências de habilitação fixadas para o credenciamento.</w:t>
      </w:r>
    </w:p>
    <w:p w:rsidR="00000000" w:rsidDel="00000000" w:rsidP="00000000" w:rsidRDefault="00000000" w:rsidRPr="00000000" w14:paraId="00000156">
      <w:pPr>
        <w:spacing w:line="360" w:lineRule="auto"/>
        <w:jc w:val="both"/>
        <w:rPr>
          <w:color w:val="000000"/>
          <w:sz w:val="24"/>
          <w:szCs w:val="24"/>
        </w:rPr>
      </w:pPr>
      <w:r w:rsidDel="00000000" w:rsidR="00000000" w:rsidRPr="00000000">
        <w:rPr>
          <w:color w:val="000000"/>
          <w:sz w:val="24"/>
          <w:szCs w:val="24"/>
          <w:rtl w:val="0"/>
        </w:rPr>
        <w:t xml:space="preserve">17.3. Após a devida homologação deste procedimento auxiliar fundamentado por Inexigibilidade de Licitação, poderá ser firmado o respectivo contrato administrativo ou instrumento equivalente.</w:t>
      </w:r>
    </w:p>
    <w:p w:rsidR="00000000" w:rsidDel="00000000" w:rsidP="00000000" w:rsidRDefault="00000000" w:rsidRPr="00000000" w14:paraId="00000157">
      <w:pPr>
        <w:spacing w:line="360" w:lineRule="auto"/>
        <w:jc w:val="both"/>
        <w:rPr>
          <w:color w:val="000000"/>
          <w:sz w:val="24"/>
          <w:szCs w:val="24"/>
        </w:rPr>
      </w:pPr>
      <w:r w:rsidDel="00000000" w:rsidR="00000000" w:rsidRPr="00000000">
        <w:rPr>
          <w:color w:val="000000"/>
          <w:sz w:val="24"/>
          <w:szCs w:val="24"/>
          <w:rtl w:val="0"/>
        </w:rPr>
        <w:t xml:space="preserve">17.4. O(A) Credenciado(a) terá o prazo de 05 (cinco) dias úteis, contados da data da convocação oficial, para assinar o contrato administrativo, sob pena de decair o direito à contratação, sem prejuízo da aplicação das sanções legais cabíveis.</w:t>
      </w:r>
    </w:p>
    <w:p w:rsidR="00000000" w:rsidDel="00000000" w:rsidP="00000000" w:rsidRDefault="00000000" w:rsidRPr="00000000" w14:paraId="00000158">
      <w:pPr>
        <w:spacing w:line="360" w:lineRule="auto"/>
        <w:jc w:val="both"/>
        <w:rPr>
          <w:color w:val="000000"/>
          <w:sz w:val="24"/>
          <w:szCs w:val="24"/>
        </w:rPr>
      </w:pPr>
      <w:r w:rsidDel="00000000" w:rsidR="00000000" w:rsidRPr="00000000">
        <w:rPr>
          <w:color w:val="000000"/>
          <w:sz w:val="24"/>
          <w:szCs w:val="24"/>
          <w:rtl w:val="0"/>
        </w:rPr>
        <w:t xml:space="preserve">17.4.1. O prazo previsto para a assinatura do contrato poderá ser prorrogado uma única vez, por igual período, mediante solicitação formal e devidamente justificada pelo(a) Credenciado(a), desde que aceita pela Administração.</w:t>
      </w:r>
    </w:p>
    <w:p w:rsidR="00000000" w:rsidDel="00000000" w:rsidP="00000000" w:rsidRDefault="00000000" w:rsidRPr="00000000" w14:paraId="00000159">
      <w:pPr>
        <w:spacing w:line="360" w:lineRule="auto"/>
        <w:jc w:val="both"/>
        <w:rPr>
          <w:color w:val="000000"/>
          <w:sz w:val="24"/>
          <w:szCs w:val="24"/>
        </w:rPr>
      </w:pPr>
      <w:r w:rsidDel="00000000" w:rsidR="00000000" w:rsidRPr="00000000">
        <w:rPr>
          <w:color w:val="000000"/>
          <w:sz w:val="24"/>
          <w:szCs w:val="24"/>
          <w:rtl w:val="0"/>
        </w:rPr>
        <w:t xml:space="preserve">17.5. Quando o(a) convocado(a) não assinar o instrumento contratual no prazo, faculta-se à Administração convocar outro(s) Credenciado(s) habilitado(s) para a prestação dos serviços, observados os critérios de distribuição impessoal regulamentados neste Edital.</w:t>
      </w:r>
    </w:p>
    <w:p w:rsidR="00000000" w:rsidDel="00000000" w:rsidP="00000000" w:rsidRDefault="00000000" w:rsidRPr="00000000" w14:paraId="0000015A">
      <w:pPr>
        <w:spacing w:line="360" w:lineRule="auto"/>
        <w:jc w:val="both"/>
        <w:rPr>
          <w:color w:val="000000"/>
          <w:sz w:val="24"/>
          <w:szCs w:val="24"/>
        </w:rPr>
      </w:pPr>
      <w:r w:rsidDel="00000000" w:rsidR="00000000" w:rsidRPr="00000000">
        <w:rPr>
          <w:color w:val="000000"/>
          <w:sz w:val="24"/>
          <w:szCs w:val="24"/>
          <w:rtl w:val="0"/>
        </w:rPr>
        <w:t xml:space="preserve">17.6. A recusa injustificada do(a) convocado(a) em assinar o contrato administrativo no prazo estabelecido caracterizará o descumprimento total da obrigação assumida, sujeitando o prestador às penalidades legalmente estabelecidas e ao descredenciamento imediato.</w:t>
      </w:r>
    </w:p>
    <w:p w:rsidR="00000000" w:rsidDel="00000000" w:rsidP="00000000" w:rsidRDefault="00000000" w:rsidRPr="00000000" w14:paraId="0000015B">
      <w:pPr>
        <w:spacing w:line="360" w:lineRule="auto"/>
        <w:jc w:val="both"/>
        <w:rPr>
          <w:color w:val="000000"/>
          <w:sz w:val="24"/>
          <w:szCs w:val="24"/>
        </w:rPr>
      </w:pPr>
      <w:r w:rsidDel="00000000" w:rsidR="00000000" w:rsidRPr="00000000">
        <w:rPr>
          <w:color w:val="000000"/>
          <w:sz w:val="24"/>
          <w:szCs w:val="24"/>
          <w:rtl w:val="0"/>
        </w:rPr>
        <w:t xml:space="preserve">17.7. Alternativamente ao comparecimento presencial perante o órgão público, a Administração poderá encaminhar o instrumento contratual para assinatura por meio eletrônico (plataforma digital de assinaturas) ou correspondência postal com Aviso de Recebimento (AR), para que seja assinado e devolvido no prazo de 05 (cinco) dias úteis, a contar do seu recebimento.</w:t>
      </w:r>
    </w:p>
    <w:p w:rsidR="00000000" w:rsidDel="00000000" w:rsidP="00000000" w:rsidRDefault="00000000" w:rsidRPr="00000000" w14:paraId="0000015C">
      <w:pPr>
        <w:spacing w:line="360" w:lineRule="auto"/>
        <w:jc w:val="both"/>
        <w:rPr>
          <w:color w:val="000000"/>
          <w:sz w:val="24"/>
          <w:szCs w:val="24"/>
        </w:rPr>
      </w:pPr>
      <w:r w:rsidDel="00000000" w:rsidR="00000000" w:rsidRPr="00000000">
        <w:rPr>
          <w:color w:val="000000"/>
          <w:sz w:val="24"/>
          <w:szCs w:val="24"/>
          <w:rtl w:val="0"/>
        </w:rPr>
        <w:t xml:space="preserve">17.8. O prazo de vigência do contrato administrativo decorrente do credenciamento será de 12 (doze) meses, contados da data de sua publicação no Portal Nacional de Contratações Públicas (PNCP), podendo ser prorrogado por até 10 (dez) anos, nos termos dos artigos 106 e 107 da Lei Federal nº 14.133/2021.</w:t>
      </w:r>
    </w:p>
    <w:p w:rsidR="00000000" w:rsidDel="00000000" w:rsidP="00000000" w:rsidRDefault="00000000" w:rsidRPr="00000000" w14:paraId="0000015D">
      <w:pPr>
        <w:spacing w:line="360" w:lineRule="auto"/>
        <w:jc w:val="both"/>
        <w:rPr>
          <w:color w:val="000000"/>
          <w:sz w:val="24"/>
          <w:szCs w:val="24"/>
        </w:rPr>
      </w:pPr>
      <w:r w:rsidDel="00000000" w:rsidR="00000000" w:rsidRPr="00000000">
        <w:rPr>
          <w:color w:val="000000"/>
          <w:sz w:val="24"/>
          <w:szCs w:val="24"/>
          <w:rtl w:val="0"/>
        </w:rPr>
        <w:t xml:space="preserve">17.9. Para a celebração do contrato administrativo, o(a) Credenciado(a) deverá demonstrar a manutenção de todas as condições de habilitação exigidas no processo de credenciamento.</w:t>
      </w:r>
    </w:p>
    <w:p w:rsidR="00000000" w:rsidDel="00000000" w:rsidP="00000000" w:rsidRDefault="00000000" w:rsidRPr="00000000" w14:paraId="0000015E">
      <w:pPr>
        <w:spacing w:line="360" w:lineRule="auto"/>
        <w:jc w:val="both"/>
        <w:rPr>
          <w:color w:val="000000"/>
          <w:sz w:val="24"/>
          <w:szCs w:val="24"/>
        </w:rPr>
      </w:pPr>
      <w:r w:rsidDel="00000000" w:rsidR="00000000" w:rsidRPr="00000000">
        <w:rPr>
          <w:color w:val="000000"/>
          <w:sz w:val="24"/>
          <w:szCs w:val="24"/>
          <w:rtl w:val="0"/>
        </w:rPr>
        <w:t xml:space="preserve">17.9.1. Fica dispensada a reapresentação física ou digital de documentos quando as certidões e condições de habilitação extraídas eletronicamente ou cadastradas no sistema do Município permanecerem plenamente válidas e vigentes.</w:t>
      </w:r>
    </w:p>
    <w:p w:rsidR="00000000" w:rsidDel="00000000" w:rsidP="00000000" w:rsidRDefault="00000000" w:rsidRPr="00000000" w14:paraId="0000015F">
      <w:pPr>
        <w:spacing w:line="360" w:lineRule="auto"/>
        <w:jc w:val="both"/>
        <w:rPr>
          <w:color w:val="000000"/>
          <w:sz w:val="24"/>
          <w:szCs w:val="24"/>
        </w:rPr>
      </w:pPr>
      <w:r w:rsidDel="00000000" w:rsidR="00000000" w:rsidRPr="00000000">
        <w:rPr>
          <w:color w:val="000000"/>
          <w:sz w:val="24"/>
          <w:szCs w:val="24"/>
          <w:rtl w:val="0"/>
        </w:rPr>
        <w:t xml:space="preserve">17.9.2. Caso alguma das condições ou certidões de habilitação exigidas esteja com o prazo de validade expirado, a nova documentação regularizada deverá ser obrigatoriamente apresentada como requisito prévio para a assinatura e celebração do instrumento contratual.</w:t>
      </w:r>
    </w:p>
    <w:p w:rsidR="00000000" w:rsidDel="00000000" w:rsidP="00000000" w:rsidRDefault="00000000" w:rsidRPr="00000000" w14:paraId="00000160">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61">
      <w:pPr>
        <w:spacing w:line="360" w:lineRule="auto"/>
        <w:jc w:val="both"/>
        <w:rPr>
          <w:b w:val="1"/>
          <w:bCs w:val="1"/>
          <w:sz w:val="24"/>
          <w:szCs w:val="24"/>
        </w:rPr>
      </w:pPr>
      <w:r w:rsidDel="00000000" w:rsidR="00000000" w:rsidRPr="00000000">
        <w:rPr>
          <w:b w:val="1"/>
          <w:bCs w:val="1"/>
          <w:sz w:val="24"/>
          <w:szCs w:val="24"/>
          <w:rtl w:val="0"/>
        </w:rPr>
        <w:t xml:space="preserve">18. Das disposições gerais</w:t>
      </w:r>
    </w:p>
    <w:p w:rsidR="00000000" w:rsidDel="00000000" w:rsidP="00000000" w:rsidRDefault="00000000" w:rsidRPr="00000000" w14:paraId="00000162">
      <w:pPr>
        <w:spacing w:line="360" w:lineRule="auto"/>
        <w:jc w:val="both"/>
        <w:rPr>
          <w:sz w:val="24"/>
          <w:szCs w:val="24"/>
        </w:rPr>
      </w:pPr>
      <w:r w:rsidDel="00000000" w:rsidR="00000000" w:rsidRPr="00000000">
        <w:rPr>
          <w:sz w:val="24"/>
          <w:szCs w:val="24"/>
          <w:rtl w:val="0"/>
        </w:rPr>
        <w:t xml:space="preserve">18.1. Os documentos serão produzidos por escrito com data e local de sua realização e assinatura dos responsáveis.</w:t>
      </w:r>
    </w:p>
    <w:p w:rsidR="00000000" w:rsidDel="00000000" w:rsidP="00000000" w:rsidRDefault="00000000" w:rsidRPr="00000000" w14:paraId="00000163">
      <w:pPr>
        <w:spacing w:line="360" w:lineRule="auto"/>
        <w:jc w:val="both"/>
        <w:rPr>
          <w:sz w:val="24"/>
          <w:szCs w:val="24"/>
        </w:rPr>
      </w:pPr>
      <w:r w:rsidDel="00000000" w:rsidR="00000000" w:rsidRPr="00000000">
        <w:rPr>
          <w:sz w:val="24"/>
          <w:szCs w:val="24"/>
          <w:rtl w:val="0"/>
        </w:rPr>
        <w:t xml:space="preserve">18.2.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000000" w:rsidDel="00000000" w:rsidP="00000000" w:rsidRDefault="00000000" w:rsidRPr="00000000" w14:paraId="00000164">
      <w:pPr>
        <w:spacing w:line="360" w:lineRule="auto"/>
        <w:jc w:val="both"/>
        <w:rPr>
          <w:sz w:val="24"/>
          <w:szCs w:val="24"/>
        </w:rPr>
      </w:pPr>
      <w:r w:rsidDel="00000000" w:rsidR="00000000" w:rsidRPr="00000000">
        <w:rPr>
          <w:sz w:val="24"/>
          <w:szCs w:val="24"/>
          <w:rtl w:val="0"/>
        </w:rPr>
        <w:t xml:space="preserve">18.3. A prova de autenticidade de cópia de documento público ou particular poderá ser feita perante agente da Administração, mediante apresentação de original ou de declaração de autenticidade por advogado, sob sua responsabilidade pessoal.</w:t>
      </w:r>
    </w:p>
    <w:p w:rsidR="00000000" w:rsidDel="00000000" w:rsidP="00000000" w:rsidRDefault="00000000" w:rsidRPr="00000000" w14:paraId="00000165">
      <w:pPr>
        <w:spacing w:line="360" w:lineRule="auto"/>
        <w:jc w:val="both"/>
        <w:rPr>
          <w:sz w:val="24"/>
          <w:szCs w:val="24"/>
        </w:rPr>
      </w:pPr>
      <w:r w:rsidDel="00000000" w:rsidR="00000000" w:rsidRPr="00000000">
        <w:rPr>
          <w:sz w:val="24"/>
          <w:szCs w:val="24"/>
          <w:rtl w:val="0"/>
        </w:rPr>
        <w:t xml:space="preserve">18.4. O reconhecimento da firma somente será exigido quando houver dúvida de autenticidade, salvo imposição legal.</w:t>
      </w:r>
    </w:p>
    <w:p w:rsidR="00000000" w:rsidDel="00000000" w:rsidP="00000000" w:rsidRDefault="00000000" w:rsidRPr="00000000" w14:paraId="00000166">
      <w:pPr>
        <w:spacing w:line="360" w:lineRule="auto"/>
        <w:jc w:val="both"/>
        <w:rPr>
          <w:sz w:val="24"/>
          <w:szCs w:val="24"/>
        </w:rPr>
      </w:pPr>
      <w:r w:rsidDel="00000000" w:rsidR="00000000" w:rsidRPr="00000000">
        <w:rPr>
          <w:sz w:val="24"/>
          <w:szCs w:val="24"/>
          <w:rtl w:val="0"/>
        </w:rPr>
        <w:t xml:space="preserve">18.5. Os atos serão preferencialmente digitais, de forma a permitir que sejam produzidos, comunicados armazenados e validados por meio eletrônico.</w:t>
      </w:r>
    </w:p>
    <w:p w:rsidR="00000000" w:rsidDel="00000000" w:rsidP="00000000" w:rsidRDefault="00000000" w:rsidRPr="00000000" w14:paraId="00000167">
      <w:pPr>
        <w:spacing w:line="360" w:lineRule="auto"/>
        <w:jc w:val="both"/>
        <w:rPr>
          <w:sz w:val="24"/>
          <w:szCs w:val="24"/>
        </w:rPr>
      </w:pPr>
      <w:r w:rsidDel="00000000" w:rsidR="00000000" w:rsidRPr="00000000">
        <w:rPr>
          <w:sz w:val="24"/>
          <w:szCs w:val="24"/>
          <w:rtl w:val="0"/>
        </w:rPr>
        <w:t xml:space="preserve">18.6. Eventuais modificações no edital implicarão nova divulgação na mesma forma de sua divulgação inicial, além do cumprimento dos prazos dos atos e procedimentos originais, exceto quando a alteração não comprometer a formulação das propostas.</w:t>
      </w:r>
    </w:p>
    <w:p w:rsidR="00000000" w:rsidDel="00000000" w:rsidP="00000000" w:rsidRDefault="00000000" w:rsidRPr="00000000" w14:paraId="00000168">
      <w:pPr>
        <w:spacing w:line="360" w:lineRule="auto"/>
        <w:jc w:val="both"/>
        <w:rPr>
          <w:color w:val="000000"/>
          <w:sz w:val="24"/>
          <w:szCs w:val="24"/>
        </w:rPr>
      </w:pPr>
      <w:r w:rsidDel="00000000" w:rsidR="00000000" w:rsidRPr="00000000">
        <w:rPr>
          <w:sz w:val="24"/>
          <w:szCs w:val="24"/>
          <w:rtl w:val="0"/>
        </w:rPr>
        <w:t xml:space="preserve">18.7. </w:t>
      </w:r>
      <w:r w:rsidDel="00000000" w:rsidR="00000000" w:rsidRPr="00000000">
        <w:rPr>
          <w:color w:val="000000"/>
          <w:sz w:val="24"/>
          <w:szCs w:val="24"/>
          <w:rtl w:val="0"/>
        </w:rPr>
        <w:t xml:space="preserve">Havendo a necessidade de realização de ato de qualquer natureza pela(s) licitante(s), cujo prazo não conste deste edital, deverá ser atendido o prazo indicado pelo(a) Agente de Contratação na respectiva notificação.</w:t>
      </w:r>
    </w:p>
    <w:p w:rsidR="00000000" w:rsidDel="00000000" w:rsidP="00000000" w:rsidRDefault="00000000" w:rsidRPr="00000000" w14:paraId="00000169">
      <w:pPr>
        <w:spacing w:line="360" w:lineRule="auto"/>
        <w:jc w:val="both"/>
        <w:rPr>
          <w:color w:val="000000"/>
          <w:sz w:val="24"/>
          <w:szCs w:val="24"/>
        </w:rPr>
      </w:pPr>
      <w:r w:rsidDel="00000000" w:rsidR="00000000" w:rsidRPr="00000000">
        <w:rPr>
          <w:color w:val="000000"/>
          <w:sz w:val="24"/>
          <w:szCs w:val="24"/>
          <w:rtl w:val="0"/>
        </w:rPr>
        <w:t xml:space="preserve">18.8.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00000" w:rsidDel="00000000" w:rsidP="00000000" w:rsidRDefault="00000000" w:rsidRPr="00000000" w14:paraId="0000016A">
      <w:pPr>
        <w:spacing w:line="360" w:lineRule="auto"/>
        <w:jc w:val="both"/>
        <w:rPr>
          <w:color w:val="000000"/>
          <w:sz w:val="24"/>
          <w:szCs w:val="24"/>
        </w:rPr>
      </w:pPr>
      <w:r w:rsidDel="00000000" w:rsidR="00000000" w:rsidRPr="00000000">
        <w:rPr>
          <w:color w:val="000000"/>
          <w:sz w:val="24"/>
          <w:szCs w:val="24"/>
          <w:rtl w:val="0"/>
        </w:rPr>
        <w:t xml:space="preserve">18.9. Os horários estabelecidos na divulgação deste procedimento observarão o horário de Brasília, Distrito Federal, inclusive para contagem de tempo e na documentação relativa ao procedimento.</w:t>
      </w:r>
    </w:p>
    <w:p w:rsidR="00000000" w:rsidDel="00000000" w:rsidP="00000000" w:rsidRDefault="00000000" w:rsidRPr="00000000" w14:paraId="0000016B">
      <w:pPr>
        <w:spacing w:line="360" w:lineRule="auto"/>
        <w:jc w:val="both"/>
        <w:rPr>
          <w:color w:val="000000"/>
          <w:sz w:val="24"/>
          <w:szCs w:val="24"/>
        </w:rPr>
      </w:pPr>
      <w:r w:rsidDel="00000000" w:rsidR="00000000" w:rsidRPr="00000000">
        <w:rPr>
          <w:color w:val="000000"/>
          <w:sz w:val="24"/>
          <w:szCs w:val="24"/>
          <w:rtl w:val="0"/>
        </w:rPr>
        <w:t xml:space="preserve">18.10. As normas disciplinadoras deste edital serão sempre interpretadas em favor da ampliação do Credenciamento de interessados, desde que não comprometam o interesse da Administração, o princípio da isonomia, a finalidade e a segurança da contratação administrativa.</w:t>
      </w:r>
    </w:p>
    <w:p w:rsidR="00000000" w:rsidDel="00000000" w:rsidP="00000000" w:rsidRDefault="00000000" w:rsidRPr="00000000" w14:paraId="0000016C">
      <w:pPr>
        <w:spacing w:line="360" w:lineRule="auto"/>
        <w:jc w:val="both"/>
        <w:rPr>
          <w:color w:val="000000"/>
          <w:sz w:val="24"/>
          <w:szCs w:val="24"/>
        </w:rPr>
      </w:pPr>
      <w:r w:rsidDel="00000000" w:rsidR="00000000" w:rsidRPr="00000000">
        <w:rPr>
          <w:color w:val="000000"/>
          <w:sz w:val="24"/>
          <w:szCs w:val="24"/>
          <w:rtl w:val="0"/>
        </w:rPr>
        <w:t xml:space="preserve">18.11. A(s) licitante(s)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16D">
      <w:pPr>
        <w:spacing w:line="360" w:lineRule="auto"/>
        <w:jc w:val="both"/>
        <w:rPr>
          <w:color w:val="000000"/>
          <w:sz w:val="24"/>
          <w:szCs w:val="24"/>
        </w:rPr>
      </w:pPr>
      <w:r w:rsidDel="00000000" w:rsidR="00000000" w:rsidRPr="00000000">
        <w:rPr>
          <w:color w:val="000000"/>
          <w:sz w:val="24"/>
          <w:szCs w:val="24"/>
          <w:rtl w:val="0"/>
        </w:rPr>
        <w:t xml:space="preserve">18.12. Integram este Aviso, para todos os efeitos, os seguintes anexos:</w:t>
      </w:r>
    </w:p>
    <w:p w:rsidR="00000000" w:rsidDel="00000000" w:rsidP="00000000" w:rsidRDefault="00000000" w:rsidRPr="00000000" w14:paraId="0000016E">
      <w:pPr>
        <w:spacing w:line="360" w:lineRule="auto"/>
        <w:jc w:val="both"/>
        <w:rPr>
          <w:color w:val="000000"/>
          <w:sz w:val="24"/>
          <w:szCs w:val="24"/>
        </w:rPr>
      </w:pPr>
      <w:r w:rsidDel="00000000" w:rsidR="00000000" w:rsidRPr="00000000">
        <w:rPr>
          <w:color w:val="000000"/>
          <w:sz w:val="24"/>
          <w:szCs w:val="24"/>
          <w:rtl w:val="0"/>
        </w:rPr>
        <w:t xml:space="preserve">18.12.1. Anexo I – ETP;</w:t>
      </w:r>
    </w:p>
    <w:p w:rsidR="00000000" w:rsidDel="00000000" w:rsidP="00000000" w:rsidRDefault="00000000" w:rsidRPr="00000000" w14:paraId="0000016F">
      <w:pPr>
        <w:spacing w:line="360" w:lineRule="auto"/>
        <w:jc w:val="both"/>
        <w:rPr>
          <w:color w:val="000000"/>
          <w:sz w:val="24"/>
          <w:szCs w:val="24"/>
        </w:rPr>
      </w:pPr>
      <w:r w:rsidDel="00000000" w:rsidR="00000000" w:rsidRPr="00000000">
        <w:rPr>
          <w:color w:val="000000"/>
          <w:sz w:val="24"/>
          <w:szCs w:val="24"/>
          <w:rtl w:val="0"/>
        </w:rPr>
        <w:t xml:space="preserve">18.12.2. Anexo II – TR</w:t>
      </w:r>
    </w:p>
    <w:p w:rsidR="00000000" w:rsidDel="00000000" w:rsidP="00000000" w:rsidRDefault="00000000" w:rsidRPr="00000000" w14:paraId="00000170">
      <w:pPr>
        <w:spacing w:line="360" w:lineRule="auto"/>
        <w:jc w:val="both"/>
        <w:rPr>
          <w:color w:val="000000"/>
          <w:sz w:val="24"/>
          <w:szCs w:val="24"/>
        </w:rPr>
      </w:pPr>
      <w:r w:rsidDel="00000000" w:rsidR="00000000" w:rsidRPr="00000000">
        <w:rPr>
          <w:sz w:val="24"/>
          <w:szCs w:val="24"/>
          <w:rtl w:val="0"/>
        </w:rPr>
        <w:t xml:space="preserve">18.12.3. Anexo III – Minuta de Proposta Comercial com Declaração de que sua proposta econômica compreendem a integralidade dos custos para atendimento dos direitos trabalhistas </w:t>
      </w:r>
      <w:r w:rsidDel="00000000" w:rsidR="00000000" w:rsidRPr="00000000">
        <w:rPr>
          <w:color w:val="000000"/>
          <w:sz w:val="24"/>
          <w:szCs w:val="24"/>
          <w:rtl w:val="0"/>
        </w:rPr>
        <w:t xml:space="preserve">assegurados na CR/88;</w:t>
      </w:r>
    </w:p>
    <w:p w:rsidR="00000000" w:rsidDel="00000000" w:rsidP="00000000" w:rsidRDefault="00000000" w:rsidRPr="00000000" w14:paraId="00000171">
      <w:pPr>
        <w:spacing w:line="360" w:lineRule="auto"/>
        <w:jc w:val="both"/>
        <w:rPr>
          <w:color w:val="000000"/>
          <w:sz w:val="24"/>
          <w:szCs w:val="24"/>
        </w:rPr>
      </w:pPr>
      <w:r w:rsidDel="00000000" w:rsidR="00000000" w:rsidRPr="00000000">
        <w:rPr>
          <w:color w:val="000000"/>
          <w:sz w:val="24"/>
          <w:szCs w:val="24"/>
          <w:rtl w:val="0"/>
        </w:rPr>
        <w:t xml:space="preserve">18.12.4. Anexo IV – Declaração Unificada;</w:t>
      </w:r>
    </w:p>
    <w:p w:rsidR="00000000" w:rsidDel="00000000" w:rsidP="00000000" w:rsidRDefault="00000000" w:rsidRPr="00000000" w14:paraId="00000172">
      <w:pPr>
        <w:spacing w:line="360" w:lineRule="auto"/>
        <w:jc w:val="both"/>
        <w:rPr>
          <w:sz w:val="24"/>
          <w:szCs w:val="24"/>
        </w:rPr>
      </w:pPr>
      <w:r w:rsidDel="00000000" w:rsidR="00000000" w:rsidRPr="00000000">
        <w:rPr>
          <w:sz w:val="24"/>
          <w:szCs w:val="24"/>
          <w:rtl w:val="0"/>
        </w:rPr>
        <w:t xml:space="preserve">18.12.5. Anexo V – Minuta do Contrato Administrativo;</w:t>
      </w:r>
    </w:p>
    <w:p w:rsidR="00000000" w:rsidDel="00000000" w:rsidP="00000000" w:rsidRDefault="00000000" w:rsidRPr="00000000" w14:paraId="00000173">
      <w:pPr>
        <w:tabs>
          <w:tab w:val="left" w:leader="none" w:pos="2268"/>
        </w:tabs>
        <w:spacing w:line="360" w:lineRule="auto"/>
        <w:jc w:val="both"/>
        <w:rPr>
          <w:sz w:val="24"/>
          <w:szCs w:val="24"/>
        </w:rPr>
      </w:pPr>
      <w:bookmarkStart w:colFirst="0" w:colLast="0" w:name="_heading=h.2k0h5mwflgxm" w:id="0"/>
      <w:bookmarkEnd w:id="0"/>
      <w:r w:rsidDel="00000000" w:rsidR="00000000" w:rsidRPr="00000000">
        <w:rPr>
          <w:rtl w:val="0"/>
        </w:rPr>
      </w:r>
    </w:p>
    <w:p w:rsidR="00000000" w:rsidDel="00000000" w:rsidP="00000000" w:rsidRDefault="00000000" w:rsidRPr="00000000" w14:paraId="00000174">
      <w:pPr>
        <w:tabs>
          <w:tab w:val="left" w:leader="none" w:pos="2268"/>
        </w:tabs>
        <w:spacing w:line="360" w:lineRule="auto"/>
        <w:jc w:val="both"/>
        <w:rPr>
          <w:color w:val="000000"/>
          <w:sz w:val="24"/>
          <w:szCs w:val="24"/>
        </w:rPr>
      </w:pPr>
      <w:r w:rsidDel="00000000" w:rsidR="00000000" w:rsidRPr="00000000">
        <w:rPr>
          <w:sz w:val="24"/>
          <w:szCs w:val="24"/>
          <w:rtl w:val="0"/>
        </w:rPr>
        <w:t xml:space="preserve">Conceição de Ipanema/MG, XX de XX de 202X</w:t>
      </w:r>
      <w:r w:rsidDel="00000000" w:rsidR="00000000" w:rsidRPr="00000000">
        <w:rPr>
          <w:rtl w:val="0"/>
        </w:rPr>
      </w:r>
    </w:p>
    <w:p w:rsidR="00000000" w:rsidDel="00000000" w:rsidP="00000000" w:rsidRDefault="00000000" w:rsidRPr="00000000" w14:paraId="00000175">
      <w:pPr>
        <w:tabs>
          <w:tab w:val="left" w:leader="none" w:pos="2268"/>
        </w:tabs>
        <w:spacing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76">
      <w:pPr>
        <w:ind w:right="-15"/>
        <w:jc w:val="center"/>
        <w:rPr>
          <w:b w:val="1"/>
          <w:bCs w:val="1"/>
          <w:sz w:val="24"/>
          <w:szCs w:val="24"/>
        </w:rPr>
      </w:pPr>
      <w:r w:rsidDel="00000000" w:rsidR="00000000" w:rsidRPr="00000000">
        <w:rPr>
          <w:b w:val="1"/>
          <w:bCs w:val="1"/>
          <w:sz w:val="24"/>
          <w:szCs w:val="24"/>
          <w:rtl w:val="0"/>
        </w:rPr>
        <w:t xml:space="preserve">Silvana Henrique Rodrigues Souza</w:t>
      </w:r>
    </w:p>
    <w:p w:rsidR="00000000" w:rsidDel="00000000" w:rsidP="00000000" w:rsidRDefault="00000000" w:rsidRPr="00000000" w14:paraId="00000177">
      <w:pPr>
        <w:ind w:right="-15"/>
        <w:jc w:val="center"/>
        <w:rPr>
          <w:b w:val="1"/>
          <w:bCs w:val="1"/>
          <w:sz w:val="24"/>
          <w:szCs w:val="24"/>
        </w:rPr>
      </w:pPr>
      <w:r w:rsidDel="00000000" w:rsidR="00000000" w:rsidRPr="00000000">
        <w:rPr>
          <w:sz w:val="24"/>
          <w:szCs w:val="24"/>
          <w:rtl w:val="0"/>
        </w:rPr>
        <w:t xml:space="preserve">Secretária Municipal de Assistência Social</w:t>
      </w:r>
      <w:r w:rsidDel="00000000" w:rsidR="00000000" w:rsidRPr="00000000">
        <w:rPr>
          <w:rtl w:val="0"/>
        </w:rPr>
      </w:r>
    </w:p>
    <w:p w:rsidR="00000000" w:rsidDel="00000000" w:rsidP="00000000" w:rsidRDefault="00000000" w:rsidRPr="00000000" w14:paraId="00000178">
      <w:pPr>
        <w:tabs>
          <w:tab w:val="left" w:leader="none" w:pos="0"/>
        </w:tabs>
        <w:jc w:val="center"/>
        <w:rPr>
          <w:b w:val="1"/>
          <w:bCs w:val="1"/>
          <w:sz w:val="24"/>
          <w:szCs w:val="24"/>
        </w:rPr>
      </w:pPr>
      <w:r w:rsidDel="00000000" w:rsidR="00000000" w:rsidRPr="00000000">
        <w:rPr>
          <w:rtl w:val="0"/>
        </w:rPr>
      </w:r>
    </w:p>
    <w:p w:rsidR="00000000" w:rsidDel="00000000" w:rsidP="00000000" w:rsidRDefault="00000000" w:rsidRPr="00000000" w14:paraId="00000179">
      <w:pPr>
        <w:tabs>
          <w:tab w:val="center" w:leader="none" w:pos="4252"/>
        </w:tabs>
        <w:spacing w:line="360" w:lineRule="auto"/>
        <w:rPr>
          <w:sz w:val="24"/>
          <w:szCs w:val="24"/>
        </w:rPr>
      </w:pPr>
      <w:r w:rsidDel="00000000" w:rsidR="00000000" w:rsidRPr="00000000">
        <w:rPr>
          <w:rtl w:val="0"/>
        </w:rPr>
      </w:r>
    </w:p>
    <w:p w:rsidR="00000000" w:rsidDel="00000000" w:rsidP="00000000" w:rsidRDefault="00000000" w:rsidRPr="00000000" w14:paraId="0000017A">
      <w:pPr>
        <w:spacing w:after="160" w:line="360" w:lineRule="auto"/>
        <w:rPr>
          <w:sz w:val="24"/>
          <w:szCs w:val="24"/>
        </w:rPr>
      </w:pPr>
      <w:r w:rsidDel="00000000" w:rsidR="00000000" w:rsidRPr="00000000">
        <w:rPr>
          <w:rtl w:val="0"/>
        </w:rPr>
      </w:r>
    </w:p>
    <w:p w:rsidR="00000000" w:rsidDel="00000000" w:rsidP="00000000" w:rsidRDefault="00000000" w:rsidRPr="00000000" w14:paraId="0000017B">
      <w:pPr>
        <w:tabs>
          <w:tab w:val="left" w:leader="none" w:pos="0"/>
        </w:tabs>
        <w:spacing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17C">
      <w:pPr>
        <w:tabs>
          <w:tab w:val="center" w:leader="none" w:pos="4252"/>
        </w:tabs>
        <w:spacing w:line="360" w:lineRule="auto"/>
        <w:rPr>
          <w:sz w:val="24"/>
          <w:szCs w:val="24"/>
        </w:rPr>
      </w:pPr>
      <w:r w:rsidDel="00000000" w:rsidR="00000000" w:rsidRPr="00000000">
        <w:rPr>
          <w:rtl w:val="0"/>
        </w:rPr>
      </w:r>
    </w:p>
    <w:p w:rsidR="00000000" w:rsidDel="00000000" w:rsidP="00000000" w:rsidRDefault="00000000" w:rsidRPr="00000000" w14:paraId="0000017D">
      <w:pPr>
        <w:spacing w:line="360" w:lineRule="auto"/>
        <w:rPr>
          <w:sz w:val="24"/>
          <w:szCs w:val="24"/>
        </w:rPr>
      </w:pPr>
      <w:r w:rsidDel="00000000" w:rsidR="00000000" w:rsidRPr="00000000">
        <w:rPr>
          <w:rtl w:val="0"/>
        </w:rPr>
      </w:r>
    </w:p>
    <w:p w:rsidR="00000000" w:rsidDel="00000000" w:rsidP="00000000" w:rsidRDefault="00000000" w:rsidRPr="00000000" w14:paraId="0000017E">
      <w:pPr>
        <w:tabs>
          <w:tab w:val="left" w:leader="none" w:pos="0"/>
        </w:tabs>
        <w:spacing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17F">
      <w:pPr>
        <w:tabs>
          <w:tab w:val="left" w:leader="none" w:pos="0"/>
        </w:tabs>
        <w:spacing w:line="360" w:lineRule="auto"/>
        <w:rPr>
          <w:b w:val="1"/>
          <w:bCs w:val="1"/>
          <w:sz w:val="24"/>
          <w:szCs w:val="24"/>
        </w:rPr>
      </w:pPr>
      <w:r w:rsidDel="00000000" w:rsidR="00000000" w:rsidRPr="00000000">
        <w:rPr>
          <w:rtl w:val="0"/>
        </w:rPr>
      </w:r>
    </w:p>
    <w:p w:rsidR="00000000" w:rsidDel="00000000" w:rsidP="00000000" w:rsidRDefault="00000000" w:rsidRPr="00000000" w14:paraId="00000180">
      <w:pPr>
        <w:tabs>
          <w:tab w:val="left" w:leader="none" w:pos="0"/>
        </w:tabs>
        <w:spacing w:line="360" w:lineRule="auto"/>
        <w:rPr>
          <w:b w:val="1"/>
          <w:bCs w:val="1"/>
          <w:sz w:val="24"/>
          <w:szCs w:val="24"/>
        </w:rPr>
      </w:pPr>
      <w:r w:rsidDel="00000000" w:rsidR="00000000" w:rsidRPr="00000000">
        <w:rPr>
          <w:rtl w:val="0"/>
        </w:rPr>
      </w:r>
    </w:p>
    <w:p w:rsidR="00000000" w:rsidDel="00000000" w:rsidP="00000000" w:rsidRDefault="00000000" w:rsidRPr="00000000" w14:paraId="00000181">
      <w:pPr>
        <w:spacing w:line="360" w:lineRule="auto"/>
        <w:rPr>
          <w:sz w:val="24"/>
          <w:szCs w:val="24"/>
        </w:rPr>
      </w:pPr>
      <w:bookmarkStart w:colFirst="0" w:colLast="0" w:name="_heading=h.k9l6dmjxuta8" w:id="1"/>
      <w:bookmarkEnd w:id="1"/>
      <w:r w:rsidDel="00000000" w:rsidR="00000000" w:rsidRPr="00000000">
        <w:rPr>
          <w:rtl w:val="0"/>
        </w:rPr>
      </w:r>
    </w:p>
    <w:p w:rsidR="00000000" w:rsidDel="00000000" w:rsidP="00000000" w:rsidRDefault="00000000" w:rsidRPr="00000000" w14:paraId="00000182">
      <w:pPr>
        <w:rPr/>
      </w:pPr>
      <w:bookmarkStart w:colFirst="0" w:colLast="0" w:name="_heading=h.1mxp80r0i3sv" w:id="2"/>
      <w:bookmarkEnd w:id="2"/>
      <w:r w:rsidDel="00000000" w:rsidR="00000000" w:rsidRPr="00000000">
        <w:rPr>
          <w:rtl w:val="0"/>
        </w:rPr>
      </w:r>
    </w:p>
    <w:sectPr>
      <w:headerReference r:id="rId11" w:type="default"/>
      <w:footerReference r:id="rId12" w:type="default"/>
      <w:pgSz w:h="16838" w:w="11906" w:orient="portrait"/>
      <w:pgMar w:bottom="1134" w:top="1701" w:left="1701" w:right="1134" w:header="426" w:footer="40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Lustria">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7">
    <w:pPr>
      <w:pBdr>
        <w:top w:space="0" w:sz="0" w:val="nil"/>
        <w:left w:space="0" w:sz="0" w:val="nil"/>
        <w:bottom w:space="0" w:sz="0" w:val="nil"/>
        <w:right w:space="0" w:sz="0" w:val="nil"/>
        <w:between w:space="0" w:sz="0" w:val="nil"/>
      </w:pBdr>
      <w:tabs>
        <w:tab w:val="center" w:leader="none" w:pos="4252"/>
        <w:tab w:val="right" w:leader="none" w:pos="8504"/>
      </w:tabs>
      <w:ind w:left="-1701" w:firstLine="0"/>
      <w:rPr>
        <w:color w:val="000000"/>
      </w:rPr>
    </w:pPr>
    <w:r w:rsidDel="00000000" w:rsidR="00000000" w:rsidRPr="00000000">
      <w:rPr>
        <w:color w:val="000000"/>
      </w:rPr>
      <w:drawing>
        <wp:inline distB="0" distT="0" distL="0" distR="0">
          <wp:extent cx="7937401" cy="229238"/>
          <wp:effectExtent b="0" l="0" r="0" t="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937401" cy="229238"/>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3">
    <w:pPr>
      <w:spacing w:line="500" w:lineRule="auto"/>
      <w:jc w:val="center"/>
      <w:rPr>
        <w:rFonts w:ascii="Lustria" w:cs="Lustria" w:eastAsia="Lustria" w:hAnsi="Lustria"/>
        <w:b w:val="1"/>
        <w:bCs w:val="1"/>
        <w:color w:val="000000"/>
        <w:sz w:val="40"/>
        <w:szCs w:val="40"/>
      </w:rPr>
    </w:pPr>
    <w:r w:rsidDel="00000000" w:rsidR="00000000" w:rsidRPr="00000000">
      <w:rPr>
        <w:rFonts w:ascii="Lustria" w:cs="Lustria" w:eastAsia="Lustria" w:hAnsi="Lustria"/>
        <w:b w:val="1"/>
        <w:bCs w:val="1"/>
        <w:color w:val="000000"/>
        <w:sz w:val="40"/>
        <w:szCs w:val="40"/>
        <w:rtl w:val="0"/>
      </w:rPr>
      <w:t xml:space="preserve">PREFEITURA MUNICIPAL</w:t>
    </w:r>
    <w:r w:rsidDel="00000000" w:rsidR="00000000" w:rsidRPr="00000000">
      <w:drawing>
        <wp:anchor allowOverlap="1" behindDoc="0" distB="0" distT="0" distL="114300" distR="114300" hidden="0" layoutInCell="1" locked="0" relativeHeight="0" simplePos="0">
          <wp:simplePos x="0" y="0"/>
          <wp:positionH relativeFrom="column">
            <wp:posOffset>-390523</wp:posOffset>
          </wp:positionH>
          <wp:positionV relativeFrom="paragraph">
            <wp:posOffset>9525</wp:posOffset>
          </wp:positionV>
          <wp:extent cx="1285875" cy="1012190"/>
          <wp:effectExtent b="0" l="0" r="0" t="0"/>
          <wp:wrapSquare wrapText="bothSides" distB="0" distT="0" distL="114300" distR="114300"/>
          <wp:docPr descr="emblema" id="1" name="image1.png"/>
          <a:graphic>
            <a:graphicData uri="http://schemas.openxmlformats.org/drawingml/2006/picture">
              <pic:pic>
                <pic:nvPicPr>
                  <pic:cNvPr descr="emblema" id="0" name="image1.png"/>
                  <pic:cNvPicPr preferRelativeResize="0"/>
                </pic:nvPicPr>
                <pic:blipFill>
                  <a:blip r:embed="rId1"/>
                  <a:srcRect b="0" l="0" r="0" t="0"/>
                  <a:stretch>
                    <a:fillRect/>
                  </a:stretch>
                </pic:blipFill>
                <pic:spPr>
                  <a:xfrm>
                    <a:off x="0" y="0"/>
                    <a:ext cx="1285875" cy="1012190"/>
                  </a:xfrm>
                  <a:prstGeom prst="rect"/>
                  <a:ln/>
                </pic:spPr>
              </pic:pic>
            </a:graphicData>
          </a:graphic>
        </wp:anchor>
      </w:drawing>
    </w:r>
  </w:p>
  <w:p w:rsidR="00000000" w:rsidDel="00000000" w:rsidP="00000000" w:rsidRDefault="00000000" w:rsidRPr="00000000" w14:paraId="00000184">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CONCEIÇÃO DE IPANEMA – MG</w:t>
    </w:r>
  </w:p>
  <w:p w:rsidR="00000000" w:rsidDel="00000000" w:rsidP="00000000" w:rsidRDefault="00000000" w:rsidRPr="00000000" w14:paraId="00000185">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CNPJ: 18.334.300/0001-72</w:t>
    </w:r>
  </w:p>
  <w:p w:rsidR="00000000" w:rsidDel="00000000" w:rsidP="00000000" w:rsidRDefault="00000000" w:rsidRPr="00000000" w14:paraId="00000186">
    <w:pPr>
      <w:pBdr>
        <w:top w:space="0" w:sz="0" w:val="nil"/>
        <w:left w:space="0" w:sz="0" w:val="nil"/>
        <w:bottom w:space="0" w:sz="0" w:val="nil"/>
        <w:right w:space="0" w:sz="0" w:val="nil"/>
        <w:between w:space="0" w:sz="0" w:val="nil"/>
      </w:pBdr>
      <w:tabs>
        <w:tab w:val="center" w:leader="none" w:pos="4252"/>
        <w:tab w:val="right" w:leader="none" w:pos="8504"/>
      </w:tabs>
      <w:ind w:left="709" w:firstLine="0"/>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276" w:lineRule="auto"/>
    </w:pPr>
    <w:rPr>
      <w:rFonts w:ascii="Calibri" w:cs="Calibri" w:eastAsia="Calibri" w:hAnsi="Calibri"/>
      <w:color w:val="2e75b5"/>
      <w:sz w:val="32"/>
      <w:szCs w:val="32"/>
    </w:rPr>
  </w:style>
  <w:style w:type="paragraph" w:styleId="Heading2">
    <w:name w:val="heading 2"/>
    <w:basedOn w:val="Normal"/>
    <w:next w:val="Normal"/>
    <w:pPr>
      <w:keepNext w:val="1"/>
      <w:tabs>
        <w:tab w:val="left" w:leader="none" w:pos="1701"/>
      </w:tabs>
      <w:jc w:val="center"/>
    </w:pPr>
    <w:rPr>
      <w:b w:val="1"/>
      <w:bCs w:val="1"/>
      <w:color w:val="000000"/>
      <w:sz w:val="24"/>
      <w:szCs w:val="24"/>
    </w:rPr>
  </w:style>
  <w:style w:type="paragraph" w:styleId="Heading3">
    <w:name w:val="heading 3"/>
    <w:basedOn w:val="Normal"/>
    <w:next w:val="Normal"/>
    <w:pPr>
      <w:keepNext w:val="1"/>
      <w:keepLines w:val="1"/>
      <w:spacing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before="40" w:line="276" w:lineRule="auto"/>
    </w:pPr>
    <w:rPr>
      <w:rFonts w:ascii="Calibri" w:cs="Calibri" w:eastAsia="Calibri" w:hAnsi="Calibri"/>
      <w:color w:val="1e4d78"/>
      <w:sz w:val="22"/>
      <w:szCs w:val="22"/>
    </w:rPr>
  </w:style>
  <w:style w:type="paragraph" w:styleId="Title">
    <w:name w:val="Title"/>
    <w:basedOn w:val="Normal"/>
    <w:next w:val="Normal"/>
    <w:pPr>
      <w:widowControl w:val="0"/>
      <w:spacing w:before="18" w:lineRule="auto"/>
      <w:ind w:left="14" w:right="14"/>
      <w:jc w:val="center"/>
    </w:pPr>
    <w:rPr>
      <w:rFonts w:ascii="Arial" w:cs="Arial" w:eastAsia="Arial" w:hAnsi="Arial"/>
      <w:b w:val="1"/>
      <w:bCs w:val="1"/>
      <w:sz w:val="32"/>
      <w:szCs w:val="32"/>
    </w:rPr>
  </w:style>
  <w:style w:type="paragraph" w:styleId="Subtitle">
    <w:name w:val="Subtitle"/>
    <w:basedOn w:val="Normal"/>
    <w:next w:val="Normal"/>
    <w:pPr>
      <w:spacing w:line="360" w:lineRule="auto"/>
      <w:ind w:left="1701" w:right="1418"/>
      <w:jc w:val="center"/>
    </w:pPr>
    <w:rPr>
      <w:b w:val="1"/>
      <w:bCs w:val="1"/>
      <w:sz w:val="24"/>
      <w:szCs w:val="24"/>
      <w:u w:val="single"/>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licitacao@pmsjmantimento.mg.gov.br" TargetMode="External"/><Relationship Id="rId12" Type="http://schemas.openxmlformats.org/officeDocument/2006/relationships/footer" Target="footer1.xml"/><Relationship Id="rId9" Type="http://schemas.openxmlformats.org/officeDocument/2006/relationships/hyperlink" Target="http://www.bnc.org.b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nc.org.br/" TargetMode="External"/><Relationship Id="rId8" Type="http://schemas.openxmlformats.org/officeDocument/2006/relationships/hyperlink" Target="https://www.bnc.org.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ustria-regular.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ct2qDkCOQ6oxpm5qXr6ikPdiuA==">CgMxLjAyDmguMmswaDVtd2ZsZ3htMg5oLms5bDZkbWp4dXRhODIOaC4xbXhwODByMGkzc3Y4AHIhMWdjdHFkUGZ6bTIwbXZmRjVWWjY0ZWFDbkd3eE9hejJ2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