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 EDITAL</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PREGÃO ELETRÔNICO Nº 015/2026.</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Processo Administrativo nº 053/2026.</w:t>
      </w:r>
      <w:r w:rsidDel="00000000" w:rsidR="00000000" w:rsidRPr="00000000">
        <w:rPr>
          <w:rtl w:val="0"/>
        </w:rPr>
      </w:r>
    </w:p>
    <w:p w:rsidR="00000000" w:rsidDel="00000000" w:rsidP="00000000" w:rsidRDefault="00000000" w:rsidRPr="00000000" w14:paraId="00000006">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07">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Modalidade: Pregão Eletrônico  nº 015/2026.</w:t>
      </w:r>
      <w:r w:rsidDel="00000000" w:rsidR="00000000" w:rsidRPr="00000000">
        <w:rPr>
          <w:rtl w:val="0"/>
        </w:rPr>
      </w:r>
    </w:p>
    <w:p w:rsidR="00000000" w:rsidDel="00000000" w:rsidP="00000000" w:rsidRDefault="00000000" w:rsidRPr="00000000" w14:paraId="00000008">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09">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Forma de Execução: </w:t>
      </w:r>
      <w:r w:rsidDel="00000000" w:rsidR="00000000" w:rsidRPr="00000000">
        <w:rPr>
          <w:sz w:val="20"/>
          <w:szCs w:val="20"/>
          <w:vertAlign w:val="baseline"/>
          <w:rtl w:val="0"/>
        </w:rPr>
        <w:t xml:space="preserve">indireta.</w:t>
      </w:r>
    </w:p>
    <w:p w:rsidR="00000000" w:rsidDel="00000000" w:rsidP="00000000" w:rsidRDefault="00000000" w:rsidRPr="00000000" w14:paraId="0000000A">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0B">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Tipo de Licitação: </w:t>
      </w:r>
      <w:r w:rsidDel="00000000" w:rsidR="00000000" w:rsidRPr="00000000">
        <w:rPr>
          <w:sz w:val="20"/>
          <w:szCs w:val="20"/>
          <w:vertAlign w:val="baseline"/>
          <w:rtl w:val="0"/>
        </w:rPr>
        <w:t xml:space="preserve">Menor Preço por Item .</w:t>
      </w:r>
    </w:p>
    <w:p w:rsidR="00000000" w:rsidDel="00000000" w:rsidP="00000000" w:rsidRDefault="00000000" w:rsidRPr="00000000" w14:paraId="0000000C">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0D">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Contato:</w:t>
      </w:r>
      <w:r w:rsidDel="00000000" w:rsidR="00000000" w:rsidRPr="00000000">
        <w:rPr>
          <w:sz w:val="20"/>
          <w:szCs w:val="20"/>
          <w:vertAlign w:val="baseline"/>
          <w:rtl w:val="0"/>
        </w:rPr>
        <w:t xml:space="preserve"> (33) 3345-1208 – E-mail: </w:t>
      </w:r>
      <w:hyperlink r:id="rId7">
        <w:r w:rsidDel="00000000" w:rsidR="00000000" w:rsidRPr="00000000">
          <w:rPr>
            <w:color w:val="0000ff"/>
            <w:sz w:val="20"/>
            <w:szCs w:val="20"/>
            <w:u w:val="single"/>
            <w:vertAlign w:val="baseline"/>
            <w:rtl w:val="0"/>
          </w:rPr>
          <w:t xml:space="preserve">licitacão.concipa@gmail.com</w:t>
        </w:r>
      </w:hyperlink>
      <w:r w:rsidDel="00000000" w:rsidR="00000000" w:rsidRPr="00000000">
        <w:rPr>
          <w:sz w:val="20"/>
          <w:szCs w:val="20"/>
          <w:vertAlign w:val="baseline"/>
          <w:rtl w:val="0"/>
        </w:rPr>
        <w:t xml:space="preserve"> (Taynnara Ádylla Werly Pereira da Costa).</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0F">
            <w:pPr>
              <w:shd w:fill="ffff00" w:val="clear"/>
              <w:tabs>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PREÂMBULO</w:t>
            </w:r>
            <w:r w:rsidDel="00000000" w:rsidR="00000000" w:rsidRPr="00000000">
              <w:rPr>
                <w:rtl w:val="0"/>
              </w:rPr>
            </w:r>
          </w:p>
        </w:tc>
      </w:tr>
    </w:tbl>
    <w:p w:rsidR="00000000" w:rsidDel="00000000" w:rsidP="00000000" w:rsidRDefault="00000000" w:rsidRPr="00000000" w14:paraId="00000010">
      <w:pPr>
        <w:tabs>
          <w:tab w:val="left" w:leader="none" w:pos="0"/>
          <w:tab w:val="left" w:leader="none" w:pos="9072"/>
          <w:tab w:val="left" w:leader="none" w:pos="9497"/>
        </w:tabs>
        <w:spacing w:line="312" w:lineRule="auto"/>
        <w:ind w:right="-1"/>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O MUNICÍPIO DE CONCEIÇÃO DE IPANEMA/MG,</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pessoa jurídica de direito público, devidamente inscrita no CNPJ sob o nº 18.334.300/0001-72, com sede na Avenida Geraldo de Barros, nº 192, Centro, Conceição de Ipanema/MG, torna público para ciência e conhecimento dos interessados que, atendendo à solicitação da Secretaria Municipal de Saúde, realizará licitação, na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MODALIDADE PREGÃO, NA FORMA ELETRÔNICA</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com critério de julgamento de menor preço, com amparo na Lei Federal nº 14.133, de 01 de abril de 2021 e alterações, Lei Complementar nº 123, de 14 de dezembro de 2006 e suas alterações, decreto municipais regulamentares e demais normas regulamentares vigentes, por meio da Pregoeira, através da Portaria nº 040, de 14 de janeiro de 2025 e demais normas pertinentes em vigor, consoantes às condições estatuídas neste instrumento convocatório e seus anexos.</w:t>
      </w:r>
    </w:p>
    <w:p w:rsidR="00000000" w:rsidDel="00000000" w:rsidP="00000000" w:rsidRDefault="00000000" w:rsidRPr="00000000" w14:paraId="00000012">
      <w:pPr>
        <w:widowControl w:val="0"/>
        <w:tabs>
          <w:tab w:val="left" w:leader="none" w:pos="426"/>
        </w:tabs>
        <w:spacing w:line="276" w:lineRule="auto"/>
        <w:ind w:left="0" w:right="-140" w:firstLine="0"/>
        <w:jc w:val="both"/>
        <w:rPr>
          <w:sz w:val="20"/>
          <w:szCs w:val="20"/>
        </w:rPr>
      </w:pPr>
      <w:r w:rsidDel="00000000" w:rsidR="00000000" w:rsidRPr="00000000">
        <w:rPr>
          <w:rtl w:val="0"/>
        </w:rPr>
      </w:r>
    </w:p>
    <w:p w:rsidR="00000000" w:rsidDel="00000000" w:rsidP="00000000" w:rsidRDefault="00000000" w:rsidRPr="00000000" w14:paraId="00000013">
      <w:pPr>
        <w:widowControl w:val="0"/>
        <w:tabs>
          <w:tab w:val="left" w:leader="none" w:pos="426"/>
        </w:tabs>
        <w:spacing w:line="276" w:lineRule="auto"/>
        <w:ind w:left="0" w:right="-140" w:firstLine="0"/>
        <w:jc w:val="both"/>
        <w:rPr>
          <w:sz w:val="20"/>
          <w:szCs w:val="20"/>
        </w:rPr>
      </w:pPr>
      <w:r w:rsidDel="00000000" w:rsidR="00000000" w:rsidRPr="00000000">
        <w:rPr>
          <w:rtl w:val="0"/>
        </w:rPr>
      </w:r>
    </w:p>
    <w:p w:rsidR="00000000" w:rsidDel="00000000" w:rsidP="00000000" w:rsidRDefault="00000000" w:rsidRPr="00000000" w14:paraId="00000014">
      <w:pPr>
        <w:widowControl w:val="0"/>
        <w:tabs>
          <w:tab w:val="left" w:leader="none" w:pos="426"/>
        </w:tabs>
        <w:spacing w:line="276" w:lineRule="auto"/>
        <w:ind w:left="0" w:right="-140" w:firstLine="0"/>
        <w:jc w:val="both"/>
        <w:rPr>
          <w:sz w:val="20"/>
          <w:szCs w:val="20"/>
        </w:rPr>
      </w:pPr>
      <w:r w:rsidDel="00000000" w:rsidR="00000000" w:rsidRPr="00000000">
        <w:rPr>
          <w:sz w:val="14"/>
          <w:szCs w:val="14"/>
          <w:rtl w:val="0"/>
        </w:rPr>
        <w:t xml:space="preserve">      </w:t>
      </w:r>
      <w:r w:rsidDel="00000000" w:rsidR="00000000" w:rsidRPr="00000000">
        <w:rPr>
          <w:sz w:val="20"/>
          <w:szCs w:val="20"/>
          <w:rtl w:val="0"/>
        </w:rPr>
        <w:t xml:space="preserve">Recebimento das Propostas: </w:t>
      </w:r>
      <w:r w:rsidDel="00000000" w:rsidR="00000000" w:rsidRPr="00000000">
        <w:rPr>
          <w:b w:val="1"/>
          <w:bCs w:val="1"/>
          <w:sz w:val="20"/>
          <w:szCs w:val="20"/>
          <w:rtl w:val="0"/>
        </w:rPr>
        <w:t xml:space="preserve">A partir das 08h00min do dia 28/07/2026 até as 07h00min do dia 07/08/2026</w:t>
      </w:r>
      <w:r w:rsidDel="00000000" w:rsidR="00000000" w:rsidRPr="00000000">
        <w:rPr>
          <w:sz w:val="20"/>
          <w:szCs w:val="20"/>
          <w:rtl w:val="0"/>
        </w:rPr>
        <w:t xml:space="preserve">.</w:t>
      </w:r>
    </w:p>
    <w:p w:rsidR="00000000" w:rsidDel="00000000" w:rsidP="00000000" w:rsidRDefault="00000000" w:rsidRPr="00000000" w14:paraId="00000015">
      <w:pPr>
        <w:widowControl w:val="0"/>
        <w:tabs>
          <w:tab w:val="left" w:leader="none" w:pos="426"/>
        </w:tabs>
        <w:spacing w:line="276" w:lineRule="auto"/>
        <w:ind w:left="720" w:right="-140" w:hanging="360"/>
        <w:jc w:val="both"/>
        <w:rPr>
          <w:sz w:val="20"/>
          <w:szCs w:val="20"/>
        </w:rPr>
      </w:pPr>
      <w:r w:rsidDel="00000000" w:rsidR="00000000" w:rsidRPr="00000000">
        <w:rPr>
          <w:rtl w:val="0"/>
        </w:rPr>
      </w:r>
    </w:p>
    <w:p w:rsidR="00000000" w:rsidDel="00000000" w:rsidP="00000000" w:rsidRDefault="00000000" w:rsidRPr="00000000" w14:paraId="00000016">
      <w:pPr>
        <w:widowControl w:val="0"/>
        <w:tabs>
          <w:tab w:val="left" w:leader="none" w:pos="426"/>
        </w:tabs>
        <w:spacing w:line="276" w:lineRule="auto"/>
        <w:ind w:right="-140"/>
        <w:jc w:val="both"/>
        <w:rPr>
          <w:sz w:val="20"/>
          <w:szCs w:val="20"/>
        </w:rPr>
      </w:pPr>
      <w:r w:rsidDel="00000000" w:rsidR="00000000" w:rsidRPr="00000000">
        <w:rPr>
          <w:sz w:val="20"/>
          <w:szCs w:val="20"/>
          <w:rtl w:val="0"/>
        </w:rPr>
        <w:t xml:space="preserve">            </w:t>
        <w:tab/>
      </w:r>
    </w:p>
    <w:p w:rsidR="00000000" w:rsidDel="00000000" w:rsidP="00000000" w:rsidRDefault="00000000" w:rsidRPr="00000000" w14:paraId="00000017">
      <w:pPr>
        <w:widowControl w:val="0"/>
        <w:tabs>
          <w:tab w:val="left" w:leader="none" w:pos="426"/>
        </w:tabs>
        <w:spacing w:line="276" w:lineRule="auto"/>
        <w:ind w:left="0" w:right="-140" w:firstLine="0"/>
        <w:jc w:val="both"/>
        <w:rPr>
          <w:b w:val="1"/>
          <w:bCs w:val="1"/>
          <w:sz w:val="20"/>
          <w:szCs w:val="20"/>
        </w:rPr>
      </w:pPr>
      <w:r w:rsidDel="00000000" w:rsidR="00000000" w:rsidRPr="00000000">
        <w:rPr>
          <w:sz w:val="20"/>
          <w:szCs w:val="20"/>
          <w:rtl w:val="0"/>
        </w:rPr>
        <w:t xml:space="preserve">   Abertura e Julgamento das Propostas: </w:t>
      </w:r>
      <w:r w:rsidDel="00000000" w:rsidR="00000000" w:rsidRPr="00000000">
        <w:rPr>
          <w:b w:val="1"/>
          <w:bCs w:val="1"/>
          <w:sz w:val="20"/>
          <w:szCs w:val="20"/>
          <w:rtl w:val="0"/>
        </w:rPr>
        <w:t xml:space="preserve">Às 08h00min, do dia 07/08/2026.</w:t>
      </w:r>
    </w:p>
    <w:p w:rsidR="00000000" w:rsidDel="00000000" w:rsidP="00000000" w:rsidRDefault="00000000" w:rsidRPr="00000000" w14:paraId="00000018">
      <w:pPr>
        <w:widowControl w:val="0"/>
        <w:tabs>
          <w:tab w:val="left" w:leader="none" w:pos="426"/>
        </w:tabs>
        <w:spacing w:line="276" w:lineRule="auto"/>
        <w:ind w:left="0" w:right="-140" w:firstLine="0"/>
        <w:jc w:val="both"/>
        <w:rPr>
          <w:b w:val="1"/>
          <w:bCs w:val="1"/>
          <w:sz w:val="20"/>
          <w:szCs w:val="20"/>
        </w:rPr>
      </w:pPr>
      <w:r w:rsidDel="00000000" w:rsidR="00000000" w:rsidRPr="00000000">
        <w:rPr>
          <w:rtl w:val="0"/>
        </w:rPr>
      </w:r>
    </w:p>
    <w:p w:rsidR="00000000" w:rsidDel="00000000" w:rsidP="00000000" w:rsidRDefault="00000000" w:rsidRPr="00000000" w14:paraId="00000019">
      <w:pPr>
        <w:widowControl w:val="0"/>
        <w:tabs>
          <w:tab w:val="left" w:leader="none" w:pos="426"/>
        </w:tabs>
        <w:spacing w:line="276" w:lineRule="auto"/>
        <w:rPr>
          <w:b w:val="1"/>
          <w:bCs w:val="1"/>
          <w:sz w:val="20"/>
          <w:szCs w:val="20"/>
        </w:rPr>
      </w:pPr>
      <w:r w:rsidDel="00000000" w:rsidR="00000000" w:rsidRPr="00000000">
        <w:rPr>
          <w:b w:val="1"/>
          <w:bCs w:val="1"/>
          <w:sz w:val="20"/>
          <w:szCs w:val="20"/>
          <w:rtl w:val="0"/>
        </w:rPr>
        <w:br w:type="textWrapping"/>
        <w:t xml:space="preserve">   </w:t>
      </w:r>
      <w:r w:rsidDel="00000000" w:rsidR="00000000" w:rsidRPr="00000000">
        <w:rPr>
          <w:sz w:val="20"/>
          <w:szCs w:val="20"/>
          <w:rtl w:val="0"/>
        </w:rPr>
        <w:t xml:space="preserve">Início da Disputa e Oferta de Lances: </w:t>
      </w:r>
      <w:r w:rsidDel="00000000" w:rsidR="00000000" w:rsidRPr="00000000">
        <w:rPr>
          <w:b w:val="1"/>
          <w:bCs w:val="1"/>
          <w:sz w:val="20"/>
          <w:szCs w:val="20"/>
          <w:rtl w:val="0"/>
        </w:rPr>
        <w:t xml:space="preserve">Às 08h 30min do dia 07/08/2026.</w:t>
      </w:r>
    </w:p>
    <w:p w:rsidR="00000000" w:rsidDel="00000000" w:rsidP="00000000" w:rsidRDefault="00000000" w:rsidRPr="00000000" w14:paraId="0000001A">
      <w:pPr>
        <w:widowControl w:val="0"/>
        <w:tabs>
          <w:tab w:val="left" w:leader="none" w:pos="426"/>
        </w:tabs>
        <w:spacing w:line="312"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6"/>
        </w:tabs>
        <w:spacing w:after="0" w:before="0" w:line="312"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1C">
      <w:p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rtl w:val="0"/>
        </w:rPr>
        <w:t xml:space="preserve">   </w:t>
      </w:r>
      <w:r w:rsidDel="00000000" w:rsidR="00000000" w:rsidRPr="00000000">
        <w:rPr>
          <w:sz w:val="20"/>
          <w:szCs w:val="20"/>
          <w:vertAlign w:val="baseline"/>
          <w:rtl w:val="0"/>
        </w:rPr>
        <w:t xml:space="preserve">Referência/hora: </w:t>
      </w:r>
      <w:r w:rsidDel="00000000" w:rsidR="00000000" w:rsidRPr="00000000">
        <w:rPr>
          <w:b w:val="1"/>
          <w:bCs w:val="1"/>
          <w:sz w:val="20"/>
          <w:szCs w:val="20"/>
          <w:vertAlign w:val="baseline"/>
          <w:rtl w:val="0"/>
        </w:rPr>
        <w:t xml:space="preserve">Horário de Brasília/DF.</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1E">
      <w:p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rtl w:val="0"/>
        </w:rPr>
        <w:t xml:space="preserve">  </w:t>
      </w:r>
      <w:r w:rsidDel="00000000" w:rsidR="00000000" w:rsidRPr="00000000">
        <w:rPr>
          <w:sz w:val="20"/>
          <w:szCs w:val="20"/>
          <w:vertAlign w:val="baseline"/>
          <w:rtl w:val="0"/>
        </w:rPr>
        <w:t xml:space="preserve">Local/Plataforma: </w:t>
      </w:r>
      <w:r w:rsidDel="00000000" w:rsidR="00000000" w:rsidRPr="00000000">
        <w:rPr>
          <w:b w:val="1"/>
          <w:bCs w:val="1"/>
          <w:sz w:val="20"/>
          <w:szCs w:val="20"/>
          <w:vertAlign w:val="baseline"/>
          <w:rtl w:val="0"/>
        </w:rPr>
        <w:t xml:space="preserve">Bolsa Nacional de Compras (</w:t>
      </w:r>
      <w:hyperlink r:id="rId8">
        <w:r w:rsidDel="00000000" w:rsidR="00000000" w:rsidRPr="00000000">
          <w:rPr>
            <w:b w:val="1"/>
            <w:bCs w:val="1"/>
            <w:color w:val="0000ff"/>
            <w:sz w:val="20"/>
            <w:szCs w:val="20"/>
            <w:u w:val="single"/>
            <w:vertAlign w:val="baseline"/>
            <w:rtl w:val="0"/>
          </w:rPr>
          <w:t xml:space="preserve">www.bnc.org.br</w:t>
        </w:r>
      </w:hyperlink>
      <w:r w:rsidDel="00000000" w:rsidR="00000000" w:rsidRPr="00000000">
        <w:rPr>
          <w:b w:val="1"/>
          <w:bCs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1F">
      <w:pPr>
        <w:tabs>
          <w:tab w:val="left" w:leader="none" w:pos="284"/>
          <w:tab w:val="left" w:leader="none" w:pos="9072"/>
        </w:tabs>
        <w:spacing w:line="312" w:lineRule="auto"/>
        <w:ind w:right="-142"/>
        <w:jc w:val="both"/>
        <w:rPr>
          <w:sz w:val="20"/>
          <w:szCs w:val="20"/>
          <w:vertAlign w:val="baseline"/>
        </w:rPr>
      </w:pPr>
      <w:r w:rsidDel="00000000" w:rsidR="00000000" w:rsidRPr="00000000">
        <w:rPr>
          <w:rtl w:val="0"/>
        </w:rPr>
      </w:r>
    </w:p>
    <w:p w:rsidR="00000000" w:rsidDel="00000000" w:rsidP="00000000" w:rsidRDefault="00000000" w:rsidRPr="00000000" w14:paraId="00000020">
      <w:p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vertAlign w:val="baseline"/>
          <w:rtl w:val="0"/>
        </w:rPr>
        <w:t xml:space="preserve">O modo de disputa desse certame será o </w:t>
      </w:r>
      <w:r w:rsidDel="00000000" w:rsidR="00000000" w:rsidRPr="00000000">
        <w:rPr>
          <w:b w:val="1"/>
          <w:bCs w:val="1"/>
          <w:sz w:val="20"/>
          <w:szCs w:val="20"/>
          <w:u w:val="single"/>
          <w:vertAlign w:val="baseline"/>
          <w:rtl w:val="0"/>
        </w:rPr>
        <w:t xml:space="preserve">aberto</w:t>
      </w:r>
      <w:r w:rsidDel="00000000" w:rsidR="00000000" w:rsidRPr="00000000">
        <w:rPr>
          <w:sz w:val="20"/>
          <w:szCs w:val="20"/>
          <w:vertAlign w:val="baseline"/>
          <w:rtl w:val="0"/>
        </w:rPr>
        <w:t xml:space="preserve">, conforme disposições contidas no inc. I, do artigo 56, da Lei nº 14.133, de 01 de abril de 2021 e alterações.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tabs>
          <w:tab w:val="left" w:leader="none" w:pos="284"/>
          <w:tab w:val="left" w:leader="none" w:pos="9072"/>
        </w:tabs>
        <w:spacing w:line="312" w:lineRule="auto"/>
        <w:ind w:left="0" w:right="-142" w:firstLine="0"/>
        <w:jc w:val="both"/>
        <w:rPr>
          <w:sz w:val="20"/>
          <w:szCs w:val="20"/>
          <w:vertAlign w:val="baseline"/>
        </w:rPr>
      </w:pPr>
      <w:r w:rsidDel="00000000" w:rsidR="00000000" w:rsidRPr="00000000">
        <w:rPr>
          <w:sz w:val="20"/>
          <w:szCs w:val="20"/>
          <w:vertAlign w:val="baseline"/>
          <w:rtl w:val="0"/>
        </w:rPr>
        <w:t xml:space="preserve">Critério de Julgamento: </w:t>
      </w:r>
      <w:r w:rsidDel="00000000" w:rsidR="00000000" w:rsidRPr="00000000">
        <w:rPr>
          <w:b w:val="1"/>
          <w:bCs w:val="1"/>
          <w:sz w:val="20"/>
          <w:szCs w:val="20"/>
          <w:vertAlign w:val="baseline"/>
          <w:rtl w:val="0"/>
        </w:rPr>
        <w:t xml:space="preserve">Menor Preço</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72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 – OBJETO</w:t>
            </w:r>
            <w:r w:rsidDel="00000000" w:rsidR="00000000" w:rsidRPr="00000000">
              <w:rPr>
                <w:rtl w:val="0"/>
              </w:rPr>
            </w:r>
          </w:p>
        </w:tc>
      </w:tr>
    </w:tbl>
    <w:p w:rsidR="00000000" w:rsidDel="00000000" w:rsidP="00000000" w:rsidRDefault="00000000" w:rsidRPr="00000000" w14:paraId="00000025">
      <w:pPr>
        <w:shd w:fill="ffffff" w:val="clea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26">
      <w:pPr>
        <w:widowControl w:val="0"/>
        <w:tabs>
          <w:tab w:val="left" w:leader="none" w:pos="426"/>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1.1. </w:t>
      </w:r>
      <w:r w:rsidDel="00000000" w:rsidR="00000000" w:rsidRPr="00000000">
        <w:rPr>
          <w:sz w:val="20"/>
          <w:szCs w:val="20"/>
          <w:vertAlign w:val="baseline"/>
          <w:rtl w:val="0"/>
        </w:rPr>
        <w:t xml:space="preserve">O presente Edital tem por objeto a</w:t>
      </w:r>
      <w:r w:rsidDel="00000000" w:rsidR="00000000" w:rsidRPr="00000000">
        <w:rPr>
          <w:b w:val="1"/>
          <w:bCs w:val="1"/>
          <w:sz w:val="20"/>
          <w:szCs w:val="20"/>
          <w:vertAlign w:val="baseline"/>
          <w:rtl w:val="0"/>
        </w:rPr>
        <w:t xml:space="preserve"> </w:t>
      </w:r>
      <w:r w:rsidDel="00000000" w:rsidR="00000000" w:rsidRPr="00000000">
        <w:rPr>
          <w:sz w:val="20"/>
          <w:szCs w:val="20"/>
          <w:vertAlign w:val="baseline"/>
          <w:rtl w:val="0"/>
        </w:rPr>
        <w:t xml:space="preserve">Contratação de empresa especializada para fornecimento de 01 (um) veículo automotor tipo caminhonete pick-up, cabine dupla, combustível diesel, com sistema de tração compatível com as especificações da Resolução SES/MG nº 11.148/2026, destinado ao atendimento das necessidades da Secretaria Municipal de Saúde do Município de Conceição de Ipanema/MG.</w:t>
      </w:r>
      <w:r w:rsidDel="00000000" w:rsidR="00000000" w:rsidRPr="00000000">
        <w:rPr>
          <w:rtl w:val="0"/>
        </w:rPr>
      </w:r>
    </w:p>
    <w:p w:rsidR="00000000" w:rsidDel="00000000" w:rsidP="00000000" w:rsidRDefault="00000000" w:rsidRPr="00000000" w14:paraId="00000027">
      <w:pPr>
        <w:widowControl w:val="0"/>
        <w:tabs>
          <w:tab w:val="left" w:leader="none" w:pos="426"/>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1.2. A descrição completa do objeto, especificações técnicas, quantitativos, requisitos mínimos, critérios de aceitação, condições de execução e demais exigências constam do Termo de Referência, que integra este Edital.</w:t>
      </w:r>
      <w:r w:rsidDel="00000000" w:rsidR="00000000" w:rsidRPr="00000000">
        <w:rPr>
          <w:rtl w:val="0"/>
        </w:rPr>
      </w:r>
    </w:p>
    <w:tbl>
      <w:tblPr>
        <w:tblStyle w:val="Table3"/>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 – DISPOSIÇÕES PRELIMINARES</w:t>
            </w:r>
            <w:r w:rsidDel="00000000" w:rsidR="00000000" w:rsidRPr="00000000">
              <w:rPr>
                <w:rtl w:val="0"/>
              </w:rPr>
            </w:r>
          </w:p>
        </w:tc>
      </w:tr>
    </w:tbl>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bookmarkStart w:colFirst="0" w:colLast="0" w:name="_heading=h.5ivitspjwpol" w:id="0"/>
      <w:bookmarkEnd w:id="0"/>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O pregão será realizado em sessão pública virtual, por meio da INTERNET, mediante condições de segurança - criptografia e autenticação - em todas as suas fases, através da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BOLSA NACIONAL DE COMPRAS</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na Forma Eletrônica.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2.2.</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 utilização do sistema eletrônico da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BOLSA NACIONAL DE COMPRAS</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está consubstanciada nos §§ 2º e 4º do artigo 17º da Lei 14.133, de 01 de abril de 2021 e alterações, além de outros normativos municipais que regulamentou a matéria.</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4"/>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2F">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3 – </w:t>
            </w:r>
            <w:r w:rsidDel="00000000" w:rsidR="00000000" w:rsidRPr="00000000">
              <w:rPr>
                <w:b w:val="1"/>
                <w:bCs w:val="1"/>
                <w:sz w:val="20"/>
                <w:szCs w:val="20"/>
                <w:vertAlign w:val="baseline"/>
                <w:rtl w:val="0"/>
              </w:rPr>
              <w:t xml:space="preserve">DAS CONDIÇÕES E LOCAIS PARA ENTREGA DO(S) PRODUTO(S) VEÍCULOS(S)</w:t>
            </w:r>
            <w:r w:rsidDel="00000000" w:rsidR="00000000" w:rsidRPr="00000000">
              <w:rPr>
                <w:rtl w:val="0"/>
              </w:rPr>
            </w:r>
          </w:p>
        </w:tc>
      </w:tr>
    </w:tbl>
    <w:p w:rsidR="00000000" w:rsidDel="00000000" w:rsidP="00000000" w:rsidRDefault="00000000" w:rsidRPr="00000000" w14:paraId="00000030">
      <w:pPr>
        <w:tabs>
          <w:tab w:val="left" w:leader="none" w:pos="9213"/>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31">
      <w:pPr>
        <w:tabs>
          <w:tab w:val="left" w:leader="none" w:pos="9213"/>
        </w:tabs>
        <w:spacing w:line="312" w:lineRule="auto"/>
        <w:jc w:val="both"/>
        <w:rPr>
          <w:sz w:val="20"/>
          <w:szCs w:val="20"/>
          <w:vertAlign w:val="baseline"/>
        </w:rPr>
      </w:pPr>
      <w:r w:rsidDel="00000000" w:rsidR="00000000" w:rsidRPr="00000000">
        <w:rPr>
          <w:b w:val="1"/>
          <w:bCs w:val="1"/>
          <w:sz w:val="20"/>
          <w:szCs w:val="20"/>
          <w:vertAlign w:val="baseline"/>
          <w:rtl w:val="0"/>
        </w:rPr>
        <w:t xml:space="preserve">3.1. </w:t>
      </w:r>
      <w:r w:rsidDel="00000000" w:rsidR="00000000" w:rsidRPr="00000000">
        <w:rPr>
          <w:sz w:val="20"/>
          <w:szCs w:val="20"/>
          <w:vertAlign w:val="baseline"/>
          <w:rtl w:val="0"/>
        </w:rPr>
        <w:t xml:space="preserve">O objeto do presente Edital será realizado na forma de execução indireta, nos termos consignados na lei nº 14.133, de 01 de abril de 2021 e suas alterações.</w:t>
      </w:r>
    </w:p>
    <w:p w:rsidR="00000000" w:rsidDel="00000000" w:rsidP="00000000" w:rsidRDefault="00000000" w:rsidRPr="00000000" w14:paraId="00000032">
      <w:pPr>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3.2. O Município de Conceição de Ipanema/MG, solicitará o produto/veículo,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o qual será entregue em parcela única, observado o prazo estabelecido no Termo de Referência</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34">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35">
      <w:pPr>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3.3. As demais descrições da forma e local para entrega dos produtos/veículos, são as constantes do item 6, do ETP - Estudo Técnico Preliminar e item 9, do Termo de Referência, parte integrante deste Edital.</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tabs>
          <w:tab w:val="left" w:leader="none" w:pos="9213"/>
        </w:tabs>
        <w:spacing w:line="312" w:lineRule="auto"/>
        <w:jc w:val="both"/>
        <w:rPr>
          <w:sz w:val="20"/>
          <w:szCs w:val="20"/>
          <w:vertAlign w:val="baseline"/>
        </w:rPr>
      </w:pPr>
      <w:r w:rsidDel="00000000" w:rsidR="00000000" w:rsidRPr="00000000">
        <w:rPr>
          <w:b w:val="1"/>
          <w:bCs w:val="1"/>
          <w:sz w:val="20"/>
          <w:szCs w:val="20"/>
          <w:vertAlign w:val="baseline"/>
          <w:rtl w:val="0"/>
        </w:rPr>
        <w:t xml:space="preserve">3.4.</w:t>
      </w:r>
      <w:r w:rsidDel="00000000" w:rsidR="00000000" w:rsidRPr="00000000">
        <w:rPr>
          <w:sz w:val="20"/>
          <w:szCs w:val="20"/>
          <w:vertAlign w:val="baseline"/>
          <w:rtl w:val="0"/>
        </w:rPr>
        <w:t xml:space="preserve"> A Contratada deverá obrigatoriamente entregar o produto/veículo, nos prazos e locais estipulados do ETP e Termo de Referência, contados do recebimento da Nota de Autorização de Fornecimento, requisição ou Pedido, sob pena da aplicação de multa de mora, conforme dispõe o art. 162 da Lei nº 14.133/2021, em caso de descumprimento.</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39">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4 – D</w:t>
            </w:r>
            <w:r w:rsidDel="00000000" w:rsidR="00000000" w:rsidRPr="00000000">
              <w:rPr>
                <w:b w:val="1"/>
                <w:bCs w:val="1"/>
                <w:sz w:val="20"/>
                <w:szCs w:val="20"/>
                <w:vertAlign w:val="baseline"/>
                <w:rtl w:val="0"/>
              </w:rPr>
              <w:t xml:space="preserve">AS CONDIÇÕES DE PARTICIPAÇÃO NO CERTAME</w:t>
            </w:r>
            <w:r w:rsidDel="00000000" w:rsidR="00000000" w:rsidRPr="00000000">
              <w:rPr>
                <w:rtl w:val="0"/>
              </w:rPr>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Poderão participar desta licitação quaisquer pessoas jurídicas regularmente constituídas cujo ramo de atividade seja compatível com o objeto da contratação, inclusive fabricantes, concessionárias, revendedoras, distribuidoras ou demais empresas legalmente habilitadas ao fornecimento de veículos automotores novos, desde que atendam integralmente às exigências deste Edital.</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4.2.</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Poderão participar da licitação as empresas que preencham os pré-requisitos acima, e que, apresentarem toda a documentação exigida para respectivo cadastramento junto a plataforma utilizada pelo Setor de Licitações.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4.3.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Será permitida na licitação a participação de pessoas jurídicas em consórcio, devendo, contudo, serem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observado e cumprido pelas empresas consorciadas as disposições contidas nos incs. I, II, III, IV e V, bem como os dispositivos legais previstos nos parágrafos 1º, 2º, 3º, 4º e 5º, do art. 15, da Lei nº 14.133, de 01 de abril de 2021.</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4.4. </w:t>
      </w:r>
      <w:bookmarkStart w:colFirst="0" w:colLast="0" w:name="bookmark=id.hkabyo808k66" w:id="1"/>
      <w:bookmarkEnd w:id="1"/>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Não poderão disputar licitação ou participar da execução de contrato, direta ou indiretamente: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highlight w:val="green"/>
          <w:u w:val="none"/>
          <w:vertAlign w:val="baseline"/>
        </w:rPr>
      </w:pPr>
      <w:r w:rsidDel="00000000" w:rsidR="00000000" w:rsidRPr="00000000">
        <w:rPr>
          <w:rtl w:val="0"/>
        </w:rPr>
      </w:r>
    </w:p>
    <w:bookmarkStart w:colFirst="0" w:colLast="0" w:name="bookmark=id.2y4s5ovoxqma" w:id="2"/>
    <w:bookmarkEnd w:id="2"/>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 -</w:t>
      </w:r>
      <w:bookmarkStart w:colFirst="0" w:colLast="0" w:name="bookmark=id.z4kznrkuzl7k" w:id="3"/>
      <w:bookmarkEnd w:id="3"/>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Pessoa jurídica que se encontre, ao tempo da licitação, impossibilitada de participar da licitação em decorrência de sanção que lhe foi imposta;</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highlight w:val="green"/>
          <w:u w:val="none"/>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II -</w:t>
      </w:r>
      <w:bookmarkStart w:colFirst="0" w:colLast="0" w:name="bookmark=id.lp58bmfd89xo" w:id="4"/>
      <w:bookmarkEnd w:id="4"/>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III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empresas controladoras, controladas ou coligadas, nos termos da </w:t>
      </w:r>
      <w:hyperlink r:id="rId9">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Lei nº 6.404, de 15 de dezembro de 1976</w:t>
        </w:r>
      </w:hyperlink>
      <w:bookmarkStart w:colFirst="0" w:colLast="0" w:name="bookmark=id.54blt4yhogfp" w:id="5"/>
      <w:bookmarkEnd w:id="5"/>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concorrendo entre si;</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IV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 w:val="left" w:leader="none" w:pos="921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 w:val="left" w:leader="none" w:pos="921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4.5.</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Não será admitida na licitação, a participação de representantes de empresas ou instituições distintas, que credenciarem um único e o mesmo representante.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4.6.</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Caberá ao licitante interessado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 w:val="left" w:leader="none" w:pos="9213"/>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4.7.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 participação no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Pregão, na Forma Eletrônica</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se dará por meio da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plataforma BOLSA NACIONAL DE COMPRAS</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mediante digitação da senha pessoal e intransferível do representante credenciado e subsequente encaminhamento da proposta de preços, exclusivamente por meio do sistema eletrônico, observados data e horário limite estabelecido neste Edital.</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0"/>
          <w:tab w:val="left" w:leader="none" w:pos="582"/>
          <w:tab w:val="left" w:leader="none" w:pos="9072"/>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6"/>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51">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5 – DO CREDENCIAMENTO JUNTO A PLATAFORMA </w:t>
            </w:r>
            <w:r w:rsidDel="00000000" w:rsidR="00000000" w:rsidRPr="00000000">
              <w:rPr>
                <w:rtl w:val="0"/>
              </w:rPr>
            </w:r>
          </w:p>
        </w:tc>
      </w:tr>
    </w:tbl>
    <w:p w:rsidR="00000000" w:rsidDel="00000000" w:rsidP="00000000" w:rsidRDefault="00000000" w:rsidRPr="00000000" w14:paraId="00000052">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3">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5.1.</w:t>
      </w:r>
      <w:r w:rsidDel="00000000" w:rsidR="00000000" w:rsidRPr="00000000">
        <w:rPr>
          <w:sz w:val="20"/>
          <w:szCs w:val="20"/>
          <w:vertAlign w:val="baseline"/>
          <w:rtl w:val="0"/>
        </w:rPr>
        <w:t xml:space="preserve"> O(s) licitante(s) interessado(s) deverá(ão) estar(em) credenciado(s), de forma direta ou através de empresas associadas a </w:t>
      </w:r>
      <w:r w:rsidDel="00000000" w:rsidR="00000000" w:rsidRPr="00000000">
        <w:rPr>
          <w:b w:val="1"/>
          <w:bCs w:val="1"/>
          <w:sz w:val="20"/>
          <w:szCs w:val="20"/>
          <w:u w:val="single"/>
          <w:vertAlign w:val="baseline"/>
          <w:rtl w:val="0"/>
        </w:rPr>
        <w:t xml:space="preserve">plataforma BOLSA NACIONAL DE COMPRAS</w:t>
      </w:r>
      <w:r w:rsidDel="00000000" w:rsidR="00000000" w:rsidRPr="00000000">
        <w:rPr>
          <w:sz w:val="20"/>
          <w:szCs w:val="20"/>
          <w:vertAlign w:val="baseline"/>
          <w:rtl w:val="0"/>
        </w:rPr>
        <w:t xml:space="preserve">, </w:t>
      </w:r>
      <w:r w:rsidDel="00000000" w:rsidR="00000000" w:rsidRPr="00000000">
        <w:rPr>
          <w:b w:val="1"/>
          <w:bCs w:val="1"/>
          <w:sz w:val="20"/>
          <w:szCs w:val="20"/>
          <w:u w:val="single"/>
          <w:vertAlign w:val="baseline"/>
          <w:rtl w:val="0"/>
        </w:rPr>
        <w:t xml:space="preserve">até ao horário fixado no edital para o recebimento das propostas.</w:t>
      </w:r>
      <w:r w:rsidDel="00000000" w:rsidR="00000000" w:rsidRPr="00000000">
        <w:rPr>
          <w:rtl w:val="0"/>
        </w:rPr>
      </w:r>
    </w:p>
    <w:p w:rsidR="00000000" w:rsidDel="00000000" w:rsidP="00000000" w:rsidRDefault="00000000" w:rsidRPr="00000000" w14:paraId="00000054">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5">
      <w:pPr>
        <w:tabs>
          <w:tab w:val="left" w:leader="none" w:pos="9072"/>
        </w:tabs>
        <w:spacing w:line="312" w:lineRule="auto"/>
        <w:jc w:val="both"/>
        <w:rPr>
          <w:b w:val="0"/>
          <w:bCs w:val="0"/>
          <w:color w:val="333333"/>
          <w:sz w:val="20"/>
          <w:szCs w:val="20"/>
          <w:highlight w:val="white"/>
          <w:u w:val="single"/>
          <w:vertAlign w:val="baseline"/>
        </w:rPr>
      </w:pPr>
      <w:r w:rsidDel="00000000" w:rsidR="00000000" w:rsidRPr="00000000">
        <w:rPr>
          <w:b w:val="1"/>
          <w:bCs w:val="1"/>
          <w:sz w:val="20"/>
          <w:szCs w:val="20"/>
          <w:vertAlign w:val="baseline"/>
          <w:rtl w:val="0"/>
        </w:rPr>
        <w:t xml:space="preserve">5.2. </w:t>
      </w:r>
      <w:r w:rsidDel="00000000" w:rsidR="00000000" w:rsidRPr="00000000">
        <w:rPr>
          <w:sz w:val="20"/>
          <w:szCs w:val="20"/>
          <w:vertAlign w:val="baseline"/>
          <w:rtl w:val="0"/>
        </w:rPr>
        <w:t xml:space="preserve">Os licitantes deverão ser previamente credenciados perante o provedor do sistema, para obtenção do </w:t>
      </w:r>
      <w:r w:rsidDel="00000000" w:rsidR="00000000" w:rsidRPr="00000000">
        <w:rPr>
          <w:b w:val="1"/>
          <w:bCs w:val="1"/>
          <w:sz w:val="20"/>
          <w:szCs w:val="20"/>
          <w:u w:val="single"/>
          <w:vertAlign w:val="baseline"/>
          <w:rtl w:val="0"/>
        </w:rPr>
        <w:t xml:space="preserve">login e senha de acesso ao sistema eletrônico de licitação</w:t>
      </w:r>
      <w:r w:rsidDel="00000000" w:rsidR="00000000" w:rsidRPr="00000000">
        <w:rPr>
          <w:sz w:val="20"/>
          <w:szCs w:val="20"/>
          <w:vertAlign w:val="baseline"/>
          <w:rtl w:val="0"/>
        </w:rPr>
        <w:t xml:space="preserve">, mediante contato direto com o </w:t>
      </w:r>
      <w:r w:rsidDel="00000000" w:rsidR="00000000" w:rsidRPr="00000000">
        <w:rPr>
          <w:b w:val="1"/>
          <w:bCs w:val="1"/>
          <w:sz w:val="20"/>
          <w:szCs w:val="20"/>
          <w:u w:val="single"/>
          <w:vertAlign w:val="baseline"/>
          <w:rtl w:val="0"/>
        </w:rPr>
        <w:t xml:space="preserve">plataforma Bolsa Nacional de Compras</w:t>
      </w:r>
      <w:r w:rsidDel="00000000" w:rsidR="00000000" w:rsidRPr="00000000">
        <w:rPr>
          <w:sz w:val="20"/>
          <w:szCs w:val="20"/>
          <w:vertAlign w:val="baseline"/>
          <w:rtl w:val="0"/>
        </w:rPr>
        <w:t xml:space="preserve">, através do site: </w:t>
      </w:r>
      <w:hyperlink r:id="rId10">
        <w:r w:rsidDel="00000000" w:rsidR="00000000" w:rsidRPr="00000000">
          <w:rPr>
            <w:b w:val="1"/>
            <w:bCs w:val="1"/>
            <w:color w:val="0000ff"/>
            <w:sz w:val="20"/>
            <w:szCs w:val="20"/>
            <w:u w:val="single"/>
            <w:vertAlign w:val="baseline"/>
            <w:rtl w:val="0"/>
          </w:rPr>
          <w:t xml:space="preserve">https://www.bnc.org.br</w:t>
        </w:r>
      </w:hyperlink>
      <w:r w:rsidDel="00000000" w:rsidR="00000000" w:rsidRPr="00000000">
        <w:rPr>
          <w:b w:val="1"/>
          <w:bCs w:val="1"/>
          <w:sz w:val="20"/>
          <w:szCs w:val="20"/>
          <w:u w:val="single"/>
          <w:vertAlign w:val="baseline"/>
          <w:rtl w:val="0"/>
        </w:rPr>
        <w:t xml:space="preserve">, e-mail: contato@bnc.org.br ou pelo telefone (42) 3026-4550</w:t>
      </w:r>
      <w:r w:rsidDel="00000000" w:rsidR="00000000" w:rsidRPr="00000000">
        <w:rPr>
          <w:b w:val="1"/>
          <w:bCs w:val="1"/>
          <w:color w:val="333333"/>
          <w:sz w:val="20"/>
          <w:szCs w:val="20"/>
          <w:highlight w:val="white"/>
          <w:u w:val="single"/>
          <w:vertAlign w:val="baseline"/>
          <w:rtl w:val="0"/>
        </w:rPr>
        <w:t xml:space="preserve">.</w:t>
      </w:r>
      <w:r w:rsidDel="00000000" w:rsidR="00000000" w:rsidRPr="00000000">
        <w:rPr>
          <w:rtl w:val="0"/>
        </w:rPr>
      </w:r>
    </w:p>
    <w:p w:rsidR="00000000" w:rsidDel="00000000" w:rsidP="00000000" w:rsidRDefault="00000000" w:rsidRPr="00000000" w14:paraId="00000056">
      <w:pPr>
        <w:tabs>
          <w:tab w:val="left" w:leader="none" w:pos="9072"/>
        </w:tabs>
        <w:spacing w:line="312" w:lineRule="auto"/>
        <w:jc w:val="both"/>
        <w:rPr>
          <w:b w:val="0"/>
          <w:bCs w:val="0"/>
          <w:color w:val="333333"/>
          <w:sz w:val="20"/>
          <w:szCs w:val="20"/>
          <w:highlight w:val="white"/>
          <w:u w:val="single"/>
          <w:vertAlign w:val="baseline"/>
        </w:rPr>
      </w:pPr>
      <w:r w:rsidDel="00000000" w:rsidR="00000000" w:rsidRPr="00000000">
        <w:rPr>
          <w:b w:val="1"/>
          <w:bCs w:val="1"/>
          <w:sz w:val="20"/>
          <w:szCs w:val="20"/>
          <w:vertAlign w:val="baseline"/>
          <w:rtl w:val="0"/>
        </w:rPr>
        <w:t xml:space="preserve">5.3.</w:t>
      </w:r>
      <w:r w:rsidDel="00000000" w:rsidR="00000000" w:rsidRPr="00000000">
        <w:rPr>
          <w:sz w:val="20"/>
          <w:szCs w:val="20"/>
          <w:vertAlign w:val="baseline"/>
          <w:rtl w:val="0"/>
        </w:rPr>
        <w:t xml:space="preserve"> Qualquer dúvida em relação ao </w:t>
      </w:r>
      <w:r w:rsidDel="00000000" w:rsidR="00000000" w:rsidRPr="00000000">
        <w:rPr>
          <w:b w:val="1"/>
          <w:bCs w:val="1"/>
          <w:sz w:val="20"/>
          <w:szCs w:val="20"/>
          <w:u w:val="single"/>
          <w:vertAlign w:val="baseline"/>
          <w:rtl w:val="0"/>
        </w:rPr>
        <w:t xml:space="preserve">acesso ou credenciamento na plataforma BOLSA NACIONAL DE COMPRAS</w:t>
      </w:r>
      <w:r w:rsidDel="00000000" w:rsidR="00000000" w:rsidRPr="00000000">
        <w:rPr>
          <w:sz w:val="20"/>
          <w:szCs w:val="20"/>
          <w:vertAlign w:val="baseline"/>
          <w:rtl w:val="0"/>
        </w:rPr>
        <w:t xml:space="preserve">, deverá ser esclarecida, exclusivamente, através da empresa ou suas associadas, pelo telefone ou e-mail acima mencionado.</w:t>
      </w:r>
      <w:r w:rsidDel="00000000" w:rsidR="00000000" w:rsidRPr="00000000">
        <w:rPr>
          <w:rtl w:val="0"/>
        </w:rPr>
      </w:r>
    </w:p>
    <w:p w:rsidR="00000000" w:rsidDel="00000000" w:rsidP="00000000" w:rsidRDefault="00000000" w:rsidRPr="00000000" w14:paraId="00000057">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8">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5.4.</w:t>
      </w:r>
      <w:r w:rsidDel="00000000" w:rsidR="00000000" w:rsidRPr="00000000">
        <w:rPr>
          <w:sz w:val="20"/>
          <w:szCs w:val="20"/>
          <w:vertAlign w:val="baseline"/>
          <w:rtl w:val="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rsidR="00000000" w:rsidDel="00000000" w:rsidP="00000000" w:rsidRDefault="00000000" w:rsidRPr="00000000" w14:paraId="00000059">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A">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5.5.</w:t>
      </w:r>
      <w:r w:rsidDel="00000000" w:rsidR="00000000" w:rsidRPr="00000000">
        <w:rPr>
          <w:sz w:val="20"/>
          <w:szCs w:val="20"/>
          <w:vertAlign w:val="baseline"/>
          <w:rtl w:val="0"/>
        </w:rPr>
        <w:t xml:space="preserve"> O credenciamento junto ao provedor do sistema implica a responsabilidade legal do licitante ou de seu representante legal e a presunção de sua capacidade técnica para realização das transações inerentes ao Pregão eletrônico. </w:t>
      </w:r>
    </w:p>
    <w:p w:rsidR="00000000" w:rsidDel="00000000" w:rsidP="00000000" w:rsidRDefault="00000000" w:rsidRPr="00000000" w14:paraId="0000005B">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C">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5.6.</w:t>
      </w:r>
      <w:r w:rsidDel="00000000" w:rsidR="00000000" w:rsidRPr="00000000">
        <w:rPr>
          <w:sz w:val="20"/>
          <w:szCs w:val="20"/>
          <w:vertAlign w:val="baseline"/>
          <w:rtl w:val="0"/>
        </w:rPr>
        <w:t xml:space="preserve"> O custo de operacionalização e uso do sistema ficará a cargo do licitante, que pagará a </w:t>
      </w:r>
      <w:r w:rsidDel="00000000" w:rsidR="00000000" w:rsidRPr="00000000">
        <w:rPr>
          <w:b w:val="1"/>
          <w:bCs w:val="1"/>
          <w:sz w:val="20"/>
          <w:szCs w:val="20"/>
          <w:u w:val="single"/>
          <w:vertAlign w:val="baseline"/>
          <w:rtl w:val="0"/>
        </w:rPr>
        <w:t xml:space="preserve">BOLSA NACIONAL DE COMPRAS,</w:t>
      </w:r>
      <w:r w:rsidDel="00000000" w:rsidR="00000000" w:rsidRPr="00000000">
        <w:rPr>
          <w:sz w:val="20"/>
          <w:szCs w:val="20"/>
          <w:vertAlign w:val="baseline"/>
          <w:rtl w:val="0"/>
        </w:rPr>
        <w:t xml:space="preserve"> provedora do sistema eletrônico, o equivalente ao estabelecido pela mesma, a título de taxa pela utilização dos recursos de tecnologia da informação, em conformidade com o regulamento operacional da BNC.</w:t>
      </w:r>
    </w:p>
    <w:p w:rsidR="00000000" w:rsidDel="00000000" w:rsidP="00000000" w:rsidRDefault="00000000" w:rsidRPr="00000000" w14:paraId="0000005D">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E">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5.7.  </w:t>
      </w:r>
      <w:r w:rsidDel="00000000" w:rsidR="00000000" w:rsidRPr="00000000">
        <w:rPr>
          <w:sz w:val="20"/>
          <w:szCs w:val="20"/>
          <w:vertAlign w:val="baseline"/>
          <w:rtl w:val="0"/>
        </w:rPr>
        <w:t xml:space="preserve">Não será concedido, neste certame, o tratamento favorecido consistente na realização de licitação exclusiva ou na reserva de cotas para microempresas, empresas de pequeno porte, sociedades cooperativas enquadradas no art. 34 da Lei nº 11.488/2007 e microempreendedores individuais – MEI, previstos na Lei Complementar nº 123/2006 e no art. 4º da Lei nº 14.133/2021, </w:t>
      </w:r>
      <w:r w:rsidDel="00000000" w:rsidR="00000000" w:rsidRPr="00000000">
        <w:rPr>
          <w:b w:val="1"/>
          <w:bCs w:val="1"/>
          <w:sz w:val="20"/>
          <w:szCs w:val="20"/>
          <w:vertAlign w:val="baseline"/>
          <w:rtl w:val="0"/>
        </w:rPr>
        <w:t xml:space="preserve">tendo em vista que o objeto consiste na aquisição de um único veículo, de natureza indivisível e com valor estimado superior ao limite estabelecido para a realização de licitação exclusiva</w:t>
      </w:r>
      <w:r w:rsidDel="00000000" w:rsidR="00000000" w:rsidRPr="00000000">
        <w:rPr>
          <w:sz w:val="20"/>
          <w:szCs w:val="20"/>
          <w:vertAlign w:val="baseline"/>
          <w:rtl w:val="0"/>
        </w:rPr>
        <w:t xml:space="preserve">, permanecendo assegurados os demais benefícios legais aplicáveis às microempresas e empresas de pequeno porte.</w:t>
      </w:r>
      <w:r w:rsidDel="00000000" w:rsidR="00000000" w:rsidRPr="00000000">
        <w:rPr>
          <w:rtl w:val="0"/>
        </w:rPr>
      </w:r>
    </w:p>
    <w:p w:rsidR="00000000" w:rsidDel="00000000" w:rsidP="00000000" w:rsidRDefault="00000000" w:rsidRPr="00000000" w14:paraId="0000005F">
      <w:pPr>
        <w:tabs>
          <w:tab w:val="left" w:leader="none" w:pos="9072"/>
        </w:tabs>
        <w:spacing w:line="312" w:lineRule="auto"/>
        <w:jc w:val="both"/>
        <w:rPr>
          <w:sz w:val="20"/>
          <w:szCs w:val="20"/>
          <w:vertAlign w:val="baseline"/>
        </w:rPr>
      </w:pPr>
      <w:r w:rsidDel="00000000" w:rsidR="00000000" w:rsidRPr="00000000">
        <w:rPr>
          <w:rtl w:val="0"/>
        </w:rPr>
      </w:r>
    </w:p>
    <w:tbl>
      <w:tblPr>
        <w:tblStyle w:val="Table7"/>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60">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6– D</w:t>
            </w:r>
            <w:r w:rsidDel="00000000" w:rsidR="00000000" w:rsidRPr="00000000">
              <w:rPr>
                <w:b w:val="1"/>
                <w:bCs w:val="1"/>
                <w:sz w:val="20"/>
                <w:szCs w:val="20"/>
                <w:vertAlign w:val="baseline"/>
                <w:rtl w:val="0"/>
              </w:rPr>
              <w:t xml:space="preserve">A CONDUÇÃO E DO REGULAMENTO OPERACIONAL DO CERTAME</w:t>
            </w:r>
            <w:r w:rsidDel="00000000" w:rsidR="00000000" w:rsidRPr="00000000">
              <w:rPr>
                <w:rtl w:val="0"/>
              </w:rPr>
            </w:r>
          </w:p>
        </w:tc>
      </w:tr>
    </w:tbl>
    <w:p w:rsidR="00000000" w:rsidDel="00000000" w:rsidP="00000000" w:rsidRDefault="00000000" w:rsidRPr="00000000" w14:paraId="00000061">
      <w:pPr>
        <w:tabs>
          <w:tab w:val="left" w:leader="none" w:pos="9072"/>
        </w:tabs>
        <w:spacing w:line="312" w:lineRule="auto"/>
        <w:ind w:right="21"/>
        <w:jc w:val="both"/>
        <w:rPr>
          <w:sz w:val="20"/>
          <w:szCs w:val="20"/>
          <w:vertAlign w:val="baseline"/>
        </w:rPr>
      </w:pPr>
      <w:r w:rsidDel="00000000" w:rsidR="00000000" w:rsidRPr="00000000">
        <w:rPr>
          <w:rtl w:val="0"/>
        </w:rPr>
      </w:r>
    </w:p>
    <w:p w:rsidR="00000000" w:rsidDel="00000000" w:rsidP="00000000" w:rsidRDefault="00000000" w:rsidRPr="00000000" w14:paraId="00000062">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6.1.</w:t>
      </w:r>
      <w:r w:rsidDel="00000000" w:rsidR="00000000" w:rsidRPr="00000000">
        <w:rPr>
          <w:sz w:val="20"/>
          <w:szCs w:val="20"/>
          <w:vertAlign w:val="baseline"/>
          <w:rtl w:val="0"/>
        </w:rPr>
        <w:t xml:space="preserve"> O sistema/plataforma está configurado para realizar todas as etapas do processo licitatório na modalidade de </w:t>
      </w:r>
      <w:r w:rsidDel="00000000" w:rsidR="00000000" w:rsidRPr="00000000">
        <w:rPr>
          <w:b w:val="1"/>
          <w:bCs w:val="1"/>
          <w:sz w:val="20"/>
          <w:szCs w:val="20"/>
          <w:u w:val="single"/>
          <w:vertAlign w:val="baseline"/>
          <w:rtl w:val="0"/>
        </w:rPr>
        <w:t xml:space="preserve">pregão eletrônico, compreendendo a publicação do edital, credenciamento dos participantes, recebimento de propostas, abertura e exame das propostas apresentadas, lances, classificação e aceitação dos lances, inserção dos documentos e julgamento de habilitação, declaração do(s) vencedor(es), recebimento de recursos, adjudicação e homologação do objeto.</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6.2.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O certame será conduzido pela Pregoeira do Município de Conceição de Ipanema/MG, que contará com o auxílio da Equipe de Apoio, que terá, em especial, as seguintes atribuições: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6.2.1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conduzir e coordenar a sessão pública da licitação e promover as seguintes ações: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a)</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receber, examinar e decidir as impugnações e os pedidos de esclarecimentos ao edital e aos seus anexos e requisitar subsídios formais aos responsáveis pela elaboração desses documentos, caso necessário;</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b)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verificar a conformidade da proposta mais bem classificada com os requisitos estabelecidos no edital;</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verificar e julgar as condições de habilitação;</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d)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sanear erros ou falhas que não alterem a substância das propostas; e</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acompanhar os trâmites da licitação e promover diligências, se for o caso, verificar a possibilidade de saneamento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de erros ou de falhas que não alterem a substância dos documentos e a sua validade jurídica, conforme o disposto no </w:t>
      </w:r>
      <w:hyperlink r:id="rId11">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1º do art. 64 da Lei nº 14.133, de 2021</w:t>
        </w:r>
      </w:hyperlink>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f)</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negociar, quando for o caso, condições mais vantajosas com o primeiro colocado;</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g)</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indicar o vencedor do certame;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h)</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conduzir os trabalhos da equipe de apoio; 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encaminhar o processo instruído, após encerradas as fases de julgamento e de habilitação e exauridos os recursos administrativos, à autoridade superior para adjudicação e homologação.</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8"/>
        <w:tblW w:w="9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63"/>
        <w:tblGridChange w:id="0">
          <w:tblGrid>
            <w:gridCol w:w="9463"/>
          </w:tblGrid>
        </w:tblGridChange>
      </w:tblGrid>
      <w:tr>
        <w:trPr>
          <w:cantSplit w:val="0"/>
          <w:tblHeader w:val="0"/>
        </w:trPr>
        <w:tc>
          <w:tcPr>
            <w:shd w:fill="ffff00" w:val="clear"/>
            <w:vAlign w:val="top"/>
          </w:tcPr>
          <w:p w:rsidR="00000000" w:rsidDel="00000000" w:rsidP="00000000" w:rsidRDefault="00000000" w:rsidRPr="00000000" w14:paraId="0000007A">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7 – D</w:t>
            </w:r>
            <w:r w:rsidDel="00000000" w:rsidR="00000000" w:rsidRPr="00000000">
              <w:rPr>
                <w:b w:val="1"/>
                <w:bCs w:val="1"/>
                <w:sz w:val="20"/>
                <w:szCs w:val="20"/>
                <w:vertAlign w:val="baseline"/>
                <w:rtl w:val="0"/>
              </w:rPr>
              <w:t xml:space="preserve">A FORMA DE APRESENTAÇÃO DAS PROPOSTAS DE PREÇOS E DOCUMENTOS DE HABILITAÇÃO</w:t>
            </w:r>
            <w:r w:rsidDel="00000000" w:rsidR="00000000" w:rsidRPr="00000000">
              <w:rPr>
                <w:rtl w:val="0"/>
              </w:rPr>
            </w:r>
          </w:p>
        </w:tc>
      </w:tr>
    </w:tbl>
    <w:p w:rsidR="00000000" w:rsidDel="00000000" w:rsidP="00000000" w:rsidRDefault="00000000" w:rsidRPr="00000000" w14:paraId="0000007B">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7C">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7.1.</w:t>
      </w:r>
      <w:r w:rsidDel="00000000" w:rsidR="00000000" w:rsidRPr="00000000">
        <w:rPr>
          <w:sz w:val="20"/>
          <w:szCs w:val="20"/>
          <w:vertAlign w:val="baseline"/>
          <w:rtl w:val="0"/>
        </w:rPr>
        <w:t xml:space="preserve"> Os licitantes encaminharão, </w:t>
      </w:r>
      <w:r w:rsidDel="00000000" w:rsidR="00000000" w:rsidRPr="00000000">
        <w:rPr>
          <w:b w:val="1"/>
          <w:bCs w:val="1"/>
          <w:sz w:val="20"/>
          <w:szCs w:val="20"/>
          <w:u w:val="single"/>
          <w:vertAlign w:val="baseline"/>
          <w:rtl w:val="0"/>
        </w:rPr>
        <w:t xml:space="preserve">exclusivamente, por meio do sistema</w:t>
      </w:r>
      <w:r w:rsidDel="00000000" w:rsidR="00000000" w:rsidRPr="00000000">
        <w:rPr>
          <w:sz w:val="20"/>
          <w:szCs w:val="20"/>
          <w:vertAlign w:val="baseline"/>
          <w:rtl w:val="0"/>
        </w:rPr>
        <w:t xml:space="preserve">, os </w:t>
      </w:r>
      <w:r w:rsidDel="00000000" w:rsidR="00000000" w:rsidRPr="00000000">
        <w:rPr>
          <w:b w:val="1"/>
          <w:bCs w:val="1"/>
          <w:sz w:val="20"/>
          <w:szCs w:val="20"/>
          <w:u w:val="single"/>
          <w:vertAlign w:val="baseline"/>
          <w:rtl w:val="0"/>
        </w:rPr>
        <w:t xml:space="preserve">documentos de habilitação exigidos no edital, proposta com a descrição do objeto ofertado, marca e preços</w:t>
      </w:r>
      <w:r w:rsidDel="00000000" w:rsidR="00000000" w:rsidRPr="00000000">
        <w:rPr>
          <w:sz w:val="20"/>
          <w:szCs w:val="20"/>
          <w:vertAlign w:val="baseline"/>
          <w:rtl w:val="0"/>
        </w:rPr>
        <w:t xml:space="preserve">, até a data e o horário estabelecidos para o fim do recebimento das propostas, quando, então, encerrar-se-á automaticamente a etapa de envio dessa documentação. </w:t>
      </w:r>
    </w:p>
    <w:p w:rsidR="00000000" w:rsidDel="00000000" w:rsidP="00000000" w:rsidRDefault="00000000" w:rsidRPr="00000000" w14:paraId="0000007D">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7E">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7.2.</w:t>
      </w:r>
      <w:r w:rsidDel="00000000" w:rsidR="00000000" w:rsidRPr="00000000">
        <w:rPr>
          <w:sz w:val="20"/>
          <w:szCs w:val="20"/>
          <w:vertAlign w:val="baseline"/>
          <w:rtl w:val="0"/>
        </w:rPr>
        <w:t xml:space="preserve"> O envio da proposta de preços e dos documentos de habilitação exigidos neste Edital ocorrerá por meio de chave de acesso e senha, que será obtido pela licitante junto à plataforma</w:t>
      </w:r>
      <w:r w:rsidDel="00000000" w:rsidR="00000000" w:rsidRPr="00000000">
        <w:rPr>
          <w:b w:val="1"/>
          <w:bCs w:val="1"/>
          <w:sz w:val="20"/>
          <w:szCs w:val="20"/>
          <w:u w:val="single"/>
          <w:vertAlign w:val="baseline"/>
          <w:rtl w:val="0"/>
        </w:rPr>
        <w:t xml:space="preserve"> Bolsa Nacional de Compras – BNC</w:t>
      </w:r>
      <w:r w:rsidDel="00000000" w:rsidR="00000000" w:rsidRPr="00000000">
        <w:rPr>
          <w:sz w:val="20"/>
          <w:szCs w:val="20"/>
          <w:vertAlign w:val="baseline"/>
          <w:rtl w:val="0"/>
        </w:rPr>
        <w:t xml:space="preserve">, conforme disposições contidas neste Edital. </w:t>
      </w:r>
    </w:p>
    <w:p w:rsidR="00000000" w:rsidDel="00000000" w:rsidP="00000000" w:rsidRDefault="00000000" w:rsidRPr="00000000" w14:paraId="0000007F">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80">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7.3.</w:t>
      </w:r>
      <w:r w:rsidDel="00000000" w:rsidR="00000000" w:rsidRPr="00000000">
        <w:rPr>
          <w:sz w:val="20"/>
          <w:szCs w:val="20"/>
          <w:vertAlign w:val="baseline"/>
          <w:rtl w:val="0"/>
        </w:rPr>
        <w:t xml:space="preserve"> Até o horário previsto para a abertura da sessão pública, os licitantes poderão retirar, alterar ou substituir a proposta de preços e/ou documentos de habilitação anteriormente inseridos no sistema.</w:t>
      </w:r>
    </w:p>
    <w:p w:rsidR="00000000" w:rsidDel="00000000" w:rsidP="00000000" w:rsidRDefault="00000000" w:rsidRPr="00000000" w14:paraId="00000081">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82">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7.4.</w:t>
      </w:r>
      <w:r w:rsidDel="00000000" w:rsidR="00000000" w:rsidRPr="00000000">
        <w:rPr>
          <w:sz w:val="20"/>
          <w:szCs w:val="20"/>
          <w:vertAlign w:val="baseline"/>
          <w:rtl w:val="0"/>
        </w:rPr>
        <w:t xml:space="preserve"> Não será estabelecida, nessa etapa do certame, ordem de classificação entre as propostas apresentadas, o que somente ocorrerá após a realização dos procedimentos de abertura da sessão, oferta de lances, negociação e julgamento da proposta. </w:t>
      </w:r>
    </w:p>
    <w:p w:rsidR="00000000" w:rsidDel="00000000" w:rsidP="00000000" w:rsidRDefault="00000000" w:rsidRPr="00000000" w14:paraId="00000083">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84">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7.5.</w:t>
      </w:r>
      <w:r w:rsidDel="00000000" w:rsidR="00000000" w:rsidRPr="00000000">
        <w:rPr>
          <w:sz w:val="20"/>
          <w:szCs w:val="20"/>
          <w:vertAlign w:val="baseline"/>
          <w:rtl w:val="0"/>
        </w:rPr>
        <w:t xml:space="preserve"> Os documentos que compõem a proposta de preços e os documentos de habilitação do licitante melhor classificado, somente serão disponibilizados para avaliação da Pregoeira e para acesso público após o encerramento do envio de lances. </w:t>
      </w:r>
    </w:p>
    <w:p w:rsidR="00000000" w:rsidDel="00000000" w:rsidP="00000000" w:rsidRDefault="00000000" w:rsidRPr="00000000" w14:paraId="00000085">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86">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7.6.</w:t>
      </w:r>
      <w:r w:rsidDel="00000000" w:rsidR="00000000" w:rsidRPr="00000000">
        <w:rPr>
          <w:sz w:val="20"/>
          <w:szCs w:val="20"/>
          <w:vertAlign w:val="baseline"/>
          <w:rtl w:val="0"/>
        </w:rPr>
        <w:t xml:space="preserve"> Os licitantes deverão declarar, em campo próprio do sistema, o cumprimento dos requisitos para a habilitação e a conformidade de sua proposta com as exigências do edital. Em caso de falsidade na declaração o licitante ficará sujeito às sanções previstas na Lei nº 14.133/2021 e alterações e demais legislações vigentes.</w:t>
      </w:r>
    </w:p>
    <w:p w:rsidR="00000000" w:rsidDel="00000000" w:rsidP="00000000" w:rsidRDefault="00000000" w:rsidRPr="00000000" w14:paraId="00000087">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7.7. Os documentos de habilitação exigidos no edital, serão exigidos a sua apresentação, apenas pelo licitante vencedor do certame, o qual será convocado em campo próprio ou via </w:t>
      </w:r>
      <w:r w:rsidDel="00000000" w:rsidR="00000000" w:rsidRPr="00000000">
        <w:rPr>
          <w:b w:val="1"/>
          <w:bCs w:val="1"/>
          <w:i w:val="1"/>
          <w:iCs w:val="1"/>
          <w:sz w:val="20"/>
          <w:szCs w:val="20"/>
          <w:u w:val="single"/>
          <w:vertAlign w:val="baseline"/>
          <w:rtl w:val="0"/>
        </w:rPr>
        <w:t xml:space="preserve">chat </w:t>
      </w:r>
      <w:r w:rsidDel="00000000" w:rsidR="00000000" w:rsidRPr="00000000">
        <w:rPr>
          <w:b w:val="1"/>
          <w:bCs w:val="1"/>
          <w:sz w:val="20"/>
          <w:szCs w:val="20"/>
          <w:u w:val="single"/>
          <w:vertAlign w:val="baseline"/>
          <w:rtl w:val="0"/>
        </w:rPr>
        <w:t xml:space="preserve">do sistema;</w:t>
      </w:r>
      <w:r w:rsidDel="00000000" w:rsidR="00000000" w:rsidRPr="00000000">
        <w:rPr>
          <w:rtl w:val="0"/>
        </w:rPr>
      </w:r>
    </w:p>
    <w:p w:rsidR="00000000" w:rsidDel="00000000" w:rsidP="00000000" w:rsidRDefault="00000000" w:rsidRPr="00000000" w14:paraId="00000088">
      <w:pPr>
        <w:tabs>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89">
      <w:pPr>
        <w:tabs>
          <w:tab w:val="left" w:leader="none" w:pos="426"/>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7.8.</w:t>
        <w:tab/>
        <w:t xml:space="preserve">Após convocação via sistema, o licitante melhor classificado terá o prazo de até 2 (duas) horas, para envio dos documentos de habilitação exigidos no edital, devendo, a vencedora do certame cumprir o prazo estabelecido sob pena de inabilitação.</w:t>
      </w:r>
      <w:r w:rsidDel="00000000" w:rsidR="00000000" w:rsidRPr="00000000">
        <w:rPr>
          <w:rtl w:val="0"/>
        </w:rPr>
      </w:r>
    </w:p>
    <w:p w:rsidR="00000000" w:rsidDel="00000000" w:rsidP="00000000" w:rsidRDefault="00000000" w:rsidRPr="00000000" w14:paraId="0000008A">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8B">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7.9.</w:t>
      </w:r>
      <w:r w:rsidDel="00000000" w:rsidR="00000000" w:rsidRPr="00000000">
        <w:rPr>
          <w:sz w:val="20"/>
          <w:szCs w:val="20"/>
          <w:vertAlign w:val="baseline"/>
          <w:rtl w:val="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p w:rsidR="00000000" w:rsidDel="00000000" w:rsidP="00000000" w:rsidRDefault="00000000" w:rsidRPr="00000000" w14:paraId="0000008C">
      <w:pPr>
        <w:tabs>
          <w:tab w:val="left" w:leader="none" w:pos="9072"/>
        </w:tabs>
        <w:spacing w:line="312" w:lineRule="auto"/>
        <w:jc w:val="both"/>
        <w:rPr>
          <w:sz w:val="20"/>
          <w:szCs w:val="20"/>
          <w:vertAlign w:val="baseline"/>
        </w:rPr>
      </w:pPr>
      <w:r w:rsidDel="00000000" w:rsidR="00000000" w:rsidRPr="00000000">
        <w:rPr>
          <w:rtl w:val="0"/>
        </w:rPr>
      </w:r>
    </w:p>
    <w:tbl>
      <w:tblPr>
        <w:tblStyle w:val="Table9"/>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8D">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8 – D</w:t>
            </w:r>
            <w:r w:rsidDel="00000000" w:rsidR="00000000" w:rsidRPr="00000000">
              <w:rPr>
                <w:b w:val="1"/>
                <w:bCs w:val="1"/>
                <w:sz w:val="20"/>
                <w:szCs w:val="20"/>
                <w:vertAlign w:val="baseline"/>
                <w:rtl w:val="0"/>
              </w:rPr>
              <w:t xml:space="preserve">O ENVIO E PREENCHIMENTO DAS PROPOSTAS DE PREÇOS </w:t>
            </w:r>
            <w:r w:rsidDel="00000000" w:rsidR="00000000" w:rsidRPr="00000000">
              <w:rPr>
                <w:rtl w:val="0"/>
              </w:rPr>
            </w:r>
          </w:p>
        </w:tc>
      </w:tr>
    </w:tbl>
    <w:p w:rsidR="00000000" w:rsidDel="00000000" w:rsidP="00000000" w:rsidRDefault="00000000" w:rsidRPr="00000000" w14:paraId="0000008E">
      <w:pPr>
        <w:tabs>
          <w:tab w:val="left" w:leader="none" w:pos="9072"/>
        </w:tabs>
        <w:spacing w:line="312" w:lineRule="auto"/>
        <w:jc w:val="both"/>
        <w:rPr>
          <w:sz w:val="20"/>
          <w:szCs w:val="20"/>
          <w:vertAlign w:val="baseline"/>
        </w:rPr>
      </w:pPr>
      <w:bookmarkStart w:colFirst="0" w:colLast="0" w:name="_heading=h.9b2yimfxluk0" w:id="6"/>
      <w:bookmarkEnd w:id="6"/>
      <w:r w:rsidDel="00000000" w:rsidR="00000000" w:rsidRPr="00000000">
        <w:rPr>
          <w:rtl w:val="0"/>
        </w:rPr>
      </w:r>
    </w:p>
    <w:p w:rsidR="00000000" w:rsidDel="00000000" w:rsidP="00000000" w:rsidRDefault="00000000" w:rsidRPr="00000000" w14:paraId="0000008F">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vertAlign w:val="baseline"/>
          <w:rtl w:val="0"/>
        </w:rPr>
        <w:t xml:space="preserve">8.1 </w:t>
      </w:r>
      <w:r w:rsidDel="00000000" w:rsidR="00000000" w:rsidRPr="00000000">
        <w:rPr>
          <w:sz w:val="20"/>
          <w:szCs w:val="20"/>
          <w:vertAlign w:val="baseline"/>
          <w:rtl w:val="0"/>
        </w:rPr>
        <w:t xml:space="preserve">Após a divulgação do Edital no endereço eletrônico </w:t>
      </w:r>
      <w:hyperlink r:id="rId12">
        <w:r w:rsidDel="00000000" w:rsidR="00000000" w:rsidRPr="00000000">
          <w:rPr>
            <w:color w:val="0000ff"/>
            <w:sz w:val="20"/>
            <w:szCs w:val="20"/>
            <w:u w:val="single"/>
            <w:vertAlign w:val="baseline"/>
            <w:rtl w:val="0"/>
          </w:rPr>
          <w:t xml:space="preserve">www.conceicaodeipanema.mg.gov.br</w:t>
        </w:r>
      </w:hyperlink>
      <w:r w:rsidDel="00000000" w:rsidR="00000000" w:rsidRPr="00000000">
        <w:rPr>
          <w:sz w:val="20"/>
          <w:szCs w:val="20"/>
          <w:vertAlign w:val="baseline"/>
          <w:rtl w:val="0"/>
        </w:rPr>
        <w:t xml:space="preserve"> e no site </w:t>
      </w:r>
      <w:hyperlink r:id="rId13">
        <w:r w:rsidDel="00000000" w:rsidR="00000000" w:rsidRPr="00000000">
          <w:rPr>
            <w:color w:val="0000ff"/>
            <w:sz w:val="20"/>
            <w:szCs w:val="20"/>
            <w:u w:val="single"/>
            <w:vertAlign w:val="baseline"/>
            <w:rtl w:val="0"/>
          </w:rPr>
          <w:t xml:space="preserve">https://www.bnc.org.br/, Portal Nacional de Contratações Públicas</w:t>
        </w:r>
      </w:hyperlink>
      <w:r w:rsidDel="00000000" w:rsidR="00000000" w:rsidRPr="00000000">
        <w:rPr>
          <w:sz w:val="20"/>
          <w:szCs w:val="20"/>
          <w:vertAlign w:val="baseline"/>
          <w:rtl w:val="0"/>
        </w:rPr>
        <w:t xml:space="preserve"> e na Imprensa Oficial da União, Estadual ou Municipal e jornal de grande circulação, conforme o caso, a(s) licitante(s) poderá(ão) encaminhar propostas de preços, </w:t>
      </w:r>
      <w:r w:rsidDel="00000000" w:rsidR="00000000" w:rsidRPr="00000000">
        <w:rPr>
          <w:b w:val="1"/>
          <w:bCs w:val="1"/>
          <w:sz w:val="20"/>
          <w:szCs w:val="20"/>
          <w:u w:val="single"/>
          <w:vertAlign w:val="baseline"/>
          <w:rtl w:val="0"/>
        </w:rPr>
        <w:t xml:space="preserve">exclusivamente, por meio do sistema eletrônico, até a data e horário designado para abertura da sessão, quando então, encerrar-se-á a fase de recebimento das propostas, devendo manifestar o pleno conhecimento, aceitação e atendimento às exigências de habilitação previstas neste Edital e seus Anexos;</w:t>
      </w:r>
      <w:r w:rsidDel="00000000" w:rsidR="00000000" w:rsidRPr="00000000">
        <w:rPr>
          <w:rtl w:val="0"/>
        </w:rPr>
      </w:r>
    </w:p>
    <w:p w:rsidR="00000000" w:rsidDel="00000000" w:rsidP="00000000" w:rsidRDefault="00000000" w:rsidRPr="00000000" w14:paraId="00000090">
      <w:pPr>
        <w:tabs>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91">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8.2. O preenchimento da proposta eletrônica, ocorrerá mediante digitação no sistema eletrônico, conforme plataforma Bolsa Nacional de Compras – BNC, por meio de transparência eletrônica do arquivo no sistema ou preenchimento manual;</w:t>
      </w:r>
      <w:r w:rsidDel="00000000" w:rsidR="00000000" w:rsidRPr="00000000">
        <w:rPr>
          <w:rtl w:val="0"/>
        </w:rPr>
      </w:r>
    </w:p>
    <w:p w:rsidR="00000000" w:rsidDel="00000000" w:rsidP="00000000" w:rsidRDefault="00000000" w:rsidRPr="00000000" w14:paraId="00000092">
      <w:pPr>
        <w:tabs>
          <w:tab w:val="left" w:leader="none" w:pos="1182"/>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93">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8.3.</w:t>
      </w:r>
      <w:r w:rsidDel="00000000" w:rsidR="00000000" w:rsidRPr="00000000">
        <w:rPr>
          <w:sz w:val="20"/>
          <w:szCs w:val="20"/>
          <w:vertAlign w:val="baseline"/>
          <w:rtl w:val="0"/>
        </w:rPr>
        <w:t xml:space="preserve"> O licitante deverá apresentar a proposta de preços de forma detalhada, observando as descrições do(s) serviços/ produto(s), os valores fixados, os preços médios apurados, sendo obrigatória a indicação dos seguintes dados, sob pena de desclassificação:</w:t>
      </w:r>
    </w:p>
    <w:p w:rsidR="00000000" w:rsidDel="00000000" w:rsidP="00000000" w:rsidRDefault="00000000" w:rsidRPr="00000000" w14:paraId="00000094">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95">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a) Razão Social do Proponente;</w:t>
      </w:r>
      <w:r w:rsidDel="00000000" w:rsidR="00000000" w:rsidRPr="00000000">
        <w:rPr>
          <w:rtl w:val="0"/>
        </w:rPr>
      </w:r>
    </w:p>
    <w:p w:rsidR="00000000" w:rsidDel="00000000" w:rsidP="00000000" w:rsidRDefault="00000000" w:rsidRPr="00000000" w14:paraId="00000096">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b) Número CNPJ do Proponente; </w:t>
      </w:r>
      <w:r w:rsidDel="00000000" w:rsidR="00000000" w:rsidRPr="00000000">
        <w:rPr>
          <w:rtl w:val="0"/>
        </w:rPr>
      </w:r>
    </w:p>
    <w:p w:rsidR="00000000" w:rsidDel="00000000" w:rsidP="00000000" w:rsidRDefault="00000000" w:rsidRPr="00000000" w14:paraId="00000097">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c) Marca e modelo do veículo ofertado</w:t>
      </w:r>
      <w:r w:rsidDel="00000000" w:rsidR="00000000" w:rsidRPr="00000000">
        <w:rPr>
          <w:rtl w:val="0"/>
        </w:rPr>
      </w:r>
    </w:p>
    <w:p w:rsidR="00000000" w:rsidDel="00000000" w:rsidP="00000000" w:rsidRDefault="00000000" w:rsidRPr="00000000" w14:paraId="00000098">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d) Quantidade; </w:t>
      </w:r>
      <w:r w:rsidDel="00000000" w:rsidR="00000000" w:rsidRPr="00000000">
        <w:rPr>
          <w:rtl w:val="0"/>
        </w:rPr>
      </w:r>
    </w:p>
    <w:p w:rsidR="00000000" w:rsidDel="00000000" w:rsidP="00000000" w:rsidRDefault="00000000" w:rsidRPr="00000000" w14:paraId="00000099">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e) Valores Unitário e Total do item/lote. </w:t>
      </w:r>
      <w:r w:rsidDel="00000000" w:rsidR="00000000" w:rsidRPr="00000000">
        <w:rPr>
          <w:rtl w:val="0"/>
        </w:rPr>
      </w:r>
    </w:p>
    <w:p w:rsidR="00000000" w:rsidDel="00000000" w:rsidP="00000000" w:rsidRDefault="00000000" w:rsidRPr="00000000" w14:paraId="0000009A">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f) Prazo de Entrega: Conforme Edital. </w:t>
      </w:r>
      <w:r w:rsidDel="00000000" w:rsidR="00000000" w:rsidRPr="00000000">
        <w:rPr>
          <w:rtl w:val="0"/>
        </w:rPr>
      </w:r>
    </w:p>
    <w:p w:rsidR="00000000" w:rsidDel="00000000" w:rsidP="00000000" w:rsidRDefault="00000000" w:rsidRPr="00000000" w14:paraId="0000009B">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9C">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8.4. É obrigatório à indicação de todos os dados acima citados, no sistema eletrônico ou no Anexo III, sob pena de desclassificação da proposta.</w:t>
      </w:r>
      <w:r w:rsidDel="00000000" w:rsidR="00000000" w:rsidRPr="00000000">
        <w:rPr>
          <w:rtl w:val="0"/>
        </w:rPr>
      </w:r>
    </w:p>
    <w:p w:rsidR="00000000" w:rsidDel="00000000" w:rsidP="00000000" w:rsidRDefault="00000000" w:rsidRPr="00000000" w14:paraId="0000009D">
      <w:pPr>
        <w:tabs>
          <w:tab w:val="left" w:leader="none" w:pos="1182"/>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9E">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8.5.</w:t>
      </w:r>
      <w:r w:rsidDel="00000000" w:rsidR="00000000" w:rsidRPr="00000000">
        <w:rPr>
          <w:sz w:val="20"/>
          <w:szCs w:val="20"/>
          <w:vertAlign w:val="baseline"/>
          <w:rtl w:val="0"/>
        </w:rPr>
        <w:t xml:space="preserve"> Após o encerramento da fase de recebimento das propostas, é vedada a troca de marca/fabricante indicado no sistema eletrônico, sob pena de desclassificação da proposta.</w:t>
      </w:r>
    </w:p>
    <w:p w:rsidR="00000000" w:rsidDel="00000000" w:rsidP="00000000" w:rsidRDefault="00000000" w:rsidRPr="00000000" w14:paraId="0000009F">
      <w:pPr>
        <w:tabs>
          <w:tab w:val="left" w:leader="none" w:pos="1182"/>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A0">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8.6.</w:t>
      </w:r>
      <w:r w:rsidDel="00000000" w:rsidR="00000000" w:rsidRPr="00000000">
        <w:rPr>
          <w:sz w:val="20"/>
          <w:szCs w:val="20"/>
          <w:vertAlign w:val="baseline"/>
          <w:rtl w:val="0"/>
        </w:rPr>
        <w:t xml:space="preserve"> Fica vedado ao licitante identificar-se, no Sistema Eletrônico, quando do registro de sua proposta, sob pena de desclassificação do certame pela Pregoeira.</w:t>
      </w:r>
    </w:p>
    <w:p w:rsidR="00000000" w:rsidDel="00000000" w:rsidP="00000000" w:rsidRDefault="00000000" w:rsidRPr="00000000" w14:paraId="000000A1">
      <w:pPr>
        <w:tabs>
          <w:tab w:val="left" w:leader="none" w:pos="1182"/>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A2">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8.7.</w:t>
      </w:r>
      <w:r w:rsidDel="00000000" w:rsidR="00000000" w:rsidRPr="00000000">
        <w:rPr>
          <w:sz w:val="20"/>
          <w:szCs w:val="20"/>
          <w:vertAlign w:val="baseline"/>
          <w:rtl w:val="0"/>
        </w:rPr>
        <w:t xml:space="preserve"> Para a formulação da proposta de preços o licitante deverá se valer das quantidades e a descrição detalhada do(s) produto(s) constante(s) do sistema e deste Edital, sob pena de desclassificação.</w:t>
      </w:r>
    </w:p>
    <w:p w:rsidR="00000000" w:rsidDel="00000000" w:rsidP="00000000" w:rsidRDefault="00000000" w:rsidRPr="00000000" w14:paraId="000000A3">
      <w:pPr>
        <w:tabs>
          <w:tab w:val="left" w:leader="none" w:pos="1182"/>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A4">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8.8.</w:t>
      </w:r>
      <w:r w:rsidDel="00000000" w:rsidR="00000000" w:rsidRPr="00000000">
        <w:rPr>
          <w:sz w:val="20"/>
          <w:szCs w:val="20"/>
          <w:vertAlign w:val="baseline"/>
          <w:rtl w:val="0"/>
        </w:rPr>
        <w:t xml:space="preserve"> Quaisquer tributos, custos e despesas, diretos ou indiretos, omitidos na proposta ou incorretamente cotados, serão considerados como inclusos nos preços, não sendo considerados pleitos de acréscimos a esse ou a qualquer título, devendo os produtos serem entregues ao Município, sem ônus adicionais.</w:t>
      </w:r>
    </w:p>
    <w:p w:rsidR="00000000" w:rsidDel="00000000" w:rsidP="00000000" w:rsidRDefault="00000000" w:rsidRPr="00000000" w14:paraId="000000A5">
      <w:pPr>
        <w:tabs>
          <w:tab w:val="left" w:leader="none" w:pos="1182"/>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6">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8.9.</w:t>
      </w:r>
      <w:r w:rsidDel="00000000" w:rsidR="00000000" w:rsidRPr="00000000">
        <w:rPr>
          <w:sz w:val="20"/>
          <w:szCs w:val="20"/>
          <w:vertAlign w:val="baseline"/>
          <w:rtl w:val="0"/>
        </w:rPr>
        <w:t xml:space="preserve"> Não se admitirá proposta que apresentar preço simbólico, irrisório ou de valor zero ou incompatível com os preços de mercado, ainda que este edital não tenha estabelecido limites mínimos.</w:t>
      </w:r>
    </w:p>
    <w:p w:rsidR="00000000" w:rsidDel="00000000" w:rsidP="00000000" w:rsidRDefault="00000000" w:rsidRPr="00000000" w14:paraId="000000A7">
      <w:pPr>
        <w:tabs>
          <w:tab w:val="left" w:leader="none" w:pos="1182"/>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8">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8.10.</w:t>
      </w:r>
      <w:r w:rsidDel="00000000" w:rsidR="00000000" w:rsidRPr="00000000">
        <w:rPr>
          <w:sz w:val="20"/>
          <w:szCs w:val="20"/>
          <w:vertAlign w:val="baseline"/>
          <w:rtl w:val="0"/>
        </w:rPr>
        <w:t xml:space="preserve"> A proposta deverá limitar-se ao objeto desta licitação, sendo desconsideradas quaisquer alternativas de preço ou qualquer outra condição não prevista neste edital.</w:t>
      </w:r>
    </w:p>
    <w:p w:rsidR="00000000" w:rsidDel="00000000" w:rsidP="00000000" w:rsidRDefault="00000000" w:rsidRPr="00000000" w14:paraId="000000A9">
      <w:pPr>
        <w:tabs>
          <w:tab w:val="left" w:leader="none" w:pos="1182"/>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AA">
      <w:pPr>
        <w:tabs>
          <w:tab w:val="left" w:leader="none" w:pos="1182"/>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8.11.</w:t>
      </w:r>
      <w:r w:rsidDel="00000000" w:rsidR="00000000" w:rsidRPr="00000000">
        <w:rPr>
          <w:sz w:val="20"/>
          <w:szCs w:val="20"/>
          <w:vertAlign w:val="baseline"/>
          <w:rtl w:val="0"/>
        </w:rPr>
        <w:t xml:space="preserve"> As propostas deverão ter </w:t>
      </w:r>
      <w:r w:rsidDel="00000000" w:rsidR="00000000" w:rsidRPr="00000000">
        <w:rPr>
          <w:b w:val="1"/>
          <w:bCs w:val="1"/>
          <w:sz w:val="20"/>
          <w:szCs w:val="20"/>
          <w:u w:val="single"/>
          <w:vertAlign w:val="baseline"/>
          <w:rtl w:val="0"/>
        </w:rPr>
        <w:t xml:space="preserve">validade mínima de 60 (sessenta) dias</w:t>
      </w:r>
      <w:r w:rsidDel="00000000" w:rsidR="00000000" w:rsidRPr="00000000">
        <w:rPr>
          <w:sz w:val="20"/>
          <w:szCs w:val="20"/>
          <w:vertAlign w:val="baseline"/>
          <w:rtl w:val="0"/>
        </w:rPr>
        <w:t xml:space="preserve">, contados da data de envio da proposta.</w:t>
      </w:r>
    </w:p>
    <w:p w:rsidR="00000000" w:rsidDel="00000000" w:rsidP="00000000" w:rsidRDefault="00000000" w:rsidRPr="00000000" w14:paraId="000000AB">
      <w:pPr>
        <w:tabs>
          <w:tab w:val="left" w:leader="none" w:pos="1182"/>
          <w:tab w:val="left" w:leader="none" w:pos="9072"/>
        </w:tabs>
        <w:spacing w:line="312" w:lineRule="auto"/>
        <w:jc w:val="both"/>
        <w:rPr>
          <w:sz w:val="20"/>
          <w:szCs w:val="20"/>
          <w:vertAlign w:val="baseline"/>
        </w:rPr>
      </w:pPr>
      <w:r w:rsidDel="00000000" w:rsidR="00000000" w:rsidRPr="00000000">
        <w:rPr>
          <w:rtl w:val="0"/>
        </w:rPr>
      </w:r>
    </w:p>
    <w:tbl>
      <w:tblPr>
        <w:tblStyle w:val="Table10"/>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AC">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9 – D</w:t>
            </w:r>
            <w:r w:rsidDel="00000000" w:rsidR="00000000" w:rsidRPr="00000000">
              <w:rPr>
                <w:b w:val="1"/>
                <w:bCs w:val="1"/>
                <w:sz w:val="20"/>
                <w:szCs w:val="20"/>
                <w:vertAlign w:val="baseline"/>
                <w:rtl w:val="0"/>
              </w:rPr>
              <w:t xml:space="preserve">A ABERTURA DA SESSÃO PÚBLICA E ENVIO DE LANCES </w:t>
            </w:r>
            <w:r w:rsidDel="00000000" w:rsidR="00000000" w:rsidRPr="00000000">
              <w:rPr>
                <w:rtl w:val="0"/>
              </w:rPr>
            </w:r>
          </w:p>
        </w:tc>
      </w:tr>
    </w:tbl>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9.1.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Após o horário previsto no Edital para o envio da proposta inicial de preços, ocorrerá a abertura da presente licitação e dar-se-á em sessão pública, por meio de sistema eletrônico, na data, horário e local indicado neste Edital.</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9.2.</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 Pregoeira verificará as propostas apresentadas, desclassificando-as desde logo, aquelas que não estejam em conformidade com os requisitos estabelecidos neste Edital ou que contenham vícios insanáveis ou não apresentem as especificações técnicas exigidas.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 desclassificação das propostas será sempre fundamentada e registrada no sistema, com acompanhamento em tempo real por todos os participantes.</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Após essa fase, o sistema ordenará automaticamente as propostas classificadas, sendo que somente estas participarão da fase de lances.</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6"/>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9.5.</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Classificadas as propostas, a Pregoeira dará início à fase competitiva, oportunidade em que os licitantes poderão encaminhar lances, exclusivamente, por meio do sistema eletrônico, sendo, o licitante, imediatamente, informado do recebimento do lance e do valor consignado no registro.</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9.6.</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Os licitantes poderão oferecer lances sucessivos, observados o horário fixado para abertura da sessão pública e as regras estabelecidas neste edital e somente poderá oferecer lance de valor inferior ao último lance por ele ofertado e registrado pelo sistema, observado, quando houver, o intervalo mínimo de diferença de valores, que incidirá tanto em relação aos lances intermediários quanto em relação ao lance que cobrir a melhor oferta.</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9.7. O intervalo mínimo de diferença de valores ou percentuais entre os lances, que incidirá tanto em relação aos lances intermediários quanto em relação à proposta que cobrir a melhor oferta deverá ser de no mínimo R$ 10,00 (dez reais).</w:t>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9.8.</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Durante a etapa de lances, não serão aceitos dois ou mais lances iguais e prevalecerá aquele que for recebido e registrado primeiro.</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3"/>
          <w:tab w:val="left" w:leader="none" w:pos="9072"/>
        </w:tabs>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9.9.</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Durante o transcurso da sessão pública, os licitantes serão informados, em tempo real, do valor do menor lance registrado, vedada a identificação do licitante.</w:t>
      </w:r>
    </w:p>
    <w:p w:rsidR="00000000" w:rsidDel="00000000" w:rsidP="00000000" w:rsidRDefault="00000000" w:rsidRPr="00000000" w14:paraId="000000BF">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9.10. O modo de disputa utilizado nesse certame, será o aberto, conforme dispositivo legal previsto no inc. I, do art. 56, da Lei nº 14.133, de 01 de abril de 2021 e alterações.</w:t>
      </w:r>
      <w:r w:rsidDel="00000000" w:rsidR="00000000" w:rsidRPr="00000000">
        <w:rPr>
          <w:rtl w:val="0"/>
        </w:rPr>
      </w:r>
    </w:p>
    <w:p w:rsidR="00000000" w:rsidDel="00000000" w:rsidP="00000000" w:rsidRDefault="00000000" w:rsidRPr="00000000" w14:paraId="000000C0">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C1">
      <w:pPr>
        <w:tabs>
          <w:tab w:val="left" w:leader="none" w:pos="9072"/>
        </w:tabs>
        <w:spacing w:line="312" w:lineRule="auto"/>
        <w:jc w:val="both"/>
        <w:rPr>
          <w:color w:val="000000"/>
          <w:sz w:val="20"/>
          <w:szCs w:val="20"/>
          <w:vertAlign w:val="baseline"/>
        </w:rPr>
      </w:pPr>
      <w:r w:rsidDel="00000000" w:rsidR="00000000" w:rsidRPr="00000000">
        <w:rPr>
          <w:b w:val="1"/>
          <w:bCs w:val="1"/>
          <w:sz w:val="20"/>
          <w:szCs w:val="20"/>
          <w:vertAlign w:val="baseline"/>
          <w:rtl w:val="0"/>
        </w:rPr>
        <w:t xml:space="preserve">9.11.</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Na hipótese de o sistema eletrônico desconectar  para a Pregoeira no decorrer da etapa de envio de lances da sessão pública e permanecerem acessíveis</w:t>
      </w:r>
      <w:bookmarkStart w:colFirst="0" w:colLast="0" w:name="bookmark=id.nj7i8ibcp5xf" w:id="7"/>
      <w:bookmarkEnd w:id="7"/>
      <w:r w:rsidDel="00000000" w:rsidR="00000000" w:rsidRPr="00000000">
        <w:rPr>
          <w:color w:val="000000"/>
          <w:sz w:val="20"/>
          <w:szCs w:val="20"/>
          <w:vertAlign w:val="baseline"/>
          <w:rtl w:val="0"/>
        </w:rPr>
        <w:t xml:space="preserve"> aos licitantes, os lances continuarão sendo recebidos, sem prejuízo dos atos realizados.</w:t>
      </w:r>
    </w:p>
    <w:p w:rsidR="00000000" w:rsidDel="00000000" w:rsidP="00000000" w:rsidRDefault="00000000" w:rsidRPr="00000000" w14:paraId="000000C2">
      <w:pPr>
        <w:tabs>
          <w:tab w:val="left" w:leader="none" w:pos="9072"/>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C3">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9.12.</w:t>
      </w:r>
      <w:r w:rsidDel="00000000" w:rsidR="00000000" w:rsidRPr="00000000">
        <w:rPr>
          <w:color w:val="000000"/>
          <w:sz w:val="20"/>
          <w:szCs w:val="20"/>
          <w:vertAlign w:val="baseline"/>
          <w:rtl w:val="0"/>
        </w:rPr>
        <w:t xml:space="preserve">  Quando a desconexão do sistema eletrônico para a Pregoeira persistir por tempo superior a 10 (dez) minutos, a sessão pública será suspensa e reiniciada somente decorridos 24 (vinte e quatro) horas após a comunicação do fato aos participantes, na plataforma eletrônica utilizado para realização e divulgação.</w:t>
      </w:r>
    </w:p>
    <w:p w:rsidR="00000000" w:rsidDel="00000000" w:rsidP="00000000" w:rsidRDefault="00000000" w:rsidRPr="00000000" w14:paraId="000000C4">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C5">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9.13.</w:t>
      </w:r>
      <w:r w:rsidDel="00000000" w:rsidR="00000000" w:rsidRPr="00000000">
        <w:rPr>
          <w:sz w:val="20"/>
          <w:szCs w:val="20"/>
          <w:vertAlign w:val="baseline"/>
          <w:rtl w:val="0"/>
        </w:rPr>
        <w:t xml:space="preserve"> Após a etapa de envio de lances, haverá a aplicação dos critérios de desempate previstos e estabelecido no </w:t>
      </w:r>
      <w:hyperlink r:id="rId14">
        <w:r w:rsidDel="00000000" w:rsidR="00000000" w:rsidRPr="00000000">
          <w:rPr>
            <w:color w:val="000000"/>
            <w:sz w:val="20"/>
            <w:szCs w:val="20"/>
            <w:u w:val="none"/>
            <w:vertAlign w:val="baseline"/>
            <w:rtl w:val="0"/>
          </w:rPr>
          <w:t xml:space="preserve">art.</w:t>
        </w:r>
      </w:hyperlink>
      <w:bookmarkStart w:colFirst="0" w:colLast="0" w:name="bookmark=id.2twk1f1pyr6n" w:id="8"/>
      <w:bookmarkEnd w:id="8"/>
      <w:r w:rsidDel="00000000" w:rsidR="00000000" w:rsidRPr="00000000">
        <w:rPr>
          <w:sz w:val="20"/>
          <w:szCs w:val="20"/>
          <w:vertAlign w:val="baseline"/>
          <w:rtl w:val="0"/>
        </w:rPr>
        <w:t xml:space="preserve"> 60 da Lei nº 14.133/2021, ou por sorteio, se não houver licitante que atenda à primeira hipótese.</w:t>
      </w:r>
    </w:p>
    <w:p w:rsidR="00000000" w:rsidDel="00000000" w:rsidP="00000000" w:rsidRDefault="00000000" w:rsidRPr="00000000" w14:paraId="000000C6">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C7">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9.14.</w:t>
      </w:r>
      <w:r w:rsidDel="00000000" w:rsidR="00000000" w:rsidRPr="00000000">
        <w:rPr>
          <w:sz w:val="20"/>
          <w:szCs w:val="20"/>
          <w:vertAlign w:val="baseline"/>
          <w:rtl w:val="0"/>
        </w:rPr>
        <w:t xml:space="preserve"> Os critérios de desempate serão aplicados nos termos do item 10.13, caso não haja envio de lances após o início da fase competitiva.</w:t>
      </w:r>
    </w:p>
    <w:p w:rsidR="00000000" w:rsidDel="00000000" w:rsidP="00000000" w:rsidRDefault="00000000" w:rsidRPr="00000000" w14:paraId="000000C8">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C9">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9.15.</w:t>
      </w:r>
      <w:r w:rsidDel="00000000" w:rsidR="00000000" w:rsidRPr="00000000">
        <w:rPr>
          <w:sz w:val="20"/>
          <w:szCs w:val="20"/>
          <w:vertAlign w:val="baseline"/>
          <w:rtl w:val="0"/>
        </w:rPr>
        <w:t xml:space="preserve"> Na hipótese de persistir o empate, a proposta vencedora será sorteada pelo sistema eletrônico dentre as propostas empatadas. </w:t>
      </w:r>
    </w:p>
    <w:p w:rsidR="00000000" w:rsidDel="00000000" w:rsidP="00000000" w:rsidRDefault="00000000" w:rsidRPr="00000000" w14:paraId="000000CA">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0CB">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9.16.</w:t>
      </w:r>
      <w:r w:rsidDel="00000000" w:rsidR="00000000" w:rsidRPr="00000000">
        <w:rPr>
          <w:color w:val="000000"/>
          <w:sz w:val="20"/>
          <w:szCs w:val="20"/>
          <w:vertAlign w:val="baseline"/>
          <w:rtl w:val="0"/>
        </w:rPr>
        <w:t xml:space="preserve"> Encerrada a etapa de envio de lances da sessão pública, a Pregoeira encaminhará, pelo sistema eletrônico, contraproposta ao licitante que tenha apresentado o melhor preço, para que seja obtida melhor proposta, vedada a negociação sem observância das condições previstas no edital.</w:t>
      </w:r>
    </w:p>
    <w:p w:rsidR="00000000" w:rsidDel="00000000" w:rsidP="00000000" w:rsidRDefault="00000000" w:rsidRPr="00000000" w14:paraId="000000CC">
      <w:pPr>
        <w:tabs>
          <w:tab w:val="left" w:leader="none" w:pos="9072"/>
        </w:tabs>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CD">
      <w:pPr>
        <w:tabs>
          <w:tab w:val="left" w:leader="none" w:pos="9072"/>
        </w:tabs>
        <w:spacing w:line="312" w:lineRule="auto"/>
        <w:jc w:val="both"/>
        <w:rPr>
          <w:sz w:val="20"/>
          <w:szCs w:val="20"/>
          <w:vertAlign w:val="baseline"/>
        </w:rPr>
      </w:pPr>
      <w:r w:rsidDel="00000000" w:rsidR="00000000" w:rsidRPr="00000000">
        <w:rPr>
          <w:b w:val="1"/>
          <w:bCs w:val="1"/>
          <w:color w:val="000000"/>
          <w:sz w:val="20"/>
          <w:szCs w:val="20"/>
          <w:vertAlign w:val="baseline"/>
          <w:rtl w:val="0"/>
        </w:rPr>
        <w:t xml:space="preserve">9.17.</w:t>
      </w:r>
      <w:r w:rsidDel="00000000" w:rsidR="00000000" w:rsidRPr="00000000">
        <w:rPr>
          <w:color w:val="000000"/>
          <w:sz w:val="20"/>
          <w:szCs w:val="20"/>
          <w:vertAlign w:val="baseline"/>
          <w:rtl w:val="0"/>
        </w:rPr>
        <w:t xml:space="preserve"> A negociação de preços será realizada por meio do sistema e poderá ser acompanhada pelos demais licitantes.</w:t>
      </w:r>
      <w:r w:rsidDel="00000000" w:rsidR="00000000" w:rsidRPr="00000000">
        <w:rPr>
          <w:rtl w:val="0"/>
        </w:rPr>
      </w:r>
    </w:p>
    <w:p w:rsidR="00000000" w:rsidDel="00000000" w:rsidP="00000000" w:rsidRDefault="00000000" w:rsidRPr="00000000" w14:paraId="000000CE">
      <w:pPr>
        <w:tabs>
          <w:tab w:val="left" w:leader="none" w:pos="9072"/>
        </w:tabs>
        <w:spacing w:line="312" w:lineRule="auto"/>
        <w:jc w:val="both"/>
        <w:rPr>
          <w:b w:val="0"/>
          <w:bCs w:val="0"/>
          <w:color w:val="000000"/>
          <w:sz w:val="20"/>
          <w:szCs w:val="20"/>
          <w:vertAlign w:val="baseline"/>
        </w:rPr>
      </w:pPr>
      <w:r w:rsidDel="00000000" w:rsidR="00000000" w:rsidRPr="00000000">
        <w:rPr>
          <w:rtl w:val="0"/>
        </w:rPr>
      </w:r>
    </w:p>
    <w:tbl>
      <w:tblPr>
        <w:tblStyle w:val="Table11"/>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CF">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10 – D</w:t>
            </w:r>
            <w:r w:rsidDel="00000000" w:rsidR="00000000" w:rsidRPr="00000000">
              <w:rPr>
                <w:b w:val="1"/>
                <w:bCs w:val="1"/>
                <w:sz w:val="20"/>
                <w:szCs w:val="20"/>
                <w:vertAlign w:val="baseline"/>
                <w:rtl w:val="0"/>
              </w:rPr>
              <w:t xml:space="preserve">O ENVIO DA PROPOSTA DE PREÇOS AJUSTADA APÓS ÚLTIMO LANCE</w:t>
            </w:r>
            <w:r w:rsidDel="00000000" w:rsidR="00000000" w:rsidRPr="00000000">
              <w:rPr>
                <w:rtl w:val="0"/>
              </w:rPr>
            </w:r>
          </w:p>
        </w:tc>
      </w:tr>
    </w:tbl>
    <w:p w:rsidR="00000000" w:rsidDel="00000000" w:rsidP="00000000" w:rsidRDefault="00000000" w:rsidRPr="00000000" w14:paraId="000000D0">
      <w:pPr>
        <w:tabs>
          <w:tab w:val="left" w:leader="none" w:pos="9072"/>
        </w:tabs>
        <w:spacing w:line="312" w:lineRule="auto"/>
        <w:jc w:val="both"/>
        <w:rPr>
          <w:b w:val="0"/>
          <w:bCs w:val="0"/>
          <w:color w:val="000000"/>
          <w:sz w:val="20"/>
          <w:szCs w:val="20"/>
          <w:vertAlign w:val="baseline"/>
        </w:rPr>
      </w:pPr>
      <w:bookmarkStart w:colFirst="0" w:colLast="0" w:name="_heading=h.54yqeq6oz310" w:id="9"/>
      <w:bookmarkEnd w:id="9"/>
      <w:r w:rsidDel="00000000" w:rsidR="00000000" w:rsidRPr="00000000">
        <w:rPr>
          <w:rtl w:val="0"/>
        </w:rPr>
      </w:r>
    </w:p>
    <w:p w:rsidR="00000000" w:rsidDel="00000000" w:rsidP="00000000" w:rsidRDefault="00000000" w:rsidRPr="00000000" w14:paraId="000000D1">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vertAlign w:val="baseline"/>
          <w:rtl w:val="0"/>
        </w:rPr>
        <w:t xml:space="preserve">10.1.</w:t>
      </w:r>
      <w:r w:rsidDel="00000000" w:rsidR="00000000" w:rsidRPr="00000000">
        <w:rPr>
          <w:sz w:val="20"/>
          <w:szCs w:val="20"/>
          <w:vertAlign w:val="baseline"/>
          <w:rtl w:val="0"/>
        </w:rPr>
        <w:t xml:space="preserve"> Encerrada a etapa de negociação, a Pregoeira </w:t>
      </w:r>
      <w:r w:rsidDel="00000000" w:rsidR="00000000" w:rsidRPr="00000000">
        <w:rPr>
          <w:b w:val="1"/>
          <w:bCs w:val="1"/>
          <w:sz w:val="20"/>
          <w:szCs w:val="20"/>
          <w:u w:val="single"/>
          <w:vertAlign w:val="baseline"/>
          <w:rtl w:val="0"/>
        </w:rPr>
        <w:t xml:space="preserve">solicitará via “</w:t>
      </w:r>
      <w:r w:rsidDel="00000000" w:rsidR="00000000" w:rsidRPr="00000000">
        <w:rPr>
          <w:b w:val="1"/>
          <w:bCs w:val="1"/>
          <w:i w:val="1"/>
          <w:iCs w:val="1"/>
          <w:sz w:val="20"/>
          <w:szCs w:val="20"/>
          <w:u w:val="single"/>
          <w:vertAlign w:val="baseline"/>
          <w:rtl w:val="0"/>
        </w:rPr>
        <w:t xml:space="preserve">chat”</w:t>
      </w:r>
      <w:r w:rsidDel="00000000" w:rsidR="00000000" w:rsidRPr="00000000">
        <w:rPr>
          <w:b w:val="1"/>
          <w:bCs w:val="1"/>
          <w:sz w:val="20"/>
          <w:szCs w:val="20"/>
          <w:u w:val="single"/>
          <w:vertAlign w:val="baseline"/>
          <w:rtl w:val="0"/>
        </w:rPr>
        <w:t xml:space="preserve"> o envio, no prazo de 2 (duas) horas, contado da solicitação no sistema, a proposta de preços readequada ao último lance ofertado, sob pena de desclassificação da proposta, acaso não seja enviado.</w:t>
      </w:r>
      <w:r w:rsidDel="00000000" w:rsidR="00000000" w:rsidRPr="00000000">
        <w:rPr>
          <w:rtl w:val="0"/>
        </w:rPr>
      </w:r>
    </w:p>
    <w:p w:rsidR="00000000" w:rsidDel="00000000" w:rsidP="00000000" w:rsidRDefault="00000000" w:rsidRPr="00000000" w14:paraId="000000D2">
      <w:pPr>
        <w:tabs>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D3">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10.2. A licitante, deverá enviar o(s) seguinte(s) documento(s) que compõem a proposta de preços:</w:t>
      </w:r>
      <w:r w:rsidDel="00000000" w:rsidR="00000000" w:rsidRPr="00000000">
        <w:rPr>
          <w:rtl w:val="0"/>
        </w:rPr>
      </w:r>
    </w:p>
    <w:p w:rsidR="00000000" w:rsidDel="00000000" w:rsidP="00000000" w:rsidRDefault="00000000" w:rsidRPr="00000000" w14:paraId="000000D4">
      <w:pPr>
        <w:tabs>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D5">
      <w:pPr>
        <w:tabs>
          <w:tab w:val="left" w:leader="none" w:pos="9072"/>
        </w:tabs>
        <w:spacing w:line="312" w:lineRule="auto"/>
        <w:jc w:val="both"/>
        <w:rPr>
          <w:sz w:val="20"/>
          <w:szCs w:val="20"/>
          <w:u w:val="single"/>
          <w:vertAlign w:val="baseline"/>
        </w:rPr>
      </w:pPr>
      <w:r w:rsidDel="00000000" w:rsidR="00000000" w:rsidRPr="00000000">
        <w:rPr>
          <w:b w:val="1"/>
          <w:bCs w:val="1"/>
          <w:sz w:val="20"/>
          <w:szCs w:val="20"/>
          <w:u w:val="single"/>
          <w:vertAlign w:val="baseline"/>
          <w:rtl w:val="0"/>
        </w:rPr>
        <w:t xml:space="preserve">a) Proposta de Preços Readequada ao Último Lance</w:t>
      </w:r>
      <w:r w:rsidDel="00000000" w:rsidR="00000000" w:rsidRPr="00000000">
        <w:rPr>
          <w:sz w:val="20"/>
          <w:szCs w:val="20"/>
          <w:u w:val="single"/>
          <w:vertAlign w:val="baseline"/>
          <w:rtl w:val="0"/>
        </w:rPr>
        <w:t xml:space="preserve">, </w:t>
      </w:r>
      <w:r w:rsidDel="00000000" w:rsidR="00000000" w:rsidRPr="00000000">
        <w:rPr>
          <w:b w:val="1"/>
          <w:bCs w:val="1"/>
          <w:sz w:val="20"/>
          <w:szCs w:val="20"/>
          <w:u w:val="single"/>
          <w:vertAlign w:val="baseline"/>
          <w:rtl w:val="0"/>
        </w:rPr>
        <w:t xml:space="preserve">conforme Anexo III – Modelo de Proposta de Preços Readequada, assinada pelo representante legal da empresa;</w:t>
      </w:r>
      <w:r w:rsidDel="00000000" w:rsidR="00000000" w:rsidRPr="00000000">
        <w:rPr>
          <w:rtl w:val="0"/>
        </w:rPr>
      </w:r>
    </w:p>
    <w:p w:rsidR="00000000" w:rsidDel="00000000" w:rsidP="00000000" w:rsidRDefault="00000000" w:rsidRPr="00000000" w14:paraId="000000D6">
      <w:pPr>
        <w:tabs>
          <w:tab w:val="left" w:leader="none" w:pos="9072"/>
        </w:tabs>
        <w:spacing w:line="312"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D7">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b)</w:t>
      </w:r>
      <w:r w:rsidDel="00000000" w:rsidR="00000000" w:rsidRPr="00000000">
        <w:rPr>
          <w:sz w:val="20"/>
          <w:szCs w:val="20"/>
          <w:u w:val="single"/>
          <w:vertAlign w:val="baseline"/>
          <w:rtl w:val="0"/>
        </w:rPr>
        <w:t xml:space="preserve"> </w:t>
      </w:r>
      <w:r w:rsidDel="00000000" w:rsidR="00000000" w:rsidRPr="00000000">
        <w:rPr>
          <w:b w:val="1"/>
          <w:bCs w:val="1"/>
          <w:sz w:val="20"/>
          <w:szCs w:val="20"/>
          <w:u w:val="single"/>
          <w:vertAlign w:val="baseline"/>
          <w:rtl w:val="0"/>
        </w:rPr>
        <w:t xml:space="preserve">A proposta de preços readequada a que se refere a alínea “a”, deverá ser enviada (em formato PDF)</w:t>
      </w:r>
      <w:r w:rsidDel="00000000" w:rsidR="00000000" w:rsidRPr="00000000">
        <w:rPr>
          <w:sz w:val="20"/>
          <w:szCs w:val="20"/>
          <w:u w:val="single"/>
          <w:vertAlign w:val="baseline"/>
          <w:rtl w:val="0"/>
        </w:rPr>
        <w:t xml:space="preserve">, </w:t>
      </w:r>
      <w:r w:rsidDel="00000000" w:rsidR="00000000" w:rsidRPr="00000000">
        <w:rPr>
          <w:b w:val="1"/>
          <w:bCs w:val="1"/>
          <w:sz w:val="20"/>
          <w:szCs w:val="20"/>
          <w:u w:val="single"/>
          <w:vertAlign w:val="baseline"/>
          <w:rtl w:val="0"/>
        </w:rPr>
        <w:t xml:space="preserve">assinada pelo representante legal da empresa, contendo os preços unitários, total e global ofertado e marca do produto, guardando absoluta fidelidade, no que se refere às descrições dos produtos, unidades, quantidades e preços do último lance ofertado;</w:t>
      </w:r>
      <w:r w:rsidDel="00000000" w:rsidR="00000000" w:rsidRPr="00000000">
        <w:rPr>
          <w:rtl w:val="0"/>
        </w:rPr>
      </w:r>
    </w:p>
    <w:p w:rsidR="00000000" w:rsidDel="00000000" w:rsidP="00000000" w:rsidRDefault="00000000" w:rsidRPr="00000000" w14:paraId="000000D8">
      <w:pPr>
        <w:tabs>
          <w:tab w:val="left" w:leader="none" w:pos="9072"/>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0D9">
      <w:pPr>
        <w:tabs>
          <w:tab w:val="left" w:leader="none" w:pos="9072"/>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c) Prospectos, folhetos técnicos ou catálogos com descrição dos veículos, etc., para fins de conferência se o veículo ofertado atende as descrições constantes do objeto.  </w:t>
      </w:r>
      <w:r w:rsidDel="00000000" w:rsidR="00000000" w:rsidRPr="00000000">
        <w:rPr>
          <w:rtl w:val="0"/>
        </w:rPr>
      </w:r>
    </w:p>
    <w:p w:rsidR="00000000" w:rsidDel="00000000" w:rsidP="00000000" w:rsidRDefault="00000000" w:rsidRPr="00000000" w14:paraId="000000DA">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10.3.</w:t>
      </w:r>
      <w:r w:rsidDel="00000000" w:rsidR="00000000" w:rsidRPr="00000000">
        <w:rPr>
          <w:color w:val="000000"/>
          <w:sz w:val="20"/>
          <w:szCs w:val="20"/>
          <w:vertAlign w:val="baseline"/>
          <w:rtl w:val="0"/>
        </w:rPr>
        <w:t xml:space="preserve"> Excepcionalmente e desde que ocorra algum problema para envio na plataforma da proposta readequada de </w:t>
      </w:r>
    </w:p>
    <w:p w:rsidR="00000000" w:rsidDel="00000000" w:rsidP="00000000" w:rsidRDefault="00000000" w:rsidRPr="00000000" w14:paraId="000000DB">
      <w:pPr>
        <w:tabs>
          <w:tab w:val="left" w:leader="none" w:pos="9072"/>
        </w:tabs>
        <w:spacing w:line="312" w:lineRule="auto"/>
        <w:jc w:val="both"/>
        <w:rPr>
          <w:b w:val="0"/>
          <w:bCs w:val="0"/>
          <w:sz w:val="20"/>
          <w:szCs w:val="20"/>
          <w:u w:val="single"/>
          <w:vertAlign w:val="baseline"/>
        </w:rPr>
      </w:pPr>
      <w:r w:rsidDel="00000000" w:rsidR="00000000" w:rsidRPr="00000000">
        <w:rPr>
          <w:color w:val="000000"/>
          <w:sz w:val="20"/>
          <w:szCs w:val="20"/>
          <w:vertAlign w:val="baseline"/>
          <w:rtl w:val="0"/>
        </w:rPr>
        <w:t xml:space="preserve">que trata este edital, a licitante poderá enviar a proposta readequada via e-mail: </w:t>
      </w:r>
      <w:hyperlink r:id="rId15">
        <w:r w:rsidDel="00000000" w:rsidR="00000000" w:rsidRPr="00000000">
          <w:rPr>
            <w:color w:val="0000ff"/>
            <w:sz w:val="20"/>
            <w:szCs w:val="20"/>
            <w:u w:val="single"/>
            <w:vertAlign w:val="baseline"/>
            <w:rtl w:val="0"/>
          </w:rPr>
          <w:t xml:space="preserve">licitacao.concipa@gmail.com</w:t>
        </w:r>
      </w:hyperlink>
      <w:r w:rsidDel="00000000" w:rsidR="00000000" w:rsidRPr="00000000">
        <w:rPr>
          <w:color w:val="000000"/>
          <w:sz w:val="20"/>
          <w:szCs w:val="20"/>
          <w:vertAlign w:val="baseline"/>
          <w:rtl w:val="0"/>
        </w:rPr>
        <w:t xml:space="preserve">,  dentro do prazo legal, devendo a Pregoeira comunicar </w:t>
      </w:r>
      <w:r w:rsidDel="00000000" w:rsidR="00000000" w:rsidRPr="00000000">
        <w:rPr>
          <w:i w:val="1"/>
          <w:iCs w:val="1"/>
          <w:color w:val="000000"/>
          <w:sz w:val="20"/>
          <w:szCs w:val="20"/>
          <w:vertAlign w:val="baseline"/>
          <w:rtl w:val="0"/>
        </w:rPr>
        <w:t xml:space="preserve">via chat</w:t>
      </w:r>
      <w:r w:rsidDel="00000000" w:rsidR="00000000" w:rsidRPr="00000000">
        <w:rPr>
          <w:color w:val="000000"/>
          <w:sz w:val="20"/>
          <w:szCs w:val="20"/>
          <w:vertAlign w:val="baseline"/>
          <w:rtl w:val="0"/>
        </w:rPr>
        <w:t xml:space="preserve"> o envio aos demais licitantes.</w:t>
      </w:r>
      <w:r w:rsidDel="00000000" w:rsidR="00000000" w:rsidRPr="00000000">
        <w:rPr>
          <w:rtl w:val="0"/>
        </w:rPr>
      </w:r>
    </w:p>
    <w:p w:rsidR="00000000" w:rsidDel="00000000" w:rsidP="00000000" w:rsidRDefault="00000000" w:rsidRPr="00000000" w14:paraId="000000DC">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DD">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10.4.</w:t>
      </w:r>
      <w:r w:rsidDel="00000000" w:rsidR="00000000" w:rsidRPr="00000000">
        <w:rPr>
          <w:color w:val="000000"/>
          <w:sz w:val="20"/>
          <w:szCs w:val="20"/>
          <w:vertAlign w:val="baseline"/>
          <w:rtl w:val="0"/>
        </w:rPr>
        <w:t xml:space="preserve"> O prazo estabelecido no item 10.1, poderá ser prorrogado pela Pregoeira, por solicitação escrita e justificada do licitante, formulada antes do final do prazo, e formalmente aceita pela Pregoeira. </w:t>
      </w:r>
    </w:p>
    <w:p w:rsidR="00000000" w:rsidDel="00000000" w:rsidP="00000000" w:rsidRDefault="00000000" w:rsidRPr="00000000" w14:paraId="000000DE">
      <w:pPr>
        <w:tabs>
          <w:tab w:val="left" w:leader="none" w:pos="9072"/>
        </w:tabs>
        <w:spacing w:line="312" w:lineRule="auto"/>
        <w:jc w:val="both"/>
        <w:rPr>
          <w:b w:val="0"/>
          <w:bCs w:val="0"/>
          <w:sz w:val="20"/>
          <w:szCs w:val="20"/>
          <w:vertAlign w:val="baseline"/>
        </w:rPr>
      </w:pPr>
      <w:r w:rsidDel="00000000" w:rsidR="00000000" w:rsidRPr="00000000">
        <w:rPr>
          <w:rtl w:val="0"/>
        </w:rPr>
      </w:r>
    </w:p>
    <w:tbl>
      <w:tblPr>
        <w:tblStyle w:val="Table12"/>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0DF">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11 – D</w:t>
            </w:r>
            <w:r w:rsidDel="00000000" w:rsidR="00000000" w:rsidRPr="00000000">
              <w:rPr>
                <w:b w:val="1"/>
                <w:bCs w:val="1"/>
                <w:sz w:val="20"/>
                <w:szCs w:val="20"/>
                <w:vertAlign w:val="baseline"/>
                <w:rtl w:val="0"/>
              </w:rPr>
              <w:t xml:space="preserve">A ACEITABILIDADE DAS PROPOSTAS DE PREÇOS </w:t>
            </w:r>
            <w:r w:rsidDel="00000000" w:rsidR="00000000" w:rsidRPr="00000000">
              <w:rPr>
                <w:rtl w:val="0"/>
              </w:rPr>
            </w:r>
          </w:p>
        </w:tc>
      </w:tr>
    </w:tbl>
    <w:p w:rsidR="00000000" w:rsidDel="00000000" w:rsidP="00000000" w:rsidRDefault="00000000" w:rsidRPr="00000000" w14:paraId="000000E0">
      <w:pPr>
        <w:tabs>
          <w:tab w:val="left" w:leader="none" w:pos="9072"/>
        </w:tabs>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E1">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11.1.</w:t>
      </w:r>
      <w:r w:rsidDel="00000000" w:rsidR="00000000" w:rsidRPr="00000000">
        <w:rPr>
          <w:color w:val="000000"/>
          <w:sz w:val="20"/>
          <w:szCs w:val="20"/>
          <w:vertAlign w:val="baseline"/>
          <w:rtl w:val="0"/>
        </w:rPr>
        <w:t xml:space="preserve"> Encerrada a etapa de negociação, a Pregoeira efetuará o julgamento da proposta, com exame da proposta classificada em primeiro lugar quanto à adequação ao objeto e à compatibilidade do preço em relação ao máximo estipulado (preço referencial) para contratação, observado os dispositivos legais previstos na Lei nº 14.133/2021 e verificará a habilitação do licitante conforme disposições do edital, observando ainda, a documentação obrigatória para habilitação dos licitantes, sob pena de desclassificação e/ou inabilitação. </w:t>
      </w:r>
    </w:p>
    <w:p w:rsidR="00000000" w:rsidDel="00000000" w:rsidP="00000000" w:rsidRDefault="00000000" w:rsidRPr="00000000" w14:paraId="000000E2">
      <w:pPr>
        <w:tabs>
          <w:tab w:val="left" w:leader="none" w:pos="9072"/>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E3">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11.2.</w:t>
      </w:r>
      <w:bookmarkStart w:colFirst="0" w:colLast="0" w:name="bookmark=id.ylm0hry5qsqa" w:id="10"/>
      <w:bookmarkEnd w:id="10"/>
      <w:r w:rsidDel="00000000" w:rsidR="00000000" w:rsidRPr="00000000">
        <w:rPr>
          <w:color w:val="000000"/>
          <w:sz w:val="20"/>
          <w:szCs w:val="20"/>
          <w:vertAlign w:val="baseline"/>
          <w:rtl w:val="0"/>
        </w:rPr>
        <w:t xml:space="preserve"> Será desclassificada a(s) proposta(s) que:</w:t>
      </w:r>
    </w:p>
    <w:p w:rsidR="00000000" w:rsidDel="00000000" w:rsidP="00000000" w:rsidRDefault="00000000" w:rsidRPr="00000000" w14:paraId="000000E4">
      <w:pPr>
        <w:tabs>
          <w:tab w:val="left" w:leader="none" w:pos="9072"/>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E5">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a)</w:t>
      </w:r>
      <w:bookmarkStart w:colFirst="0" w:colLast="0" w:name="bookmark=id.zgs8gjkkvx8s" w:id="11"/>
      <w:bookmarkEnd w:id="11"/>
      <w:r w:rsidDel="00000000" w:rsidR="00000000" w:rsidRPr="00000000">
        <w:rPr>
          <w:color w:val="000000"/>
          <w:sz w:val="20"/>
          <w:szCs w:val="20"/>
          <w:vertAlign w:val="baseline"/>
          <w:rtl w:val="0"/>
        </w:rPr>
        <w:t xml:space="preserve"> contiverem vícios insanáveis;</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b)</w:t>
      </w:r>
      <w:bookmarkStart w:colFirst="0" w:colLast="0" w:name="bookmark=id.l9shxgfi98wk" w:id="12"/>
      <w:bookmarkEnd w:id="12"/>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não obedecerem às especificações técnicas pormenorizadas no edital;</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w:t>
      </w:r>
      <w:bookmarkStart w:colFirst="0" w:colLast="0" w:name="bookmark=id.xity20eb2fn6" w:id="13"/>
      <w:bookmarkEnd w:id="13"/>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apresentarem preços inexequíveis ou permanecerem acima do orçamento estimado para a contratação;</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d)</w:t>
      </w:r>
      <w:bookmarkStart w:colFirst="0" w:colLast="0" w:name="bookmark=id.o433drm0mvzz" w:id="14"/>
      <w:bookmarkEnd w:id="14"/>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não tiverem sua exequibilidade demonstrada, quando exigido pela Administração;</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e)</w:t>
      </w:r>
      <w:bookmarkStart w:colFirst="0" w:colLast="0" w:name="bookmark=id.2yd7cez3afgv" w:id="15"/>
      <w:bookmarkEnd w:id="15"/>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apresentarem desconformidade com quaisquer outras exigências do edital, desde que insanável.</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11.2.1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tl w:val="0"/>
        </w:rPr>
        <w:t xml:space="preserve">. Caso haja indícios de inexequibilidade da proposta ou necessidade de esclarecimentos quanto à sua viabilidade, a Pregoeira poderá realizar diligências para aferir sua exequibilidade ou exigir da licitante a apresentação de documentos que demonstrem a viabilidade da execução do objeto nas condições ofertadas, tais como planilhas de composição de custos, notas fiscais de aquisição, contratos de fornecimento, cotações de fornecedores, catálogos, documentos contábeis ou outros elementos idôneos que comprovem a formação do preço. Não sendo demonstrada, de forma satisfatória, a exequibilidade da proposta, esta será desclassificada, observado o disposto no art. 59, § 2º, da Lei Federal nº 14.133/2021.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11.2.2.</w:t>
      </w:r>
      <w:bookmarkStart w:colFirst="0" w:colLast="0" w:name="bookmark=id.1rx7zu20bht0" w:id="16"/>
      <w:bookmarkEnd w:id="16"/>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 verificação da conformidade das propostas poderá ser feita exclusivamente em relação à proposta mais bem classificada.</w:t>
      </w:r>
    </w:p>
    <w:p w:rsidR="00000000" w:rsidDel="00000000" w:rsidP="00000000" w:rsidRDefault="00000000" w:rsidRPr="00000000" w14:paraId="000000F1">
      <w:pPr>
        <w:tabs>
          <w:tab w:val="left" w:leader="none" w:pos="9072"/>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F2">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11.3.</w:t>
      </w:r>
      <w:r w:rsidDel="00000000" w:rsidR="00000000" w:rsidRPr="00000000">
        <w:rPr>
          <w:color w:val="000000"/>
          <w:sz w:val="20"/>
          <w:szCs w:val="20"/>
          <w:vertAlign w:val="baseline"/>
          <w:rtl w:val="0"/>
        </w:rPr>
        <w:t xml:space="preserve"> Considera-se inexequível a proposta que apresente preço(s) global ou unitário(s) simbólico(s), irrisório(s) ou de valor zero, incompatíveis com os preços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000000" w:rsidDel="00000000" w:rsidP="00000000" w:rsidRDefault="00000000" w:rsidRPr="00000000" w14:paraId="000000F3">
      <w:pPr>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F4">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11.4.</w:t>
      </w:r>
      <w:r w:rsidDel="00000000" w:rsidR="00000000" w:rsidRPr="00000000">
        <w:rPr>
          <w:color w:val="000000"/>
          <w:sz w:val="20"/>
          <w:szCs w:val="20"/>
          <w:vertAlign w:val="baseline"/>
          <w:rtl w:val="0"/>
        </w:rPr>
        <w:t xml:space="preserve"> Qualquer interessado poderá requerer que se realizem diligências para aferir a exequibilidade e a legalidade das propostas, devendo apresentar as provas ou os indícios que fundamentam a suspeita. </w:t>
      </w:r>
    </w:p>
    <w:p w:rsidR="00000000" w:rsidDel="00000000" w:rsidP="00000000" w:rsidRDefault="00000000" w:rsidRPr="00000000" w14:paraId="000000F5">
      <w:pPr>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F6">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11.5.</w:t>
      </w:r>
      <w:r w:rsidDel="00000000" w:rsidR="00000000" w:rsidRPr="00000000">
        <w:rPr>
          <w:color w:val="000000"/>
          <w:sz w:val="20"/>
          <w:szCs w:val="20"/>
          <w:vertAlign w:val="baseline"/>
          <w:rtl w:val="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0F7">
      <w:pPr>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0F8">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11.6.</w:t>
      </w:r>
      <w:r w:rsidDel="00000000" w:rsidR="00000000" w:rsidRPr="00000000">
        <w:rPr>
          <w:color w:val="000000"/>
          <w:sz w:val="20"/>
          <w:szCs w:val="20"/>
          <w:vertAlign w:val="baseline"/>
          <w:rtl w:val="0"/>
        </w:rPr>
        <w:t xml:space="preserve"> Se a proposta de menor preço e vencedora do certame forem desclassificadas, a Pregoeira examinará a proposta ou lance subsequente, e, assim sucessivamente, na ordem de classificação, até que se obtenha uma proposta classificada. </w:t>
      </w:r>
    </w:p>
    <w:p w:rsidR="00000000" w:rsidDel="00000000" w:rsidP="00000000" w:rsidRDefault="00000000" w:rsidRPr="00000000" w14:paraId="000000F9">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FA">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11.7.</w:t>
      </w:r>
      <w:r w:rsidDel="00000000" w:rsidR="00000000" w:rsidRPr="00000000">
        <w:rPr>
          <w:color w:val="000000"/>
          <w:sz w:val="20"/>
          <w:szCs w:val="20"/>
          <w:vertAlign w:val="baseline"/>
          <w:rtl w:val="0"/>
        </w:rPr>
        <w:t xml:space="preserve"> Havendo necessidade, a Pregoeira poderá suspender a sessão, informando no “</w:t>
      </w:r>
      <w:r w:rsidDel="00000000" w:rsidR="00000000" w:rsidRPr="00000000">
        <w:rPr>
          <w:i w:val="1"/>
          <w:iCs w:val="1"/>
          <w:color w:val="000000"/>
          <w:sz w:val="20"/>
          <w:szCs w:val="20"/>
          <w:vertAlign w:val="baseline"/>
          <w:rtl w:val="0"/>
        </w:rPr>
        <w:t xml:space="preserve">chat</w:t>
      </w:r>
      <w:r w:rsidDel="00000000" w:rsidR="00000000" w:rsidRPr="00000000">
        <w:rPr>
          <w:color w:val="000000"/>
          <w:sz w:val="20"/>
          <w:szCs w:val="20"/>
          <w:vertAlign w:val="baseline"/>
          <w:rtl w:val="0"/>
        </w:rPr>
        <w:t xml:space="preserve">” a nova data e horário para a sua continuidade. </w:t>
      </w:r>
    </w:p>
    <w:p w:rsidR="00000000" w:rsidDel="00000000" w:rsidP="00000000" w:rsidRDefault="00000000" w:rsidRPr="00000000" w14:paraId="000000FB">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FC">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11.8.</w:t>
      </w:r>
      <w:r w:rsidDel="00000000" w:rsidR="00000000" w:rsidRPr="00000000">
        <w:rPr>
          <w:color w:val="000000"/>
          <w:sz w:val="20"/>
          <w:szCs w:val="20"/>
          <w:vertAlign w:val="baseline"/>
          <w:rtl w:val="0"/>
        </w:rPr>
        <w:t xml:space="preserve"> Na hipótese em que a Pregoeira desclassificar a proposta vencedora e passar à análise da subsequente, poderá negociar com o licitante para que seja obtida a melhor proposta. </w:t>
      </w:r>
    </w:p>
    <w:p w:rsidR="00000000" w:rsidDel="00000000" w:rsidP="00000000" w:rsidRDefault="00000000" w:rsidRPr="00000000" w14:paraId="000000FD">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FE">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11.9.</w:t>
      </w:r>
      <w:r w:rsidDel="00000000" w:rsidR="00000000" w:rsidRPr="00000000">
        <w:rPr>
          <w:color w:val="000000"/>
          <w:sz w:val="20"/>
          <w:szCs w:val="20"/>
          <w:vertAlign w:val="baseline"/>
          <w:rtl w:val="0"/>
        </w:rPr>
        <w:t xml:space="preserve"> Encerrada a análise quanto à aceitação da proposta, sendo a mesma classificada e declarada vencedora a Pregoeira verificará a habilitação do licitante, observado o disposto neste Edital. </w:t>
      </w:r>
    </w:p>
    <w:p w:rsidR="00000000" w:rsidDel="00000000" w:rsidP="00000000" w:rsidRDefault="00000000" w:rsidRPr="00000000" w14:paraId="000000FF">
      <w:pPr>
        <w:spacing w:line="312" w:lineRule="auto"/>
        <w:jc w:val="both"/>
        <w:rPr>
          <w:color w:val="000000"/>
          <w:sz w:val="20"/>
          <w:szCs w:val="20"/>
          <w:vertAlign w:val="baseline"/>
        </w:rPr>
      </w:pPr>
      <w:r w:rsidDel="00000000" w:rsidR="00000000" w:rsidRPr="00000000">
        <w:rPr>
          <w:rtl w:val="0"/>
        </w:rPr>
      </w:r>
    </w:p>
    <w:tbl>
      <w:tblPr>
        <w:tblStyle w:val="Table13"/>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00">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12 – </w:t>
            </w:r>
            <w:r w:rsidDel="00000000" w:rsidR="00000000" w:rsidRPr="00000000">
              <w:rPr>
                <w:b w:val="1"/>
                <w:bCs w:val="1"/>
                <w:sz w:val="20"/>
                <w:szCs w:val="20"/>
                <w:vertAlign w:val="baseline"/>
                <w:rtl w:val="0"/>
              </w:rPr>
              <w:t xml:space="preserve">DOS DOCUMENTOS DE HABILITAÇÃO </w:t>
            </w:r>
            <w:r w:rsidDel="00000000" w:rsidR="00000000" w:rsidRPr="00000000">
              <w:rPr>
                <w:rtl w:val="0"/>
              </w:rPr>
            </w:r>
          </w:p>
        </w:tc>
      </w:tr>
    </w:tbl>
    <w:p w:rsidR="00000000" w:rsidDel="00000000" w:rsidP="00000000" w:rsidRDefault="00000000" w:rsidRPr="00000000" w14:paraId="00000101">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72"/>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12.1. Para fins de habilitação no certame, encerrada a fase de negociação, a licitante que tiver sua proposta classificada em 1º lugar, será(ão) convocado(s) via </w:t>
      </w:r>
      <w:r w:rsidDel="00000000" w:rsidR="00000000" w:rsidRPr="00000000">
        <w:rPr>
          <w:rFonts w:ascii="Times New Roman" w:cs="Times New Roman" w:eastAsia="Times New Roman" w:hAnsi="Times New Roman"/>
          <w:b w:val="1"/>
          <w:bCs w:val="1"/>
          <w:i w:val="1"/>
          <w:iCs w:val="1"/>
          <w:smallCaps w:val="0"/>
          <w:strike w:val="0"/>
          <w:color w:val="000000"/>
          <w:sz w:val="20"/>
          <w:szCs w:val="20"/>
          <w:u w:val="single"/>
          <w:shd w:fill="auto" w:val="clear"/>
          <w:vertAlign w:val="baseline"/>
          <w:rtl w:val="0"/>
        </w:rPr>
        <w:t xml:space="preserve">chat</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 para apresentar(em) os documentos de habilitação, exclusivamente, por meio do sistema eletrônico, no prazo de até 2 (duas) horas, cumulativamente, com a proposta readequada, quando então, encerrar-se-á a fase de inserção dos documentos de habilitação, conforme relação abaixo, sob pena de inabilitação/desclassificação.</w:t>
      </w:r>
      <w:r w:rsidDel="00000000" w:rsidR="00000000" w:rsidRPr="00000000">
        <w:rPr>
          <w:rtl w:val="0"/>
        </w:rPr>
      </w:r>
    </w:p>
    <w:p w:rsidR="00000000" w:rsidDel="00000000" w:rsidP="00000000" w:rsidRDefault="00000000" w:rsidRPr="00000000" w14:paraId="00000103">
      <w:pPr>
        <w:tabs>
          <w:tab w:val="left" w:leader="none" w:pos="9072"/>
        </w:tabs>
        <w:spacing w:line="312" w:lineRule="auto"/>
        <w:jc w:val="both"/>
        <w:rPr>
          <w:sz w:val="20"/>
          <w:szCs w:val="20"/>
          <w:vertAlign w:val="baseline"/>
        </w:rPr>
      </w:pPr>
      <w:r w:rsidDel="00000000" w:rsidR="00000000" w:rsidRPr="00000000">
        <w:rPr>
          <w:rtl w:val="0"/>
        </w:rPr>
      </w:r>
    </w:p>
    <w:tbl>
      <w:tblPr>
        <w:tblStyle w:val="Table14"/>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04">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12.2. DOCUMENTOS RELATIVOS À HABILITAÇÃO JURÍDICA</w:t>
            </w:r>
            <w:r w:rsidDel="00000000" w:rsidR="00000000" w:rsidRPr="00000000">
              <w:rPr>
                <w:rtl w:val="0"/>
              </w:rPr>
            </w:r>
          </w:p>
        </w:tc>
      </w:tr>
    </w:tbl>
    <w:p w:rsidR="00000000" w:rsidDel="00000000" w:rsidP="00000000" w:rsidRDefault="00000000" w:rsidRPr="00000000" w14:paraId="00000105">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06">
      <w:pPr>
        <w:tabs>
          <w:tab w:val="left" w:leader="none" w:pos="9072"/>
          <w:tab w:val="right" w:leader="none" w:pos="9498"/>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12.2.1. Cópia da cédula de identidade e CPF do(s) sócio(s) ou de seus administradores, conforme o caso;</w:t>
      </w:r>
      <w:r w:rsidDel="00000000" w:rsidR="00000000" w:rsidRPr="00000000">
        <w:rPr>
          <w:rtl w:val="0"/>
        </w:rPr>
      </w:r>
    </w:p>
    <w:p w:rsidR="00000000" w:rsidDel="00000000" w:rsidP="00000000" w:rsidRDefault="00000000" w:rsidRPr="00000000" w14:paraId="00000107">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08">
      <w:pPr>
        <w:tabs>
          <w:tab w:val="left" w:leader="none" w:pos="9072"/>
          <w:tab w:val="right" w:leader="none" w:pos="9498"/>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12.2.2. Registro comercial, no caso de empresa individual ou Inscrição de Microempreendedor Individual, conforme o caso;</w:t>
      </w:r>
      <w:r w:rsidDel="00000000" w:rsidR="00000000" w:rsidRPr="00000000">
        <w:rPr>
          <w:rtl w:val="0"/>
        </w:rPr>
      </w:r>
    </w:p>
    <w:p w:rsidR="00000000" w:rsidDel="00000000" w:rsidP="00000000" w:rsidRDefault="00000000" w:rsidRPr="00000000" w14:paraId="00000109">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0A">
      <w:pPr>
        <w:tabs>
          <w:tab w:val="left" w:leader="none" w:pos="9072"/>
          <w:tab w:val="right" w:leader="none" w:pos="9498"/>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r w:rsidDel="00000000" w:rsidR="00000000" w:rsidRPr="00000000">
        <w:rPr>
          <w:rtl w:val="0"/>
        </w:rPr>
      </w:r>
    </w:p>
    <w:p w:rsidR="00000000" w:rsidDel="00000000" w:rsidP="00000000" w:rsidRDefault="00000000" w:rsidRPr="00000000" w14:paraId="0000010B">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0C">
      <w:pPr>
        <w:tabs>
          <w:tab w:val="left" w:leader="none" w:pos="9072"/>
          <w:tab w:val="right" w:leader="none" w:pos="9498"/>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12.2.4. Inscrição do ato constitutivo no caso de sociedades civis, acompanhada de documentação que identifique a Diretoria em exercício;</w:t>
      </w:r>
      <w:r w:rsidDel="00000000" w:rsidR="00000000" w:rsidRPr="00000000">
        <w:rPr>
          <w:rtl w:val="0"/>
        </w:rPr>
      </w:r>
    </w:p>
    <w:p w:rsidR="00000000" w:rsidDel="00000000" w:rsidP="00000000" w:rsidRDefault="00000000" w:rsidRPr="00000000" w14:paraId="0000010D">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0E">
      <w:pPr>
        <w:tabs>
          <w:tab w:val="left" w:leader="none" w:pos="9072"/>
          <w:tab w:val="right" w:leader="none" w:pos="9498"/>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12.2.5. Decreto de autorização, em se tratando de empresa ou sociedade estrangeira em funcionamento no país, e ato de registro ou autorização para funcionamento expedido pelo órgão competente, quando a atividade assim exigir;</w:t>
      </w:r>
      <w:r w:rsidDel="00000000" w:rsidR="00000000" w:rsidRPr="00000000">
        <w:rPr>
          <w:rtl w:val="0"/>
        </w:rPr>
      </w:r>
    </w:p>
    <w:p w:rsidR="00000000" w:rsidDel="00000000" w:rsidP="00000000" w:rsidRDefault="00000000" w:rsidRPr="00000000" w14:paraId="0000010F">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tbl>
      <w:tblPr>
        <w:tblStyle w:val="Table15"/>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10">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12.3. </w:t>
            </w:r>
            <w:r w:rsidDel="00000000" w:rsidR="00000000" w:rsidRPr="00000000">
              <w:rPr>
                <w:b w:val="1"/>
                <w:bCs w:val="1"/>
                <w:sz w:val="20"/>
                <w:szCs w:val="20"/>
                <w:vertAlign w:val="baseline"/>
                <w:rtl w:val="0"/>
              </w:rPr>
              <w:t xml:space="preserve">DOCUMENTOS RELATIVOS À HABILITAÇÃO FISCAL, SOCIAL E TRABALHISTA</w:t>
            </w:r>
            <w:r w:rsidDel="00000000" w:rsidR="00000000" w:rsidRPr="00000000">
              <w:rPr>
                <w:rtl w:val="0"/>
              </w:rPr>
            </w:r>
          </w:p>
        </w:tc>
      </w:tr>
    </w:tbl>
    <w:p w:rsidR="00000000" w:rsidDel="00000000" w:rsidP="00000000" w:rsidRDefault="00000000" w:rsidRPr="00000000" w14:paraId="00000111">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12">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12.3.1. Prova de inscrição do Cadastro Nacional de Pessoa Jurídica (CNPJ); </w:t>
      </w:r>
      <w:r w:rsidDel="00000000" w:rsidR="00000000" w:rsidRPr="00000000">
        <w:rPr>
          <w:rtl w:val="0"/>
        </w:rPr>
      </w:r>
    </w:p>
    <w:p w:rsidR="00000000" w:rsidDel="00000000" w:rsidP="00000000" w:rsidRDefault="00000000" w:rsidRPr="00000000" w14:paraId="00000113">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14">
      <w:pPr>
        <w:tabs>
          <w:tab w:val="left" w:leader="none" w:pos="9072"/>
        </w:tabs>
        <w:spacing w:line="312" w:lineRule="auto"/>
        <w:jc w:val="both"/>
        <w:rPr>
          <w:b w:val="0"/>
          <w:bCs w:val="0"/>
          <w:sz w:val="20"/>
          <w:szCs w:val="20"/>
          <w:highlight w:val="white"/>
          <w:vertAlign w:val="baseline"/>
        </w:rPr>
      </w:pPr>
      <w:r w:rsidDel="00000000" w:rsidR="00000000" w:rsidRPr="00000000">
        <w:rPr>
          <w:b w:val="1"/>
          <w:bCs w:val="1"/>
          <w:sz w:val="20"/>
          <w:szCs w:val="20"/>
          <w:vertAlign w:val="baseline"/>
          <w:rtl w:val="0"/>
        </w:rPr>
        <w:t xml:space="preserve">12.3.2. P</w:t>
      </w:r>
      <w:r w:rsidDel="00000000" w:rsidR="00000000" w:rsidRPr="00000000">
        <w:rPr>
          <w:b w:val="1"/>
          <w:bCs w:val="1"/>
          <w:sz w:val="20"/>
          <w:szCs w:val="20"/>
          <w:highlight w:val="white"/>
          <w:vertAlign w:val="baselin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115">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16">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12.3.3. </w:t>
      </w:r>
      <w:r w:rsidDel="00000000" w:rsidR="00000000" w:rsidRPr="00000000">
        <w:rPr>
          <w:b w:val="1"/>
          <w:bCs w:val="1"/>
          <w:sz w:val="20"/>
          <w:szCs w:val="20"/>
          <w:highlight w:val="white"/>
          <w:vertAlign w:val="baselin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b w:val="1"/>
          <w:bCs w:val="1"/>
          <w:sz w:val="20"/>
          <w:szCs w:val="20"/>
          <w:highlight w:val="white"/>
          <w:u w:val="single"/>
          <w:vertAlign w:val="superscript"/>
          <w:rtl w:val="0"/>
        </w:rPr>
        <w:t xml:space="preserve">o</w:t>
      </w:r>
      <w:r w:rsidDel="00000000" w:rsidR="00000000" w:rsidRPr="00000000">
        <w:rPr>
          <w:b w:val="1"/>
          <w:bCs w:val="1"/>
          <w:sz w:val="20"/>
          <w:szCs w:val="20"/>
          <w:highlight w:val="white"/>
          <w:vertAlign w:val="baseline"/>
          <w:rtl w:val="0"/>
        </w:rPr>
        <w:t xml:space="preserve"> 8.212, de 24 de julho de 1991, dentro do prazo de validade</w:t>
      </w:r>
      <w:r w:rsidDel="00000000" w:rsidR="00000000" w:rsidRPr="00000000">
        <w:rPr>
          <w:b w:val="1"/>
          <w:b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117">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18">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12.3.4. Prova de regularidade para com a Fazenda Pública Estadual, </w:t>
      </w:r>
      <w:r w:rsidDel="00000000" w:rsidR="00000000" w:rsidRPr="00000000">
        <w:rPr>
          <w:b w:val="1"/>
          <w:bCs w:val="1"/>
          <w:sz w:val="20"/>
          <w:szCs w:val="20"/>
          <w:highlight w:val="white"/>
          <w:vertAlign w:val="baselin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119">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1A">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12.3.5. Prova de regularidade com a Fazenda Pública Municipal do domicilio ou sede da licitante, dentro do prazo de validade;</w:t>
      </w:r>
      <w:r w:rsidDel="00000000" w:rsidR="00000000" w:rsidRPr="00000000">
        <w:rPr>
          <w:rtl w:val="0"/>
        </w:rPr>
      </w:r>
    </w:p>
    <w:p w:rsidR="00000000" w:rsidDel="00000000" w:rsidP="00000000" w:rsidRDefault="00000000" w:rsidRPr="00000000" w14:paraId="0000011B">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1C">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12.3.6. Prova de regularidade relativa ao FGTS (Fundo de Garantia por tempo de Serviço), dentro do prazo de validade;</w:t>
      </w:r>
      <w:r w:rsidDel="00000000" w:rsidR="00000000" w:rsidRPr="00000000">
        <w:rPr>
          <w:rtl w:val="0"/>
        </w:rPr>
      </w:r>
    </w:p>
    <w:p w:rsidR="00000000" w:rsidDel="00000000" w:rsidP="00000000" w:rsidRDefault="00000000" w:rsidRPr="00000000" w14:paraId="0000011D">
      <w:pPr>
        <w:tabs>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12.3.7. 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 dentro do prazo de validade.</w:t>
      </w:r>
      <w:r w:rsidDel="00000000" w:rsidR="00000000" w:rsidRPr="00000000">
        <w:rPr>
          <w:rtl w:val="0"/>
        </w:rPr>
      </w:r>
    </w:p>
    <w:p w:rsidR="00000000" w:rsidDel="00000000" w:rsidP="00000000" w:rsidRDefault="00000000" w:rsidRPr="00000000" w14:paraId="0000011E">
      <w:pPr>
        <w:tabs>
          <w:tab w:val="left" w:leader="none" w:pos="9072"/>
        </w:tabs>
        <w:spacing w:line="312" w:lineRule="auto"/>
        <w:jc w:val="both"/>
        <w:rPr>
          <w:b w:val="0"/>
          <w:bCs w:val="0"/>
          <w:sz w:val="20"/>
          <w:szCs w:val="20"/>
          <w:highlight w:val="white"/>
          <w:vertAlign w:val="baseline"/>
        </w:rPr>
      </w:pPr>
      <w:r w:rsidDel="00000000" w:rsidR="00000000" w:rsidRPr="00000000">
        <w:rPr>
          <w:rtl w:val="0"/>
        </w:rPr>
      </w:r>
    </w:p>
    <w:p w:rsidR="00000000" w:rsidDel="00000000" w:rsidP="00000000" w:rsidRDefault="00000000" w:rsidRPr="00000000" w14:paraId="0000011F">
      <w:pPr>
        <w:tabs>
          <w:tab w:val="left" w:leader="none" w:pos="9072"/>
        </w:tabs>
        <w:spacing w:line="312" w:lineRule="auto"/>
        <w:jc w:val="both"/>
        <w:rPr>
          <w:sz w:val="20"/>
          <w:szCs w:val="20"/>
          <w:vertAlign w:val="baseline"/>
        </w:rPr>
      </w:pPr>
      <w:r w:rsidDel="00000000" w:rsidR="00000000" w:rsidRPr="00000000">
        <w:rPr>
          <w:b w:val="1"/>
          <w:bCs w:val="1"/>
          <w:sz w:val="20"/>
          <w:szCs w:val="20"/>
          <w:highlight w:val="white"/>
          <w:vertAlign w:val="baseline"/>
          <w:rtl w:val="0"/>
        </w:rPr>
        <w:t xml:space="preserve">12.3.8.</w:t>
      </w:r>
      <w:r w:rsidDel="00000000" w:rsidR="00000000" w:rsidRPr="00000000">
        <w:rPr>
          <w:sz w:val="20"/>
          <w:szCs w:val="20"/>
          <w:highlight w:val="white"/>
          <w:vertAlign w:val="baseline"/>
          <w:rtl w:val="0"/>
        </w:rPr>
        <w:t xml:space="preserve"> A Pregoeira, reserva o direito de proceder buscas juntos aos sites oficiais, para comprovar (emitir) ou validar a regularidade das certidões emitidas via internet, bem como proceder buscas junto Cadastro Nacional de Empresas Inidôneas – CEI, para verificar se as licitantes não estão impedidas de contratar com a Administração Pública, obtida junto ao C</w:t>
      </w:r>
      <w:r w:rsidDel="00000000" w:rsidR="00000000" w:rsidRPr="00000000">
        <w:rPr>
          <w:sz w:val="20"/>
          <w:szCs w:val="20"/>
          <w:vertAlign w:val="baseline"/>
          <w:rtl w:val="0"/>
        </w:rPr>
        <w:t xml:space="preserve">adastro Nacional de Condenações Cíveis por Atos de Improbidade Administrativa, mantido pelo Conselho Nacional de Justiça site: </w:t>
      </w:r>
      <w:hyperlink r:id="rId16">
        <w:r w:rsidDel="00000000" w:rsidR="00000000" w:rsidRPr="00000000">
          <w:rPr>
            <w:color w:val="0000ff"/>
            <w:sz w:val="20"/>
            <w:szCs w:val="20"/>
            <w:u w:val="single"/>
            <w:vertAlign w:val="baseline"/>
            <w:rtl w:val="0"/>
          </w:rPr>
          <w:t xml:space="preserve">www.cnj.jus.br/improbidade_adm/consultar_requerido.php</w:t>
        </w:r>
      </w:hyperlink>
      <w:r w:rsidDel="00000000" w:rsidR="00000000" w:rsidRPr="00000000">
        <w:rPr>
          <w:sz w:val="20"/>
          <w:szCs w:val="20"/>
          <w:vertAlign w:val="baseline"/>
          <w:rtl w:val="0"/>
        </w:rPr>
        <w:t xml:space="preserve"> e Lista de Inidôneos, mantida pelo Tribunal de Contas da União – TCU – site: </w:t>
      </w:r>
      <w:hyperlink r:id="rId17">
        <w:r w:rsidDel="00000000" w:rsidR="00000000" w:rsidRPr="00000000">
          <w:rPr>
            <w:color w:val="4472c4"/>
            <w:sz w:val="20"/>
            <w:szCs w:val="20"/>
            <w:u w:val="single"/>
            <w:vertAlign w:val="baseline"/>
            <w:rtl w:val="0"/>
          </w:rPr>
          <w:t xml:space="preserve">https://contas.tcu.gov.br/ords/f?p=1660:3:0</w:t>
        </w:r>
      </w:hyperlink>
      <w:r w:rsidDel="00000000" w:rsidR="00000000" w:rsidRPr="00000000">
        <w:rPr>
          <w:color w:val="4472c4"/>
          <w:sz w:val="20"/>
          <w:szCs w:val="20"/>
          <w:vertAlign w:val="baseline"/>
          <w:rtl w:val="0"/>
        </w:rPr>
        <w:t xml:space="preserve">.</w:t>
      </w:r>
      <w:r w:rsidDel="00000000" w:rsidR="00000000" w:rsidRPr="00000000">
        <w:rPr>
          <w:sz w:val="20"/>
          <w:szCs w:val="20"/>
          <w:vertAlign w:val="baseline"/>
          <w:rtl w:val="0"/>
        </w:rPr>
        <w:t xml:space="preserve"> </w:t>
      </w:r>
    </w:p>
    <w:p w:rsidR="00000000" w:rsidDel="00000000" w:rsidP="00000000" w:rsidRDefault="00000000" w:rsidRPr="00000000" w14:paraId="0000012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21">
      <w:pPr>
        <w:spacing w:line="312" w:lineRule="auto"/>
        <w:jc w:val="both"/>
        <w:rPr>
          <w:sz w:val="20"/>
          <w:szCs w:val="20"/>
          <w:vertAlign w:val="baseline"/>
        </w:rPr>
      </w:pPr>
      <w:r w:rsidDel="00000000" w:rsidR="00000000" w:rsidRPr="00000000">
        <w:rPr>
          <w:b w:val="1"/>
          <w:bCs w:val="1"/>
          <w:sz w:val="20"/>
          <w:szCs w:val="20"/>
          <w:vertAlign w:val="baseline"/>
          <w:rtl w:val="0"/>
        </w:rPr>
        <w:t xml:space="preserve">12.3.9.</w:t>
      </w:r>
      <w:r w:rsidDel="00000000" w:rsidR="00000000" w:rsidRPr="00000000">
        <w:rPr>
          <w:sz w:val="20"/>
          <w:szCs w:val="20"/>
          <w:vertAlign w:val="baseline"/>
          <w:rtl w:val="0"/>
        </w:rPr>
        <w:t xml:space="preserve"> 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122">
      <w:pPr>
        <w:spacing w:line="312" w:lineRule="auto"/>
        <w:ind w:right="68"/>
        <w:jc w:val="both"/>
        <w:rPr>
          <w:sz w:val="20"/>
          <w:szCs w:val="20"/>
          <w:vertAlign w:val="baseline"/>
        </w:rPr>
      </w:pPr>
      <w:r w:rsidDel="00000000" w:rsidR="00000000" w:rsidRPr="00000000">
        <w:rPr>
          <w:rtl w:val="0"/>
        </w:rPr>
      </w:r>
    </w:p>
    <w:tbl>
      <w:tblPr>
        <w:tblStyle w:val="Table16"/>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12.4. DA QUALIFICAÇÃO ECONÔMICO-FINANCEIRA</w:t>
            </w:r>
            <w:r w:rsidDel="00000000" w:rsidR="00000000" w:rsidRPr="00000000">
              <w:rPr>
                <w:rtl w:val="0"/>
              </w:rPr>
            </w:r>
          </w:p>
        </w:tc>
      </w:tr>
    </w:tbl>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highlight w:val="white"/>
          <w:u w:val="none"/>
          <w:vertAlign w:val="baseline"/>
        </w:rPr>
      </w:pPr>
      <w:bookmarkStart w:colFirst="0" w:colLast="0" w:name="_heading=h.x3byquvgdi57" w:id="17"/>
      <w:bookmarkEnd w:id="17"/>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12.4.1.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Balanço patrimonial e demonstrações contábeis do último exercício social, contendo ainda, Termo de Abertura e Encerramento,</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b w:val="0"/>
          <w:bCs w:val="0"/>
          <w:i w:val="0"/>
          <w:iCs w:val="0"/>
          <w:smallCaps w:val="0"/>
          <w:strike w:val="0"/>
          <w:color w:val="000000"/>
          <w:sz w:val="20"/>
          <w:szCs w:val="20"/>
          <w:highlight w:val="white"/>
          <w:u w:val="none"/>
          <w:vertAlign w:val="baseline"/>
          <w:rtl w:val="0"/>
        </w:rPr>
        <w:t xml:space="preserve">podendo ser atualizados por índices oficiais quando encerrado há mais de 3 (três) meses da data de apresentação da proposta;</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5"/>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5"/>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12.4.2.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As empresas constituídas no exercício da licitação deverão apresentar balanço de abertura, na forma da lei, devidamente registrado na Junta Comercial ou cópia do Livro Diário contendo o Balanço de Abertura, inclusive om os termos de Abertura e de Encerramento, devidamente registrados na Junta Comercial ou órgão equivalente da sede ou domicílio da licitante.</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5"/>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5"/>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12.4.3.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Para efeito de avaliação da capacidade econômico-financeira dos licitantes, conforme disposto nos termos da Lei Federal nº 14.133/2021, a empresa licitante deverá apresentar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demonstrativo de boa situação financeira, que será avaliada pelos índices de Liquidez Corrente (LC), Liquidez Geral (LG) e Solvência Geral (SG), que deverão ser igual ou superior a 1,0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para que o licitante seja considerado habilitado, nas seguintes fórmulas:</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5"/>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55"/>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68"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Ativo Circulante + Realizável a Longo Prazo</w:t>
      </w:r>
    </w:p>
    <w:p w:rsidR="00000000" w:rsidDel="00000000" w:rsidP="00000000" w:rsidRDefault="00000000" w:rsidRPr="00000000" w14:paraId="0000012D">
      <w:pPr>
        <w:tabs>
          <w:tab w:val="left" w:leader="none" w:pos="6920"/>
        </w:tabs>
        <w:spacing w:line="312" w:lineRule="auto"/>
        <w:ind w:right="68"/>
        <w:jc w:val="center"/>
        <w:rPr>
          <w:sz w:val="20"/>
          <w:szCs w:val="20"/>
          <w:vertAlign w:val="baseline"/>
        </w:rPr>
      </w:pPr>
      <w:r w:rsidDel="00000000" w:rsidR="00000000" w:rsidRPr="00000000">
        <w:rPr>
          <w:sz w:val="20"/>
          <w:szCs w:val="20"/>
          <w:vertAlign w:val="baseline"/>
          <w:rtl w:val="0"/>
        </w:rPr>
        <w:t xml:space="preserve">LG =</w:t>
        <w:tab/>
        <w:t xml:space="preserve">;</w:t>
      </w:r>
    </w:p>
    <w:p w:rsidR="00000000" w:rsidDel="00000000" w:rsidP="00000000" w:rsidRDefault="00000000" w:rsidRPr="00000000" w14:paraId="0000012E">
      <w:pPr>
        <w:spacing w:line="312" w:lineRule="auto"/>
        <w:ind w:right="68"/>
        <w:jc w:val="center"/>
        <w:rPr>
          <w:sz w:val="20"/>
          <w:szCs w:val="20"/>
          <w:vertAlign w:val="baseline"/>
        </w:rPr>
      </w:pPr>
      <w:r w:rsidDel="00000000" w:rsidR="00000000" w:rsidRPr="00000000">
        <w:rPr>
          <w:sz w:val="20"/>
          <w:szCs w:val="20"/>
          <w:vertAlign w:val="baseline"/>
          <w:rtl w:val="0"/>
        </w:rPr>
        <w:t xml:space="preserve">Passivo Circulante + Passivo Não Circulante</w:t>
      </w:r>
    </w:p>
    <w:p w:rsidR="00000000" w:rsidDel="00000000" w:rsidP="00000000" w:rsidRDefault="00000000" w:rsidRPr="00000000" w14:paraId="0000012F">
      <w:pPr>
        <w:spacing w:line="312" w:lineRule="auto"/>
        <w:ind w:right="68"/>
        <w:jc w:val="center"/>
        <w:rPr>
          <w:sz w:val="20"/>
          <w:szCs w:val="20"/>
          <w:vertAlign w:val="baseline"/>
        </w:rPr>
      </w:pPr>
      <w:r w:rsidDel="00000000" w:rsidR="00000000" w:rsidRPr="00000000">
        <w:rPr>
          <w:rtl w:val="0"/>
        </w:rPr>
      </w:r>
    </w:p>
    <w:p w:rsidR="00000000" w:rsidDel="00000000" w:rsidP="00000000" w:rsidRDefault="00000000" w:rsidRPr="00000000" w14:paraId="00000130">
      <w:pPr>
        <w:spacing w:line="312" w:lineRule="auto"/>
        <w:ind w:right="68"/>
        <w:jc w:val="center"/>
        <w:rPr>
          <w:sz w:val="20"/>
          <w:szCs w:val="20"/>
          <w:vertAlign w:val="baseline"/>
        </w:rPr>
      </w:pPr>
      <w:r w:rsidDel="00000000" w:rsidR="00000000" w:rsidRPr="00000000">
        <w:rPr>
          <w:sz w:val="20"/>
          <w:szCs w:val="20"/>
          <w:vertAlign w:val="baseline"/>
          <w:rtl w:val="0"/>
        </w:rPr>
        <w:t xml:space="preserve">Ativo Total</w:t>
      </w:r>
    </w:p>
    <w:p w:rsidR="00000000" w:rsidDel="00000000" w:rsidP="00000000" w:rsidRDefault="00000000" w:rsidRPr="00000000" w14:paraId="00000131">
      <w:pPr>
        <w:tabs>
          <w:tab w:val="left" w:leader="none" w:pos="6920"/>
        </w:tabs>
        <w:spacing w:line="312" w:lineRule="auto"/>
        <w:ind w:right="68"/>
        <w:jc w:val="center"/>
        <w:rPr>
          <w:sz w:val="20"/>
          <w:szCs w:val="20"/>
          <w:vertAlign w:val="baseline"/>
        </w:rPr>
      </w:pPr>
      <w:r w:rsidDel="00000000" w:rsidR="00000000" w:rsidRPr="00000000">
        <w:rPr>
          <w:sz w:val="20"/>
          <w:szCs w:val="20"/>
          <w:vertAlign w:val="baseline"/>
          <w:rtl w:val="0"/>
        </w:rPr>
        <w:t xml:space="preserve">SG =</w:t>
        <w:tab/>
        <w:t xml:space="preserve">;</w:t>
      </w:r>
    </w:p>
    <w:p w:rsidR="00000000" w:rsidDel="00000000" w:rsidP="00000000" w:rsidRDefault="00000000" w:rsidRPr="00000000" w14:paraId="00000132">
      <w:pPr>
        <w:spacing w:line="312" w:lineRule="auto"/>
        <w:ind w:right="68"/>
        <w:jc w:val="center"/>
        <w:rPr>
          <w:sz w:val="20"/>
          <w:szCs w:val="20"/>
          <w:vertAlign w:val="baseline"/>
        </w:rPr>
      </w:pPr>
      <w:r w:rsidDel="00000000" w:rsidR="00000000" w:rsidRPr="00000000">
        <w:rPr>
          <w:sz w:val="20"/>
          <w:szCs w:val="20"/>
          <w:vertAlign w:val="baseline"/>
          <w:rtl w:val="0"/>
        </w:rPr>
        <w:t xml:space="preserve">Passivo Circulante + Passivo Não Circulante</w:t>
      </w:r>
    </w:p>
    <w:p w:rsidR="00000000" w:rsidDel="00000000" w:rsidP="00000000" w:rsidRDefault="00000000" w:rsidRPr="00000000" w14:paraId="00000133">
      <w:pPr>
        <w:spacing w:line="312" w:lineRule="auto"/>
        <w:ind w:right="68"/>
        <w:jc w:val="center"/>
        <w:rPr>
          <w:sz w:val="20"/>
          <w:szCs w:val="20"/>
          <w:vertAlign w:val="baseline"/>
        </w:rPr>
      </w:pPr>
      <w:r w:rsidDel="00000000" w:rsidR="00000000" w:rsidRPr="00000000">
        <w:rPr>
          <w:sz w:val="20"/>
          <w:szCs w:val="20"/>
          <w:vertAlign w:val="baseline"/>
          <w:rtl w:val="0"/>
        </w:rPr>
        <w:t xml:space="preserve">Ativo Circulante</w:t>
      </w:r>
    </w:p>
    <w:p w:rsidR="00000000" w:rsidDel="00000000" w:rsidP="00000000" w:rsidRDefault="00000000" w:rsidRPr="00000000" w14:paraId="00000134">
      <w:pPr>
        <w:tabs>
          <w:tab w:val="left" w:leader="none" w:pos="4013"/>
        </w:tabs>
        <w:spacing w:line="312" w:lineRule="auto"/>
        <w:ind w:right="68"/>
        <w:jc w:val="center"/>
        <w:rPr>
          <w:sz w:val="20"/>
          <w:szCs w:val="20"/>
          <w:vertAlign w:val="baseline"/>
        </w:rPr>
      </w:pPr>
      <w:r w:rsidDel="00000000" w:rsidR="00000000" w:rsidRPr="00000000">
        <w:rPr>
          <w:sz w:val="20"/>
          <w:szCs w:val="20"/>
          <w:vertAlign w:val="baseline"/>
          <w:rtl w:val="0"/>
        </w:rPr>
        <w:t xml:space="preserve">LC =</w:t>
        <w:tab/>
        <w:t xml:space="preserve">;</w:t>
      </w:r>
    </w:p>
    <w:p w:rsidR="00000000" w:rsidDel="00000000" w:rsidP="00000000" w:rsidRDefault="00000000" w:rsidRPr="00000000" w14:paraId="00000135">
      <w:pPr>
        <w:spacing w:line="312" w:lineRule="auto"/>
        <w:ind w:right="68"/>
        <w:jc w:val="center"/>
        <w:rPr>
          <w:sz w:val="20"/>
          <w:szCs w:val="20"/>
          <w:vertAlign w:val="baseline"/>
        </w:rPr>
      </w:pPr>
      <w:r w:rsidDel="00000000" w:rsidR="00000000" w:rsidRPr="00000000">
        <w:rPr>
          <w:sz w:val="20"/>
          <w:szCs w:val="20"/>
          <w:vertAlign w:val="baseline"/>
          <w:rtl w:val="0"/>
        </w:rPr>
        <w:t xml:space="preserve">Passivo Circulante</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center"/>
        <w:rPr>
          <w:rFonts w:ascii="Times New Roman" w:cs="Times New Roman" w:eastAsia="Times New Roman" w:hAnsi="Times New Roman"/>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7">
      <w:pPr>
        <w:tabs>
          <w:tab w:val="left" w:leader="none" w:pos="657"/>
        </w:tabs>
        <w:spacing w:line="312" w:lineRule="auto"/>
        <w:ind w:right="68"/>
        <w:jc w:val="both"/>
        <w:rPr>
          <w:color w:val="000000"/>
          <w:sz w:val="20"/>
          <w:szCs w:val="20"/>
          <w:highlight w:val="white"/>
          <w:vertAlign w:val="baseline"/>
        </w:rPr>
      </w:pPr>
      <w:r w:rsidDel="00000000" w:rsidR="00000000" w:rsidRPr="00000000">
        <w:rPr>
          <w:b w:val="1"/>
          <w:bCs w:val="1"/>
          <w:sz w:val="20"/>
          <w:szCs w:val="20"/>
          <w:u w:val="single"/>
          <w:vertAlign w:val="baseline"/>
          <w:rtl w:val="0"/>
        </w:rPr>
        <w:t xml:space="preserve">12.4.4.</w:t>
      </w:r>
      <w:r w:rsidDel="00000000" w:rsidR="00000000" w:rsidRPr="00000000">
        <w:rPr>
          <w:sz w:val="20"/>
          <w:szCs w:val="20"/>
          <w:vertAlign w:val="baseline"/>
          <w:rtl w:val="0"/>
        </w:rPr>
        <w:t xml:space="preserve">  As empresas interessadas em participar do certame, deverão comprovar no </w:t>
      </w:r>
      <w:r w:rsidDel="00000000" w:rsidR="00000000" w:rsidRPr="00000000">
        <w:rPr>
          <w:b w:val="1"/>
          <w:bCs w:val="1"/>
          <w:sz w:val="20"/>
          <w:szCs w:val="20"/>
          <w:u w:val="single"/>
          <w:vertAlign w:val="baseline"/>
          <w:rtl w:val="0"/>
        </w:rPr>
        <w:t xml:space="preserve">Balanço, que possui capital social ou </w:t>
      </w:r>
      <w:r w:rsidDel="00000000" w:rsidR="00000000" w:rsidRPr="00000000">
        <w:rPr>
          <w:b w:val="1"/>
          <w:bCs w:val="1"/>
          <w:color w:val="000000"/>
          <w:sz w:val="20"/>
          <w:szCs w:val="20"/>
          <w:highlight w:val="white"/>
          <w:u w:val="single"/>
          <w:vertAlign w:val="baseline"/>
          <w:rtl w:val="0"/>
        </w:rPr>
        <w:t xml:space="preserve">patrimônio líquido, igual ou superior a 10% (dez por cento) do valor estimado da contratação</w:t>
      </w:r>
      <w:r w:rsidDel="00000000" w:rsidR="00000000" w:rsidRPr="00000000">
        <w:rPr>
          <w:color w:val="000000"/>
          <w:sz w:val="20"/>
          <w:szCs w:val="20"/>
          <w:highlight w:val="white"/>
          <w:vertAlign w:val="baseline"/>
          <w:rtl w:val="0"/>
        </w:rPr>
        <w:t xml:space="preserve">, devendo a comprovação ser feita relativamente à data da apresentação da proposta, na forma da lei, admitida a atualização para esta data através de índices oficiais.</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12.4.5. Certidão negativa de falência expedida pelo distribuidor da sede do fornecedor – (Lei nº 14.133, de 2021, art. 69, caput, inciso II);</w:t>
      </w:r>
      <w:r w:rsidDel="00000000" w:rsidR="00000000" w:rsidRPr="00000000">
        <w:rPr>
          <w:rtl w:val="0"/>
        </w:rPr>
      </w:r>
    </w:p>
    <w:p w:rsidR="00000000" w:rsidDel="00000000" w:rsidP="00000000" w:rsidRDefault="00000000" w:rsidRPr="00000000" w14:paraId="0000013A">
      <w:pPr>
        <w:tabs>
          <w:tab w:val="left" w:leader="none" w:pos="9213"/>
        </w:tabs>
        <w:spacing w:line="312" w:lineRule="auto"/>
        <w:ind w:right="227"/>
        <w:jc w:val="both"/>
        <w:rPr>
          <w:b w:val="0"/>
          <w:bCs w:val="0"/>
          <w:sz w:val="20"/>
          <w:szCs w:val="20"/>
          <w:vertAlign w:val="baseline"/>
        </w:rPr>
      </w:pPr>
      <w:r w:rsidDel="00000000" w:rsidR="00000000" w:rsidRPr="00000000">
        <w:rPr>
          <w:rtl w:val="0"/>
        </w:rPr>
      </w:r>
    </w:p>
    <w:tbl>
      <w:tblPr>
        <w:tblStyle w:val="Table17"/>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12.5. DA QUALIFICAÇÃO TÉCNICA</w:t>
            </w:r>
            <w:r w:rsidDel="00000000" w:rsidR="00000000" w:rsidRPr="00000000">
              <w:rPr>
                <w:rtl w:val="0"/>
              </w:rPr>
            </w:r>
          </w:p>
        </w:tc>
      </w:tr>
    </w:tbl>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left"/>
        <w:rPr>
          <w:rFonts w:ascii="Times New Roman" w:cs="Times New Roman" w:eastAsia="Times New Roman" w:hAnsi="Times New Roman"/>
          <w:b w:val="0"/>
          <w:bCs w:val="0"/>
          <w:i w:val="0"/>
          <w:iCs w:val="0"/>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12.5.1. </w:t>
      </w:r>
      <w:r w:rsidDel="00000000" w:rsidR="00000000" w:rsidRPr="00000000">
        <w:rPr>
          <w:rFonts w:ascii="Times New Roman" w:cs="Times New Roman" w:eastAsia="Times New Roman" w:hAnsi="Times New Roman"/>
          <w:b w:val="1"/>
          <w:bCs w:val="1"/>
          <w:i w:val="0"/>
          <w:iCs w:val="0"/>
          <w:smallCaps w:val="0"/>
          <w:strike w:val="0"/>
          <w:color w:val="000000"/>
          <w:sz w:val="20"/>
          <w:szCs w:val="20"/>
          <w:highlight w:val="white"/>
          <w:u w:val="none"/>
          <w:vertAlign w:val="baseline"/>
          <w:rtl w:val="0"/>
        </w:rPr>
        <w:t xml:space="preserve">Comprovação de aptidão em nome da(s) empresa(s) licitante(s), mediante apresentação de Atestado(s) de Capacidade Técnica, fornecido(s) por pessoa(s) jurídica(s) de direito público ou privado,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que comprovem que a licitante já tenha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fornecimento de veículos automotores compatíveis com o objeto</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 com características semelhantes ou superior ao objeto licitado.</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3F">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13. </w:t>
            </w:r>
            <w:r w:rsidDel="00000000" w:rsidR="00000000" w:rsidRPr="00000000">
              <w:rPr>
                <w:b w:val="1"/>
                <w:bCs w:val="1"/>
                <w:sz w:val="20"/>
                <w:szCs w:val="20"/>
                <w:vertAlign w:val="baseline"/>
                <w:rtl w:val="0"/>
              </w:rPr>
              <w:t xml:space="preserve">OUTROS DOCUMENTOS E DECLARAÇÕES</w:t>
            </w:r>
            <w:r w:rsidDel="00000000" w:rsidR="00000000" w:rsidRPr="00000000">
              <w:rPr>
                <w:rtl w:val="0"/>
              </w:rPr>
            </w:r>
          </w:p>
        </w:tc>
      </w:tr>
    </w:tbl>
    <w:p w:rsidR="00000000" w:rsidDel="00000000" w:rsidP="00000000" w:rsidRDefault="00000000" w:rsidRPr="00000000" w14:paraId="00000140">
      <w:pPr>
        <w:tabs>
          <w:tab w:val="left" w:leader="none" w:pos="9072"/>
        </w:tabs>
        <w:spacing w:line="312" w:lineRule="auto"/>
        <w:ind w:right="68"/>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41">
      <w:pPr>
        <w:tabs>
          <w:tab w:val="left" w:leader="none" w:pos="9072"/>
        </w:tabs>
        <w:spacing w:line="312" w:lineRule="auto"/>
        <w:ind w:right="68"/>
        <w:jc w:val="both"/>
        <w:rPr>
          <w:b w:val="0"/>
          <w:bCs w:val="0"/>
          <w:sz w:val="20"/>
          <w:szCs w:val="20"/>
          <w:vertAlign w:val="baseline"/>
        </w:rPr>
      </w:pPr>
      <w:r w:rsidDel="00000000" w:rsidR="00000000" w:rsidRPr="00000000">
        <w:rPr>
          <w:b w:val="1"/>
          <w:bCs w:val="1"/>
          <w:sz w:val="20"/>
          <w:szCs w:val="20"/>
          <w:vertAlign w:val="baseline"/>
          <w:rtl w:val="0"/>
        </w:rPr>
        <w:t xml:space="preserve">13.</w:t>
      </w:r>
      <w:r w:rsidDel="00000000" w:rsidR="00000000" w:rsidRPr="00000000">
        <w:rPr>
          <w:sz w:val="20"/>
          <w:szCs w:val="20"/>
          <w:vertAlign w:val="baseline"/>
          <w:rtl w:val="0"/>
        </w:rPr>
        <w:t xml:space="preserve"> 1. </w:t>
      </w:r>
      <w:r w:rsidDel="00000000" w:rsidR="00000000" w:rsidRPr="00000000">
        <w:rPr>
          <w:b w:val="1"/>
          <w:bCs w:val="1"/>
          <w:sz w:val="20"/>
          <w:szCs w:val="20"/>
          <w:vertAlign w:val="baseline"/>
          <w:rtl w:val="0"/>
        </w:rPr>
        <w:t xml:space="preserve">Declaração Unificada</w:t>
      </w:r>
      <w:r w:rsidDel="00000000" w:rsidR="00000000" w:rsidRPr="00000000">
        <w:rPr>
          <w:sz w:val="20"/>
          <w:szCs w:val="20"/>
          <w:vertAlign w:val="baseline"/>
          <w:rtl w:val="0"/>
        </w:rPr>
        <w:t xml:space="preserve">, firmada pelo representante legal da empresa licitante </w:t>
      </w:r>
      <w:r w:rsidDel="00000000" w:rsidR="00000000" w:rsidRPr="00000000">
        <w:rPr>
          <w:b w:val="1"/>
          <w:bCs w:val="1"/>
          <w:sz w:val="20"/>
          <w:szCs w:val="20"/>
          <w:vertAlign w:val="baseline"/>
          <w:rtl w:val="0"/>
        </w:rPr>
        <w:t xml:space="preserve">(cf. modelo Anexo IV);</w:t>
      </w:r>
      <w:r w:rsidDel="00000000" w:rsidR="00000000" w:rsidRPr="00000000">
        <w:rPr>
          <w:rtl w:val="0"/>
        </w:rPr>
      </w:r>
    </w:p>
    <w:p w:rsidR="00000000" w:rsidDel="00000000" w:rsidP="00000000" w:rsidRDefault="00000000" w:rsidRPr="00000000" w14:paraId="00000142">
      <w:pPr>
        <w:tabs>
          <w:tab w:val="left" w:leader="none" w:pos="9072"/>
        </w:tabs>
        <w:spacing w:line="312" w:lineRule="auto"/>
        <w:ind w:right="68"/>
        <w:jc w:val="both"/>
        <w:rPr>
          <w:b w:val="0"/>
          <w:bCs w:val="0"/>
          <w:sz w:val="20"/>
          <w:szCs w:val="20"/>
          <w:vertAlign w:val="baseline"/>
        </w:rPr>
      </w:pPr>
      <w:r w:rsidDel="00000000" w:rsidR="00000000" w:rsidRPr="00000000">
        <w:rPr>
          <w:rtl w:val="0"/>
        </w:rPr>
      </w:r>
    </w:p>
    <w:tbl>
      <w:tblPr>
        <w:tblStyle w:val="Table19"/>
        <w:tblW w:w="9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88"/>
        <w:tblGridChange w:id="0">
          <w:tblGrid>
            <w:gridCol w:w="9388"/>
          </w:tblGrid>
        </w:tblGridChange>
      </w:tblGrid>
      <w:tr>
        <w:trPr>
          <w:cantSplit w:val="0"/>
          <w:tblHeader w:val="0"/>
        </w:trPr>
        <w:tc>
          <w:tcPr>
            <w:shd w:fill="ffff00" w:val="cle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14. DA ANÁLISE E JULGAMENTO DOS DOCUMENTOS DE HABILITAÇÃO</w:t>
            </w:r>
            <w:r w:rsidDel="00000000" w:rsidR="00000000" w:rsidRPr="00000000">
              <w:rPr>
                <w:rtl w:val="0"/>
              </w:rPr>
            </w:r>
          </w:p>
        </w:tc>
      </w:tr>
    </w:tbl>
    <w:p w:rsidR="00000000" w:rsidDel="00000000" w:rsidP="00000000" w:rsidRDefault="00000000" w:rsidRPr="00000000" w14:paraId="00000144">
      <w:pPr>
        <w:tabs>
          <w:tab w:val="left" w:leader="none" w:pos="9072"/>
        </w:tabs>
        <w:spacing w:line="312" w:lineRule="auto"/>
        <w:ind w:right="68"/>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45">
      <w:pPr>
        <w:tabs>
          <w:tab w:val="left" w:leader="none" w:pos="9072"/>
        </w:tabs>
        <w:spacing w:line="312" w:lineRule="auto"/>
        <w:ind w:right="68"/>
        <w:jc w:val="both"/>
        <w:rPr>
          <w:sz w:val="20"/>
          <w:szCs w:val="20"/>
          <w:vertAlign w:val="baseline"/>
        </w:rPr>
      </w:pPr>
      <w:r w:rsidDel="00000000" w:rsidR="00000000" w:rsidRPr="00000000">
        <w:rPr>
          <w:b w:val="1"/>
          <w:bCs w:val="1"/>
          <w:sz w:val="20"/>
          <w:szCs w:val="20"/>
          <w:vertAlign w:val="baseline"/>
          <w:rtl w:val="0"/>
        </w:rPr>
        <w:t xml:space="preserve">14.1.</w:t>
      </w:r>
      <w:r w:rsidDel="00000000" w:rsidR="00000000" w:rsidRPr="00000000">
        <w:rPr>
          <w:sz w:val="20"/>
          <w:szCs w:val="20"/>
          <w:vertAlign w:val="baseline"/>
          <w:rtl w:val="0"/>
        </w:rPr>
        <w:t xml:space="preserve"> Após a inserção dos documentos de habilitação pela empresa classificada em 1º lugar, a Pregoeira, acompanhada da equipe de apoio, efetuará a analise dos documentos apresentados, para fins de verificar a habilitação e/ou inabilitação da licitante.</w:t>
      </w:r>
    </w:p>
    <w:p w:rsidR="00000000" w:rsidDel="00000000" w:rsidP="00000000" w:rsidRDefault="00000000" w:rsidRPr="00000000" w14:paraId="00000146">
      <w:pPr>
        <w:tabs>
          <w:tab w:val="left" w:leader="none" w:pos="9072"/>
        </w:tabs>
        <w:spacing w:line="312" w:lineRule="auto"/>
        <w:ind w:right="68"/>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47">
      <w:pPr>
        <w:tabs>
          <w:tab w:val="left" w:leader="none" w:pos="9072"/>
        </w:tabs>
        <w:spacing w:line="312" w:lineRule="auto"/>
        <w:ind w:right="68"/>
        <w:jc w:val="both"/>
        <w:rPr>
          <w:b w:val="0"/>
          <w:bCs w:val="0"/>
          <w:sz w:val="20"/>
          <w:szCs w:val="20"/>
          <w:u w:val="single"/>
          <w:vertAlign w:val="baseline"/>
        </w:rPr>
      </w:pPr>
      <w:r w:rsidDel="00000000" w:rsidR="00000000" w:rsidRPr="00000000">
        <w:rPr>
          <w:b w:val="1"/>
          <w:bCs w:val="1"/>
          <w:sz w:val="20"/>
          <w:szCs w:val="20"/>
          <w:vertAlign w:val="baseline"/>
          <w:rtl w:val="0"/>
        </w:rPr>
        <w:t xml:space="preserve">14.2.</w:t>
      </w:r>
      <w:r w:rsidDel="00000000" w:rsidR="00000000" w:rsidRPr="00000000">
        <w:rPr>
          <w:sz w:val="20"/>
          <w:szCs w:val="20"/>
          <w:vertAlign w:val="baseline"/>
          <w:rtl w:val="0"/>
        </w:rPr>
        <w:t xml:space="preserve"> A falta de apresentação e comprovação pelas empresas licitantes de quaisquer dos documentos de habilitação, exceto de regularidade fiscal, social e trabalhista que poderão ser efetuado buscas pelo Pregoeiro ou proposta de preços, acima relacionados, ou sua apresentação em desconformidade com o exigido, </w:t>
      </w:r>
      <w:r w:rsidDel="00000000" w:rsidR="00000000" w:rsidRPr="00000000">
        <w:rPr>
          <w:b w:val="1"/>
          <w:bCs w:val="1"/>
          <w:sz w:val="20"/>
          <w:szCs w:val="20"/>
          <w:u w:val="single"/>
          <w:vertAlign w:val="baseline"/>
          <w:rtl w:val="0"/>
        </w:rPr>
        <w:t xml:space="preserve">ensejará na inabilitação ou desclassificação da licitante no certame. </w:t>
      </w:r>
      <w:r w:rsidDel="00000000" w:rsidR="00000000" w:rsidRPr="00000000">
        <w:rPr>
          <w:rtl w:val="0"/>
        </w:rPr>
      </w:r>
    </w:p>
    <w:p w:rsidR="00000000" w:rsidDel="00000000" w:rsidP="00000000" w:rsidRDefault="00000000" w:rsidRPr="00000000" w14:paraId="00000148">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49">
      <w:pPr>
        <w:tabs>
          <w:tab w:val="left" w:leader="none" w:pos="9072"/>
          <w:tab w:val="right" w:leader="none" w:pos="9498"/>
        </w:tabs>
        <w:spacing w:line="312" w:lineRule="auto"/>
        <w:jc w:val="both"/>
        <w:rPr>
          <w:sz w:val="20"/>
          <w:szCs w:val="20"/>
          <w:vertAlign w:val="baseline"/>
        </w:rPr>
      </w:pPr>
      <w:r w:rsidDel="00000000" w:rsidR="00000000" w:rsidRPr="00000000">
        <w:rPr>
          <w:b w:val="1"/>
          <w:bCs w:val="1"/>
          <w:sz w:val="20"/>
          <w:szCs w:val="20"/>
          <w:vertAlign w:val="baseline"/>
          <w:rtl w:val="0"/>
        </w:rPr>
        <w:t xml:space="preserve">14.3.</w:t>
      </w:r>
      <w:r w:rsidDel="00000000" w:rsidR="00000000" w:rsidRPr="00000000">
        <w:rPr>
          <w:sz w:val="20"/>
          <w:szCs w:val="20"/>
          <w:vertAlign w:val="baseline"/>
          <w:rtl w:val="0"/>
        </w:rPr>
        <w:t xml:space="preserve"> Em caso de omissão da data de validade dos documentos, a Pregoeira</w:t>
      </w:r>
      <w:r w:rsidDel="00000000" w:rsidR="00000000" w:rsidRPr="00000000">
        <w:rPr>
          <w:color w:val="000000"/>
          <w:sz w:val="20"/>
          <w:szCs w:val="20"/>
          <w:vertAlign w:val="baseline"/>
          <w:rtl w:val="0"/>
        </w:rPr>
        <w:t xml:space="preserve"> </w:t>
      </w:r>
      <w:r w:rsidDel="00000000" w:rsidR="00000000" w:rsidRPr="00000000">
        <w:rPr>
          <w:sz w:val="20"/>
          <w:szCs w:val="20"/>
          <w:vertAlign w:val="baseline"/>
          <w:rtl w:val="0"/>
        </w:rPr>
        <w:t xml:space="preserve">e Equipe de Apoio admitirá como válidos os documentos emitidos com data inferior a 60 (sessenta) dias da data da sua apresentação, não se enquadrando no prazo de que trata este item os documentos cuja validade é indeterminada.</w:t>
      </w:r>
    </w:p>
    <w:p w:rsidR="00000000" w:rsidDel="00000000" w:rsidP="00000000" w:rsidRDefault="00000000" w:rsidRPr="00000000" w14:paraId="0000014A">
      <w:pPr>
        <w:tabs>
          <w:tab w:val="left" w:leader="none" w:pos="9072"/>
          <w:tab w:val="right" w:leader="none" w:pos="9498"/>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4B">
      <w:pPr>
        <w:tabs>
          <w:tab w:val="left" w:leader="none" w:pos="9072"/>
          <w:tab w:val="right" w:leader="none" w:pos="9498"/>
        </w:tabs>
        <w:spacing w:line="312" w:lineRule="auto"/>
        <w:jc w:val="both"/>
        <w:rPr>
          <w:sz w:val="20"/>
          <w:szCs w:val="20"/>
          <w:vertAlign w:val="baseline"/>
        </w:rPr>
      </w:pPr>
      <w:r w:rsidDel="00000000" w:rsidR="00000000" w:rsidRPr="00000000">
        <w:rPr>
          <w:b w:val="1"/>
          <w:bCs w:val="1"/>
          <w:sz w:val="20"/>
          <w:szCs w:val="20"/>
          <w:vertAlign w:val="baseline"/>
          <w:rtl w:val="0"/>
        </w:rPr>
        <w:t xml:space="preserve">14.4.</w:t>
      </w:r>
      <w:r w:rsidDel="00000000" w:rsidR="00000000" w:rsidRPr="00000000">
        <w:rPr>
          <w:sz w:val="20"/>
          <w:szCs w:val="20"/>
          <w:vertAlign w:val="baseline"/>
          <w:rtl w:val="0"/>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rsidR="00000000" w:rsidDel="00000000" w:rsidP="00000000" w:rsidRDefault="00000000" w:rsidRPr="00000000" w14:paraId="0000014C">
      <w:pPr>
        <w:tabs>
          <w:tab w:val="left" w:leader="none" w:pos="9072"/>
          <w:tab w:val="right" w:leader="none" w:pos="9498"/>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4D">
      <w:pPr>
        <w:tabs>
          <w:tab w:val="left" w:leader="none" w:pos="9072"/>
          <w:tab w:val="right" w:leader="none" w:pos="9498"/>
        </w:tabs>
        <w:spacing w:line="312" w:lineRule="auto"/>
        <w:jc w:val="both"/>
        <w:rPr>
          <w:b w:val="0"/>
          <w:bCs w:val="0"/>
          <w:sz w:val="20"/>
          <w:szCs w:val="20"/>
          <w:u w:val="single"/>
          <w:vertAlign w:val="baseline"/>
        </w:rPr>
      </w:pPr>
      <w:r w:rsidDel="00000000" w:rsidR="00000000" w:rsidRPr="00000000">
        <w:rPr>
          <w:b w:val="1"/>
          <w:bCs w:val="1"/>
          <w:sz w:val="20"/>
          <w:szCs w:val="20"/>
          <w:u w:val="single"/>
          <w:vertAlign w:val="baseline"/>
          <w:rtl w:val="0"/>
        </w:rPr>
        <w:t xml:space="preserve">14.5.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Del="00000000" w:rsidR="00000000" w:rsidRPr="00000000">
        <w:rPr>
          <w:b w:val="1"/>
          <w:bCs w:val="1"/>
          <w:i w:val="1"/>
          <w:iCs w:val="1"/>
          <w:sz w:val="20"/>
          <w:szCs w:val="20"/>
          <w:u w:val="single"/>
          <w:vertAlign w:val="baseline"/>
          <w:rtl w:val="0"/>
        </w:rPr>
        <w:t xml:space="preserve">via chat</w:t>
      </w:r>
      <w:r w:rsidDel="00000000" w:rsidR="00000000" w:rsidRPr="00000000">
        <w:rPr>
          <w:b w:val="1"/>
          <w:bCs w:val="1"/>
          <w:sz w:val="20"/>
          <w:szCs w:val="20"/>
          <w:u w:val="single"/>
          <w:vertAlign w:val="baseline"/>
          <w:rtl w:val="0"/>
        </w:rPr>
        <w:t xml:space="preserve">, </w:t>
      </w:r>
      <w:r w:rsidDel="00000000" w:rsidR="00000000" w:rsidRPr="00000000">
        <w:rPr>
          <w:b w:val="1"/>
          <w:bCs w:val="1"/>
          <w:sz w:val="20"/>
          <w:szCs w:val="20"/>
          <w:vertAlign w:val="baseline"/>
          <w:rtl w:val="0"/>
        </w:rPr>
        <w:t xml:space="preserve">somente quando houver dúvida fundada quanto à autenticidade.</w:t>
      </w:r>
      <w:r w:rsidDel="00000000" w:rsidR="00000000" w:rsidRPr="00000000">
        <w:rPr>
          <w:rtl w:val="0"/>
        </w:rPr>
      </w:r>
    </w:p>
    <w:p w:rsidR="00000000" w:rsidDel="00000000" w:rsidP="00000000" w:rsidRDefault="00000000" w:rsidRPr="00000000" w14:paraId="0000014E">
      <w:pPr>
        <w:tabs>
          <w:tab w:val="left" w:leader="none" w:pos="9072"/>
          <w:tab w:val="right" w:leader="none" w:pos="9498"/>
        </w:tabs>
        <w:spacing w:line="312" w:lineRule="auto"/>
        <w:jc w:val="both"/>
        <w:rPr>
          <w:b w:val="0"/>
          <w:bCs w:val="0"/>
          <w:sz w:val="20"/>
          <w:szCs w:val="20"/>
          <w:u w:val="single"/>
          <w:vertAlign w:val="baseline"/>
        </w:rPr>
      </w:pPr>
      <w:r w:rsidDel="00000000" w:rsidR="00000000" w:rsidRPr="00000000">
        <w:rPr>
          <w:rtl w:val="0"/>
        </w:rPr>
      </w:r>
    </w:p>
    <w:p w:rsidR="00000000" w:rsidDel="00000000" w:rsidP="00000000" w:rsidRDefault="00000000" w:rsidRPr="00000000" w14:paraId="0000014F">
      <w:pPr>
        <w:tabs>
          <w:tab w:val="left" w:leader="none" w:pos="9072"/>
          <w:tab w:val="right" w:leader="none" w:pos="9498"/>
        </w:tabs>
        <w:spacing w:line="312" w:lineRule="auto"/>
        <w:jc w:val="both"/>
        <w:rPr>
          <w:sz w:val="20"/>
          <w:szCs w:val="20"/>
          <w:vertAlign w:val="baseline"/>
        </w:rPr>
      </w:pPr>
      <w:r w:rsidDel="00000000" w:rsidR="00000000" w:rsidRPr="00000000">
        <w:rPr>
          <w:b w:val="1"/>
          <w:bCs w:val="1"/>
          <w:sz w:val="20"/>
          <w:szCs w:val="20"/>
          <w:vertAlign w:val="baseline"/>
          <w:rtl w:val="0"/>
        </w:rPr>
        <w:t xml:space="preserve">14.6.</w:t>
      </w:r>
      <w:r w:rsidDel="00000000" w:rsidR="00000000" w:rsidRPr="00000000">
        <w:rPr>
          <w:sz w:val="20"/>
          <w:szCs w:val="20"/>
          <w:vertAlign w:val="baseline"/>
          <w:rtl w:val="0"/>
        </w:rPr>
        <w:t xml:space="preserve"> Encerrada a fase de análise dos documentos e constatando que a empresa licitante classificada em 1º lugar, cumpriu todos os requisitos do Edital, será declarada vencedora do certame. </w:t>
      </w:r>
    </w:p>
    <w:p w:rsidR="00000000" w:rsidDel="00000000" w:rsidP="00000000" w:rsidRDefault="00000000" w:rsidRPr="00000000" w14:paraId="00000150">
      <w:pPr>
        <w:tabs>
          <w:tab w:val="left" w:leader="none" w:pos="9072"/>
          <w:tab w:val="right" w:leader="none" w:pos="9498"/>
        </w:tabs>
        <w:spacing w:line="312" w:lineRule="auto"/>
        <w:jc w:val="both"/>
        <w:rPr>
          <w:b w:val="0"/>
          <w:bCs w:val="0"/>
          <w:sz w:val="20"/>
          <w:szCs w:val="20"/>
          <w:u w:val="single"/>
          <w:vertAlign w:val="baseline"/>
        </w:rPr>
      </w:pPr>
      <w:r w:rsidDel="00000000" w:rsidR="00000000" w:rsidRPr="00000000">
        <w:rPr>
          <w:rtl w:val="0"/>
        </w:rPr>
      </w:r>
    </w:p>
    <w:tbl>
      <w:tblPr>
        <w:tblStyle w:val="Table20"/>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51">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15. </w:t>
            </w:r>
            <w:r w:rsidDel="00000000" w:rsidR="00000000" w:rsidRPr="00000000">
              <w:rPr>
                <w:b w:val="1"/>
                <w:bCs w:val="1"/>
                <w:sz w:val="20"/>
                <w:szCs w:val="20"/>
                <w:vertAlign w:val="baseline"/>
                <w:rtl w:val="0"/>
              </w:rPr>
              <w:t xml:space="preserve">DAS MICROEMPRESAS, EMPRESAS DE PEQUENO PORTE OU EQUIPARADAS</w:t>
            </w:r>
            <w:r w:rsidDel="00000000" w:rsidR="00000000" w:rsidRPr="00000000">
              <w:rPr>
                <w:rtl w:val="0"/>
              </w:rPr>
            </w:r>
          </w:p>
        </w:tc>
      </w:tr>
    </w:tbl>
    <w:p w:rsidR="00000000" w:rsidDel="00000000" w:rsidP="00000000" w:rsidRDefault="00000000" w:rsidRPr="00000000" w14:paraId="00000152">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53">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15.1. </w:t>
      </w:r>
      <w:r w:rsidDel="00000000" w:rsidR="00000000" w:rsidRPr="00000000">
        <w:rPr>
          <w:sz w:val="20"/>
          <w:szCs w:val="20"/>
          <w:vertAlign w:val="baseline"/>
          <w:rtl w:val="0"/>
        </w:rPr>
        <w:t xml:space="preserve">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000000" w:rsidDel="00000000" w:rsidP="00000000" w:rsidRDefault="00000000" w:rsidRPr="00000000" w14:paraId="00000154">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55">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15.2. </w:t>
      </w:r>
      <w:r w:rsidDel="00000000" w:rsidR="00000000" w:rsidRPr="00000000">
        <w:rPr>
          <w:sz w:val="20"/>
          <w:szCs w:val="20"/>
          <w:vertAlign w:val="baseline"/>
          <w:rtl w:val="0"/>
        </w:rPr>
        <w:t xml:space="preserve">Havendo alguma restrição na comprovação da regularidade fiscal e trabalhista, a microempresa ou empresa de pequeno porte terá assegurado o prazo de 05 (cinco) dias úteis, </w:t>
      </w:r>
      <w:r w:rsidDel="00000000" w:rsidR="00000000" w:rsidRPr="00000000">
        <w:rPr>
          <w:sz w:val="20"/>
          <w:szCs w:val="20"/>
          <w:highlight w:val="white"/>
          <w:vertAlign w:val="baseline"/>
          <w:rtl w:val="0"/>
        </w:rPr>
        <w:t xml:space="preserve">cujo termo inicial corresponderá ao momento em que o proponente for declarado o vencedor do certame,</w:t>
      </w:r>
      <w:r w:rsidDel="00000000" w:rsidR="00000000" w:rsidRPr="00000000">
        <w:rPr>
          <w:sz w:val="20"/>
          <w:szCs w:val="20"/>
          <w:vertAlign w:val="baseline"/>
          <w:rtl w:val="0"/>
        </w:rPr>
        <w:t xml:space="preserve"> prorrogável por igual período, a critério da Administração Pública, para a devida regularização da documentação, pagamento ou parcelamento do débito, e emissão de eventuais certidões negativas ou positivas com efeito negativas.</w:t>
      </w:r>
    </w:p>
    <w:p w:rsidR="00000000" w:rsidDel="00000000" w:rsidP="00000000" w:rsidRDefault="00000000" w:rsidRPr="00000000" w14:paraId="00000156">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57">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15.3. </w:t>
      </w:r>
      <w:r w:rsidDel="00000000" w:rsidR="00000000" w:rsidRPr="00000000">
        <w:rPr>
          <w:sz w:val="20"/>
          <w:szCs w:val="20"/>
          <w:vertAlign w:val="baseline"/>
          <w:rtl w:val="0"/>
        </w:rPr>
        <w:t xml:space="preserve">A não regularização da documentação, no prazo previsto no subitem acima, implicará na decadência do direito à contratação, sem prejuízo das sanções previstas na Lei 14.133/2021 e neste Edital, sendo facultado à Administração convocar os licitantes remanescentes, na ordem de classificação, para a assinatura do contrato, ou revogar a licitação.</w:t>
      </w:r>
    </w:p>
    <w:p w:rsidR="00000000" w:rsidDel="00000000" w:rsidP="00000000" w:rsidRDefault="00000000" w:rsidRPr="00000000" w14:paraId="00000158">
      <w:pPr>
        <w:tabs>
          <w:tab w:val="left" w:leader="none" w:pos="9072"/>
        </w:tabs>
        <w:spacing w:line="312" w:lineRule="auto"/>
        <w:jc w:val="both"/>
        <w:rPr>
          <w:sz w:val="20"/>
          <w:szCs w:val="20"/>
          <w:vertAlign w:val="baseline"/>
        </w:rPr>
      </w:pPr>
      <w:r w:rsidDel="00000000" w:rsidR="00000000" w:rsidRPr="00000000">
        <w:rPr>
          <w:rtl w:val="0"/>
        </w:rPr>
      </w:r>
    </w:p>
    <w:tbl>
      <w:tblPr>
        <w:tblStyle w:val="Table21"/>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59">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16. </w:t>
            </w:r>
            <w:r w:rsidDel="00000000" w:rsidR="00000000" w:rsidRPr="00000000">
              <w:rPr>
                <w:b w:val="1"/>
                <w:bCs w:val="1"/>
                <w:sz w:val="20"/>
                <w:szCs w:val="20"/>
                <w:vertAlign w:val="baseline"/>
                <w:rtl w:val="0"/>
              </w:rPr>
              <w:t xml:space="preserve">DA DECLARAÇÃO DE VENCEDOR DO CERTAME</w:t>
            </w:r>
            <w:r w:rsidDel="00000000" w:rsidR="00000000" w:rsidRPr="00000000">
              <w:rPr>
                <w:rtl w:val="0"/>
              </w:rPr>
            </w:r>
          </w:p>
        </w:tc>
      </w:tr>
    </w:tbl>
    <w:p w:rsidR="00000000" w:rsidDel="00000000" w:rsidP="00000000" w:rsidRDefault="00000000" w:rsidRPr="00000000" w14:paraId="0000015A">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5B">
      <w:pPr>
        <w:spacing w:line="312" w:lineRule="auto"/>
        <w:jc w:val="both"/>
        <w:rPr>
          <w:color w:val="000000"/>
          <w:sz w:val="20"/>
          <w:szCs w:val="20"/>
          <w:vertAlign w:val="baseline"/>
        </w:rPr>
      </w:pPr>
      <w:r w:rsidDel="00000000" w:rsidR="00000000" w:rsidRPr="00000000">
        <w:rPr>
          <w:b w:val="1"/>
          <w:bCs w:val="1"/>
          <w:sz w:val="20"/>
          <w:szCs w:val="20"/>
          <w:vertAlign w:val="baseline"/>
          <w:rtl w:val="0"/>
        </w:rPr>
        <w:t xml:space="preserve">16.1. </w:t>
      </w:r>
      <w:r w:rsidDel="00000000" w:rsidR="00000000" w:rsidRPr="00000000">
        <w:rPr>
          <w:sz w:val="20"/>
          <w:szCs w:val="20"/>
          <w:vertAlign w:val="baseline"/>
          <w:rtl w:val="0"/>
        </w:rPr>
        <w:t xml:space="preserve">Conforme previsão expressa no preambulo deste Edital, para efeitos de julgamento das propostas de preços, será adotado o critério de </w:t>
      </w:r>
      <w:r w:rsidDel="00000000" w:rsidR="00000000" w:rsidRPr="00000000">
        <w:rPr>
          <w:b w:val="1"/>
          <w:bCs w:val="1"/>
          <w:sz w:val="20"/>
          <w:szCs w:val="20"/>
          <w:u w:val="single"/>
          <w:vertAlign w:val="baseline"/>
          <w:rtl w:val="0"/>
        </w:rPr>
        <w:t xml:space="preserve">MENOR PREÇO (ITEM)</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observado as especificações, quantidades e preços definidos na Planilha de Descrição Detalhada do(s) Produto(s) e a descrição no(s) lote(s) inserto no Sistema Eletrônico da </w:t>
      </w:r>
      <w:r w:rsidDel="00000000" w:rsidR="00000000" w:rsidRPr="00000000">
        <w:rPr>
          <w:b w:val="1"/>
          <w:bCs w:val="1"/>
          <w:color w:val="000000"/>
          <w:sz w:val="20"/>
          <w:szCs w:val="20"/>
          <w:u w:val="single"/>
          <w:vertAlign w:val="baseline"/>
          <w:rtl w:val="0"/>
        </w:rPr>
        <w:t xml:space="preserve">Plataforma BOLSA NACIONAL DE COMPRAS - BNC.</w:t>
      </w:r>
      <w:r w:rsidDel="00000000" w:rsidR="00000000" w:rsidRPr="00000000">
        <w:rPr>
          <w:rtl w:val="0"/>
        </w:rPr>
      </w:r>
    </w:p>
    <w:p w:rsidR="00000000" w:rsidDel="00000000" w:rsidP="00000000" w:rsidRDefault="00000000" w:rsidRPr="00000000" w14:paraId="0000015C">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5D">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16.2.</w:t>
      </w:r>
      <w:r w:rsidDel="00000000" w:rsidR="00000000" w:rsidRPr="00000000">
        <w:rPr>
          <w:color w:val="000000"/>
          <w:sz w:val="20"/>
          <w:szCs w:val="20"/>
          <w:vertAlign w:val="baseline"/>
          <w:rtl w:val="0"/>
        </w:rPr>
        <w:t xml:space="preserve"> A Pregoeira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000000" w:rsidDel="00000000" w:rsidP="00000000" w:rsidRDefault="00000000" w:rsidRPr="00000000" w14:paraId="0000015E">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5F">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16.3.</w:t>
      </w:r>
      <w:r w:rsidDel="00000000" w:rsidR="00000000" w:rsidRPr="00000000">
        <w:rPr>
          <w:color w:val="000000"/>
          <w:sz w:val="20"/>
          <w:szCs w:val="20"/>
          <w:vertAlign w:val="baseline"/>
          <w:rtl w:val="0"/>
        </w:rPr>
        <w:t xml:space="preserve"> Se a proposta ou o lance de menor valor não for aceitável ou se a licitante desatender às exigências para habilitação, será(ão) inabilitadas ou desclassificadas e a Pregoeira examinará a proposta ou o lance subsequente, verificando a sua compatibilidade e a habilitação da participante, na ordem de classificação, e assim sucessivamente, até a apuração de proposta ou lance que atenda ao Edital. Nessa etapa, a Pregoeira também poderá negociar com a participante para que seja obtido preço melhor.</w:t>
      </w:r>
    </w:p>
    <w:p w:rsidR="00000000" w:rsidDel="00000000" w:rsidP="00000000" w:rsidRDefault="00000000" w:rsidRPr="00000000" w14:paraId="00000160">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61">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16.4.</w:t>
      </w:r>
      <w:r w:rsidDel="00000000" w:rsidR="00000000" w:rsidRPr="00000000">
        <w:rPr>
          <w:color w:val="000000"/>
          <w:sz w:val="20"/>
          <w:szCs w:val="20"/>
          <w:vertAlign w:val="baseline"/>
          <w:rtl w:val="0"/>
        </w:rPr>
        <w:t xml:space="preserve"> Caso não sejam apresentados lances, será verificada a conformidade entre a proposta de menor preço apresentada e o valor estimado para a contratação.</w:t>
      </w:r>
    </w:p>
    <w:p w:rsidR="00000000" w:rsidDel="00000000" w:rsidP="00000000" w:rsidRDefault="00000000" w:rsidRPr="00000000" w14:paraId="00000162">
      <w:pPr>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163">
      <w:pPr>
        <w:spacing w:line="312" w:lineRule="auto"/>
        <w:jc w:val="both"/>
        <w:rPr>
          <w:sz w:val="20"/>
          <w:szCs w:val="20"/>
          <w:vertAlign w:val="baseline"/>
        </w:rPr>
      </w:pPr>
      <w:r w:rsidDel="00000000" w:rsidR="00000000" w:rsidRPr="00000000">
        <w:rPr>
          <w:b w:val="1"/>
          <w:bCs w:val="1"/>
          <w:sz w:val="20"/>
          <w:szCs w:val="20"/>
          <w:vertAlign w:val="baseline"/>
          <w:rtl w:val="0"/>
        </w:rPr>
        <w:t xml:space="preserve">16.5.</w:t>
      </w:r>
      <w:r w:rsidDel="00000000" w:rsidR="00000000" w:rsidRPr="00000000">
        <w:rPr>
          <w:sz w:val="20"/>
          <w:szCs w:val="20"/>
          <w:vertAlign w:val="baseline"/>
          <w:rtl w:val="0"/>
        </w:rPr>
        <w:t xml:space="preserve">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000000" w:rsidDel="00000000" w:rsidP="00000000" w:rsidRDefault="00000000" w:rsidRPr="00000000" w14:paraId="00000164">
      <w:pPr>
        <w:spacing w:line="312" w:lineRule="auto"/>
        <w:jc w:val="both"/>
        <w:rPr>
          <w:sz w:val="20"/>
          <w:szCs w:val="20"/>
          <w:vertAlign w:val="baseline"/>
        </w:rPr>
      </w:pPr>
      <w:r w:rsidDel="00000000" w:rsidR="00000000" w:rsidRPr="00000000">
        <w:rPr>
          <w:rtl w:val="0"/>
        </w:rPr>
      </w:r>
    </w:p>
    <w:tbl>
      <w:tblPr>
        <w:tblStyle w:val="Table22"/>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65">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17. </w:t>
            </w:r>
            <w:r w:rsidDel="00000000" w:rsidR="00000000" w:rsidRPr="00000000">
              <w:rPr>
                <w:b w:val="1"/>
                <w:bCs w:val="1"/>
                <w:sz w:val="20"/>
                <w:szCs w:val="20"/>
                <w:vertAlign w:val="baseline"/>
                <w:rtl w:val="0"/>
              </w:rPr>
              <w:t xml:space="preserve">DOS RECURSOS ADMINISTRATIVOS</w:t>
            </w:r>
            <w:r w:rsidDel="00000000" w:rsidR="00000000" w:rsidRPr="00000000">
              <w:rPr>
                <w:rtl w:val="0"/>
              </w:rPr>
            </w:r>
          </w:p>
        </w:tc>
      </w:tr>
    </w:tbl>
    <w:p w:rsidR="00000000" w:rsidDel="00000000" w:rsidP="00000000" w:rsidRDefault="00000000" w:rsidRPr="00000000" w14:paraId="00000166">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7">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17.1.</w:t>
      </w:r>
      <w:r w:rsidDel="00000000" w:rsidR="00000000" w:rsidRPr="00000000">
        <w:rPr>
          <w:sz w:val="20"/>
          <w:szCs w:val="20"/>
          <w:vertAlign w:val="baseline"/>
          <w:rtl w:val="0"/>
        </w:rPr>
        <w:t xml:space="preserve"> Dos atos decorrentes deste edital, qualquer licitante poderá manifestar imediatamente a intenção de recorrer nos casos de:</w:t>
      </w:r>
    </w:p>
    <w:p w:rsidR="00000000" w:rsidDel="00000000" w:rsidP="00000000" w:rsidRDefault="00000000" w:rsidRPr="00000000" w14:paraId="00000168">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9">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a) julgamento das propostas;</w:t>
      </w:r>
    </w:p>
    <w:p w:rsidR="00000000" w:rsidDel="00000000" w:rsidP="00000000" w:rsidRDefault="00000000" w:rsidRPr="00000000" w14:paraId="0000016A">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B">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b) ato de habilitação ou inabilitação, e</w:t>
      </w:r>
    </w:p>
    <w:p w:rsidR="00000000" w:rsidDel="00000000" w:rsidP="00000000" w:rsidRDefault="00000000" w:rsidRPr="00000000" w14:paraId="0000016C">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6D">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c) Anulação ou revogação da licitação.</w:t>
      </w:r>
    </w:p>
    <w:p w:rsidR="00000000" w:rsidDel="00000000" w:rsidP="00000000" w:rsidRDefault="00000000" w:rsidRPr="00000000" w14:paraId="0000016E">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6F">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17.2.</w:t>
      </w:r>
      <w:r w:rsidDel="00000000" w:rsidR="00000000" w:rsidRPr="00000000">
        <w:rPr>
          <w:sz w:val="20"/>
          <w:szCs w:val="20"/>
          <w:vertAlign w:val="baseline"/>
          <w:rtl w:val="0"/>
        </w:rPr>
        <w:t xml:space="preserve"> A fase recursal deverá ser formalmente anunciada pela Pregoeira, que consultará as licitantes sobre sua intenção de recorrer ou não, e declarará, expressamente, que só serão conhecidos os recursos interpostos nos prazos fixados neste edital.</w:t>
      </w:r>
    </w:p>
    <w:p w:rsidR="00000000" w:rsidDel="00000000" w:rsidP="00000000" w:rsidRDefault="00000000" w:rsidRPr="00000000" w14:paraId="00000170">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71">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17.3.</w:t>
      </w:r>
      <w:r w:rsidDel="00000000" w:rsidR="00000000" w:rsidRPr="00000000">
        <w:rPr>
          <w:sz w:val="20"/>
          <w:szCs w:val="20"/>
          <w:vertAlign w:val="baseline"/>
          <w:rtl w:val="0"/>
        </w:rPr>
        <w:t xml:space="preserve"> A(s) licitante(s) interessadas em interpor recursos, deverão manifestar(em) imediatamente a intenção de recurso,  no prazo máximo de </w:t>
      </w:r>
      <w:r w:rsidDel="00000000" w:rsidR="00000000" w:rsidRPr="00000000">
        <w:rPr>
          <w:b w:val="1"/>
          <w:bCs w:val="1"/>
          <w:sz w:val="20"/>
          <w:szCs w:val="20"/>
          <w:u w:val="single"/>
          <w:vertAlign w:val="baseline"/>
          <w:rtl w:val="0"/>
        </w:rPr>
        <w:t xml:space="preserve">15 (quinze) minutos,</w:t>
      </w:r>
      <w:r w:rsidDel="00000000" w:rsidR="00000000" w:rsidRPr="00000000">
        <w:rPr>
          <w:sz w:val="20"/>
          <w:szCs w:val="20"/>
          <w:vertAlign w:val="baseline"/>
          <w:rtl w:val="0"/>
        </w:rPr>
        <w:t xml:space="preserve"> contados da intimação ou lavratura da ata, com registro em ata ou em campo próprio do sistema </w:t>
      </w:r>
      <w:r w:rsidDel="00000000" w:rsidR="00000000" w:rsidRPr="00000000">
        <w:rPr>
          <w:b w:val="1"/>
          <w:bCs w:val="1"/>
          <w:sz w:val="20"/>
          <w:szCs w:val="20"/>
          <w:u w:val="single"/>
          <w:vertAlign w:val="baseline"/>
          <w:rtl w:val="0"/>
        </w:rPr>
        <w:t xml:space="preserve">BOLSA NACIONAL DE COMPRAS</w:t>
      </w:r>
      <w:r w:rsidDel="00000000" w:rsidR="00000000" w:rsidRPr="00000000">
        <w:rPr>
          <w:sz w:val="20"/>
          <w:szCs w:val="20"/>
          <w:vertAlign w:val="baseline"/>
          <w:rtl w:val="0"/>
        </w:rPr>
        <w:t xml:space="preserve"> e, caso não o faça, importará na preclusão do direito de recurso.</w:t>
      </w:r>
    </w:p>
    <w:p w:rsidR="00000000" w:rsidDel="00000000" w:rsidP="00000000" w:rsidRDefault="00000000" w:rsidRPr="00000000" w14:paraId="00000172">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73">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17.4. </w:t>
      </w:r>
      <w:r w:rsidDel="00000000" w:rsidR="00000000" w:rsidRPr="00000000">
        <w:rPr>
          <w:color w:val="000000"/>
          <w:sz w:val="20"/>
          <w:szCs w:val="20"/>
          <w:vertAlign w:val="baseline"/>
          <w:rtl w:val="0"/>
        </w:rPr>
        <w:t xml:space="preserve">Havendo manifestação, caberá a Pregoeira verificar a tempestividade da intenção de recorrer, para decidir se admite ou não o recurso, por meio de decisão fundamentada. </w:t>
      </w:r>
      <w:r w:rsidDel="00000000" w:rsidR="00000000" w:rsidRPr="00000000">
        <w:rPr>
          <w:rtl w:val="0"/>
        </w:rPr>
      </w:r>
    </w:p>
    <w:p w:rsidR="00000000" w:rsidDel="00000000" w:rsidP="00000000" w:rsidRDefault="00000000" w:rsidRPr="00000000" w14:paraId="00000174">
      <w:pPr>
        <w:tabs>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75">
      <w:pPr>
        <w:tabs>
          <w:tab w:val="left" w:leader="none" w:pos="9072"/>
        </w:tabs>
        <w:spacing w:line="312" w:lineRule="auto"/>
        <w:jc w:val="both"/>
        <w:rPr>
          <w:sz w:val="20"/>
          <w:szCs w:val="20"/>
          <w:vertAlign w:val="baseline"/>
        </w:rPr>
      </w:pPr>
      <w:r w:rsidDel="00000000" w:rsidR="00000000" w:rsidRPr="00000000">
        <w:rPr>
          <w:b w:val="1"/>
          <w:bCs w:val="1"/>
          <w:color w:val="000000"/>
          <w:sz w:val="20"/>
          <w:szCs w:val="20"/>
          <w:vertAlign w:val="baseline"/>
          <w:rtl w:val="0"/>
        </w:rPr>
        <w:t xml:space="preserve">17.5.</w:t>
      </w:r>
      <w:r w:rsidDel="00000000" w:rsidR="00000000" w:rsidRPr="00000000">
        <w:rPr>
          <w:color w:val="000000"/>
          <w:sz w:val="20"/>
          <w:szCs w:val="20"/>
          <w:vertAlign w:val="baseline"/>
          <w:rtl w:val="0"/>
        </w:rPr>
        <w:t xml:space="preserve"> Nesse momento, a Pregoeira não adentrará no mérito recursal, mas apenas verificará as condições de admissibilidade do recurso. </w:t>
      </w:r>
      <w:r w:rsidDel="00000000" w:rsidR="00000000" w:rsidRPr="00000000">
        <w:rPr>
          <w:rtl w:val="0"/>
        </w:rPr>
      </w:r>
    </w:p>
    <w:p w:rsidR="00000000" w:rsidDel="00000000" w:rsidP="00000000" w:rsidRDefault="00000000" w:rsidRPr="00000000" w14:paraId="00000176">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77">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17.6.</w:t>
      </w:r>
      <w:r w:rsidDel="00000000" w:rsidR="00000000" w:rsidRPr="00000000">
        <w:rPr>
          <w:sz w:val="20"/>
          <w:szCs w:val="20"/>
          <w:vertAlign w:val="baseline"/>
          <w:rtl w:val="0"/>
        </w:rPr>
        <w:t xml:space="preserve"> Deferido a admissibilidade recursal, a recorrente, poderá apresentar as </w:t>
      </w:r>
      <w:r w:rsidDel="00000000" w:rsidR="00000000" w:rsidRPr="00000000">
        <w:rPr>
          <w:b w:val="1"/>
          <w:bCs w:val="1"/>
          <w:sz w:val="20"/>
          <w:szCs w:val="20"/>
          <w:u w:val="single"/>
          <w:vertAlign w:val="baseline"/>
          <w:rtl w:val="0"/>
        </w:rPr>
        <w:t xml:space="preserve">razões do recurso em forma de memoriais</w:t>
      </w:r>
      <w:r w:rsidDel="00000000" w:rsidR="00000000" w:rsidRPr="00000000">
        <w:rPr>
          <w:sz w:val="20"/>
          <w:szCs w:val="20"/>
          <w:vertAlign w:val="baseline"/>
          <w:rtl w:val="0"/>
        </w:rPr>
        <w:t xml:space="preserve">, no prazo de </w:t>
      </w:r>
      <w:r w:rsidDel="00000000" w:rsidR="00000000" w:rsidRPr="00000000">
        <w:rPr>
          <w:b w:val="1"/>
          <w:bCs w:val="1"/>
          <w:sz w:val="20"/>
          <w:szCs w:val="20"/>
          <w:u w:val="single"/>
          <w:vertAlign w:val="baseline"/>
          <w:rtl w:val="0"/>
        </w:rPr>
        <w:t xml:space="preserve">03 (três) dias</w:t>
      </w:r>
      <w:r w:rsidDel="00000000" w:rsidR="00000000" w:rsidRPr="00000000">
        <w:rPr>
          <w:sz w:val="20"/>
          <w:szCs w:val="20"/>
          <w:vertAlign w:val="baseline"/>
          <w:rtl w:val="0"/>
        </w:rPr>
        <w:t xml:space="preserve">,</w:t>
      </w:r>
      <w:r w:rsidDel="00000000" w:rsidR="00000000" w:rsidRPr="00000000">
        <w:rPr>
          <w:color w:val="000000"/>
          <w:sz w:val="20"/>
          <w:szCs w:val="20"/>
          <w:vertAlign w:val="baseline"/>
          <w:rtl w:val="0"/>
        </w:rPr>
        <w:t xml:space="preserve"> que será iniciado na data de intimação ou de lavratura da ata de habilitação ou inabilitação,</w:t>
      </w:r>
      <w:r w:rsidDel="00000000" w:rsidR="00000000" w:rsidRPr="00000000">
        <w:rPr>
          <w:sz w:val="20"/>
          <w:szCs w:val="20"/>
          <w:vertAlign w:val="baseline"/>
          <w:rtl w:val="0"/>
        </w:rPr>
        <w:t xml:space="preserve"> protocolizando-o, </w:t>
      </w:r>
      <w:r w:rsidDel="00000000" w:rsidR="00000000" w:rsidRPr="00000000">
        <w:rPr>
          <w:b w:val="1"/>
          <w:bCs w:val="1"/>
          <w:sz w:val="20"/>
          <w:szCs w:val="20"/>
          <w:u w:val="single"/>
          <w:vertAlign w:val="baseline"/>
          <w:rtl w:val="0"/>
        </w:rPr>
        <w:t xml:space="preserve">em local próprio na Plataforma BOLSA NACIONAL DE COMPRAS - BNC ou envio via e-mail: </w:t>
      </w:r>
      <w:hyperlink r:id="rId18">
        <w:r w:rsidDel="00000000" w:rsidR="00000000" w:rsidRPr="00000000">
          <w:rPr>
            <w:b w:val="1"/>
            <w:bCs w:val="1"/>
            <w:color w:val="0000ff"/>
            <w:sz w:val="20"/>
            <w:szCs w:val="20"/>
            <w:u w:val="single"/>
            <w:vertAlign w:val="baseline"/>
            <w:rtl w:val="0"/>
          </w:rPr>
          <w:t xml:space="preserve">licitacaoconcipa@gmail.com</w:t>
        </w:r>
      </w:hyperlink>
      <w:r w:rsidDel="00000000" w:rsidR="00000000" w:rsidRPr="00000000">
        <w:rPr>
          <w:b w:val="1"/>
          <w:bCs w:val="1"/>
          <w:sz w:val="20"/>
          <w:szCs w:val="20"/>
          <w:u w:val="single"/>
          <w:vertAlign w:val="baseline"/>
          <w:rtl w:val="0"/>
        </w:rPr>
        <w:t xml:space="preserve">,</w:t>
      </w:r>
      <w:r w:rsidDel="00000000" w:rsidR="00000000" w:rsidRPr="00000000">
        <w:rPr>
          <w:b w:val="1"/>
          <w:bCs w:val="1"/>
          <w:sz w:val="20"/>
          <w:szCs w:val="20"/>
          <w:vertAlign w:val="baseline"/>
          <w:rtl w:val="0"/>
        </w:rPr>
        <w:t xml:space="preserve"> </w:t>
      </w:r>
      <w:r w:rsidDel="00000000" w:rsidR="00000000" w:rsidRPr="00000000">
        <w:rPr>
          <w:sz w:val="20"/>
          <w:szCs w:val="20"/>
          <w:vertAlign w:val="baseline"/>
          <w:rtl w:val="0"/>
        </w:rPr>
        <w:t xml:space="preserve">ficando os demais licitantes desde logo intimados para apresentar contrarrazões em igual número de dias, que começarão a correr do término do prazo da recorrente, sendo-lhes assegurada </w:t>
      </w:r>
      <w:r w:rsidDel="00000000" w:rsidR="00000000" w:rsidRPr="00000000">
        <w:rPr>
          <w:color w:val="000000"/>
          <w:sz w:val="20"/>
          <w:szCs w:val="20"/>
          <w:vertAlign w:val="baseline"/>
          <w:rtl w:val="0"/>
        </w:rPr>
        <w:t xml:space="preserve">vista dos elementos indispensáveis à defesa de seus interesses</w:t>
      </w:r>
      <w:r w:rsidDel="00000000" w:rsidR="00000000" w:rsidRPr="00000000">
        <w:rPr>
          <w:sz w:val="20"/>
          <w:szCs w:val="20"/>
          <w:vertAlign w:val="baseline"/>
          <w:rtl w:val="0"/>
        </w:rPr>
        <w:t xml:space="preserve">.</w:t>
      </w:r>
    </w:p>
    <w:p w:rsidR="00000000" w:rsidDel="00000000" w:rsidP="00000000" w:rsidRDefault="00000000" w:rsidRPr="00000000" w14:paraId="00000178">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79">
      <w:pPr>
        <w:tabs>
          <w:tab w:val="left" w:leader="none" w:pos="9072"/>
        </w:tabs>
        <w:spacing w:line="312" w:lineRule="auto"/>
        <w:jc w:val="both"/>
        <w:rPr>
          <w:b w:val="0"/>
          <w:bCs w:val="0"/>
          <w:color w:val="000000"/>
          <w:sz w:val="20"/>
          <w:szCs w:val="20"/>
          <w:u w:val="single"/>
          <w:vertAlign w:val="baseline"/>
        </w:rPr>
      </w:pPr>
      <w:r w:rsidDel="00000000" w:rsidR="00000000" w:rsidRPr="00000000">
        <w:rPr>
          <w:b w:val="1"/>
          <w:bCs w:val="1"/>
          <w:sz w:val="20"/>
          <w:szCs w:val="20"/>
          <w:vertAlign w:val="baseline"/>
          <w:rtl w:val="0"/>
        </w:rPr>
        <w:t xml:space="preserve">17.7.</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A apreciação do recurso dar-se-á em fase única, devendo, </w:t>
      </w:r>
      <w:r w:rsidDel="00000000" w:rsidR="00000000" w:rsidRPr="00000000">
        <w:rPr>
          <w:b w:val="1"/>
          <w:bCs w:val="1"/>
          <w:color w:val="000000"/>
          <w:sz w:val="20"/>
          <w:szCs w:val="20"/>
          <w:u w:val="single"/>
          <w:vertAlign w:val="baseline"/>
          <w:rtl w:val="0"/>
        </w:rPr>
        <w:t xml:space="preserve">o recurso ser</w:t>
      </w:r>
      <w:r w:rsidDel="00000000" w:rsidR="00000000" w:rsidRPr="00000000">
        <w:rPr>
          <w:color w:val="000000"/>
          <w:sz w:val="20"/>
          <w:szCs w:val="20"/>
          <w:u w:val="single"/>
          <w:vertAlign w:val="baseline"/>
          <w:rtl w:val="0"/>
        </w:rPr>
        <w:t xml:space="preserve"> </w:t>
      </w:r>
      <w:r w:rsidDel="00000000" w:rsidR="00000000" w:rsidRPr="00000000">
        <w:rPr>
          <w:b w:val="1"/>
          <w:bCs w:val="1"/>
          <w:color w:val="000000"/>
          <w:sz w:val="20"/>
          <w:szCs w:val="20"/>
          <w:u w:val="single"/>
          <w:vertAlign w:val="baseline"/>
          <w:rtl w:val="0"/>
        </w:rPr>
        <w:t xml:space="preserve">dirigido à autoridade que tiver editado o ato ou proferido a decisão recorrida, que, se não reconsiderar o ato ou a decisão no prazo de</w:t>
      </w:r>
      <w:r w:rsidDel="00000000" w:rsidR="00000000" w:rsidRPr="00000000">
        <w:rPr>
          <w:color w:val="000000"/>
          <w:sz w:val="20"/>
          <w:szCs w:val="20"/>
          <w:u w:val="single"/>
          <w:vertAlign w:val="baseline"/>
          <w:rtl w:val="0"/>
        </w:rPr>
        <w:t xml:space="preserve"> </w:t>
      </w:r>
      <w:r w:rsidDel="00000000" w:rsidR="00000000" w:rsidRPr="00000000">
        <w:rPr>
          <w:b w:val="1"/>
          <w:bCs w:val="1"/>
          <w:color w:val="000000"/>
          <w:sz w:val="20"/>
          <w:szCs w:val="20"/>
          <w:u w:val="single"/>
          <w:vertAlign w:val="baseline"/>
          <w:rtl w:val="0"/>
        </w:rPr>
        <w:t xml:space="preserve">3 (três) dias úteis</w:t>
      </w:r>
      <w:r w:rsidDel="00000000" w:rsidR="00000000" w:rsidRPr="00000000">
        <w:rPr>
          <w:color w:val="000000"/>
          <w:sz w:val="20"/>
          <w:szCs w:val="20"/>
          <w:u w:val="single"/>
          <w:vertAlign w:val="baseline"/>
          <w:rtl w:val="0"/>
        </w:rPr>
        <w:t xml:space="preserve">, </w:t>
      </w:r>
      <w:r w:rsidDel="00000000" w:rsidR="00000000" w:rsidRPr="00000000">
        <w:rPr>
          <w:b w:val="1"/>
          <w:bCs w:val="1"/>
          <w:color w:val="000000"/>
          <w:sz w:val="20"/>
          <w:szCs w:val="20"/>
          <w:u w:val="single"/>
          <w:vertAlign w:val="baseline"/>
          <w:rtl w:val="0"/>
        </w:rPr>
        <w:t xml:space="preserve">encaminhará o recurso com a sua motivação à autoridade superior, a qual deverá proferir sua decisão no prazo máximo de 10 (dez) dias úteis, contado do recebimento dos autos.</w:t>
      </w:r>
      <w:r w:rsidDel="00000000" w:rsidR="00000000" w:rsidRPr="00000000">
        <w:rPr>
          <w:rtl w:val="0"/>
        </w:rPr>
      </w:r>
    </w:p>
    <w:p w:rsidR="00000000" w:rsidDel="00000000" w:rsidP="00000000" w:rsidRDefault="00000000" w:rsidRPr="00000000" w14:paraId="0000017A">
      <w:pPr>
        <w:tabs>
          <w:tab w:val="left" w:leader="none" w:pos="9072"/>
        </w:tabs>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7B">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17.8.</w:t>
      </w:r>
      <w:r w:rsidDel="00000000" w:rsidR="00000000" w:rsidRPr="00000000">
        <w:rPr>
          <w:color w:val="000000"/>
          <w:sz w:val="20"/>
          <w:szCs w:val="20"/>
          <w:vertAlign w:val="baseline"/>
          <w:rtl w:val="0"/>
        </w:rPr>
        <w:t xml:space="preserve"> Os(s) recursos(s) previstos neste edital terão</w:t>
      </w:r>
      <w:bookmarkStart w:colFirst="0" w:colLast="0" w:name="bookmark=id.ebfhwx282x3" w:id="18"/>
      <w:bookmarkEnd w:id="18"/>
      <w:r w:rsidDel="00000000" w:rsidR="00000000" w:rsidRPr="00000000">
        <w:rPr>
          <w:color w:val="000000"/>
          <w:sz w:val="20"/>
          <w:szCs w:val="20"/>
          <w:vertAlign w:val="baseline"/>
          <w:rtl w:val="0"/>
        </w:rPr>
        <w:t xml:space="preserve"> efeito suspensivo do ato ou da decisão recorrida até que sobrevenha decisão final da autoridade competente.</w:t>
      </w:r>
    </w:p>
    <w:p w:rsidR="00000000" w:rsidDel="00000000" w:rsidP="00000000" w:rsidRDefault="00000000" w:rsidRPr="00000000" w14:paraId="0000017C">
      <w:pPr>
        <w:tabs>
          <w:tab w:val="left" w:leader="none" w:pos="9072"/>
        </w:tabs>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7D">
      <w:pPr>
        <w:tabs>
          <w:tab w:val="left" w:leader="none" w:pos="9072"/>
        </w:tabs>
        <w:spacing w:line="312" w:lineRule="auto"/>
        <w:jc w:val="both"/>
        <w:rPr>
          <w:b w:val="0"/>
          <w:bCs w:val="0"/>
          <w:color w:val="000000"/>
          <w:sz w:val="20"/>
          <w:szCs w:val="20"/>
          <w:vertAlign w:val="baseline"/>
        </w:rPr>
      </w:pPr>
      <w:r w:rsidDel="00000000" w:rsidR="00000000" w:rsidRPr="00000000">
        <w:rPr>
          <w:b w:val="1"/>
          <w:bCs w:val="1"/>
          <w:color w:val="000000"/>
          <w:sz w:val="20"/>
          <w:szCs w:val="20"/>
          <w:vertAlign w:val="baseline"/>
          <w:rtl w:val="0"/>
        </w:rPr>
        <w:t xml:space="preserve">17.9.</w:t>
      </w:r>
      <w:r w:rsidDel="00000000" w:rsidR="00000000" w:rsidRPr="00000000">
        <w:rPr>
          <w:color w:val="000000"/>
          <w:sz w:val="20"/>
          <w:szCs w:val="20"/>
          <w:vertAlign w:val="baseline"/>
          <w:rtl w:val="0"/>
        </w:rPr>
        <w:t xml:space="preserve"> Na elaboração das decisões, a autoridade competente será auxiliada pelo órgão de assessoramento jurídico, que deverá dirimir dúvidas e subsidiá-la com as informações necessárias.</w:t>
      </w:r>
      <w:r w:rsidDel="00000000" w:rsidR="00000000" w:rsidRPr="00000000">
        <w:rPr>
          <w:rtl w:val="0"/>
        </w:rPr>
      </w:r>
    </w:p>
    <w:p w:rsidR="00000000" w:rsidDel="00000000" w:rsidP="00000000" w:rsidRDefault="00000000" w:rsidRPr="00000000" w14:paraId="0000017E">
      <w:pPr>
        <w:tabs>
          <w:tab w:val="left" w:leader="none" w:pos="9072"/>
        </w:tabs>
        <w:spacing w:line="312" w:lineRule="auto"/>
        <w:jc w:val="both"/>
        <w:rPr>
          <w:sz w:val="20"/>
          <w:szCs w:val="20"/>
          <w:vertAlign w:val="baseline"/>
        </w:rPr>
      </w:pPr>
      <w:r w:rsidDel="00000000" w:rsidR="00000000" w:rsidRPr="00000000">
        <w:rPr>
          <w:sz w:val="20"/>
          <w:szCs w:val="20"/>
          <w:vertAlign w:val="baseline"/>
          <w:rtl w:val="0"/>
        </w:rPr>
        <w:t xml:space="preserve"> </w:t>
      </w:r>
    </w:p>
    <w:p w:rsidR="00000000" w:rsidDel="00000000" w:rsidP="00000000" w:rsidRDefault="00000000" w:rsidRPr="00000000" w14:paraId="0000017F">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17.10.</w:t>
      </w:r>
      <w:r w:rsidDel="00000000" w:rsidR="00000000" w:rsidRPr="00000000">
        <w:rPr>
          <w:sz w:val="20"/>
          <w:szCs w:val="20"/>
          <w:vertAlign w:val="baseline"/>
          <w:rtl w:val="0"/>
        </w:rPr>
        <w:t xml:space="preserve"> O acolhimento de recurso importará a invalidação apenas dos atos insuscetíveis de aproveitamento.</w:t>
      </w:r>
    </w:p>
    <w:p w:rsidR="00000000" w:rsidDel="00000000" w:rsidP="00000000" w:rsidRDefault="00000000" w:rsidRPr="00000000" w14:paraId="00000180">
      <w:pPr>
        <w:spacing w:line="312" w:lineRule="auto"/>
        <w:jc w:val="both"/>
        <w:rPr>
          <w:color w:val="000000"/>
          <w:sz w:val="20"/>
          <w:szCs w:val="20"/>
          <w:vertAlign w:val="baseline"/>
        </w:rPr>
      </w:pPr>
      <w:r w:rsidDel="00000000" w:rsidR="00000000" w:rsidRPr="00000000">
        <w:rPr>
          <w:rtl w:val="0"/>
        </w:rPr>
      </w:r>
    </w:p>
    <w:tbl>
      <w:tblPr>
        <w:tblStyle w:val="Table23"/>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81">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18. </w:t>
            </w:r>
            <w:r w:rsidDel="00000000" w:rsidR="00000000" w:rsidRPr="00000000">
              <w:rPr>
                <w:b w:val="1"/>
                <w:bCs w:val="1"/>
                <w:sz w:val="20"/>
                <w:szCs w:val="20"/>
                <w:vertAlign w:val="baseline"/>
                <w:rtl w:val="0"/>
              </w:rPr>
              <w:t xml:space="preserve">DA REABERTURA DA SESSÃO PÚBLICA</w:t>
            </w:r>
            <w:r w:rsidDel="00000000" w:rsidR="00000000" w:rsidRPr="00000000">
              <w:rPr>
                <w:rtl w:val="0"/>
              </w:rPr>
            </w:r>
          </w:p>
        </w:tc>
      </w:tr>
    </w:tbl>
    <w:p w:rsidR="00000000" w:rsidDel="00000000" w:rsidP="00000000" w:rsidRDefault="00000000" w:rsidRPr="00000000" w14:paraId="00000182">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83">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18.1.</w:t>
      </w:r>
      <w:r w:rsidDel="00000000" w:rsidR="00000000" w:rsidRPr="00000000">
        <w:rPr>
          <w:color w:val="000000"/>
          <w:sz w:val="20"/>
          <w:szCs w:val="20"/>
          <w:vertAlign w:val="baseline"/>
          <w:rtl w:val="0"/>
        </w:rPr>
        <w:t xml:space="preserve"> A sessão pública poderá ser reaberta nos seguintes casos: </w:t>
      </w:r>
    </w:p>
    <w:p w:rsidR="00000000" w:rsidDel="00000000" w:rsidP="00000000" w:rsidRDefault="00000000" w:rsidRPr="00000000" w14:paraId="00000184">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85">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a)</w:t>
      </w:r>
      <w:r w:rsidDel="00000000" w:rsidR="00000000" w:rsidRPr="00000000">
        <w:rPr>
          <w:color w:val="000000"/>
          <w:sz w:val="20"/>
          <w:szCs w:val="20"/>
          <w:vertAlign w:val="baseline"/>
          <w:rtl w:val="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000000" w:rsidDel="00000000" w:rsidP="00000000" w:rsidRDefault="00000000" w:rsidRPr="00000000" w14:paraId="00000186">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87">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b)</w:t>
      </w:r>
      <w:r w:rsidDel="00000000" w:rsidR="00000000" w:rsidRPr="00000000">
        <w:rPr>
          <w:color w:val="000000"/>
          <w:sz w:val="20"/>
          <w:szCs w:val="20"/>
          <w:vertAlign w:val="baseline"/>
          <w:rtl w:val="0"/>
        </w:rPr>
        <w:t xml:space="preserve"> Quando houver erro na aceitação do preço melhor classificado ou quando o licitante declarado vencedor não assinar o contrato, não retirar o instrumento equivalente. Nessas hipóteses, serão adotados os procedimentos imediatamente posteriores ao encerramento da etapa de lances. </w:t>
      </w:r>
    </w:p>
    <w:p w:rsidR="00000000" w:rsidDel="00000000" w:rsidP="00000000" w:rsidRDefault="00000000" w:rsidRPr="00000000" w14:paraId="00000188">
      <w:pPr>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189">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c) </w:t>
      </w:r>
      <w:r w:rsidDel="00000000" w:rsidR="00000000" w:rsidRPr="00000000">
        <w:rPr>
          <w:color w:val="000000"/>
          <w:sz w:val="20"/>
          <w:szCs w:val="20"/>
          <w:vertAlign w:val="baseline"/>
          <w:rtl w:val="0"/>
        </w:rPr>
        <w:t xml:space="preserve">Todos os licitantes remanescentes deverão ser convocados para acompanhar a reabertura da sessão.</w:t>
      </w:r>
    </w:p>
    <w:p w:rsidR="00000000" w:rsidDel="00000000" w:rsidP="00000000" w:rsidRDefault="00000000" w:rsidRPr="00000000" w14:paraId="0000018A">
      <w:pPr>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d) </w:t>
      </w:r>
      <w:r w:rsidDel="00000000" w:rsidR="00000000" w:rsidRPr="00000000">
        <w:rPr>
          <w:color w:val="000000"/>
          <w:sz w:val="20"/>
          <w:szCs w:val="20"/>
          <w:vertAlign w:val="baseline"/>
          <w:rtl w:val="0"/>
        </w:rPr>
        <w:t xml:space="preserve">A convocação se dará por meio do sistema eletrônico (“chat”), e-mail, ou, ainda, fac-símile, de acordo com a fase do procedimento licitatório. </w:t>
      </w:r>
    </w:p>
    <w:p w:rsidR="00000000" w:rsidDel="00000000" w:rsidP="00000000" w:rsidRDefault="00000000" w:rsidRPr="00000000" w14:paraId="0000018B">
      <w:pPr>
        <w:tabs>
          <w:tab w:val="left" w:leader="none" w:pos="9072"/>
        </w:tabs>
        <w:spacing w:line="312" w:lineRule="auto"/>
        <w:jc w:val="both"/>
        <w:rPr>
          <w:sz w:val="20"/>
          <w:szCs w:val="20"/>
          <w:vertAlign w:val="baseline"/>
        </w:rPr>
      </w:pPr>
      <w:r w:rsidDel="00000000" w:rsidR="00000000" w:rsidRPr="00000000">
        <w:rPr>
          <w:rtl w:val="0"/>
        </w:rPr>
      </w:r>
    </w:p>
    <w:tbl>
      <w:tblPr>
        <w:tblStyle w:val="Table24"/>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8C">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19. </w:t>
            </w:r>
            <w:r w:rsidDel="00000000" w:rsidR="00000000" w:rsidRPr="00000000">
              <w:rPr>
                <w:b w:val="1"/>
                <w:bCs w:val="1"/>
                <w:sz w:val="20"/>
                <w:szCs w:val="20"/>
                <w:vertAlign w:val="baseline"/>
                <w:rtl w:val="0"/>
              </w:rPr>
              <w:t xml:space="preserve">DO ENCERRAMENTO DA LICITAÇÃO</w:t>
            </w:r>
            <w:r w:rsidDel="00000000" w:rsidR="00000000" w:rsidRPr="00000000">
              <w:rPr>
                <w:rtl w:val="0"/>
              </w:rPr>
            </w:r>
          </w:p>
        </w:tc>
      </w:tr>
    </w:tbl>
    <w:p w:rsidR="00000000" w:rsidDel="00000000" w:rsidP="00000000" w:rsidRDefault="00000000" w:rsidRPr="00000000" w14:paraId="0000018D">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19.1.</w:t>
      </w:r>
      <w:bookmarkStart w:colFirst="0" w:colLast="0" w:name="bookmark=id.3wadg9uzt0r8" w:id="19"/>
      <w:bookmarkEnd w:id="19"/>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Encerradas as fases de julgamento das propostas e habilitação, e exauridos os recursos administrativos, o processo licitatório será encaminhado à autoridade superior, que poderá:</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v53rq4jh63at" w:id="20"/>
    <w:bookmarkEnd w:id="20"/>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 - determinar o retorno dos autos para saneamento de irregularidades;</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m86g62dhshvj" w:id="21"/>
    <w:bookmarkEnd w:id="21"/>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II - revogar a licitação por motivo de conveniência e oportunidade;</w:t>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6qmm08qdmx1z" w:id="22"/>
    <w:bookmarkEnd w:id="22"/>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III - proceder à anulação da licitação, de ofício ou mediante provocação de terceiros, sempre que presente ilegalidade insanável;</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suvwib6u91zg" w:id="23"/>
    <w:bookmarkEnd w:id="23"/>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IV - adjudicar o objeto e homologar a licitação.</w:t>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19.2.</w:t>
      </w:r>
      <w:bookmarkStart w:colFirst="0" w:colLast="0" w:name="bookmark=id.ya6zy9atw4qe" w:id="24"/>
      <w:bookmarkEnd w:id="24"/>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Em caso de nulidade, a autoridade indicará expressamente os atos com vícios insanáveis, tornando sem efeito todos os subsequentes que deles dependam, e dará ensejo à apuração de responsabilidade de quem lhes tenha dado causa.</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19.3.</w:t>
      </w:r>
      <w:bookmarkStart w:colFirst="0" w:colLast="0" w:name="bookmark=id.8fijzg1w475" w:id="25"/>
      <w:bookmarkEnd w:id="25"/>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Em caso de revogação do processo licitatório, o motivo determinante deverá ser resultante de fato superveniente devidamente comprovado.</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19.4.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Nos casos de anulação e revogação, deverá ser assegurada a prévia manifestação dos interessados, nos termos do art. 165, da Lei nº 14.133, de 01 de abril de 2021 e alterações.</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57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5"/>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9E">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20. DO SANEAMENTO DAS PROPOSTAS E DA HABILITAÇÃO</w:t>
            </w:r>
            <w:r w:rsidDel="00000000" w:rsidR="00000000" w:rsidRPr="00000000">
              <w:rPr>
                <w:rtl w:val="0"/>
              </w:rPr>
            </w:r>
          </w:p>
        </w:tc>
      </w:tr>
    </w:tbl>
    <w:p w:rsidR="00000000" w:rsidDel="00000000" w:rsidP="00000000" w:rsidRDefault="00000000" w:rsidRPr="00000000" w14:paraId="0000019F">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A0">
      <w:pPr>
        <w:tabs>
          <w:tab w:val="left" w:leader="none" w:pos="9072"/>
        </w:tabs>
        <w:spacing w:line="312" w:lineRule="auto"/>
        <w:jc w:val="both"/>
        <w:rPr>
          <w:color w:val="000000"/>
          <w:sz w:val="20"/>
          <w:szCs w:val="20"/>
          <w:vertAlign w:val="baseline"/>
        </w:rPr>
      </w:pPr>
      <w:r w:rsidDel="00000000" w:rsidR="00000000" w:rsidRPr="00000000">
        <w:rPr>
          <w:b w:val="1"/>
          <w:bCs w:val="1"/>
          <w:sz w:val="20"/>
          <w:szCs w:val="20"/>
          <w:vertAlign w:val="baseline"/>
          <w:rtl w:val="0"/>
        </w:rPr>
        <w:t xml:space="preserve">20.1.</w:t>
      </w:r>
      <w:r w:rsidDel="00000000" w:rsidR="00000000" w:rsidRPr="00000000">
        <w:rPr>
          <w:sz w:val="20"/>
          <w:szCs w:val="20"/>
          <w:vertAlign w:val="baseline"/>
          <w:rtl w:val="0"/>
        </w:rPr>
        <w:t xml:space="preserve"> A Pregoeira</w:t>
      </w:r>
      <w:r w:rsidDel="00000000" w:rsidR="00000000" w:rsidRPr="00000000">
        <w:rPr>
          <w:color w:val="000000"/>
          <w:sz w:val="20"/>
          <w:szCs w:val="20"/>
          <w:vertAlign w:val="baseline"/>
          <w:rtl w:val="0"/>
        </w:rPr>
        <w:t xml:space="preserve"> poderá, no julgamento das propostas e documentos de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observadas o disposto no art. 64, da Lei nº 14.133/2021.</w:t>
      </w:r>
    </w:p>
    <w:p w:rsidR="00000000" w:rsidDel="00000000" w:rsidP="00000000" w:rsidRDefault="00000000" w:rsidRPr="00000000" w14:paraId="000001A1">
      <w:pPr>
        <w:tabs>
          <w:tab w:val="left" w:leader="none" w:pos="9072"/>
        </w:tabs>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A2">
      <w:pPr>
        <w:tabs>
          <w:tab w:val="left" w:leader="none" w:pos="9072"/>
        </w:tabs>
        <w:spacing w:line="312" w:lineRule="auto"/>
        <w:jc w:val="both"/>
        <w:rPr>
          <w:color w:val="000000"/>
          <w:sz w:val="20"/>
          <w:szCs w:val="20"/>
          <w:vertAlign w:val="baseline"/>
        </w:rPr>
      </w:pPr>
      <w:r w:rsidDel="00000000" w:rsidR="00000000" w:rsidRPr="00000000">
        <w:rPr>
          <w:b w:val="1"/>
          <w:bCs w:val="1"/>
          <w:color w:val="000000"/>
          <w:sz w:val="20"/>
          <w:szCs w:val="20"/>
          <w:vertAlign w:val="baseline"/>
          <w:rtl w:val="0"/>
        </w:rPr>
        <w:t xml:space="preserve">20.2.</w:t>
      </w:r>
      <w:r w:rsidDel="00000000" w:rsidR="00000000" w:rsidRPr="00000000">
        <w:rPr>
          <w:color w:val="000000"/>
          <w:sz w:val="20"/>
          <w:szCs w:val="20"/>
          <w:vertAlign w:val="baseline"/>
          <w:rtl w:val="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rsidR="00000000" w:rsidDel="00000000" w:rsidP="00000000" w:rsidRDefault="00000000" w:rsidRPr="00000000" w14:paraId="000001A3">
      <w:pPr>
        <w:tabs>
          <w:tab w:val="left" w:leader="none" w:pos="9072"/>
        </w:tabs>
        <w:spacing w:line="312" w:lineRule="auto"/>
        <w:jc w:val="both"/>
        <w:rPr>
          <w:color w:val="000000"/>
          <w:sz w:val="20"/>
          <w:szCs w:val="20"/>
          <w:vertAlign w:val="baseline"/>
        </w:rPr>
      </w:pPr>
      <w:r w:rsidDel="00000000" w:rsidR="00000000" w:rsidRPr="00000000">
        <w:rPr>
          <w:rtl w:val="0"/>
        </w:rPr>
      </w:r>
    </w:p>
    <w:p w:rsidR="00000000" w:rsidDel="00000000" w:rsidP="00000000" w:rsidRDefault="00000000" w:rsidRPr="00000000" w14:paraId="000001A4">
      <w:pPr>
        <w:tabs>
          <w:tab w:val="left" w:leader="none" w:pos="9072"/>
        </w:tabs>
        <w:spacing w:line="312" w:lineRule="auto"/>
        <w:jc w:val="both"/>
        <w:rPr>
          <w:color w:val="000000"/>
          <w:sz w:val="20"/>
          <w:szCs w:val="20"/>
          <w:vertAlign w:val="baseline"/>
        </w:rPr>
      </w:pPr>
      <w:r w:rsidDel="00000000" w:rsidR="00000000" w:rsidRPr="00000000">
        <w:rPr>
          <w:rtl w:val="0"/>
        </w:rPr>
      </w:r>
    </w:p>
    <w:tbl>
      <w:tblPr>
        <w:tblStyle w:val="Table26"/>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A5">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21. </w:t>
            </w:r>
            <w:r w:rsidDel="00000000" w:rsidR="00000000" w:rsidRPr="00000000">
              <w:rPr>
                <w:b w:val="1"/>
                <w:bCs w:val="1"/>
                <w:sz w:val="20"/>
                <w:szCs w:val="20"/>
                <w:vertAlign w:val="baseline"/>
                <w:rtl w:val="0"/>
              </w:rPr>
              <w:t xml:space="preserve">DO TERMO DE CONTRATO OU INSTRUMENTO EQUIVALENTE</w:t>
            </w:r>
            <w:r w:rsidDel="00000000" w:rsidR="00000000" w:rsidRPr="00000000">
              <w:rPr>
                <w:rtl w:val="0"/>
              </w:rPr>
            </w:r>
          </w:p>
        </w:tc>
      </w:tr>
    </w:tbl>
    <w:p w:rsidR="00000000" w:rsidDel="00000000" w:rsidP="00000000" w:rsidRDefault="00000000" w:rsidRPr="00000000" w14:paraId="000001A6">
      <w:pPr>
        <w:tabs>
          <w:tab w:val="left" w:leader="none" w:pos="567"/>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A7">
      <w:pPr>
        <w:tabs>
          <w:tab w:val="left" w:leader="none" w:pos="567"/>
        </w:tabs>
        <w:spacing w:line="312" w:lineRule="auto"/>
        <w:jc w:val="both"/>
        <w:rPr>
          <w:sz w:val="20"/>
          <w:szCs w:val="20"/>
          <w:vertAlign w:val="baseline"/>
        </w:rPr>
      </w:pPr>
      <w:r w:rsidDel="00000000" w:rsidR="00000000" w:rsidRPr="00000000">
        <w:rPr>
          <w:b w:val="1"/>
          <w:bCs w:val="1"/>
          <w:sz w:val="20"/>
          <w:szCs w:val="20"/>
          <w:vertAlign w:val="baseline"/>
          <w:rtl w:val="0"/>
        </w:rPr>
        <w:t xml:space="preserve">21.1.</w:t>
      </w:r>
      <w:r w:rsidDel="00000000" w:rsidR="00000000" w:rsidRPr="00000000">
        <w:rPr>
          <w:sz w:val="20"/>
          <w:szCs w:val="20"/>
          <w:vertAlign w:val="baseline"/>
          <w:rtl w:val="0"/>
        </w:rPr>
        <w:tab/>
        <w:t xml:space="preserve">Após a adjudicação e homologação da licitação, em sendo realizada a contratação, será firmado Termo de Contrato ou emitido instrumento equivalente, conforme minuta que faz parte integrante deste Edital. </w:t>
      </w:r>
    </w:p>
    <w:p w:rsidR="00000000" w:rsidDel="00000000" w:rsidP="00000000" w:rsidRDefault="00000000" w:rsidRPr="00000000" w14:paraId="000001A8">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A9">
      <w:pPr>
        <w:spacing w:line="312" w:lineRule="auto"/>
        <w:jc w:val="both"/>
        <w:rPr>
          <w:sz w:val="20"/>
          <w:szCs w:val="20"/>
          <w:vertAlign w:val="baseline"/>
        </w:rPr>
      </w:pPr>
      <w:r w:rsidDel="00000000" w:rsidR="00000000" w:rsidRPr="00000000">
        <w:rPr>
          <w:b w:val="1"/>
          <w:bCs w:val="1"/>
          <w:sz w:val="20"/>
          <w:szCs w:val="20"/>
          <w:vertAlign w:val="baseline"/>
          <w:rtl w:val="0"/>
        </w:rPr>
        <w:t xml:space="preserve">21.2.</w:t>
      </w:r>
      <w:r w:rsidDel="00000000" w:rsidR="00000000" w:rsidRPr="00000000">
        <w:rPr>
          <w:sz w:val="20"/>
          <w:szCs w:val="20"/>
          <w:vertAlign w:val="baseline"/>
          <w:rtl w:val="0"/>
        </w:rPr>
        <w:t xml:space="preserve"> O adjudicatário será convocado, para no </w:t>
      </w:r>
      <w:r w:rsidDel="00000000" w:rsidR="00000000" w:rsidRPr="00000000">
        <w:rPr>
          <w:b w:val="1"/>
          <w:bCs w:val="1"/>
          <w:sz w:val="20"/>
          <w:szCs w:val="20"/>
          <w:u w:val="single"/>
          <w:vertAlign w:val="baseline"/>
          <w:rtl w:val="0"/>
        </w:rPr>
        <w:t xml:space="preserve">prazo de 05 (cinco) dias</w:t>
      </w:r>
      <w:r w:rsidDel="00000000" w:rsidR="00000000" w:rsidRPr="00000000">
        <w:rPr>
          <w:sz w:val="20"/>
          <w:szCs w:val="20"/>
          <w:vertAlign w:val="baseline"/>
          <w:rtl w:val="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000000" w:rsidDel="00000000" w:rsidP="00000000" w:rsidRDefault="00000000" w:rsidRPr="00000000" w14:paraId="000001AA">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AB">
      <w:pPr>
        <w:spacing w:line="312" w:lineRule="auto"/>
        <w:jc w:val="both"/>
        <w:rPr>
          <w:sz w:val="20"/>
          <w:szCs w:val="20"/>
          <w:vertAlign w:val="baseline"/>
        </w:rPr>
      </w:pPr>
      <w:r w:rsidDel="00000000" w:rsidR="00000000" w:rsidRPr="00000000">
        <w:rPr>
          <w:b w:val="1"/>
          <w:bCs w:val="1"/>
          <w:sz w:val="20"/>
          <w:szCs w:val="20"/>
          <w:vertAlign w:val="baseline"/>
          <w:rtl w:val="0"/>
        </w:rPr>
        <w:t xml:space="preserve">21.2.1.</w:t>
      </w:r>
      <w:r w:rsidDel="00000000" w:rsidR="00000000" w:rsidRPr="00000000">
        <w:rPr>
          <w:sz w:val="20"/>
          <w:szCs w:val="20"/>
          <w:vertAlign w:val="baseline"/>
          <w:rtl w:val="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Del="00000000" w:rsidR="00000000" w:rsidRPr="00000000">
        <w:rPr>
          <w:b w:val="1"/>
          <w:bCs w:val="1"/>
          <w:sz w:val="20"/>
          <w:szCs w:val="20"/>
          <w:u w:val="single"/>
          <w:vertAlign w:val="baseline"/>
          <w:rtl w:val="0"/>
        </w:rPr>
        <w:t xml:space="preserve">prazo de 05 (cinco) dias</w:t>
      </w:r>
      <w:r w:rsidDel="00000000" w:rsidR="00000000" w:rsidRPr="00000000">
        <w:rPr>
          <w:sz w:val="20"/>
          <w:szCs w:val="20"/>
          <w:vertAlign w:val="baseline"/>
          <w:rtl w:val="0"/>
        </w:rPr>
        <w:t xml:space="preserve">, a contar da data de seu recebimento.</w:t>
      </w:r>
    </w:p>
    <w:p w:rsidR="00000000" w:rsidDel="00000000" w:rsidP="00000000" w:rsidRDefault="00000000" w:rsidRPr="00000000" w14:paraId="000001AC">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AD">
      <w:pPr>
        <w:spacing w:line="312" w:lineRule="auto"/>
        <w:jc w:val="both"/>
        <w:rPr>
          <w:sz w:val="20"/>
          <w:szCs w:val="20"/>
          <w:vertAlign w:val="baseline"/>
        </w:rPr>
      </w:pPr>
      <w:r w:rsidDel="00000000" w:rsidR="00000000" w:rsidRPr="00000000">
        <w:rPr>
          <w:b w:val="1"/>
          <w:bCs w:val="1"/>
          <w:sz w:val="20"/>
          <w:szCs w:val="20"/>
          <w:vertAlign w:val="baseline"/>
          <w:rtl w:val="0"/>
        </w:rPr>
        <w:t xml:space="preserve">21.2.2. </w:t>
      </w:r>
      <w:r w:rsidDel="00000000" w:rsidR="00000000" w:rsidRPr="00000000">
        <w:rPr>
          <w:sz w:val="20"/>
          <w:szCs w:val="20"/>
          <w:vertAlign w:val="baseline"/>
          <w:rtl w:val="0"/>
        </w:rPr>
        <w:t xml:space="preserve">O prazo previsto no subitem anterior poderá ser prorrogado, por igual período, mediante solicitação justificada do licitante/adjudicatário e aceito pela Administração.</w:t>
      </w:r>
    </w:p>
    <w:p w:rsidR="00000000" w:rsidDel="00000000" w:rsidP="00000000" w:rsidRDefault="00000000" w:rsidRPr="00000000" w14:paraId="000001A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AF">
      <w:pPr>
        <w:spacing w:line="312" w:lineRule="auto"/>
        <w:jc w:val="both"/>
        <w:rPr>
          <w:sz w:val="20"/>
          <w:szCs w:val="20"/>
          <w:vertAlign w:val="baseline"/>
        </w:rPr>
      </w:pPr>
      <w:r w:rsidDel="00000000" w:rsidR="00000000" w:rsidRPr="00000000">
        <w:rPr>
          <w:b w:val="1"/>
          <w:bCs w:val="1"/>
          <w:sz w:val="20"/>
          <w:szCs w:val="20"/>
          <w:vertAlign w:val="baseline"/>
          <w:rtl w:val="0"/>
        </w:rPr>
        <w:t xml:space="preserve">21.3.</w:t>
      </w:r>
      <w:r w:rsidDel="00000000" w:rsidR="00000000" w:rsidRPr="00000000">
        <w:rPr>
          <w:sz w:val="20"/>
          <w:szCs w:val="20"/>
          <w:vertAlign w:val="baseline"/>
          <w:rtl w:val="0"/>
        </w:rPr>
        <w:t xml:space="preserve"> O Aceite da Nota de Empenho ou do instrumento equivalente, emitida à empresa adjudicada, implica no reconhecimento de que:</w:t>
      </w:r>
    </w:p>
    <w:p w:rsidR="00000000" w:rsidDel="00000000" w:rsidP="00000000" w:rsidRDefault="00000000" w:rsidRPr="00000000" w14:paraId="000001B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1">
      <w:pPr>
        <w:spacing w:line="312" w:lineRule="auto"/>
        <w:jc w:val="both"/>
        <w:rPr>
          <w:sz w:val="20"/>
          <w:szCs w:val="20"/>
          <w:vertAlign w:val="baseline"/>
        </w:rPr>
      </w:pPr>
      <w:r w:rsidDel="00000000" w:rsidR="00000000" w:rsidRPr="00000000">
        <w:rPr>
          <w:b w:val="1"/>
          <w:bCs w:val="1"/>
          <w:sz w:val="20"/>
          <w:szCs w:val="20"/>
          <w:vertAlign w:val="baseline"/>
          <w:rtl w:val="0"/>
        </w:rPr>
        <w:t xml:space="preserve">21.3.1. </w:t>
      </w:r>
      <w:r w:rsidDel="00000000" w:rsidR="00000000" w:rsidRPr="00000000">
        <w:rPr>
          <w:sz w:val="20"/>
          <w:szCs w:val="20"/>
          <w:vertAlign w:val="baseline"/>
          <w:rtl w:val="0"/>
        </w:rPr>
        <w:t xml:space="preserve">A referida Nota está substituindo o contrato, aplicando-se à relação de negócios ali estabelecida as disposições da Lei nº 14.133/2021;</w:t>
      </w:r>
    </w:p>
    <w:p w:rsidR="00000000" w:rsidDel="00000000" w:rsidP="00000000" w:rsidRDefault="00000000" w:rsidRPr="00000000" w14:paraId="000001B2">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3">
      <w:pPr>
        <w:spacing w:line="312" w:lineRule="auto"/>
        <w:jc w:val="both"/>
        <w:rPr>
          <w:sz w:val="20"/>
          <w:szCs w:val="20"/>
          <w:vertAlign w:val="baseline"/>
        </w:rPr>
      </w:pPr>
      <w:r w:rsidDel="00000000" w:rsidR="00000000" w:rsidRPr="00000000">
        <w:rPr>
          <w:b w:val="1"/>
          <w:bCs w:val="1"/>
          <w:sz w:val="20"/>
          <w:szCs w:val="20"/>
          <w:vertAlign w:val="baseline"/>
          <w:rtl w:val="0"/>
        </w:rPr>
        <w:t xml:space="preserve">21.3.2. </w:t>
      </w:r>
      <w:r w:rsidDel="00000000" w:rsidR="00000000" w:rsidRPr="00000000">
        <w:rPr>
          <w:sz w:val="20"/>
          <w:szCs w:val="20"/>
          <w:vertAlign w:val="baseline"/>
          <w:rtl w:val="0"/>
        </w:rPr>
        <w:t xml:space="preserve">A contratada se vincula à sua proposta e às disposições contidas no edital e seus anexos;</w:t>
      </w:r>
    </w:p>
    <w:p w:rsidR="00000000" w:rsidDel="00000000" w:rsidP="00000000" w:rsidRDefault="00000000" w:rsidRPr="00000000" w14:paraId="000001B4">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5">
      <w:pPr>
        <w:spacing w:line="312" w:lineRule="auto"/>
        <w:jc w:val="both"/>
        <w:rPr>
          <w:sz w:val="20"/>
          <w:szCs w:val="20"/>
          <w:vertAlign w:val="baseline"/>
        </w:rPr>
      </w:pPr>
      <w:r w:rsidDel="00000000" w:rsidR="00000000" w:rsidRPr="00000000">
        <w:rPr>
          <w:b w:val="1"/>
          <w:bCs w:val="1"/>
          <w:sz w:val="20"/>
          <w:szCs w:val="20"/>
          <w:vertAlign w:val="baseline"/>
          <w:rtl w:val="0"/>
        </w:rPr>
        <w:t xml:space="preserve">21.4.</w:t>
      </w:r>
      <w:r w:rsidDel="00000000" w:rsidR="00000000" w:rsidRPr="00000000">
        <w:rPr>
          <w:sz w:val="20"/>
          <w:szCs w:val="20"/>
          <w:vertAlign w:val="baseline"/>
          <w:rtl w:val="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nos termos do art. 6º, III, da Lei nº 10.522, de 19 de julho de 2002, consulta prévia ao CADIN.</w:t>
      </w:r>
    </w:p>
    <w:p w:rsidR="00000000" w:rsidDel="00000000" w:rsidP="00000000" w:rsidRDefault="00000000" w:rsidRPr="00000000" w14:paraId="000001B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7">
      <w:pPr>
        <w:spacing w:line="312" w:lineRule="auto"/>
        <w:jc w:val="both"/>
        <w:rPr>
          <w:sz w:val="20"/>
          <w:szCs w:val="20"/>
          <w:vertAlign w:val="baseline"/>
        </w:rPr>
      </w:pPr>
      <w:r w:rsidDel="00000000" w:rsidR="00000000" w:rsidRPr="00000000">
        <w:rPr>
          <w:b w:val="1"/>
          <w:bCs w:val="1"/>
          <w:sz w:val="20"/>
          <w:szCs w:val="20"/>
          <w:vertAlign w:val="baseline"/>
          <w:rtl w:val="0"/>
        </w:rPr>
        <w:t xml:space="preserve">21.5.</w:t>
      </w:r>
      <w:r w:rsidDel="00000000" w:rsidR="00000000" w:rsidRPr="00000000">
        <w:rPr>
          <w:sz w:val="20"/>
          <w:szCs w:val="20"/>
          <w:vertAlign w:val="baseline"/>
          <w:rtl w:val="0"/>
        </w:rPr>
        <w:t xml:space="preserve"> Na assinatura do contrato, será exigida a comprovação das condições de habilitação consignadas no edital, que deverão ser mantidas pelo licitante durante a vigência do contrato.</w:t>
      </w:r>
    </w:p>
    <w:p w:rsidR="00000000" w:rsidDel="00000000" w:rsidP="00000000" w:rsidRDefault="00000000" w:rsidRPr="00000000" w14:paraId="000001B8">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9">
      <w:pPr>
        <w:spacing w:line="312" w:lineRule="auto"/>
        <w:jc w:val="both"/>
        <w:rPr>
          <w:sz w:val="20"/>
          <w:szCs w:val="20"/>
          <w:vertAlign w:val="baseline"/>
        </w:rPr>
      </w:pPr>
      <w:r w:rsidDel="00000000" w:rsidR="00000000" w:rsidRPr="00000000">
        <w:rPr>
          <w:b w:val="1"/>
          <w:bCs w:val="1"/>
          <w:sz w:val="20"/>
          <w:szCs w:val="20"/>
          <w:vertAlign w:val="baseline"/>
          <w:rtl w:val="0"/>
        </w:rPr>
        <w:t xml:space="preserve">21.6.</w:t>
      </w:r>
      <w:r w:rsidDel="00000000" w:rsidR="00000000" w:rsidRPr="00000000">
        <w:rPr>
          <w:sz w:val="20"/>
          <w:szCs w:val="20"/>
          <w:vertAlign w:val="baseline"/>
          <w:rtl w:val="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p w:rsidR="00000000" w:rsidDel="00000000" w:rsidP="00000000" w:rsidRDefault="00000000" w:rsidRPr="00000000" w14:paraId="000001BA">
      <w:pPr>
        <w:spacing w:line="312" w:lineRule="auto"/>
        <w:jc w:val="both"/>
        <w:rPr>
          <w:sz w:val="20"/>
          <w:szCs w:val="20"/>
          <w:vertAlign w:val="baseline"/>
        </w:rPr>
      </w:pPr>
      <w:r w:rsidDel="00000000" w:rsidR="00000000" w:rsidRPr="00000000">
        <w:rPr>
          <w:rtl w:val="0"/>
        </w:rPr>
      </w:r>
    </w:p>
    <w:tbl>
      <w:tblPr>
        <w:tblStyle w:val="Table27"/>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BB">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22.</w:t>
            </w:r>
            <w:r w:rsidDel="00000000" w:rsidR="00000000" w:rsidRPr="00000000">
              <w:rPr>
                <w:b w:val="1"/>
                <w:bCs w:val="1"/>
                <w:sz w:val="20"/>
                <w:szCs w:val="20"/>
                <w:vertAlign w:val="baseline"/>
                <w:rtl w:val="0"/>
              </w:rPr>
              <w:t xml:space="preserve"> DA VIGÊNCIA DO CONTRATO </w:t>
            </w:r>
            <w:r w:rsidDel="00000000" w:rsidR="00000000" w:rsidRPr="00000000">
              <w:rPr>
                <w:rtl w:val="0"/>
              </w:rPr>
            </w:r>
          </w:p>
        </w:tc>
      </w:tr>
    </w:tbl>
    <w:p w:rsidR="00000000" w:rsidDel="00000000" w:rsidP="00000000" w:rsidRDefault="00000000" w:rsidRPr="00000000" w14:paraId="000001BC">
      <w:pPr>
        <w:spacing w:line="312" w:lineRule="auto"/>
        <w:jc w:val="both"/>
        <w:rPr>
          <w:b w:val="0"/>
          <w:bCs w:val="0"/>
          <w:color w:val="000000"/>
          <w:sz w:val="20"/>
          <w:szCs w:val="20"/>
          <w:vertAlign w:val="baseline"/>
        </w:rPr>
      </w:pPr>
      <w:r w:rsidDel="00000000" w:rsidR="00000000" w:rsidRPr="00000000">
        <w:rPr>
          <w:rtl w:val="0"/>
        </w:rPr>
      </w:r>
    </w:p>
    <w:p w:rsidR="00000000" w:rsidDel="00000000" w:rsidP="00000000" w:rsidRDefault="00000000" w:rsidRPr="00000000" w14:paraId="000001BD">
      <w:pPr>
        <w:spacing w:line="312" w:lineRule="auto"/>
        <w:jc w:val="both"/>
        <w:rPr>
          <w:sz w:val="20"/>
          <w:szCs w:val="20"/>
          <w:vertAlign w:val="baseline"/>
        </w:rPr>
      </w:pPr>
      <w:r w:rsidDel="00000000" w:rsidR="00000000" w:rsidRPr="00000000">
        <w:rPr>
          <w:b w:val="1"/>
          <w:bCs w:val="1"/>
          <w:sz w:val="20"/>
          <w:szCs w:val="20"/>
          <w:vertAlign w:val="baseline"/>
          <w:rtl w:val="0"/>
        </w:rPr>
        <w:t xml:space="preserve">22.1.</w:t>
      </w:r>
      <w:r w:rsidDel="00000000" w:rsidR="00000000" w:rsidRPr="00000000">
        <w:rPr>
          <w:sz w:val="20"/>
          <w:szCs w:val="20"/>
          <w:vertAlign w:val="baseline"/>
          <w:rtl w:val="0"/>
        </w:rPr>
        <w:t xml:space="preserve"> O prazo de vigência do instrumento contratual será de </w:t>
      </w:r>
      <w:r w:rsidDel="00000000" w:rsidR="00000000" w:rsidRPr="00000000">
        <w:rPr>
          <w:b w:val="1"/>
          <w:bCs w:val="1"/>
          <w:sz w:val="20"/>
          <w:szCs w:val="20"/>
          <w:u w:val="single"/>
          <w:vertAlign w:val="baseline"/>
          <w:rtl w:val="0"/>
        </w:rPr>
        <w:t xml:space="preserve">12 (doze) meses</w:t>
      </w:r>
      <w:r w:rsidDel="00000000" w:rsidR="00000000" w:rsidRPr="00000000">
        <w:rPr>
          <w:sz w:val="20"/>
          <w:szCs w:val="20"/>
          <w:vertAlign w:val="baseline"/>
          <w:rtl w:val="0"/>
        </w:rPr>
        <w:t xml:space="preserve">, contados a partir da data de sua assinatura, conforme previsto na Lei n.º 14.133/2021.</w:t>
      </w:r>
    </w:p>
    <w:p w:rsidR="00000000" w:rsidDel="00000000" w:rsidP="00000000" w:rsidRDefault="00000000" w:rsidRPr="00000000" w14:paraId="000001BE">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BF">
      <w:pPr>
        <w:spacing w:line="312" w:lineRule="auto"/>
        <w:jc w:val="both"/>
        <w:rPr>
          <w:sz w:val="20"/>
          <w:szCs w:val="20"/>
          <w:vertAlign w:val="baseline"/>
        </w:rPr>
      </w:pPr>
      <w:r w:rsidDel="00000000" w:rsidR="00000000" w:rsidRPr="00000000">
        <w:rPr>
          <w:b w:val="1"/>
          <w:bCs w:val="1"/>
          <w:sz w:val="20"/>
          <w:szCs w:val="20"/>
          <w:vertAlign w:val="baseline"/>
          <w:rtl w:val="0"/>
        </w:rPr>
        <w:t xml:space="preserve">22.2. </w:t>
      </w:r>
      <w:r w:rsidDel="00000000" w:rsidR="00000000" w:rsidRPr="00000000">
        <w:rPr>
          <w:sz w:val="20"/>
          <w:szCs w:val="20"/>
          <w:vertAlign w:val="baseline"/>
          <w:rtl w:val="0"/>
        </w:rPr>
        <w:t xml:space="preserve">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000000" w:rsidDel="00000000" w:rsidP="00000000" w:rsidRDefault="00000000" w:rsidRPr="00000000" w14:paraId="000001C0">
      <w:pPr>
        <w:spacing w:line="312" w:lineRule="auto"/>
        <w:jc w:val="both"/>
        <w:rPr>
          <w:sz w:val="20"/>
          <w:szCs w:val="20"/>
          <w:vertAlign w:val="baseline"/>
        </w:rPr>
      </w:pPr>
      <w:r w:rsidDel="00000000" w:rsidR="00000000" w:rsidRPr="00000000">
        <w:rPr>
          <w:rtl w:val="0"/>
        </w:rPr>
      </w:r>
    </w:p>
    <w:tbl>
      <w:tblPr>
        <w:tblStyle w:val="Table2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C1">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23.</w:t>
            </w:r>
            <w:r w:rsidDel="00000000" w:rsidR="00000000" w:rsidRPr="00000000">
              <w:rPr>
                <w:b w:val="1"/>
                <w:bCs w:val="1"/>
                <w:sz w:val="20"/>
                <w:szCs w:val="20"/>
                <w:vertAlign w:val="baseline"/>
                <w:rtl w:val="0"/>
              </w:rPr>
              <w:t xml:space="preserve"> DA ALTERAÇÃO DOS CONTRATOS E DOS PREÇOS</w:t>
            </w:r>
            <w:r w:rsidDel="00000000" w:rsidR="00000000" w:rsidRPr="00000000">
              <w:rPr>
                <w:rtl w:val="0"/>
              </w:rPr>
            </w:r>
          </w:p>
        </w:tc>
      </w:tr>
    </w:tbl>
    <w:p w:rsidR="00000000" w:rsidDel="00000000" w:rsidP="00000000" w:rsidRDefault="00000000" w:rsidRPr="00000000" w14:paraId="000001C2">
      <w:pPr>
        <w:spacing w:line="312" w:lineRule="auto"/>
        <w:jc w:val="both"/>
        <w:rPr>
          <w:b w:val="0"/>
          <w:bCs w:val="0"/>
          <w:sz w:val="20"/>
          <w:szCs w:val="20"/>
          <w:vertAlign w:val="baseline"/>
        </w:rPr>
      </w:pPr>
      <w:bookmarkStart w:colFirst="0" w:colLast="0" w:name="_heading=h.9dar029rlu1u" w:id="26"/>
      <w:bookmarkEnd w:id="26"/>
      <w:r w:rsidDel="00000000" w:rsidR="00000000" w:rsidRPr="00000000">
        <w:rPr>
          <w:rtl w:val="0"/>
        </w:rPr>
      </w:r>
    </w:p>
    <w:p w:rsidR="00000000" w:rsidDel="00000000" w:rsidP="00000000" w:rsidRDefault="00000000" w:rsidRPr="00000000" w14:paraId="000001C3">
      <w:pPr>
        <w:spacing w:line="312" w:lineRule="auto"/>
        <w:jc w:val="both"/>
        <w:rPr>
          <w:sz w:val="20"/>
          <w:szCs w:val="20"/>
          <w:vertAlign w:val="baseline"/>
        </w:rPr>
      </w:pPr>
      <w:r w:rsidDel="00000000" w:rsidR="00000000" w:rsidRPr="00000000">
        <w:rPr>
          <w:b w:val="1"/>
          <w:bCs w:val="1"/>
          <w:sz w:val="20"/>
          <w:szCs w:val="20"/>
          <w:vertAlign w:val="baseline"/>
          <w:rtl w:val="0"/>
        </w:rPr>
        <w:t xml:space="preserve">23.1.</w:t>
      </w:r>
      <w:bookmarkStart w:colFirst="0" w:colLast="0" w:name="bookmark=id.h3tqgutg4lz" w:id="27"/>
      <w:bookmarkEnd w:id="27"/>
      <w:r w:rsidDel="00000000" w:rsidR="00000000" w:rsidRPr="00000000">
        <w:rPr>
          <w:sz w:val="20"/>
          <w:szCs w:val="20"/>
          <w:vertAlign w:val="baseline"/>
          <w:rtl w:val="0"/>
        </w:rPr>
        <w:t xml:space="preserve"> O(s) contrato(s) oriundo deste processo licitatório poderá ser alterado, com as devidas justificativas, nos seguintes casos:</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 -</w:t>
      </w:r>
      <w:bookmarkStart w:colFirst="0" w:colLast="0" w:name="bookmark=id.3ucit5jmuah7" w:id="28"/>
      <w:bookmarkEnd w:id="28"/>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Unilateralmente pela Administração:</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a)</w:t>
      </w:r>
      <w:bookmarkStart w:colFirst="0" w:colLast="0" w:name="bookmark=id.8juadpj4bld2" w:id="29"/>
      <w:bookmarkEnd w:id="29"/>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Quando houver modificação do projeto ou das especificações, para melhor adequação técnica a seus objetivos;</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b)</w:t>
      </w:r>
      <w:bookmarkStart w:colFirst="0" w:colLast="0" w:name="bookmark=id.yay3dwu01sci" w:id="30"/>
      <w:bookmarkEnd w:id="30"/>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Quando for necessária a modificação do valor contratual em decorrência de acréscimo ou diminuição quantitativa de seu objeto, nos limites permitidos por esta Lei;</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II -</w:t>
      </w:r>
      <w:bookmarkStart w:colFirst="0" w:colLast="0" w:name="bookmark=id.53m7ffr84xnd" w:id="31"/>
      <w:bookmarkEnd w:id="31"/>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Por acordo entre as partes: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a)</w:t>
      </w:r>
      <w:bookmarkStart w:colFirst="0" w:colLast="0" w:name="bookmark=id.q0xxoh8hsor3" w:id="32"/>
      <w:bookmarkEnd w:id="32"/>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Quando conveniente a substituição da garantia de execução;</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b)</w:t>
      </w:r>
      <w:bookmarkStart w:colFirst="0" w:colLast="0" w:name="bookmark=id.9z8s9n8h1g9w" w:id="33"/>
      <w:bookmarkEnd w:id="33"/>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Quando necessária a modificação do regime de execução da obra ou do serviço, bem como do modo de fornecimento, em face de verificação técnica da inaplicabilidade dos termos contratuais originários;</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c)</w:t>
      </w:r>
      <w:bookmarkStart w:colFirst="0" w:colLast="0" w:name="bookmark=id.qsw2gzxtq1k9" w:id="34"/>
      <w:bookmarkEnd w:id="34"/>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d)</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000000" w:rsidDel="00000000" w:rsidP="00000000" w:rsidRDefault="00000000" w:rsidRPr="00000000" w14:paraId="000001D4">
      <w:pPr>
        <w:spacing w:line="312" w:lineRule="auto"/>
        <w:jc w:val="both"/>
        <w:rPr>
          <w:sz w:val="20"/>
          <w:szCs w:val="20"/>
          <w:vertAlign w:val="baseline"/>
        </w:rPr>
      </w:pPr>
      <w:bookmarkStart w:colFirst="0" w:colLast="0" w:name="_heading=h.ue5bwpiuewrr" w:id="35"/>
      <w:bookmarkEnd w:id="35"/>
      <w:r w:rsidDel="00000000" w:rsidR="00000000" w:rsidRPr="00000000">
        <w:rPr>
          <w:rtl w:val="0"/>
        </w:rPr>
      </w:r>
    </w:p>
    <w:p w:rsidR="00000000" w:rsidDel="00000000" w:rsidP="00000000" w:rsidRDefault="00000000" w:rsidRPr="00000000" w14:paraId="000001D5">
      <w:pPr>
        <w:spacing w:line="312" w:lineRule="auto"/>
        <w:jc w:val="both"/>
        <w:rPr>
          <w:sz w:val="20"/>
          <w:szCs w:val="20"/>
          <w:vertAlign w:val="baseline"/>
        </w:rPr>
      </w:pPr>
      <w:r w:rsidDel="00000000" w:rsidR="00000000" w:rsidRPr="00000000">
        <w:rPr>
          <w:b w:val="1"/>
          <w:bCs w:val="1"/>
          <w:sz w:val="20"/>
          <w:szCs w:val="20"/>
          <w:vertAlign w:val="baseline"/>
          <w:rtl w:val="0"/>
        </w:rPr>
        <w:t xml:space="preserve">23.2. </w:t>
      </w:r>
      <w:r w:rsidDel="00000000" w:rsidR="00000000" w:rsidRPr="00000000">
        <w:rPr>
          <w:sz w:val="20"/>
          <w:szCs w:val="20"/>
          <w:vertAlign w:val="baseline"/>
          <w:rtl w:val="0"/>
        </w:rPr>
        <w:t xml:space="preserve">O valor do contrato poderá ser reajustado/corrigido anualmente mediante requerimento da contratada, após decorridos 12 (doze) meses da contratação, contado a partir da data limite do orçamento estimado e será utilizado para fins reajustamento de preços o Índice Nacional de Preços ao Consumidor – INPC, desde que a contratada não tenha dado causa para o atraso na execução do objeto. </w:t>
      </w:r>
    </w:p>
    <w:p w:rsidR="00000000" w:rsidDel="00000000" w:rsidP="00000000" w:rsidRDefault="00000000" w:rsidRPr="00000000" w14:paraId="000001D6">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D7">
      <w:pPr>
        <w:spacing w:line="312" w:lineRule="auto"/>
        <w:jc w:val="both"/>
        <w:rPr>
          <w:sz w:val="20"/>
          <w:szCs w:val="20"/>
          <w:vertAlign w:val="baseline"/>
        </w:rPr>
      </w:pPr>
      <w:r w:rsidDel="00000000" w:rsidR="00000000" w:rsidRPr="00000000">
        <w:rPr>
          <w:b w:val="1"/>
          <w:bCs w:val="1"/>
          <w:sz w:val="20"/>
          <w:szCs w:val="20"/>
          <w:vertAlign w:val="baseline"/>
          <w:rtl w:val="0"/>
        </w:rPr>
        <w:t xml:space="preserve">23.3.</w:t>
      </w:r>
      <w:r w:rsidDel="00000000" w:rsidR="00000000" w:rsidRPr="00000000">
        <w:rPr>
          <w:sz w:val="20"/>
          <w:szCs w:val="20"/>
          <w:vertAlign w:val="baseline"/>
          <w:rtl w:val="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000000" w:rsidDel="00000000" w:rsidP="00000000" w:rsidRDefault="00000000" w:rsidRPr="00000000" w14:paraId="000001D8">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D9">
      <w:pPr>
        <w:spacing w:line="312" w:lineRule="auto"/>
        <w:jc w:val="both"/>
        <w:rPr>
          <w:sz w:val="20"/>
          <w:szCs w:val="20"/>
          <w:vertAlign w:val="baseline"/>
        </w:rPr>
      </w:pPr>
      <w:r w:rsidDel="00000000" w:rsidR="00000000" w:rsidRPr="00000000">
        <w:rPr>
          <w:b w:val="1"/>
          <w:bCs w:val="1"/>
          <w:sz w:val="20"/>
          <w:szCs w:val="20"/>
          <w:vertAlign w:val="baseline"/>
          <w:rtl w:val="0"/>
        </w:rPr>
        <w:t xml:space="preserve">23.4.</w:t>
      </w:r>
      <w:r w:rsidDel="00000000" w:rsidR="00000000" w:rsidRPr="00000000">
        <w:rPr>
          <w:sz w:val="20"/>
          <w:szCs w:val="20"/>
          <w:vertAlign w:val="baseline"/>
          <w:rtl w:val="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23.4.1.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Para fins de concessão do reequilíbrio/revisão dos preços, o interessado deverá formular pedido dirigido a Autoridade Superior, mediante requerimento protocolado, devidamente fundamentado, e acompanhado dos seguintes documentos: </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Planilha de composição do preço original e do novo preço, com os mesmos elementos formadores dos preços originalmente contratados, devidamente assinada sobre carimbo da empresa; </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II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Cópia da(s) Nota(s) Fiscal(is) dos elementos formadores do preço original e do novo preço. </w:t>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10"/>
        </w:tabs>
        <w:spacing w:after="20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III-</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Outros documentos hábeis e legais que possam demonstrar o desequilíbrio econômico-financeiro.</w:t>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23.5.</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Enquanto não ocorrer a revisão dos preços/reequilíbrio econômico/recomposição, o fornecimento deverá ser feito de forma continuada e pelo preço inicial contratado, devendo, contudo, a Administração decidir sobre o requerimento, no prazo legal. </w:t>
      </w:r>
    </w:p>
    <w:p w:rsidR="00000000" w:rsidDel="00000000" w:rsidP="00000000" w:rsidRDefault="00000000" w:rsidRPr="00000000" w14:paraId="000001E3">
      <w:pPr>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E4">
      <w:pPr>
        <w:spacing w:line="312" w:lineRule="auto"/>
        <w:jc w:val="both"/>
        <w:rPr>
          <w:sz w:val="20"/>
          <w:szCs w:val="20"/>
          <w:vertAlign w:val="baseline"/>
        </w:rPr>
      </w:pPr>
      <w:r w:rsidDel="00000000" w:rsidR="00000000" w:rsidRPr="00000000">
        <w:rPr>
          <w:b w:val="1"/>
          <w:bCs w:val="1"/>
          <w:sz w:val="20"/>
          <w:szCs w:val="20"/>
          <w:vertAlign w:val="baseline"/>
          <w:rtl w:val="0"/>
        </w:rPr>
        <w:t xml:space="preserve">23.6.</w:t>
      </w:r>
      <w:r w:rsidDel="00000000" w:rsidR="00000000" w:rsidRPr="00000000">
        <w:rPr>
          <w:sz w:val="20"/>
          <w:szCs w:val="20"/>
          <w:vertAlign w:val="baseline"/>
          <w:rtl w:val="0"/>
        </w:rPr>
        <w:t xml:space="preserve"> Comprovada a redução dos preços praticados no mercado nas mesmas condições do contrato e, definido o novo preço máximo a ser pago pela Administração, a contratada será convocada pelo Município de Conceição de Ipanema/MG, para a alteração, por aditamento, do preço contratado, sendo que o novo preço fixado será válido a partir da publicação.</w:t>
      </w:r>
    </w:p>
    <w:p w:rsidR="00000000" w:rsidDel="00000000" w:rsidP="00000000" w:rsidRDefault="00000000" w:rsidRPr="00000000" w14:paraId="000001E5">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E6">
      <w:pPr>
        <w:spacing w:line="312" w:lineRule="auto"/>
        <w:jc w:val="both"/>
        <w:rPr>
          <w:sz w:val="20"/>
          <w:szCs w:val="20"/>
          <w:vertAlign w:val="baseline"/>
        </w:rPr>
      </w:pPr>
      <w:r w:rsidDel="00000000" w:rsidR="00000000" w:rsidRPr="00000000">
        <w:rPr>
          <w:b w:val="1"/>
          <w:bCs w:val="1"/>
          <w:sz w:val="20"/>
          <w:szCs w:val="20"/>
          <w:vertAlign w:val="baseline"/>
          <w:rtl w:val="0"/>
        </w:rPr>
        <w:t xml:space="preserve">23.7.</w:t>
      </w:r>
      <w:r w:rsidDel="00000000" w:rsidR="00000000" w:rsidRPr="00000000">
        <w:rPr>
          <w:sz w:val="20"/>
          <w:szCs w:val="20"/>
          <w:vertAlign w:val="baseline"/>
          <w:rtl w:val="0"/>
        </w:rPr>
        <w:t xml:space="preserve"> Nas alterações unilaterais a que se refere o </w:t>
      </w:r>
      <w:hyperlink r:id="rId19">
        <w:r w:rsidDel="00000000" w:rsidR="00000000" w:rsidRPr="00000000">
          <w:rPr>
            <w:color w:val="000000"/>
            <w:sz w:val="20"/>
            <w:szCs w:val="20"/>
            <w:u w:val="single"/>
            <w:vertAlign w:val="baseline"/>
            <w:rtl w:val="0"/>
          </w:rPr>
          <w:t xml:space="preserve">inciso I, do caput do art. 124, da Lei</w:t>
        </w:r>
      </w:hyperlink>
      <w:r w:rsidDel="00000000" w:rsidR="00000000" w:rsidRPr="00000000">
        <w:rPr>
          <w:sz w:val="20"/>
          <w:szCs w:val="20"/>
          <w:vertAlign w:val="baseline"/>
          <w:rtl w:val="0"/>
        </w:rPr>
        <w:t xml:space="preserve"> nº 14.133/2021 e o disposto neste edital,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000000" w:rsidDel="00000000" w:rsidP="00000000" w:rsidRDefault="00000000" w:rsidRPr="00000000" w14:paraId="000001E7">
      <w:pPr>
        <w:spacing w:line="312" w:lineRule="auto"/>
        <w:jc w:val="both"/>
        <w:rPr>
          <w:sz w:val="20"/>
          <w:szCs w:val="20"/>
          <w:vertAlign w:val="baseline"/>
        </w:rPr>
      </w:pPr>
      <w:r w:rsidDel="00000000" w:rsidR="00000000" w:rsidRPr="00000000">
        <w:rPr>
          <w:rtl w:val="0"/>
        </w:rPr>
      </w:r>
    </w:p>
    <w:tbl>
      <w:tblPr>
        <w:tblStyle w:val="Table29"/>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E8">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24.</w:t>
            </w:r>
            <w:r w:rsidDel="00000000" w:rsidR="00000000" w:rsidRPr="00000000">
              <w:rPr>
                <w:b w:val="1"/>
                <w:bCs w:val="1"/>
                <w:sz w:val="20"/>
                <w:szCs w:val="20"/>
                <w:vertAlign w:val="baseline"/>
                <w:rtl w:val="0"/>
              </w:rPr>
              <w:t xml:space="preserve"> DAS OBRIGAÇÕES DAS PARTES</w:t>
            </w:r>
            <w:r w:rsidDel="00000000" w:rsidR="00000000" w:rsidRPr="00000000">
              <w:rPr>
                <w:rtl w:val="0"/>
              </w:rPr>
            </w:r>
          </w:p>
        </w:tc>
      </w:tr>
    </w:tbl>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24.1.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As obrigações das partes, contratante e da contratada são as estabelecidas no Termo de Referência, neste Edital e na Minuta do Instrumento Contratual, que fazem parte integrante deste Edital, independente de transcrição.</w:t>
      </w:r>
    </w:p>
    <w:p w:rsidR="00000000" w:rsidDel="00000000" w:rsidP="00000000" w:rsidRDefault="00000000" w:rsidRPr="00000000" w14:paraId="000001EA">
      <w:pPr>
        <w:tabs>
          <w:tab w:val="left" w:leader="none" w:pos="0"/>
          <w:tab w:val="left" w:leader="none" w:pos="709"/>
          <w:tab w:val="left" w:leader="none" w:pos="9072"/>
        </w:tabs>
        <w:spacing w:line="312" w:lineRule="auto"/>
        <w:jc w:val="both"/>
        <w:rPr>
          <w:sz w:val="20"/>
          <w:szCs w:val="20"/>
          <w:vertAlign w:val="baseline"/>
        </w:rPr>
      </w:pPr>
      <w:r w:rsidDel="00000000" w:rsidR="00000000" w:rsidRPr="00000000">
        <w:rPr>
          <w:rtl w:val="0"/>
        </w:rPr>
      </w:r>
    </w:p>
    <w:tbl>
      <w:tblPr>
        <w:tblStyle w:val="Table30"/>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EB">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25.</w:t>
            </w:r>
            <w:r w:rsidDel="00000000" w:rsidR="00000000" w:rsidRPr="00000000">
              <w:rPr>
                <w:b w:val="1"/>
                <w:bCs w:val="1"/>
                <w:sz w:val="20"/>
                <w:szCs w:val="20"/>
                <w:vertAlign w:val="baseline"/>
                <w:rtl w:val="0"/>
              </w:rPr>
              <w:t xml:space="preserve"> DOS PAGAMENTOS</w:t>
            </w:r>
            <w:r w:rsidDel="00000000" w:rsidR="00000000" w:rsidRPr="00000000">
              <w:rPr>
                <w:rtl w:val="0"/>
              </w:rPr>
            </w:r>
          </w:p>
        </w:tc>
      </w:tr>
    </w:tbl>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25.1.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O(s) pagamento(s) devidos referente a contratação objeto deste Edital, são os estabelecidos no Termo de Referência e na Minuta do Instrumento Contratual, que fazem parte integrante deste Edital, independente de transcrição.</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1"/>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EF">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26.</w:t>
            </w:r>
            <w:r w:rsidDel="00000000" w:rsidR="00000000" w:rsidRPr="00000000">
              <w:rPr>
                <w:b w:val="1"/>
                <w:bCs w:val="1"/>
                <w:sz w:val="20"/>
                <w:szCs w:val="20"/>
                <w:vertAlign w:val="baseline"/>
                <w:rtl w:val="0"/>
              </w:rPr>
              <w:t xml:space="preserve"> DAS INFRAÇÕES E SANÇÕES ADMINISTRATIVAS</w:t>
            </w:r>
            <w:r w:rsidDel="00000000" w:rsidR="00000000" w:rsidRPr="00000000">
              <w:rPr>
                <w:rtl w:val="0"/>
              </w:rPr>
            </w:r>
          </w:p>
        </w:tc>
      </w:tr>
    </w:tbl>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bookmarkStart w:colFirst="0" w:colLast="0" w:name="_heading=h.sz64dtsiow4y" w:id="36"/>
      <w:bookmarkEnd w:id="36"/>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26.1.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26.2.</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Para aplicação das sanções administrativas, por infrações cometidas pelo(s) licitante(s) ou contratado(s), serão observados em todo o caso, as disposições contidas na Lei nº 14.133, de 01 de abril de 2021e as disposições contidas no Termo de Referência e Instrumento Contratual.</w:t>
      </w:r>
    </w:p>
    <w:p w:rsidR="00000000" w:rsidDel="00000000" w:rsidP="00000000" w:rsidRDefault="00000000" w:rsidRPr="00000000" w14:paraId="000001F4">
      <w:pPr>
        <w:spacing w:line="312" w:lineRule="auto"/>
        <w:jc w:val="both"/>
        <w:rPr>
          <w:color w:val="000000"/>
          <w:sz w:val="20"/>
          <w:szCs w:val="20"/>
          <w:vertAlign w:val="baseline"/>
        </w:rPr>
      </w:pPr>
      <w:r w:rsidDel="00000000" w:rsidR="00000000" w:rsidRPr="00000000">
        <w:rPr>
          <w:rtl w:val="0"/>
        </w:rPr>
      </w:r>
    </w:p>
    <w:tbl>
      <w:tblPr>
        <w:tblStyle w:val="Table32"/>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F5">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27.</w:t>
            </w:r>
            <w:r w:rsidDel="00000000" w:rsidR="00000000" w:rsidRPr="00000000">
              <w:rPr>
                <w:b w:val="1"/>
                <w:bCs w:val="1"/>
                <w:sz w:val="20"/>
                <w:szCs w:val="20"/>
                <w:vertAlign w:val="baseline"/>
                <w:rtl w:val="0"/>
              </w:rPr>
              <w:t xml:space="preserve"> DA FISCALIZAÇÃO DO CONTRATO</w:t>
            </w:r>
            <w:r w:rsidDel="00000000" w:rsidR="00000000" w:rsidRPr="00000000">
              <w:rPr>
                <w:rtl w:val="0"/>
              </w:rPr>
            </w:r>
          </w:p>
        </w:tc>
      </w:tr>
    </w:tbl>
    <w:p w:rsidR="00000000" w:rsidDel="00000000" w:rsidP="00000000" w:rsidRDefault="00000000" w:rsidRPr="00000000" w14:paraId="000001F6">
      <w:pPr>
        <w:tabs>
          <w:tab w:val="left" w:leader="none" w:pos="1390"/>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F7">
      <w:pPr>
        <w:tabs>
          <w:tab w:val="left" w:leader="none" w:pos="1390"/>
        </w:tabs>
        <w:spacing w:line="312" w:lineRule="auto"/>
        <w:jc w:val="both"/>
        <w:rPr>
          <w:sz w:val="20"/>
          <w:szCs w:val="20"/>
          <w:vertAlign w:val="baseline"/>
        </w:rPr>
      </w:pPr>
      <w:r w:rsidDel="00000000" w:rsidR="00000000" w:rsidRPr="00000000">
        <w:rPr>
          <w:b w:val="1"/>
          <w:bCs w:val="1"/>
          <w:sz w:val="20"/>
          <w:szCs w:val="20"/>
          <w:vertAlign w:val="baseline"/>
          <w:rtl w:val="0"/>
        </w:rPr>
        <w:t xml:space="preserve">27.1.</w:t>
      </w:r>
      <w:r w:rsidDel="00000000" w:rsidR="00000000" w:rsidRPr="00000000">
        <w:rPr>
          <w:sz w:val="20"/>
          <w:szCs w:val="20"/>
          <w:vertAlign w:val="baseline"/>
          <w:rtl w:val="0"/>
        </w:rPr>
        <w:t xml:space="preserve"> A execução das obrigações integrantes do contrato será gerenciada e fiscalizada por servidores do município já designados no Termo de Referência, que dispõem de autoridade para exercer toda e qualquer ação de orientação geral, acompanhamento e fiscalização da execução contratual, objetivando garantir sua qualidade e conformidade com o objeto deste edital, nos termos da lei nº 14.133/2021.</w:t>
      </w:r>
    </w:p>
    <w:p w:rsidR="00000000" w:rsidDel="00000000" w:rsidP="00000000" w:rsidRDefault="00000000" w:rsidRPr="00000000" w14:paraId="000001F8">
      <w:pPr>
        <w:tabs>
          <w:tab w:val="left" w:leader="none" w:pos="1390"/>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F9">
      <w:pPr>
        <w:tabs>
          <w:tab w:val="left" w:leader="none" w:pos="1390"/>
        </w:tabs>
        <w:spacing w:line="312" w:lineRule="auto"/>
        <w:jc w:val="both"/>
        <w:rPr>
          <w:sz w:val="20"/>
          <w:szCs w:val="20"/>
          <w:vertAlign w:val="baseline"/>
        </w:rPr>
      </w:pPr>
      <w:r w:rsidDel="00000000" w:rsidR="00000000" w:rsidRPr="00000000">
        <w:rPr>
          <w:b w:val="1"/>
          <w:bCs w:val="1"/>
          <w:sz w:val="20"/>
          <w:szCs w:val="20"/>
          <w:vertAlign w:val="baseline"/>
          <w:rtl w:val="0"/>
        </w:rPr>
        <w:t xml:space="preserve">27.2.</w:t>
      </w:r>
      <w:r w:rsidDel="00000000" w:rsidR="00000000" w:rsidRPr="00000000">
        <w:rPr>
          <w:sz w:val="20"/>
          <w:szCs w:val="20"/>
          <w:vertAlign w:val="baseline"/>
          <w:rtl w:val="0"/>
        </w:rPr>
        <w:t xml:space="preserve"> O acompanhamento e a fiscalização do instrumento contratual firmado com o vencedor do certame serão feitos por servidores designados por Portaria ou insertos no próprio contrato, em conformidade com os dispositivos legais previstos na lei nº 14.133/2021 e demais regulamentações pertinentes.</w:t>
      </w:r>
    </w:p>
    <w:p w:rsidR="00000000" w:rsidDel="00000000" w:rsidP="00000000" w:rsidRDefault="00000000" w:rsidRPr="00000000" w14:paraId="000001FA">
      <w:pPr>
        <w:tabs>
          <w:tab w:val="left" w:leader="none" w:pos="1390"/>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1FB">
      <w:pPr>
        <w:tabs>
          <w:tab w:val="left" w:leader="none" w:pos="1390"/>
        </w:tabs>
        <w:spacing w:line="312" w:lineRule="auto"/>
        <w:jc w:val="both"/>
        <w:rPr>
          <w:sz w:val="20"/>
          <w:szCs w:val="20"/>
          <w:vertAlign w:val="baseline"/>
        </w:rPr>
      </w:pPr>
      <w:r w:rsidDel="00000000" w:rsidR="00000000" w:rsidRPr="00000000">
        <w:rPr>
          <w:b w:val="1"/>
          <w:bCs w:val="1"/>
          <w:sz w:val="20"/>
          <w:szCs w:val="20"/>
          <w:vertAlign w:val="baseline"/>
          <w:rtl w:val="0"/>
        </w:rPr>
        <w:t xml:space="preserve">27.3. </w:t>
      </w:r>
      <w:r w:rsidDel="00000000" w:rsidR="00000000" w:rsidRPr="00000000">
        <w:rPr>
          <w:sz w:val="20"/>
          <w:szCs w:val="20"/>
          <w:vertAlign w:val="baseline"/>
          <w:rtl w:val="0"/>
        </w:rPr>
        <w:t xml:space="preserve">Outras deliberações sobre a fiscalização e gestão do contrato estão consignadas no Termo de Referência, na Minuta do Instrumento Contratual, que fazem parte integrante deste Edital, independente de transcrição e, observarão ainda os dispositivos legais previstos na Lei 14.133/2021. </w:t>
      </w:r>
    </w:p>
    <w:p w:rsidR="00000000" w:rsidDel="00000000" w:rsidP="00000000" w:rsidRDefault="00000000" w:rsidRPr="00000000" w14:paraId="000001FC">
      <w:pPr>
        <w:tabs>
          <w:tab w:val="left" w:leader="none" w:pos="1390"/>
        </w:tabs>
        <w:spacing w:line="312" w:lineRule="auto"/>
        <w:jc w:val="both"/>
        <w:rPr>
          <w:sz w:val="20"/>
          <w:szCs w:val="20"/>
          <w:vertAlign w:val="baseline"/>
        </w:rPr>
      </w:pPr>
      <w:r w:rsidDel="00000000" w:rsidR="00000000" w:rsidRPr="00000000">
        <w:rPr>
          <w:rtl w:val="0"/>
        </w:rPr>
      </w:r>
    </w:p>
    <w:tbl>
      <w:tblPr>
        <w:tblStyle w:val="Table33"/>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1FD">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28.</w:t>
            </w:r>
            <w:r w:rsidDel="00000000" w:rsidR="00000000" w:rsidRPr="00000000">
              <w:rPr>
                <w:b w:val="1"/>
                <w:bCs w:val="1"/>
                <w:sz w:val="20"/>
                <w:szCs w:val="20"/>
                <w:vertAlign w:val="baseline"/>
                <w:rtl w:val="0"/>
              </w:rPr>
              <w:t xml:space="preserve"> DA EXTINÇÃO DO(S) CONTRATO(S)</w:t>
            </w:r>
            <w:r w:rsidDel="00000000" w:rsidR="00000000" w:rsidRPr="00000000">
              <w:rPr>
                <w:rtl w:val="0"/>
              </w:rPr>
            </w:r>
          </w:p>
        </w:tc>
      </w:tr>
    </w:tbl>
    <w:p w:rsidR="00000000" w:rsidDel="00000000" w:rsidP="00000000" w:rsidRDefault="00000000" w:rsidRPr="00000000" w14:paraId="000001FE">
      <w:pPr>
        <w:tabs>
          <w:tab w:val="left" w:leader="none" w:pos="1390"/>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1FF">
      <w:pPr>
        <w:spacing w:line="312" w:lineRule="auto"/>
        <w:jc w:val="both"/>
        <w:rPr>
          <w:sz w:val="20"/>
          <w:szCs w:val="20"/>
          <w:vertAlign w:val="baseline"/>
        </w:rPr>
      </w:pPr>
      <w:r w:rsidDel="00000000" w:rsidR="00000000" w:rsidRPr="00000000">
        <w:rPr>
          <w:b w:val="1"/>
          <w:bCs w:val="1"/>
          <w:sz w:val="20"/>
          <w:szCs w:val="20"/>
          <w:vertAlign w:val="baseline"/>
          <w:rtl w:val="0"/>
        </w:rPr>
        <w:t xml:space="preserve">28.1.</w:t>
      </w:r>
      <w:r w:rsidDel="00000000" w:rsidR="00000000" w:rsidRPr="00000000">
        <w:rPr>
          <w:sz w:val="20"/>
          <w:szCs w:val="20"/>
          <w:vertAlign w:val="baseline"/>
          <w:rtl w:val="0"/>
        </w:rPr>
        <w:t xml:space="preserve"> O(s) contrato(s) se extingue(m) quando cumpridas as obrigações de ambas as partes, ainda que isso ocorra antes do prazo estipulado para tanto e independente de termo de rescisão; </w:t>
      </w:r>
    </w:p>
    <w:p w:rsidR="00000000" w:rsidDel="00000000" w:rsidP="00000000" w:rsidRDefault="00000000" w:rsidRPr="00000000" w14:paraId="00000200">
      <w:pPr>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01">
      <w:pPr>
        <w:spacing w:line="312" w:lineRule="auto"/>
        <w:jc w:val="both"/>
        <w:rPr>
          <w:sz w:val="20"/>
          <w:szCs w:val="20"/>
          <w:vertAlign w:val="baseline"/>
        </w:rPr>
      </w:pPr>
      <w:r w:rsidDel="00000000" w:rsidR="00000000" w:rsidRPr="00000000">
        <w:rPr>
          <w:b w:val="1"/>
          <w:bCs w:val="1"/>
          <w:sz w:val="20"/>
          <w:szCs w:val="20"/>
          <w:vertAlign w:val="baseline"/>
          <w:rtl w:val="0"/>
        </w:rPr>
        <w:t xml:space="preserve">28.2.</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Constituirão ainda motivos para extinção do(s) contrato(s), a qual deverá ser formalmente motivada nos autos do processo, assegurados o contraditório e a ampla defesa acaso ocorram às situações previstas nos dispositivos legais do art. 137, da </w:t>
      </w:r>
      <w:r w:rsidDel="00000000" w:rsidR="00000000" w:rsidRPr="00000000">
        <w:rPr>
          <w:sz w:val="20"/>
          <w:szCs w:val="20"/>
          <w:vertAlign w:val="baseline"/>
          <w:rtl w:val="0"/>
        </w:rPr>
        <w:t xml:space="preserve">Lei nº 14.133, de 2021</w:t>
      </w:r>
      <w:r w:rsidDel="00000000" w:rsidR="00000000" w:rsidRPr="00000000">
        <w:rPr>
          <w:color w:val="000000"/>
          <w:sz w:val="20"/>
          <w:szCs w:val="20"/>
          <w:vertAlign w:val="baseline"/>
          <w:rtl w:val="0"/>
        </w:rPr>
        <w:t xml:space="preserve">, de 01 de abril de 2021. </w:t>
      </w:r>
      <w:r w:rsidDel="00000000" w:rsidR="00000000" w:rsidRPr="00000000">
        <w:rPr>
          <w:rtl w:val="0"/>
        </w:rPr>
      </w:r>
    </w:p>
    <w:p w:rsidR="00000000" w:rsidDel="00000000" w:rsidP="00000000" w:rsidRDefault="00000000" w:rsidRPr="00000000" w14:paraId="00000202">
      <w:pPr>
        <w:tabs>
          <w:tab w:val="left" w:leader="none" w:pos="1390"/>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03">
      <w:pPr>
        <w:tabs>
          <w:tab w:val="left" w:leader="none" w:pos="1390"/>
        </w:tabs>
        <w:spacing w:line="312" w:lineRule="auto"/>
        <w:jc w:val="both"/>
        <w:rPr>
          <w:sz w:val="20"/>
          <w:szCs w:val="20"/>
          <w:vertAlign w:val="baseline"/>
        </w:rPr>
      </w:pPr>
      <w:r w:rsidDel="00000000" w:rsidR="00000000" w:rsidRPr="00000000">
        <w:rPr>
          <w:b w:val="1"/>
          <w:bCs w:val="1"/>
          <w:sz w:val="20"/>
          <w:szCs w:val="20"/>
          <w:vertAlign w:val="baseline"/>
          <w:rtl w:val="0"/>
        </w:rPr>
        <w:t xml:space="preserve">28.3.</w:t>
      </w:r>
      <w:r w:rsidDel="00000000" w:rsidR="00000000" w:rsidRPr="00000000">
        <w:rPr>
          <w:sz w:val="20"/>
          <w:szCs w:val="20"/>
          <w:vertAlign w:val="baseline"/>
          <w:rtl w:val="0"/>
        </w:rPr>
        <w:t xml:space="preserve"> Nas situações de extinção contratual, aplicar-se-ão os dispositivos legais previstos nos arts. 138 e 139 da Lei nº 14.133, de 01 de abril de 2021, bem como as demais normas e regulamentações vigentes.</w:t>
      </w:r>
    </w:p>
    <w:p w:rsidR="00000000" w:rsidDel="00000000" w:rsidP="00000000" w:rsidRDefault="00000000" w:rsidRPr="00000000" w14:paraId="00000204">
      <w:pPr>
        <w:tabs>
          <w:tab w:val="left" w:leader="none" w:pos="1390"/>
        </w:tabs>
        <w:spacing w:line="312" w:lineRule="auto"/>
        <w:jc w:val="both"/>
        <w:rPr>
          <w:sz w:val="20"/>
          <w:szCs w:val="20"/>
          <w:vertAlign w:val="baseline"/>
        </w:rPr>
      </w:pPr>
      <w:r w:rsidDel="00000000" w:rsidR="00000000" w:rsidRPr="00000000">
        <w:rPr>
          <w:rtl w:val="0"/>
        </w:rPr>
      </w:r>
    </w:p>
    <w:tbl>
      <w:tblPr>
        <w:tblStyle w:val="Table34"/>
        <w:tblW w:w="946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463"/>
        <w:tblGridChange w:id="0">
          <w:tblGrid>
            <w:gridCol w:w="9463"/>
          </w:tblGrid>
        </w:tblGridChange>
      </w:tblGrid>
      <w:tr>
        <w:trPr>
          <w:cantSplit w:val="0"/>
          <w:tblHeader w:val="0"/>
        </w:trPr>
        <w:tc>
          <w:tcPr>
            <w:shd w:fill="ffff00" w:val="clear"/>
            <w:vAlign w:val="top"/>
          </w:tcPr>
          <w:p w:rsidR="00000000" w:rsidDel="00000000" w:rsidP="00000000" w:rsidRDefault="00000000" w:rsidRPr="00000000" w14:paraId="00000205">
            <w:pPr>
              <w:shd w:fill="ffff00" w:val="clear"/>
              <w:tabs>
                <w:tab w:val="left" w:leader="none" w:pos="142"/>
                <w:tab w:val="left" w:leader="none" w:pos="9072"/>
              </w:tabs>
              <w:spacing w:line="312" w:lineRule="auto"/>
              <w:rPr>
                <w:b w:val="0"/>
                <w:bCs w:val="0"/>
                <w:sz w:val="20"/>
                <w:szCs w:val="20"/>
                <w:vertAlign w:val="baseline"/>
              </w:rPr>
            </w:pPr>
            <w:r w:rsidDel="00000000" w:rsidR="00000000" w:rsidRPr="00000000">
              <w:rPr>
                <w:b w:val="1"/>
                <w:bCs w:val="1"/>
                <w:sz w:val="20"/>
                <w:szCs w:val="20"/>
                <w:highlight w:val="yellow"/>
                <w:vertAlign w:val="baseline"/>
                <w:rtl w:val="0"/>
              </w:rPr>
              <w:t xml:space="preserve">29.</w:t>
            </w:r>
            <w:r w:rsidDel="00000000" w:rsidR="00000000" w:rsidRPr="00000000">
              <w:rPr>
                <w:b w:val="1"/>
                <w:bCs w:val="1"/>
                <w:sz w:val="20"/>
                <w:szCs w:val="20"/>
                <w:vertAlign w:val="baseline"/>
                <w:rtl w:val="0"/>
              </w:rPr>
              <w:t xml:space="preserve"> DOS PEDIDOS DE ESCLARECIMENTOS E DA IMPUGNAÇÃO AO EDITAL</w:t>
            </w:r>
            <w:r w:rsidDel="00000000" w:rsidR="00000000" w:rsidRPr="00000000">
              <w:rPr>
                <w:rtl w:val="0"/>
              </w:rPr>
            </w:r>
          </w:p>
        </w:tc>
      </w:tr>
    </w:tbl>
    <w:p w:rsidR="00000000" w:rsidDel="00000000" w:rsidP="00000000" w:rsidRDefault="00000000" w:rsidRPr="00000000" w14:paraId="00000206">
      <w:pPr>
        <w:tabs>
          <w:tab w:val="left" w:leader="none" w:pos="1390"/>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29.1.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Qualquer pessoa é parte legítima para impugnar edital de licitação ou para solicitar esclarecimento sobre os seus termos, devendo protocolar o pedido em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até 3 (três) dias úteis antes da data de abertura da sessão pública</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mediante documento formalizado, no endereço eletrônico: (</w:t>
      </w:r>
      <w:hyperlink r:id="rId20">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www.bnc.org.br</w:t>
        </w:r>
      </w:hyperlink>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BOLSA NACIONAL DE COMPRAS ou via e-mail: </w:t>
      </w:r>
      <w:hyperlink r:id="rId21">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licitacaoconcipa@gmail.com</w:t>
        </w:r>
      </w:hyperlink>
      <w:r w:rsidDel="00000000" w:rsidR="00000000" w:rsidRPr="00000000">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29.2.</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 Pregoeira, responderá aos pedidos de esclarecimentos e/ou impugnação no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prazo de até 3 (três) dias úteis contado da data de recebimento do pedido</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limitado ao último dia útil anterior à data da abertura do certame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 poderá requisitar subsídios formais aos responsáveis pela elaboração do Estudo Técnico Preliminar e Termo de Referência e seus anexos. </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29.3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 impugnação não possui efeito suspensivo, sendo a sua concessão medida excepcional que deverá ser motivada pela Pregoeira, ou ainda pelos responsáveis pela elaboração do Termo de Referência e seus anexos, nos autos do processo de licitação. </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29.4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Acolhida a impugnação contra o instrumento convocatório, será definida e publicada nova data para a realização do certame. </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29.5</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As respostas aos pedidos de esclarecimentos e impugnações serão divulgadas no site: </w:t>
      </w:r>
      <w:hyperlink r:id="rId22">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www.conceicaodeipanema.mg.gov.br</w:t>
        </w:r>
      </w:hyperlink>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 no Sistema Bolsa Nacional de Compras  (</w:t>
      </w:r>
      <w:hyperlink r:id="rId23">
        <w:r w:rsidDel="00000000" w:rsidR="00000000" w:rsidRPr="00000000">
          <w:rPr>
            <w:rFonts w:ascii="Times New Roman" w:cs="Times New Roman" w:eastAsia="Times New Roman" w:hAnsi="Times New Roman"/>
            <w:b w:val="0"/>
            <w:bCs w:val="0"/>
            <w:i w:val="0"/>
            <w:iCs w:val="0"/>
            <w:smallCaps w:val="0"/>
            <w:strike w:val="0"/>
            <w:color w:val="0000ff"/>
            <w:sz w:val="20"/>
            <w:szCs w:val="20"/>
            <w:u w:val="single"/>
            <w:shd w:fill="auto" w:val="clear"/>
            <w:vertAlign w:val="baseline"/>
            <w:rtl w:val="0"/>
          </w:rPr>
          <w:t xml:space="preserve">www.bnc.org.br</w:t>
        </w:r>
      </w:hyperlink>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 vincularão os participantes e a Administração.</w:t>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tbl>
      <w:tblPr>
        <w:tblStyle w:val="Table35"/>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211">
            <w:pPr>
              <w:shd w:fill="ffff00" w:val="clear"/>
              <w:tabs>
                <w:tab w:val="left" w:leader="none" w:pos="142"/>
                <w:tab w:val="left" w:leader="none" w:pos="9072"/>
              </w:tabs>
              <w:spacing w:line="312" w:lineRule="auto"/>
              <w:rPr>
                <w:b w:val="0"/>
                <w:bCs w:val="0"/>
                <w:sz w:val="20"/>
                <w:szCs w:val="20"/>
                <w:vertAlign w:val="baseline"/>
              </w:rPr>
            </w:pPr>
            <w:r w:rsidDel="00000000" w:rsidR="00000000" w:rsidRPr="00000000">
              <w:rPr>
                <w:b w:val="1"/>
                <w:bCs w:val="1"/>
                <w:sz w:val="20"/>
                <w:szCs w:val="20"/>
                <w:highlight w:val="yellow"/>
                <w:vertAlign w:val="baseline"/>
                <w:rtl w:val="0"/>
              </w:rPr>
              <w:t xml:space="preserve">30.</w:t>
            </w:r>
            <w:r w:rsidDel="00000000" w:rsidR="00000000" w:rsidRPr="00000000">
              <w:rPr>
                <w:b w:val="1"/>
                <w:bCs w:val="1"/>
                <w:sz w:val="20"/>
                <w:szCs w:val="20"/>
                <w:vertAlign w:val="baseline"/>
                <w:rtl w:val="0"/>
              </w:rPr>
              <w:t xml:space="preserve"> DAS MEDIDAS ACAUTELADORAS</w:t>
            </w:r>
            <w:r w:rsidDel="00000000" w:rsidR="00000000" w:rsidRPr="00000000">
              <w:rPr>
                <w:rtl w:val="0"/>
              </w:rPr>
            </w:r>
          </w:p>
        </w:tc>
      </w:tr>
    </w:tbl>
    <w:p w:rsidR="00000000" w:rsidDel="00000000" w:rsidP="00000000" w:rsidRDefault="00000000" w:rsidRPr="00000000" w14:paraId="00000212">
      <w:pPr>
        <w:tabs>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13">
      <w:pPr>
        <w:tabs>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30.1.</w:t>
      </w:r>
      <w:r w:rsidDel="00000000" w:rsidR="00000000" w:rsidRPr="00000000">
        <w:rPr>
          <w:sz w:val="20"/>
          <w:szCs w:val="20"/>
          <w:vertAlign w:val="baseline"/>
          <w:rtl w:val="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6"/>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215">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31.</w:t>
            </w:r>
            <w:r w:rsidDel="00000000" w:rsidR="00000000" w:rsidRPr="00000000">
              <w:rPr>
                <w:b w:val="1"/>
                <w:bCs w:val="1"/>
                <w:sz w:val="20"/>
                <w:szCs w:val="20"/>
                <w:vertAlign w:val="baseline"/>
                <w:rtl w:val="0"/>
              </w:rPr>
              <w:t xml:space="preserve"> DA ADEQUAÇÃO ORÇAMENTÁRIA</w:t>
            </w:r>
            <w:r w:rsidDel="00000000" w:rsidR="00000000" w:rsidRPr="00000000">
              <w:rPr>
                <w:rtl w:val="0"/>
              </w:rPr>
            </w:r>
          </w:p>
        </w:tc>
      </w:tr>
    </w:tbl>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highlight w:val="green"/>
          <w:u w:val="none"/>
          <w:vertAlign w:val="baseline"/>
        </w:rPr>
      </w:pPr>
      <w:bookmarkStart w:colFirst="0" w:colLast="0" w:name="_heading=h.2u13in6x69y" w:id="37"/>
      <w:bookmarkEnd w:id="37"/>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31.1.</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As despesas decorrentes da contratação estão consignadas na LOA - Lei Orçamentária Anual do Município de Conceição de Ipanema/MG – Exercício de 2026, asseguradas na seguinte dotação orçamentária: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107" w:right="40" w:firstLine="1701"/>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02.05.02.10.301.0008.1011.4.4.90.52.00 – Ficha 209 – Fontes: 1.621  – Secretaria Municipal de Saúde;</w:t>
      </w:r>
    </w:p>
    <w:p w:rsidR="00000000" w:rsidDel="00000000" w:rsidP="00000000" w:rsidRDefault="00000000" w:rsidRPr="00000000" w14:paraId="0000021A">
      <w:pPr>
        <w:spacing w:line="312" w:lineRule="auto"/>
        <w:rPr>
          <w:sz w:val="20"/>
          <w:szCs w:val="20"/>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 w:val="left" w:leader="none" w:pos="921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31.2.</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Os recursos financeiros destinados ao custeio da contratação correrão à conta dos recursos oriundos da Resolução SES/MG nº 11.148/2026, observadas as respectivas fontes de recursos consignadas na Lei Orçamentária Anual do Município.</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99"/>
          <w:tab w:val="left" w:leader="none" w:pos="9213"/>
        </w:tabs>
        <w:spacing w:after="0" w:before="0" w:line="312" w:lineRule="auto"/>
        <w:ind w:left="0" w:right="68"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7"/>
        <w:tblW w:w="91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104"/>
        <w:tblGridChange w:id="0">
          <w:tblGrid>
            <w:gridCol w:w="9104"/>
          </w:tblGrid>
        </w:tblGridChange>
      </w:tblGrid>
      <w:tr>
        <w:trPr>
          <w:cantSplit w:val="0"/>
          <w:tblHeader w:val="0"/>
        </w:trPr>
        <w:tc>
          <w:tcPr>
            <w:shd w:fill="ffff00" w:val="clear"/>
            <w:vAlign w:val="top"/>
          </w:tcPr>
          <w:p w:rsidR="00000000" w:rsidDel="00000000" w:rsidP="00000000" w:rsidRDefault="00000000" w:rsidRPr="00000000" w14:paraId="0000021D">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highlight w:val="yellow"/>
                <w:vertAlign w:val="baseline"/>
                <w:rtl w:val="0"/>
              </w:rPr>
              <w:t xml:space="preserve">32.</w:t>
            </w:r>
            <w:r w:rsidDel="00000000" w:rsidR="00000000" w:rsidRPr="00000000">
              <w:rPr>
                <w:b w:val="1"/>
                <w:bCs w:val="1"/>
                <w:sz w:val="20"/>
                <w:szCs w:val="20"/>
                <w:vertAlign w:val="baseline"/>
                <w:rtl w:val="0"/>
              </w:rPr>
              <w:t xml:space="preserve"> DISPOSIÇÕES GERAIS</w:t>
            </w:r>
            <w:r w:rsidDel="00000000" w:rsidR="00000000" w:rsidRPr="00000000">
              <w:rPr>
                <w:rtl w:val="0"/>
              </w:rPr>
            </w:r>
          </w:p>
        </w:tc>
      </w:tr>
    </w:tbl>
    <w:p w:rsidR="00000000" w:rsidDel="00000000" w:rsidP="00000000" w:rsidRDefault="00000000" w:rsidRPr="00000000" w14:paraId="0000021E">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1F">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32.1. </w:t>
      </w:r>
      <w:r w:rsidDel="00000000" w:rsidR="00000000" w:rsidRPr="00000000">
        <w:rPr>
          <w:sz w:val="20"/>
          <w:szCs w:val="20"/>
          <w:vertAlign w:val="baseline"/>
          <w:rtl w:val="0"/>
        </w:rPr>
        <w:t xml:space="preserve">As normas que disciplinam este certame serão sempre interpretadas em favor da ampliação da disputa entre as empresas interessadas, atendido os interesses públicos e o da Administração, obedecendo à isonomia, sem comprometimento da segurança da contratação.</w:t>
      </w:r>
    </w:p>
    <w:p w:rsidR="00000000" w:rsidDel="00000000" w:rsidP="00000000" w:rsidRDefault="00000000" w:rsidRPr="00000000" w14:paraId="00000220">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21">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32.2.</w:t>
      </w:r>
      <w:r w:rsidDel="00000000" w:rsidR="00000000" w:rsidRPr="00000000">
        <w:rPr>
          <w:sz w:val="20"/>
          <w:szCs w:val="20"/>
          <w:vertAlign w:val="baseline"/>
          <w:rtl w:val="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000000" w:rsidDel="00000000" w:rsidP="00000000" w:rsidRDefault="00000000" w:rsidRPr="00000000" w14:paraId="00000222">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23">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32.3. </w:t>
      </w:r>
      <w:r w:rsidDel="00000000" w:rsidR="00000000" w:rsidRPr="00000000">
        <w:rPr>
          <w:sz w:val="20"/>
          <w:szCs w:val="20"/>
          <w:vertAlign w:val="baseline"/>
          <w:rtl w:val="0"/>
        </w:rPr>
        <w:t xml:space="preserve">É facultada a Pregoeira ou à Autoridade Superior, em qualquer fase da licitação, a promoção de diligência destinada a esclarecer ou complementar a instrução do processo, vedada a inclusão de documentos que deveriam constar originalmente das propostas.</w:t>
      </w:r>
    </w:p>
    <w:p w:rsidR="00000000" w:rsidDel="00000000" w:rsidP="00000000" w:rsidRDefault="00000000" w:rsidRPr="00000000" w14:paraId="00000224">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25">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32.4.  </w:t>
      </w:r>
      <w:r w:rsidDel="00000000" w:rsidR="00000000" w:rsidRPr="00000000">
        <w:rPr>
          <w:sz w:val="20"/>
          <w:szCs w:val="20"/>
          <w:vertAlign w:val="baseline"/>
          <w:rtl w:val="0"/>
        </w:rPr>
        <w:t xml:space="preserve">Nenhuma indenização será devida à licitante, em caso de revogação deste Edital, e a homologação do resultado desta licitação não implicará em direito à contratação.</w:t>
      </w:r>
    </w:p>
    <w:p w:rsidR="00000000" w:rsidDel="00000000" w:rsidP="00000000" w:rsidRDefault="00000000" w:rsidRPr="00000000" w14:paraId="00000226">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27">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32.5. </w:t>
      </w:r>
      <w:r w:rsidDel="00000000" w:rsidR="00000000" w:rsidRPr="00000000">
        <w:rPr>
          <w:sz w:val="20"/>
          <w:szCs w:val="20"/>
          <w:vertAlign w:val="baseline"/>
          <w:rtl w:val="0"/>
        </w:rPr>
        <w:t xml:space="preserve">Na contagem dos prazos estabelecidos neste edital, exclui-se o dia do início e inclui-se o do vencimento, observando-se que só iniciam e vencem prazos em dia de expediente normal na Prefeitura Municipal de Conceição de Ipanema/MG, exceto quando for explicitamente disposto em contrário.</w:t>
      </w:r>
    </w:p>
    <w:p w:rsidR="00000000" w:rsidDel="00000000" w:rsidP="00000000" w:rsidRDefault="00000000" w:rsidRPr="00000000" w14:paraId="00000228">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29">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32.6. </w:t>
      </w:r>
      <w:r w:rsidDel="00000000" w:rsidR="00000000" w:rsidRPr="00000000">
        <w:rPr>
          <w:sz w:val="20"/>
          <w:szCs w:val="20"/>
          <w:vertAlign w:val="baseline"/>
          <w:rtl w:val="0"/>
        </w:rPr>
        <w:t xml:space="preserve">O Município de Conceição de Ipanema/MG, por intermédio da Autoridade Superior, poderá revogar a presente licitação por motivo de conveniência e oportunidade, bem como proceder a anulação da licitação </w:t>
      </w:r>
      <w:r w:rsidDel="00000000" w:rsidR="00000000" w:rsidRPr="00000000">
        <w:rPr>
          <w:color w:val="000000"/>
          <w:sz w:val="20"/>
          <w:szCs w:val="20"/>
          <w:vertAlign w:val="baseline"/>
          <w:rtl w:val="0"/>
        </w:rPr>
        <w:t xml:space="preserve">de ofício ou mediante provocação de terceiros, sempre que presente ilegalidade insanável</w:t>
      </w:r>
      <w:r w:rsidDel="00000000" w:rsidR="00000000" w:rsidRPr="00000000">
        <w:rPr>
          <w:sz w:val="20"/>
          <w:szCs w:val="20"/>
          <w:vertAlign w:val="baseline"/>
          <w:rtl w:val="0"/>
        </w:rPr>
        <w:t xml:space="preserve">, nos termos dos incs. II e III, do art. 71, da lei n° 14.133/2021.</w:t>
      </w:r>
    </w:p>
    <w:p w:rsidR="00000000" w:rsidDel="00000000" w:rsidP="00000000" w:rsidRDefault="00000000" w:rsidRPr="00000000" w14:paraId="0000022A">
      <w:pPr>
        <w:tabs>
          <w:tab w:val="left" w:leader="none" w:pos="-1800"/>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2B">
      <w:pPr>
        <w:tabs>
          <w:tab w:val="left" w:leader="none" w:pos="-1800"/>
          <w:tab w:val="left" w:leader="none" w:pos="9072"/>
        </w:tabs>
        <w:spacing w:line="312" w:lineRule="auto"/>
        <w:jc w:val="both"/>
        <w:rPr>
          <w:color w:val="000000"/>
          <w:sz w:val="20"/>
          <w:szCs w:val="20"/>
          <w:vertAlign w:val="baseline"/>
        </w:rPr>
      </w:pPr>
      <w:r w:rsidDel="00000000" w:rsidR="00000000" w:rsidRPr="00000000">
        <w:rPr>
          <w:b w:val="1"/>
          <w:bCs w:val="1"/>
          <w:sz w:val="20"/>
          <w:szCs w:val="20"/>
          <w:vertAlign w:val="baseline"/>
          <w:rtl w:val="0"/>
        </w:rPr>
        <w:t xml:space="preserve">32.7. </w:t>
      </w:r>
      <w:r w:rsidDel="00000000" w:rsidR="00000000" w:rsidRPr="00000000">
        <w:rPr>
          <w:color w:val="000000"/>
          <w:sz w:val="20"/>
          <w:szCs w:val="20"/>
          <w:vertAlign w:val="baseline"/>
          <w:rtl w:val="0"/>
        </w:rPr>
        <w:t xml:space="preserve">Eventuais modificações no edital implicarão nova divulgação na mesma forma de sua divulgação inicial, além do cumprimento dos mesmos prazos dos atos e procedimentos originais, exceto quando a alteração não comprometer a formulação das propostas.</w:t>
      </w:r>
    </w:p>
    <w:p w:rsidR="00000000" w:rsidDel="00000000" w:rsidP="00000000" w:rsidRDefault="00000000" w:rsidRPr="00000000" w14:paraId="0000022C">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32.8.</w:t>
      </w:r>
      <w:r w:rsidDel="00000000" w:rsidR="00000000" w:rsidRPr="00000000">
        <w:rPr>
          <w:sz w:val="20"/>
          <w:szCs w:val="20"/>
          <w:vertAlign w:val="baseline"/>
          <w:rtl w:val="0"/>
        </w:rPr>
        <w:t xml:space="preserve"> Na hipótese de não haver expediente no dia da abertura da presente licitação, a sessão ficará transferida para o primeiro dia útil subsequente, no mesmo local e horário anteriormente estabelecido.</w:t>
      </w:r>
    </w:p>
    <w:p w:rsidR="00000000" w:rsidDel="00000000" w:rsidP="00000000" w:rsidRDefault="00000000" w:rsidRPr="00000000" w14:paraId="0000022D">
      <w:pPr>
        <w:tabs>
          <w:tab w:val="left" w:leader="none" w:pos="-1800"/>
          <w:tab w:val="left" w:leader="none" w:pos="9072"/>
        </w:tabs>
        <w:spacing w:line="312" w:lineRule="auto"/>
        <w:jc w:val="both"/>
        <w:rPr>
          <w:sz w:val="20"/>
          <w:szCs w:val="20"/>
          <w:vertAlign w:val="baseline"/>
        </w:rPr>
      </w:pPr>
      <w:r w:rsidDel="00000000" w:rsidR="00000000" w:rsidRPr="00000000">
        <w:rPr>
          <w:rtl w:val="0"/>
        </w:rPr>
      </w:r>
    </w:p>
    <w:p w:rsidR="00000000" w:rsidDel="00000000" w:rsidP="00000000" w:rsidRDefault="00000000" w:rsidRPr="00000000" w14:paraId="0000022E">
      <w:pPr>
        <w:tabs>
          <w:tab w:val="left" w:leader="none" w:pos="-1800"/>
          <w:tab w:val="left" w:leader="none" w:pos="9072"/>
        </w:tabs>
        <w:spacing w:line="312" w:lineRule="auto"/>
        <w:jc w:val="both"/>
        <w:rPr>
          <w:color w:val="000000"/>
          <w:sz w:val="20"/>
          <w:szCs w:val="20"/>
          <w:vertAlign w:val="baseline"/>
        </w:rPr>
      </w:pPr>
      <w:r w:rsidDel="00000000" w:rsidR="00000000" w:rsidRPr="00000000">
        <w:rPr>
          <w:b w:val="1"/>
          <w:bCs w:val="1"/>
          <w:sz w:val="20"/>
          <w:szCs w:val="20"/>
          <w:vertAlign w:val="baseline"/>
          <w:rtl w:val="0"/>
        </w:rPr>
        <w:t xml:space="preserve">32.9.</w:t>
      </w:r>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Os atos e procedimentos e decisões decorrentes da presente licitação serão publicados no site do município: </w:t>
      </w:r>
      <w:hyperlink r:id="rId24">
        <w:r w:rsidDel="00000000" w:rsidR="00000000" w:rsidRPr="00000000">
          <w:rPr>
            <w:color w:val="0000ff"/>
            <w:sz w:val="20"/>
            <w:szCs w:val="20"/>
            <w:u w:val="single"/>
            <w:vertAlign w:val="baseline"/>
            <w:rtl w:val="0"/>
          </w:rPr>
          <w:t xml:space="preserve">www.conceicaodeipanema.mg.gov.br</w:t>
        </w:r>
      </w:hyperlink>
      <w:r w:rsidDel="00000000" w:rsidR="00000000" w:rsidRPr="00000000">
        <w:rPr>
          <w:sz w:val="20"/>
          <w:szCs w:val="20"/>
          <w:vertAlign w:val="baseline"/>
          <w:rtl w:val="0"/>
        </w:rPr>
        <w:t xml:space="preserve"> </w:t>
      </w:r>
      <w:r w:rsidDel="00000000" w:rsidR="00000000" w:rsidRPr="00000000">
        <w:rPr>
          <w:color w:val="000000"/>
          <w:sz w:val="20"/>
          <w:szCs w:val="20"/>
          <w:vertAlign w:val="baseline"/>
          <w:rtl w:val="0"/>
        </w:rPr>
        <w:t xml:space="preserve">e no site </w:t>
      </w:r>
      <w:hyperlink r:id="rId25">
        <w:r w:rsidDel="00000000" w:rsidR="00000000" w:rsidRPr="00000000">
          <w:rPr>
            <w:color w:val="0000ff"/>
            <w:sz w:val="20"/>
            <w:szCs w:val="20"/>
            <w:u w:val="single"/>
            <w:vertAlign w:val="baseline"/>
            <w:rtl w:val="0"/>
          </w:rPr>
          <w:t xml:space="preserve">https://www.bnc.org.br/</w:t>
        </w:r>
      </w:hyperlink>
      <w:r w:rsidDel="00000000" w:rsidR="00000000" w:rsidRPr="00000000">
        <w:rPr>
          <w:color w:val="000000"/>
          <w:sz w:val="20"/>
          <w:szCs w:val="20"/>
          <w:vertAlign w:val="baseline"/>
          <w:rtl w:val="0"/>
        </w:rPr>
        <w:t xml:space="preserve">.  </w:t>
      </w:r>
    </w:p>
    <w:p w:rsidR="00000000" w:rsidDel="00000000" w:rsidP="00000000" w:rsidRDefault="00000000" w:rsidRPr="00000000" w14:paraId="0000022F">
      <w:pPr>
        <w:spacing w:line="312" w:lineRule="auto"/>
        <w:jc w:val="both"/>
        <w:rPr>
          <w:color w:val="000000"/>
          <w:sz w:val="20"/>
          <w:szCs w:val="20"/>
          <w:vertAlign w:val="baseline"/>
        </w:rPr>
      </w:pPr>
      <w:bookmarkStart w:colFirst="0" w:colLast="0" w:name="_heading=h.tfir1m7dzyda" w:id="38"/>
      <w:bookmarkEnd w:id="38"/>
      <w:r w:rsidDel="00000000" w:rsidR="00000000" w:rsidRPr="00000000">
        <w:rPr>
          <w:rtl w:val="0"/>
        </w:rPr>
      </w:r>
    </w:p>
    <w:p w:rsidR="00000000" w:rsidDel="00000000" w:rsidP="00000000" w:rsidRDefault="00000000" w:rsidRPr="00000000" w14:paraId="00000230">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32.10.</w:t>
      </w:r>
      <w:r w:rsidDel="00000000" w:rsidR="00000000" w:rsidRPr="00000000">
        <w:rPr>
          <w:sz w:val="20"/>
          <w:szCs w:val="20"/>
          <w:vertAlign w:val="baseline"/>
          <w:rtl w:val="0"/>
        </w:rPr>
        <w:t xml:space="preserve"> Em caso de divergência meramente formal entre o Edital e seus anexos, prevalecerá a interpretação que melhor atenda ao interesse público, observada a Lei nº 14.133/2021 e as especificações técnicas constantes do Termo de Referência, e os casos omissos serão resolvidos pela Pregoeira, a luz da legislação de regência.</w:t>
      </w:r>
    </w:p>
    <w:p w:rsidR="00000000" w:rsidDel="00000000" w:rsidP="00000000" w:rsidRDefault="00000000" w:rsidRPr="00000000" w14:paraId="00000231">
      <w:pPr>
        <w:tabs>
          <w:tab w:val="left" w:leader="none" w:pos="-180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32">
      <w:pPr>
        <w:tabs>
          <w:tab w:val="left" w:leader="none" w:pos="-180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32.11. </w:t>
      </w:r>
      <w:r w:rsidDel="00000000" w:rsidR="00000000" w:rsidRPr="00000000">
        <w:rPr>
          <w:sz w:val="20"/>
          <w:szCs w:val="20"/>
          <w:vertAlign w:val="baseline"/>
          <w:rtl w:val="0"/>
        </w:rPr>
        <w:t xml:space="preserve">Fica eleito o Foro da Comarca de Ipanema, MG, para dirimir quaisquer litígios oriundos deste Edital, do contrato decorrente, com expressa renúncia a outro qualquer, por mais privilegiado que seja.</w:t>
      </w:r>
    </w:p>
    <w:p w:rsidR="00000000" w:rsidDel="00000000" w:rsidP="00000000" w:rsidRDefault="00000000" w:rsidRPr="00000000" w14:paraId="00000233">
      <w:pPr>
        <w:tabs>
          <w:tab w:val="left" w:leader="none" w:pos="-1800"/>
          <w:tab w:val="left" w:leader="none" w:pos="9072"/>
        </w:tabs>
        <w:spacing w:line="312" w:lineRule="auto"/>
        <w:jc w:val="both"/>
        <w:rPr>
          <w:sz w:val="20"/>
          <w:szCs w:val="20"/>
          <w:vertAlign w:val="baseline"/>
        </w:rPr>
      </w:pPr>
      <w:r w:rsidDel="00000000" w:rsidR="00000000" w:rsidRPr="00000000">
        <w:rPr>
          <w:rtl w:val="0"/>
        </w:rPr>
      </w:r>
    </w:p>
    <w:tbl>
      <w:tblPr>
        <w:tblStyle w:val="Table38"/>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56"/>
        <w:tblGridChange w:id="0">
          <w:tblGrid>
            <w:gridCol w:w="9356"/>
          </w:tblGrid>
        </w:tblGridChange>
      </w:tblGrid>
      <w:tr>
        <w:trPr>
          <w:cantSplit w:val="0"/>
          <w:tblHeader w:val="0"/>
        </w:trPr>
        <w:tc>
          <w:tcPr>
            <w:shd w:fill="ffff00" w:val="clear"/>
            <w:vAlign w:val="top"/>
          </w:tcPr>
          <w:p w:rsidR="00000000" w:rsidDel="00000000" w:rsidP="00000000" w:rsidRDefault="00000000" w:rsidRPr="00000000" w14:paraId="00000234">
            <w:pPr>
              <w:shd w:fill="ffff00" w:val="clear"/>
              <w:tabs>
                <w:tab w:val="left" w:leader="none" w:pos="142"/>
                <w:tab w:val="left" w:leader="none" w:pos="9072"/>
              </w:tabs>
              <w:spacing w:line="312" w:lineRule="auto"/>
              <w:jc w:val="both"/>
              <w:rPr>
                <w:b w:val="0"/>
                <w:bCs w:val="0"/>
                <w:sz w:val="20"/>
                <w:szCs w:val="20"/>
                <w:vertAlign w:val="baseline"/>
              </w:rPr>
            </w:pPr>
            <w:r w:rsidDel="00000000" w:rsidR="00000000" w:rsidRPr="00000000">
              <w:rPr>
                <w:b w:val="1"/>
                <w:bCs w:val="1"/>
                <w:sz w:val="20"/>
                <w:szCs w:val="20"/>
                <w:vertAlign w:val="baseline"/>
                <w:rtl w:val="0"/>
              </w:rPr>
              <w:t xml:space="preserve">33. DOS ANEXOS VINCULADOS AO EDITAL</w:t>
            </w:r>
            <w:r w:rsidDel="00000000" w:rsidR="00000000" w:rsidRPr="00000000">
              <w:rPr>
                <w:rtl w:val="0"/>
              </w:rPr>
            </w:r>
          </w:p>
        </w:tc>
      </w:tr>
    </w:tbl>
    <w:p w:rsidR="00000000" w:rsidDel="00000000" w:rsidP="00000000" w:rsidRDefault="00000000" w:rsidRPr="00000000" w14:paraId="00000235">
      <w:pPr>
        <w:tabs>
          <w:tab w:val="left" w:leader="none" w:pos="0"/>
          <w:tab w:val="left" w:leader="none" w:pos="9072"/>
        </w:tabs>
        <w:spacing w:line="312" w:lineRule="auto"/>
        <w:jc w:val="both"/>
        <w:rPr>
          <w:b w:val="0"/>
          <w:bCs w:val="0"/>
          <w:sz w:val="20"/>
          <w:szCs w:val="20"/>
          <w:vertAlign w:val="baseline"/>
        </w:rPr>
      </w:pPr>
      <w:r w:rsidDel="00000000" w:rsidR="00000000" w:rsidRPr="00000000">
        <w:rPr>
          <w:rtl w:val="0"/>
        </w:rPr>
      </w:r>
    </w:p>
    <w:p w:rsidR="00000000" w:rsidDel="00000000" w:rsidP="00000000" w:rsidRDefault="00000000" w:rsidRPr="00000000" w14:paraId="00000236">
      <w:pPr>
        <w:tabs>
          <w:tab w:val="left" w:leader="none" w:pos="0"/>
          <w:tab w:val="left" w:leader="none" w:pos="9072"/>
        </w:tabs>
        <w:spacing w:line="312" w:lineRule="auto"/>
        <w:jc w:val="both"/>
        <w:rPr>
          <w:sz w:val="20"/>
          <w:szCs w:val="20"/>
          <w:vertAlign w:val="baseline"/>
        </w:rPr>
      </w:pPr>
      <w:r w:rsidDel="00000000" w:rsidR="00000000" w:rsidRPr="00000000">
        <w:rPr>
          <w:b w:val="1"/>
          <w:bCs w:val="1"/>
          <w:sz w:val="20"/>
          <w:szCs w:val="20"/>
          <w:vertAlign w:val="baseline"/>
          <w:rtl w:val="0"/>
        </w:rPr>
        <w:t xml:space="preserve">33.1.</w:t>
      </w:r>
      <w:r w:rsidDel="00000000" w:rsidR="00000000" w:rsidRPr="00000000">
        <w:rPr>
          <w:sz w:val="20"/>
          <w:szCs w:val="20"/>
          <w:vertAlign w:val="baseline"/>
          <w:rtl w:val="0"/>
        </w:rPr>
        <w:t xml:space="preserve"> Independentemente de sua transcrição, para todos os efeitos legais, fazem parte integrante do Processo Licitatório, o Estudo Técnico Preliminar, Termo de Referência, a Minuta do Contrato, todas as condições estabelecidas no presente Edital e seus Anexos, a Proposta de Preços do Licitante Vencedor, Nota de Autorização de Fornecimento e Nota de Empenho.</w:t>
      </w:r>
    </w:p>
    <w:p w:rsidR="00000000" w:rsidDel="00000000" w:rsidP="00000000" w:rsidRDefault="00000000" w:rsidRPr="00000000" w14:paraId="00000237">
      <w:pPr>
        <w:tabs>
          <w:tab w:val="left" w:leader="none" w:pos="-1800"/>
          <w:tab w:val="left" w:leader="none" w:pos="9072"/>
        </w:tabs>
        <w:spacing w:line="312" w:lineRule="auto"/>
        <w:jc w:val="both"/>
        <w:rPr>
          <w:sz w:val="20"/>
          <w:szCs w:val="20"/>
          <w:vertAlign w:val="baseline"/>
        </w:rPr>
      </w:pPr>
      <w:bookmarkStart w:colFirst="0" w:colLast="0" w:name="_heading=h.33roerlrfvmp" w:id="39"/>
      <w:bookmarkEnd w:id="39"/>
      <w:r w:rsidDel="00000000" w:rsidR="00000000" w:rsidRPr="00000000">
        <w:rPr>
          <w:b w:val="1"/>
          <w:bCs w:val="1"/>
          <w:sz w:val="20"/>
          <w:szCs w:val="20"/>
          <w:vertAlign w:val="baseline"/>
          <w:rtl w:val="0"/>
        </w:rPr>
        <w:t xml:space="preserve">33.2. </w:t>
      </w:r>
      <w:r w:rsidDel="00000000" w:rsidR="00000000" w:rsidRPr="00000000">
        <w:rPr>
          <w:sz w:val="20"/>
          <w:szCs w:val="20"/>
          <w:vertAlign w:val="baseline"/>
          <w:rtl w:val="0"/>
        </w:rPr>
        <w:t xml:space="preserve">Constituem anexos deste edital e dele fazem parte integrante:</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 Anexo I – Estudo Técnico Preliminar;</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b) Anexo II – Termo de Referência;</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 Anexo III – Proposta de Preços Readequada ao Último Lance;</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d) Anexo IV – Declaração Unificada;</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 Anexo V – Modelo Demonstrativo dos Índices;</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f) Anexo VI – Minuta do Contrato.</w:t>
        <w:tab/>
      </w:r>
    </w:p>
    <w:p w:rsidR="00000000" w:rsidDel="00000000" w:rsidP="00000000" w:rsidRDefault="00000000" w:rsidRPr="00000000" w14:paraId="0000023E">
      <w:pPr>
        <w:widowControl w:val="0"/>
        <w:tabs>
          <w:tab w:val="left" w:leader="none" w:pos="9072"/>
        </w:tabs>
        <w:spacing w:line="312" w:lineRule="auto"/>
        <w:jc w:val="right"/>
        <w:rPr>
          <w:sz w:val="20"/>
          <w:szCs w:val="20"/>
          <w:vertAlign w:val="baseline"/>
        </w:rPr>
      </w:pPr>
      <w:r w:rsidDel="00000000" w:rsidR="00000000" w:rsidRPr="00000000">
        <w:rPr>
          <w:sz w:val="20"/>
          <w:szCs w:val="20"/>
          <w:vertAlign w:val="baseline"/>
          <w:rtl w:val="0"/>
        </w:rPr>
        <w:t xml:space="preserve">Conceição de Ipanema/MG,</w:t>
      </w:r>
      <w:r w:rsidDel="00000000" w:rsidR="00000000" w:rsidRPr="00000000">
        <w:rPr>
          <w:sz w:val="20"/>
          <w:szCs w:val="20"/>
          <w:rtl w:val="0"/>
        </w:rPr>
        <w:t xml:space="preserve"> 24 de julho </w:t>
      </w:r>
      <w:r w:rsidDel="00000000" w:rsidR="00000000" w:rsidRPr="00000000">
        <w:rPr>
          <w:sz w:val="20"/>
          <w:szCs w:val="20"/>
          <w:vertAlign w:val="baseline"/>
          <w:rtl w:val="0"/>
        </w:rPr>
        <w:t xml:space="preserve"> de 2026.</w:t>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56"/>
        </w:tabs>
        <w:spacing w:after="0" w:before="0" w:line="276" w:lineRule="auto"/>
        <w:ind w:left="0" w:right="0" w:hanging="2"/>
        <w:jc w:val="left"/>
        <w:rPr>
          <w:rFonts w:ascii="Times New Roman" w:cs="Times New Roman" w:eastAsia="Times New Roman" w:hAnsi="Times New Roman"/>
          <w:b w:val="0"/>
          <w:bCs w:val="0"/>
          <w:i w:val="0"/>
          <w:iCs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single"/>
          <w:shd w:fill="auto" w:val="clear"/>
          <w:vertAlign w:val="baseline"/>
          <w:rtl w:val="0"/>
        </w:rPr>
        <w:t xml:space="preserve">Alessandra Ferreira Dutra Knaip</w:t>
      </w: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456"/>
        </w:tabs>
        <w:spacing w:after="0" w:before="0" w:line="276" w:lineRule="auto"/>
        <w:ind w:left="0" w:right="0" w:hanging="2"/>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Secretária Municipal de Saúde</w:t>
      </w:r>
    </w:p>
    <w:p w:rsidR="00000000" w:rsidDel="00000000" w:rsidP="00000000" w:rsidRDefault="00000000" w:rsidRPr="00000000" w14:paraId="00000241">
      <w:pPr>
        <w:widowControl w:val="0"/>
        <w:tabs>
          <w:tab w:val="left" w:leader="none" w:pos="9072"/>
        </w:tabs>
        <w:spacing w:line="312" w:lineRule="auto"/>
        <w:jc w:val="right"/>
        <w:rPr>
          <w:sz w:val="20"/>
          <w:szCs w:val="20"/>
          <w:vertAlign w:val="baseline"/>
        </w:rPr>
      </w:pPr>
      <w:r w:rsidDel="00000000" w:rsidR="00000000" w:rsidRPr="00000000">
        <w:rPr>
          <w:rtl w:val="0"/>
        </w:rPr>
      </w:r>
    </w:p>
    <w:sectPr>
      <w:headerReference r:id="rId26" w:type="default"/>
      <w:footerReference r:id="rId27" w:type="default"/>
      <w:pgSz w:h="16838" w:w="11906" w:orient="portrait"/>
      <w:pgMar w:bottom="1985" w:top="899" w:left="1560" w:right="991" w:header="426" w:footer="5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6">
    <w:pPr>
      <w:pBdr>
        <w:bottom w:color="000000" w:space="1" w:sz="12" w:val="single"/>
      </w:pBdr>
      <w:jc w:val="center"/>
      <w:rPr>
        <w:sz w:val="18"/>
        <w:szCs w:val="18"/>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0"/>
        <w:bCs w:val="0"/>
        <w:i w:val="0"/>
        <w:iCs w:val="0"/>
        <w:smallCaps w:val="0"/>
        <w:strike w:val="0"/>
        <w:color w:val="000000"/>
        <w:sz w:val="18"/>
        <w:szCs w:val="18"/>
        <w:u w:val="none"/>
        <w:shd w:fill="auto" w:val="clear"/>
        <w:vertAlign w:val="baseline"/>
      </w:rPr>
    </w:pPr>
    <w:r w:rsidDel="00000000" w:rsidR="00000000" w:rsidRPr="00000000">
      <w:rPr>
        <w:rFonts w:ascii="Lustria" w:cs="Lustria" w:eastAsia="Lustria" w:hAnsi="Lustria"/>
        <w:b w:val="0"/>
        <w:bCs w:val="0"/>
        <w:i w:val="0"/>
        <w:iCs w:val="0"/>
        <w:smallCaps w:val="0"/>
        <w:strike w:val="0"/>
        <w:color w:val="000000"/>
        <w:sz w:val="18"/>
        <w:szCs w:val="18"/>
        <w:u w:val="none"/>
        <w:shd w:fill="auto" w:val="clear"/>
        <w:vertAlign w:val="baseline"/>
        <w:rtl w:val="0"/>
      </w:rPr>
      <w:t xml:space="preserve">Av. Geraldo de Barros, nº 192, Centro, Conceição de Ipanema, MG</w:t>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0"/>
        <w:bCs w:val="0"/>
        <w:i w:val="0"/>
        <w:iCs w:val="0"/>
        <w:smallCaps w:val="0"/>
        <w:strike w:val="0"/>
        <w:color w:val="000000"/>
        <w:sz w:val="18"/>
        <w:szCs w:val="18"/>
        <w:u w:val="none"/>
        <w:shd w:fill="auto" w:val="clear"/>
        <w:vertAlign w:val="baseline"/>
      </w:rPr>
    </w:pPr>
    <w:r w:rsidDel="00000000" w:rsidR="00000000" w:rsidRPr="00000000">
      <w:rPr>
        <w:rFonts w:ascii="Lustria" w:cs="Lustria" w:eastAsia="Lustria" w:hAnsi="Lustria"/>
        <w:b w:val="0"/>
        <w:bCs w:val="0"/>
        <w:i w:val="0"/>
        <w:iCs w:val="0"/>
        <w:smallCaps w:val="0"/>
        <w:strike w:val="0"/>
        <w:color w:val="000000"/>
        <w:sz w:val="18"/>
        <w:szCs w:val="18"/>
        <w:u w:val="none"/>
        <w:shd w:fill="auto" w:val="clear"/>
        <w:vertAlign w:val="baseline"/>
        <w:rtl w:val="0"/>
      </w:rPr>
      <w:t xml:space="preserve">CEP: 36.947-000 - e-mail: </w:t>
    </w:r>
    <w:hyperlink r:id="rId1">
      <w:r w:rsidDel="00000000" w:rsidR="00000000" w:rsidRPr="00000000">
        <w:rPr>
          <w:rFonts w:ascii="Lustria" w:cs="Lustria" w:eastAsia="Lustria" w:hAnsi="Lustria"/>
          <w:b w:val="0"/>
          <w:bCs w:val="0"/>
          <w:i w:val="0"/>
          <w:iCs w:val="0"/>
          <w:smallCaps w:val="0"/>
          <w:strike w:val="0"/>
          <w:color w:val="0000ff"/>
          <w:sz w:val="18"/>
          <w:szCs w:val="18"/>
          <w:u w:val="single"/>
          <w:shd w:fill="auto" w:val="clear"/>
          <w:vertAlign w:val="baseline"/>
          <w:rtl w:val="0"/>
        </w:rPr>
        <w:t xml:space="preserve">licitacaoconcipa@gmail.com</w:t>
      </w:r>
    </w:hyperlink>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276"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Lustria" w:cs="Lustria" w:eastAsia="Lustria" w:hAnsi="Lustria"/>
        <w:b w:val="1"/>
        <w:bCs w:val="1"/>
        <w:i w:val="0"/>
        <w:iCs w:val="0"/>
        <w:smallCaps w:val="0"/>
        <w:strike w:val="0"/>
        <w:color w:val="000000"/>
        <w:sz w:val="24"/>
        <w:szCs w:val="24"/>
        <w:u w:val="none"/>
        <w:shd w:fill="auto" w:val="clear"/>
        <w:vertAlign w:val="baseline"/>
        <w:rtl w:val="0"/>
      </w:rPr>
      <w:t xml:space="preserve">PREFEITURA MUNICIPAL CONCEIÇÃO DE IPANEMA – MG</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-120649</wp:posOffset>
          </wp:positionH>
          <wp:positionV relativeFrom="paragraph">
            <wp:posOffset>-36829</wp:posOffset>
          </wp:positionV>
          <wp:extent cx="815975" cy="514350"/>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15975" cy="514350"/>
                  </a:xfrm>
                  <a:prstGeom prst="rect"/>
                  <a:ln/>
                </pic:spPr>
              </pic:pic>
            </a:graphicData>
          </a:graphic>
        </wp:anchor>
      </w:drawing>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0"/>
        <w:bCs w:val="0"/>
        <w:i w:val="0"/>
        <w:iCs w:val="0"/>
        <w:smallCaps w:val="0"/>
        <w:strike w:val="0"/>
        <w:color w:val="000000"/>
        <w:sz w:val="24"/>
        <w:szCs w:val="24"/>
        <w:u w:val="none"/>
        <w:shd w:fill="auto" w:val="clear"/>
        <w:vertAlign w:val="baseline"/>
      </w:rPr>
    </w:pPr>
    <w:r w:rsidDel="00000000" w:rsidR="00000000" w:rsidRPr="00000000">
      <w:rPr>
        <w:rFonts w:ascii="Lustria" w:cs="Lustria" w:eastAsia="Lustria" w:hAnsi="Lustria"/>
        <w:b w:val="1"/>
        <w:bCs w:val="1"/>
        <w:i w:val="0"/>
        <w:iCs w:val="0"/>
        <w:smallCaps w:val="0"/>
        <w:strike w:val="0"/>
        <w:color w:val="000000"/>
        <w:sz w:val="24"/>
        <w:szCs w:val="24"/>
        <w:u w:val="none"/>
        <w:shd w:fill="auto" w:val="clear"/>
        <w:vertAlign w:val="baseline"/>
        <w:rtl w:val="0"/>
      </w:rPr>
      <w:t xml:space="preserve">CNPJ: 18.334.300/0001-72</w:t>
    </w: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color="000000" w:space="1" w:sz="12" w:val="single"/>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Lustria" w:cs="Lustria" w:eastAsia="Lustria" w:hAnsi="Lustria"/>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0" distB="0" distT="0" distL="114300" distR="114300" hidden="0" layoutInCell="1" locked="0" relativeHeight="0" simplePos="0">
          <wp:simplePos x="0" y="0"/>
          <wp:positionH relativeFrom="leftMargin">
            <wp:posOffset>-2346324</wp:posOffset>
          </wp:positionH>
          <wp:positionV relativeFrom="topMargin">
            <wp:posOffset>-1085214</wp:posOffset>
          </wp:positionV>
          <wp:extent cx="9653270" cy="97409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9653270" cy="974090"/>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widowControl w:val="0"/>
      <w:ind w:left="128"/>
      <w:jc w:val="both"/>
    </w:pPr>
    <w:rPr>
      <w:rFonts w:ascii="Arial" w:cs="Arial" w:eastAsia="Arial" w:hAnsi="Arial"/>
      <w:b w:val="1"/>
      <w:bCs w:val="1"/>
      <w:sz w:val="22"/>
      <w:szCs w:val="22"/>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bnc.org.br" TargetMode="External"/><Relationship Id="rId22" Type="http://schemas.openxmlformats.org/officeDocument/2006/relationships/hyperlink" Target="http://www.conceicaodeipanema.mg.gov.br" TargetMode="External"/><Relationship Id="rId21" Type="http://schemas.openxmlformats.org/officeDocument/2006/relationships/hyperlink" Target="mailto:licitacao.concipa@gmail.com" TargetMode="External"/><Relationship Id="rId24" Type="http://schemas.openxmlformats.org/officeDocument/2006/relationships/hyperlink" Target="http://www.conceicaodeipanema.mg.gov.br" TargetMode="External"/><Relationship Id="rId23" Type="http://schemas.openxmlformats.org/officeDocument/2006/relationships/hyperlink" Target="http://www.bnc.org.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lanalto.gov.br/ccivil_03/LEIS/L6404consol.htm" TargetMode="External"/><Relationship Id="rId26" Type="http://schemas.openxmlformats.org/officeDocument/2006/relationships/header" Target="header1.xml"/><Relationship Id="rId25" Type="http://schemas.openxmlformats.org/officeDocument/2006/relationships/hyperlink" Target="https://www.bnc.org.br/"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www.bnc.org.br/" TargetMode="External"/><Relationship Id="rId11" Type="http://schemas.openxmlformats.org/officeDocument/2006/relationships/hyperlink" Target="https://www.planalto.gov.br/ccivil_03/_ato2019-2022/2021/Lei/L14133.htm#art64%C2%A71" TargetMode="External"/><Relationship Id="rId10" Type="http://schemas.openxmlformats.org/officeDocument/2006/relationships/hyperlink" Target="https://www.bnc.org.br" TargetMode="External"/><Relationship Id="rId13" Type="http://schemas.openxmlformats.org/officeDocument/2006/relationships/hyperlink" Target="https://www.bnc.org.br/,%20Portal%20Nacional%20de%20Contrata%C3%A7%C3%B5es%20P%C3%BAblicas" TargetMode="External"/><Relationship Id="rId12" Type="http://schemas.openxmlformats.org/officeDocument/2006/relationships/hyperlink" Target="http://www.conceicaodeipanema.mg.gov.br" TargetMode="External"/><Relationship Id="rId15" Type="http://schemas.openxmlformats.org/officeDocument/2006/relationships/hyperlink" Target="mailto:licitacao.concipa@gmail.com" TargetMode="External"/><Relationship Id="rId14" Type="http://schemas.openxmlformats.org/officeDocument/2006/relationships/hyperlink" Target="http://www.planalto.gov.br/ccivil_03/LEIS/L8666cons.htm#art3%C2%A72" TargetMode="External"/><Relationship Id="rId17" Type="http://schemas.openxmlformats.org/officeDocument/2006/relationships/hyperlink" Target="https://contas.tcu.gov.br/ords/f?p=1660:3:0" TargetMode="External"/><Relationship Id="rId16" Type="http://schemas.openxmlformats.org/officeDocument/2006/relationships/hyperlink" Target="http://www.cnj.jus.br/improbidade_adm/consultar_requerido.php" TargetMode="External"/><Relationship Id="rId19" Type="http://schemas.openxmlformats.org/officeDocument/2006/relationships/hyperlink" Target="https://www.planalto.gov.br/ccivil_03/_ato2019-2022/2021/lei/l14133.htm#art124i" TargetMode="External"/><Relationship Id="rId18" Type="http://schemas.openxmlformats.org/officeDocument/2006/relationships/hyperlink" Target="mailto:licitacaoconcipa@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concip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XfyaapcXczu1Lr3LuWtBb3pbiA==">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