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5DC1B9" w14:textId="77777777" w:rsidR="00147737" w:rsidRDefault="00147737" w:rsidP="003D305D">
      <w:pPr>
        <w:jc w:val="center"/>
        <w:rPr>
          <w:b/>
          <w:bCs/>
        </w:rPr>
      </w:pPr>
    </w:p>
    <w:p w14:paraId="22736FD8" w14:textId="77777777" w:rsidR="009F5705" w:rsidRDefault="009F5705" w:rsidP="003D305D">
      <w:pPr>
        <w:jc w:val="center"/>
        <w:rPr>
          <w:b/>
          <w:bCs/>
        </w:rPr>
      </w:pPr>
    </w:p>
    <w:p w14:paraId="32E000F2" w14:textId="4D5ED6A8" w:rsidR="009639EB" w:rsidRDefault="009639EB" w:rsidP="003D305D">
      <w:pPr>
        <w:jc w:val="center"/>
        <w:rPr>
          <w:b/>
          <w:bCs/>
        </w:rPr>
      </w:pPr>
      <w:r w:rsidRPr="009639EB">
        <w:rPr>
          <w:b/>
          <w:bCs/>
        </w:rPr>
        <w:t>AVISO DE INTENÇÃO DE DISPENSA DE LICITAÇÃO</w:t>
      </w:r>
    </w:p>
    <w:p w14:paraId="61BB0B2F" w14:textId="77777777" w:rsidR="00494D24" w:rsidRPr="009639EB" w:rsidRDefault="00494D24" w:rsidP="003D305D">
      <w:pPr>
        <w:jc w:val="center"/>
      </w:pPr>
    </w:p>
    <w:p w14:paraId="56910F11" w14:textId="1E1449C8" w:rsidR="009639EB" w:rsidRPr="009639EB" w:rsidRDefault="009639EB" w:rsidP="003D305D">
      <w:pPr>
        <w:jc w:val="center"/>
      </w:pPr>
      <w:r w:rsidRPr="009639EB">
        <w:rPr>
          <w:b/>
          <w:bCs/>
        </w:rPr>
        <w:t>ART. 75, INCISO II, § 3º DA LEI FEDERAL Nº 14.133/2021.</w:t>
      </w:r>
    </w:p>
    <w:p w14:paraId="7AD253D6" w14:textId="16DC5FA8" w:rsidR="009639EB" w:rsidRDefault="009639EB" w:rsidP="003D305D">
      <w:pPr>
        <w:jc w:val="center"/>
        <w:rPr>
          <w:b/>
          <w:bCs/>
        </w:rPr>
      </w:pPr>
      <w:r w:rsidRPr="009639EB">
        <w:rPr>
          <w:b/>
          <w:bCs/>
        </w:rPr>
        <w:t xml:space="preserve">PROCESSO N° </w:t>
      </w:r>
      <w:r w:rsidR="00AD2338">
        <w:rPr>
          <w:b/>
          <w:bCs/>
        </w:rPr>
        <w:t>100</w:t>
      </w:r>
      <w:r w:rsidRPr="009639EB">
        <w:rPr>
          <w:b/>
          <w:bCs/>
        </w:rPr>
        <w:t>/202</w:t>
      </w:r>
      <w:r w:rsidR="003D305D">
        <w:rPr>
          <w:b/>
          <w:bCs/>
        </w:rPr>
        <w:t>5</w:t>
      </w:r>
    </w:p>
    <w:p w14:paraId="4BF3A246" w14:textId="7C2F2C99" w:rsidR="009F5705" w:rsidRPr="009639EB" w:rsidRDefault="009F5705" w:rsidP="009F5705">
      <w:pPr>
        <w:jc w:val="center"/>
      </w:pPr>
      <w:r w:rsidRPr="009639EB">
        <w:rPr>
          <w:b/>
          <w:bCs/>
        </w:rPr>
        <w:t xml:space="preserve">DISPENSA N° </w:t>
      </w:r>
      <w:r w:rsidR="00AD2338">
        <w:rPr>
          <w:b/>
          <w:bCs/>
        </w:rPr>
        <w:t>37</w:t>
      </w:r>
      <w:r w:rsidRPr="009639EB">
        <w:rPr>
          <w:b/>
          <w:bCs/>
        </w:rPr>
        <w:t>/202</w:t>
      </w:r>
      <w:r>
        <w:rPr>
          <w:b/>
          <w:bCs/>
        </w:rPr>
        <w:t>5</w:t>
      </w:r>
    </w:p>
    <w:p w14:paraId="71E3D1C7" w14:textId="77777777" w:rsidR="009F5705" w:rsidRPr="009639EB" w:rsidRDefault="009F5705" w:rsidP="003D305D">
      <w:pPr>
        <w:jc w:val="center"/>
      </w:pPr>
    </w:p>
    <w:p w14:paraId="67A01F36" w14:textId="3232F4DF" w:rsidR="00CA52BD" w:rsidRDefault="00201122" w:rsidP="0080614E">
      <w:pPr>
        <w:jc w:val="both"/>
      </w:pPr>
      <w:r>
        <w:t>O MUNICÍPIO DE POCRANE, ESTADO DE MINAS GERAIS</w:t>
      </w:r>
      <w:r w:rsidR="00927539">
        <w:t>,</w:t>
      </w:r>
      <w:r w:rsidR="00996541" w:rsidRPr="00996541">
        <w:t xml:space="preserve"> tor</w:t>
      </w:r>
      <w:bookmarkStart w:id="0" w:name="_GoBack"/>
      <w:bookmarkEnd w:id="0"/>
      <w:r w:rsidR="00996541" w:rsidRPr="00996541">
        <w:t xml:space="preserve">na público </w:t>
      </w:r>
      <w:r w:rsidR="00B21810" w:rsidRPr="009639EB">
        <w:t>que fará realizar dispensa de licitação com julgamento MENOR PREÇO, nos termos do Art. nº 75, inciso II, da Lei 14.133/2021</w:t>
      </w:r>
      <w:r w:rsidR="004149CC">
        <w:t>.</w:t>
      </w:r>
    </w:p>
    <w:p w14:paraId="4F7B1633" w14:textId="77777777" w:rsidR="00AD2338" w:rsidRPr="00AD2338" w:rsidRDefault="0008189C" w:rsidP="004149CC">
      <w:pPr>
        <w:jc w:val="both"/>
        <w:rPr>
          <w:rFonts w:eastAsia="Times New Roman" w:cs="Times New Roman"/>
          <w:lang w:eastAsia="pt-BR"/>
        </w:rPr>
      </w:pPr>
      <w:r>
        <w:rPr>
          <w:b/>
          <w:bCs/>
        </w:rPr>
        <w:t>Objeto:</w:t>
      </w:r>
      <w:r w:rsidR="00494D24">
        <w:rPr>
          <w:b/>
          <w:bCs/>
        </w:rPr>
        <w:t xml:space="preserve"> </w:t>
      </w:r>
      <w:r w:rsidR="00AD2338" w:rsidRPr="00AD2338">
        <w:rPr>
          <w:rFonts w:eastAsia="Times New Roman" w:cs="Times New Roman"/>
          <w:lang w:eastAsia="pt-BR"/>
        </w:rPr>
        <w:t xml:space="preserve">Contratação de empresa para fornecimento de materiais para kit natalidade para atendimento de demanda da Secretaria de Assistência Social do Município de </w:t>
      </w:r>
      <w:proofErr w:type="spellStart"/>
      <w:proofErr w:type="gramStart"/>
      <w:r w:rsidR="00AD2338" w:rsidRPr="00AD2338">
        <w:rPr>
          <w:rFonts w:eastAsia="Times New Roman" w:cs="Times New Roman"/>
          <w:lang w:eastAsia="pt-BR"/>
        </w:rPr>
        <w:t>Pocrane</w:t>
      </w:r>
      <w:proofErr w:type="spellEnd"/>
      <w:r w:rsidR="00AD2338" w:rsidRPr="00AD2338">
        <w:rPr>
          <w:rFonts w:eastAsia="Times New Roman" w:cs="Times New Roman"/>
          <w:lang w:eastAsia="pt-BR"/>
        </w:rPr>
        <w:t>-MG</w:t>
      </w:r>
      <w:proofErr w:type="gramEnd"/>
      <w:r w:rsidR="00AD2338" w:rsidRPr="00AD2338">
        <w:rPr>
          <w:rFonts w:eastAsia="Times New Roman" w:cs="Times New Roman"/>
          <w:lang w:eastAsia="pt-BR"/>
        </w:rPr>
        <w:t>.</w:t>
      </w:r>
    </w:p>
    <w:p w14:paraId="07505FDD" w14:textId="7FCB23C8" w:rsidR="004149CC" w:rsidRPr="004149CC" w:rsidRDefault="004149CC" w:rsidP="004149CC">
      <w:pPr>
        <w:jc w:val="both"/>
      </w:pPr>
      <w:r w:rsidRPr="004149CC">
        <w:rPr>
          <w:b/>
          <w:bCs/>
        </w:rPr>
        <w:t>Recebimento de Propostas</w:t>
      </w:r>
      <w:r w:rsidRPr="004149CC">
        <w:t xml:space="preserve">: As propostas poderão ser enviadas até o dia </w:t>
      </w:r>
      <w:r w:rsidR="009929D0">
        <w:rPr>
          <w:b/>
        </w:rPr>
        <w:t>09</w:t>
      </w:r>
      <w:r w:rsidR="00494D24" w:rsidRPr="00494D24">
        <w:rPr>
          <w:b/>
        </w:rPr>
        <w:t xml:space="preserve"> de outubro</w:t>
      </w:r>
      <w:r w:rsidR="00615B8E" w:rsidRPr="00494D24">
        <w:rPr>
          <w:b/>
        </w:rPr>
        <w:t xml:space="preserve"> de </w:t>
      </w:r>
      <w:r w:rsidR="00494D24" w:rsidRPr="00494D24">
        <w:rPr>
          <w:b/>
        </w:rPr>
        <w:t>2025</w:t>
      </w:r>
      <w:r w:rsidR="008E4C14">
        <w:rPr>
          <w:b/>
        </w:rPr>
        <w:t xml:space="preserve"> (</w:t>
      </w:r>
      <w:r w:rsidR="009929D0">
        <w:rPr>
          <w:b/>
        </w:rPr>
        <w:t>quinta-feira</w:t>
      </w:r>
      <w:r w:rsidR="008E4C14">
        <w:rPr>
          <w:b/>
        </w:rPr>
        <w:t>)</w:t>
      </w:r>
      <w:r w:rsidRPr="00494D24">
        <w:rPr>
          <w:b/>
        </w:rPr>
        <w:t xml:space="preserve">, às </w:t>
      </w:r>
      <w:r w:rsidR="009929D0">
        <w:rPr>
          <w:b/>
        </w:rPr>
        <w:t>09</w:t>
      </w:r>
      <w:r w:rsidR="00494D24" w:rsidRPr="002129F3">
        <w:rPr>
          <w:b/>
        </w:rPr>
        <w:t>h</w:t>
      </w:r>
      <w:r w:rsidRPr="002129F3">
        <w:t>,</w:t>
      </w:r>
      <w:r w:rsidRPr="004149CC">
        <w:t xml:space="preserve"> exclusivamente para o e-mail: </w:t>
      </w:r>
      <w:r w:rsidRPr="004149CC">
        <w:rPr>
          <w:b/>
          <w:bCs/>
        </w:rPr>
        <w:t>compras</w:t>
      </w:r>
      <w:r w:rsidR="009F5705">
        <w:rPr>
          <w:b/>
          <w:bCs/>
        </w:rPr>
        <w:t>cotacao</w:t>
      </w:r>
      <w:r w:rsidRPr="004149CC">
        <w:rPr>
          <w:b/>
          <w:bCs/>
        </w:rPr>
        <w:t>@pocrane.mg.gov.br</w:t>
      </w:r>
      <w:r w:rsidRPr="004149CC">
        <w:t>.</w:t>
      </w:r>
    </w:p>
    <w:p w14:paraId="3F99516A" w14:textId="6723226D" w:rsidR="004149CC" w:rsidRPr="004149CC" w:rsidRDefault="004149CC" w:rsidP="004149CC">
      <w:pPr>
        <w:jc w:val="both"/>
      </w:pPr>
      <w:r w:rsidRPr="004149CC">
        <w:t xml:space="preserve"> </w:t>
      </w:r>
      <w:r w:rsidRPr="004149CC">
        <w:rPr>
          <w:b/>
          <w:bCs/>
        </w:rPr>
        <w:t>Condições e Especificações</w:t>
      </w:r>
      <w:r w:rsidRPr="004149CC">
        <w:t>: As condições de participação, especificações do objeto e demais informações estão disponíveis no Termo de Referência anexo a este aviso ou poderão ser solicitadas pelo mesmo e-mail.</w:t>
      </w:r>
    </w:p>
    <w:p w14:paraId="7A7C3011" w14:textId="77777777" w:rsidR="00AF7EFC" w:rsidRDefault="00AF7EFC" w:rsidP="00AF7EFC">
      <w:pPr>
        <w:jc w:val="center"/>
      </w:pPr>
    </w:p>
    <w:p w14:paraId="5441D9FE" w14:textId="54F238A6" w:rsidR="008F7923" w:rsidRDefault="008E4C14" w:rsidP="00AF7EFC">
      <w:pPr>
        <w:jc w:val="center"/>
      </w:pPr>
      <w:proofErr w:type="spellStart"/>
      <w:r>
        <w:t>Pocrane</w:t>
      </w:r>
      <w:proofErr w:type="spellEnd"/>
      <w:r>
        <w:t xml:space="preserve">/MG, </w:t>
      </w:r>
      <w:r w:rsidR="009929D0">
        <w:t>03</w:t>
      </w:r>
      <w:r w:rsidR="00AD2338">
        <w:t xml:space="preserve"> </w:t>
      </w:r>
      <w:r w:rsidR="00494D24">
        <w:t xml:space="preserve">de </w:t>
      </w:r>
      <w:r w:rsidR="009929D0">
        <w:t>outubro</w:t>
      </w:r>
      <w:r w:rsidR="00494D24">
        <w:t xml:space="preserve"> de 2025.</w:t>
      </w:r>
    </w:p>
    <w:p w14:paraId="264B69A6" w14:textId="77777777" w:rsidR="004F4468" w:rsidRDefault="004F4468" w:rsidP="00AF7EFC">
      <w:pPr>
        <w:jc w:val="center"/>
      </w:pPr>
    </w:p>
    <w:p w14:paraId="4815391A" w14:textId="77777777" w:rsidR="009F5705" w:rsidRDefault="009F5705" w:rsidP="00AF7EFC">
      <w:pPr>
        <w:jc w:val="center"/>
      </w:pPr>
    </w:p>
    <w:p w14:paraId="735E2428" w14:textId="77777777" w:rsidR="008E4C14" w:rsidRDefault="008E4C14" w:rsidP="00AF7EFC">
      <w:pPr>
        <w:jc w:val="center"/>
      </w:pPr>
    </w:p>
    <w:p w14:paraId="2A8F97B0" w14:textId="77777777" w:rsidR="00494D24" w:rsidRDefault="00494D24" w:rsidP="008E4C14"/>
    <w:p w14:paraId="207A6109" w14:textId="165B8892" w:rsidR="004F4468" w:rsidRDefault="00AF7EFC" w:rsidP="00AF7EFC">
      <w:pPr>
        <w:jc w:val="center"/>
      </w:pPr>
      <w:r w:rsidRPr="00615B8E">
        <w:t>Secretária de Administração e Finanças</w:t>
      </w:r>
    </w:p>
    <w:p w14:paraId="7864EA70" w14:textId="77777777" w:rsidR="004E286E" w:rsidRDefault="004E286E" w:rsidP="00AF7EFC">
      <w:pPr>
        <w:jc w:val="center"/>
      </w:pPr>
    </w:p>
    <w:p w14:paraId="1E510EBD" w14:textId="77777777" w:rsidR="004E286E" w:rsidRDefault="004E286E" w:rsidP="00AF7EFC">
      <w:pPr>
        <w:jc w:val="center"/>
      </w:pPr>
    </w:p>
    <w:p w14:paraId="5C29D7EB" w14:textId="77777777" w:rsidR="00AD2338" w:rsidRDefault="00AD2338" w:rsidP="00AF7EFC">
      <w:pPr>
        <w:jc w:val="center"/>
      </w:pPr>
    </w:p>
    <w:p w14:paraId="4C4D3666" w14:textId="77777777" w:rsidR="00AD2338" w:rsidRDefault="00AD2338" w:rsidP="00AF7EFC">
      <w:pPr>
        <w:jc w:val="center"/>
      </w:pPr>
    </w:p>
    <w:p w14:paraId="26AF3277" w14:textId="77777777" w:rsidR="004E286E" w:rsidRDefault="004E286E" w:rsidP="00AF7EFC">
      <w:pPr>
        <w:jc w:val="center"/>
      </w:pPr>
    </w:p>
    <w:p w14:paraId="6C7BAA29" w14:textId="77777777" w:rsidR="00AD2338" w:rsidRDefault="00AD2338" w:rsidP="00AD2338">
      <w:pPr>
        <w:jc w:val="center"/>
        <w:rPr>
          <w:rFonts w:ascii="Times New Roman" w:eastAsia="Times New Roman" w:hAnsi="Times New Roman" w:cs="Times New Roman"/>
          <w:b/>
          <w:bCs/>
          <w:color w:val="000000"/>
          <w:lang w:eastAsia="pt-BR"/>
        </w:rPr>
      </w:pPr>
    </w:p>
    <w:p w14:paraId="2D5E75D5" w14:textId="77777777" w:rsidR="00AD2338" w:rsidRDefault="00AD2338" w:rsidP="00AD2338">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lang w:eastAsia="pt-BR"/>
        </w:rPr>
        <w:t>TERMO DE REFERÊNCIA</w:t>
      </w:r>
    </w:p>
    <w:p w14:paraId="44CE7347" w14:textId="77777777" w:rsidR="00AD2338" w:rsidRDefault="00AD2338" w:rsidP="00AD2338">
      <w:pPr>
        <w:spacing w:after="240"/>
        <w:rPr>
          <w:rFonts w:ascii="Times New Roman" w:eastAsia="Times New Roman" w:hAnsi="Times New Roman" w:cs="Times New Roman"/>
          <w:lang w:eastAsia="pt-BR"/>
        </w:rPr>
      </w:pPr>
    </w:p>
    <w:p w14:paraId="3F2937BF"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b/>
          <w:bCs/>
          <w:color w:val="000000"/>
          <w:lang w:eastAsia="pt-BR"/>
        </w:rPr>
        <w:t>1. Da definição do objeto</w:t>
      </w:r>
    </w:p>
    <w:p w14:paraId="2B4C62C5" w14:textId="77777777" w:rsidR="00AD2338" w:rsidRDefault="00AD2338" w:rsidP="00AD2338">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1.</w:t>
      </w:r>
      <w:r>
        <w:rPr>
          <w:rFonts w:ascii="Times New Roman" w:eastAsia="Times New Roman" w:hAnsi="Times New Roman" w:cs="Times New Roman"/>
          <w:lang w:eastAsia="pt-BR"/>
        </w:rPr>
        <w:t xml:space="preserve">1. Contratação de empresa para fornecimento de materiais para kit natalidade para atendimento de demanda da Secretaria de Assistência Social do Município de </w:t>
      </w:r>
      <w:proofErr w:type="spellStart"/>
      <w:proofErr w:type="gramStart"/>
      <w:r>
        <w:rPr>
          <w:rFonts w:ascii="Times New Roman" w:eastAsia="Times New Roman" w:hAnsi="Times New Roman" w:cs="Times New Roman"/>
          <w:lang w:eastAsia="pt-BR"/>
        </w:rPr>
        <w:t>Pocrane</w:t>
      </w:r>
      <w:proofErr w:type="spellEnd"/>
      <w:r>
        <w:rPr>
          <w:rFonts w:ascii="Times New Roman" w:eastAsia="Times New Roman" w:hAnsi="Times New Roman" w:cs="Times New Roman"/>
          <w:lang w:eastAsia="pt-BR"/>
        </w:rPr>
        <w:t>-MG</w:t>
      </w:r>
      <w:proofErr w:type="gramEnd"/>
      <w:r>
        <w:rPr>
          <w:rFonts w:ascii="Times New Roman" w:eastAsia="Times New Roman" w:hAnsi="Times New Roman" w:cs="Times New Roman"/>
          <w:color w:val="000000"/>
          <w:lang w:eastAsia="pt-BR"/>
        </w:rPr>
        <w:t>, conforme condições, quantidades e exigências estabelecidas neste Termo de Referência – TR:</w:t>
      </w:r>
    </w:p>
    <w:p w14:paraId="2C75E4E0" w14:textId="77777777" w:rsidR="00AD2338" w:rsidRDefault="00AD2338" w:rsidP="00AD2338">
      <w:pPr>
        <w:tabs>
          <w:tab w:val="left" w:pos="2268"/>
        </w:tabs>
        <w:rPr>
          <w:rFonts w:ascii="Times New Roman" w:eastAsia="Times New Roman" w:hAnsi="Times New Roman" w:cs="Times New Roman"/>
          <w:lang w:eastAsia="pt-BR"/>
        </w:rPr>
      </w:pPr>
      <w:r>
        <w:rPr>
          <w:rFonts w:ascii="Times New Roman" w:eastAsia="Times New Roman" w:hAnsi="Times New Roman" w:cs="Times New Roman"/>
          <w:lang w:eastAsia="pt-BR"/>
        </w:rPr>
        <w:t xml:space="preserve">1.2. O prazo do contrato é de 12 (doze) meses contados da assinatura do Contrato Administrativo, na forma do artigo 105 da Lei </w:t>
      </w:r>
      <w:proofErr w:type="gramStart"/>
      <w:r>
        <w:rPr>
          <w:rFonts w:ascii="Times New Roman" w:eastAsia="Times New Roman" w:hAnsi="Times New Roman" w:cs="Times New Roman"/>
          <w:lang w:eastAsia="pt-BR"/>
        </w:rPr>
        <w:t>nº14.</w:t>
      </w:r>
      <w:proofErr w:type="gramEnd"/>
      <w:r>
        <w:rPr>
          <w:rFonts w:ascii="Times New Roman" w:eastAsia="Times New Roman" w:hAnsi="Times New Roman" w:cs="Times New Roman"/>
          <w:lang w:eastAsia="pt-BR"/>
        </w:rPr>
        <w:t>133/21.</w:t>
      </w:r>
    </w:p>
    <w:p w14:paraId="41DA3FE3" w14:textId="77777777" w:rsidR="00AD2338" w:rsidRDefault="00AD2338" w:rsidP="00AD2338">
      <w:pPr>
        <w:tabs>
          <w:tab w:val="left" w:pos="2268"/>
        </w:tabs>
        <w:rPr>
          <w:rFonts w:ascii="Times New Roman" w:hAnsi="Times New Roman" w:cs="Times New Roman"/>
        </w:rPr>
      </w:pPr>
      <w:r>
        <w:rPr>
          <w:rFonts w:ascii="Times New Roman" w:hAnsi="Times New Roman" w:cs="Times New Roman"/>
        </w:rPr>
        <w:t xml:space="preserve">1.3. O objeto desta contratação não se enquadrada como sendo bem de luxo </w:t>
      </w:r>
      <w:proofErr w:type="gramStart"/>
      <w:r>
        <w:rPr>
          <w:rFonts w:ascii="Times New Roman" w:hAnsi="Times New Roman" w:cs="Times New Roman"/>
        </w:rPr>
        <w:t>(Decreto nº.</w:t>
      </w:r>
      <w:proofErr w:type="gramEnd"/>
      <w:r>
        <w:rPr>
          <w:rFonts w:ascii="Times New Roman" w:hAnsi="Times New Roman" w:cs="Times New Roman"/>
        </w:rPr>
        <w:t xml:space="preserve"> 13/2023 (dispõe sobre a definição dos limites para o enquadramento dos bens de consumo nas categorias comum e luxo e dá outras providências).</w:t>
      </w:r>
    </w:p>
    <w:p w14:paraId="6CD1D17C" w14:textId="77777777" w:rsidR="00AD2338" w:rsidRDefault="00AD2338" w:rsidP="00AD2338">
      <w:pPr>
        <w:rPr>
          <w:rFonts w:ascii="Times New Roman" w:eastAsia="Times New Roman" w:hAnsi="Times New Roman" w:cs="Times New Roman"/>
          <w:lang w:eastAsia="pt-BR"/>
        </w:rPr>
      </w:pPr>
    </w:p>
    <w:tbl>
      <w:tblPr>
        <w:tblW w:w="94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3"/>
        <w:gridCol w:w="4000"/>
        <w:gridCol w:w="1148"/>
        <w:gridCol w:w="1094"/>
        <w:gridCol w:w="1290"/>
        <w:gridCol w:w="1290"/>
      </w:tblGrid>
      <w:tr w:rsidR="00AD2338" w14:paraId="1370E83B" w14:textId="77777777" w:rsidTr="00AD2338">
        <w:trPr>
          <w:jc w:val="center"/>
        </w:trPr>
        <w:tc>
          <w:tcPr>
            <w:tcW w:w="613" w:type="dxa"/>
            <w:tcBorders>
              <w:top w:val="single" w:sz="4" w:space="0" w:color="000000"/>
              <w:left w:val="single" w:sz="4" w:space="0" w:color="000000"/>
              <w:bottom w:val="single" w:sz="4" w:space="0" w:color="000000"/>
              <w:right w:val="single" w:sz="4" w:space="0" w:color="000000"/>
            </w:tcBorders>
            <w:hideMark/>
          </w:tcPr>
          <w:p w14:paraId="485E8313" w14:textId="77777777" w:rsidR="00AD2338" w:rsidRDefault="00AD2338">
            <w:pPr>
              <w:spacing w:line="360" w:lineRule="auto"/>
              <w:jc w:val="both"/>
              <w:rPr>
                <w:rFonts w:ascii="Times New Roman" w:eastAsia="Times New Roman" w:hAnsi="Times New Roman" w:cs="Times New Roman"/>
                <w:b/>
              </w:rPr>
            </w:pPr>
            <w:bookmarkStart w:id="1" w:name="_Hlk192851490"/>
            <w:bookmarkStart w:id="2" w:name="_Hlk159335098"/>
            <w:r>
              <w:rPr>
                <w:rFonts w:ascii="Times New Roman" w:eastAsia="Times New Roman" w:hAnsi="Times New Roman" w:cs="Times New Roman"/>
                <w:b/>
              </w:rPr>
              <w:t>ITEM</w:t>
            </w:r>
          </w:p>
        </w:tc>
        <w:tc>
          <w:tcPr>
            <w:tcW w:w="4000" w:type="dxa"/>
            <w:tcBorders>
              <w:top w:val="single" w:sz="4" w:space="0" w:color="000000"/>
              <w:left w:val="single" w:sz="4" w:space="0" w:color="000000"/>
              <w:bottom w:val="single" w:sz="4" w:space="0" w:color="000000"/>
              <w:right w:val="single" w:sz="4" w:space="0" w:color="000000"/>
            </w:tcBorders>
            <w:hideMark/>
          </w:tcPr>
          <w:p w14:paraId="6CD741A6" w14:textId="77777777" w:rsidR="00AD2338" w:rsidRDefault="00AD2338">
            <w:pPr>
              <w:spacing w:line="360" w:lineRule="auto"/>
              <w:jc w:val="both"/>
              <w:rPr>
                <w:rFonts w:ascii="Times New Roman" w:eastAsia="Times New Roman" w:hAnsi="Times New Roman" w:cs="Times New Roman"/>
                <w:b/>
              </w:rPr>
            </w:pPr>
            <w:r>
              <w:rPr>
                <w:rFonts w:ascii="Times New Roman" w:eastAsia="Times New Roman" w:hAnsi="Times New Roman" w:cs="Times New Roman"/>
                <w:b/>
              </w:rPr>
              <w:t>DESCRIÇÃO DO PRODUTO</w:t>
            </w:r>
          </w:p>
        </w:tc>
        <w:tc>
          <w:tcPr>
            <w:tcW w:w="1148" w:type="dxa"/>
            <w:tcBorders>
              <w:top w:val="single" w:sz="4" w:space="0" w:color="000000"/>
              <w:left w:val="single" w:sz="4" w:space="0" w:color="000000"/>
              <w:bottom w:val="single" w:sz="4" w:space="0" w:color="000000"/>
              <w:right w:val="single" w:sz="4" w:space="0" w:color="000000"/>
            </w:tcBorders>
            <w:hideMark/>
          </w:tcPr>
          <w:p w14:paraId="18FE5DAA" w14:textId="77777777" w:rsidR="00AD2338" w:rsidRDefault="00AD2338">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   U N</w:t>
            </w:r>
          </w:p>
        </w:tc>
        <w:tc>
          <w:tcPr>
            <w:tcW w:w="1094" w:type="dxa"/>
            <w:tcBorders>
              <w:top w:val="single" w:sz="4" w:space="0" w:color="000000"/>
              <w:left w:val="single" w:sz="4" w:space="0" w:color="000000"/>
              <w:bottom w:val="single" w:sz="4" w:space="0" w:color="000000"/>
              <w:right w:val="single" w:sz="4" w:space="0" w:color="000000"/>
            </w:tcBorders>
            <w:hideMark/>
          </w:tcPr>
          <w:p w14:paraId="715C0D02" w14:textId="77777777" w:rsidR="00AD2338" w:rsidRDefault="00AD2338">
            <w:pPr>
              <w:spacing w:line="360" w:lineRule="auto"/>
              <w:jc w:val="both"/>
              <w:rPr>
                <w:rFonts w:ascii="Times New Roman" w:eastAsia="Times New Roman" w:hAnsi="Times New Roman" w:cs="Times New Roman"/>
                <w:b/>
              </w:rPr>
            </w:pPr>
            <w:r>
              <w:rPr>
                <w:rFonts w:ascii="Times New Roman" w:eastAsia="Times New Roman" w:hAnsi="Times New Roman" w:cs="Times New Roman"/>
                <w:b/>
              </w:rPr>
              <w:t>QUANT.</w:t>
            </w:r>
          </w:p>
        </w:tc>
        <w:tc>
          <w:tcPr>
            <w:tcW w:w="1290" w:type="dxa"/>
            <w:tcBorders>
              <w:top w:val="single" w:sz="4" w:space="0" w:color="000000"/>
              <w:left w:val="single" w:sz="4" w:space="0" w:color="000000"/>
              <w:bottom w:val="single" w:sz="4" w:space="0" w:color="000000"/>
              <w:right w:val="single" w:sz="4" w:space="0" w:color="000000"/>
            </w:tcBorders>
            <w:hideMark/>
          </w:tcPr>
          <w:p w14:paraId="736C0627" w14:textId="77777777" w:rsidR="00AD2338" w:rsidRDefault="00AD2338">
            <w:pPr>
              <w:spacing w:line="360" w:lineRule="auto"/>
              <w:jc w:val="both"/>
              <w:rPr>
                <w:rFonts w:ascii="Times New Roman" w:eastAsia="Times New Roman" w:hAnsi="Times New Roman" w:cs="Times New Roman"/>
                <w:b/>
              </w:rPr>
            </w:pPr>
            <w:r>
              <w:rPr>
                <w:rFonts w:ascii="Times New Roman" w:eastAsia="Times New Roman" w:hAnsi="Times New Roman" w:cs="Times New Roman"/>
                <w:b/>
              </w:rPr>
              <w:t>VALOR UNID</w:t>
            </w:r>
          </w:p>
        </w:tc>
        <w:tc>
          <w:tcPr>
            <w:tcW w:w="1290" w:type="dxa"/>
            <w:tcBorders>
              <w:top w:val="single" w:sz="4" w:space="0" w:color="000000"/>
              <w:left w:val="single" w:sz="4" w:space="0" w:color="000000"/>
              <w:bottom w:val="single" w:sz="4" w:space="0" w:color="000000"/>
              <w:right w:val="single" w:sz="4" w:space="0" w:color="000000"/>
            </w:tcBorders>
            <w:hideMark/>
          </w:tcPr>
          <w:p w14:paraId="1234ECE6" w14:textId="77777777" w:rsidR="00AD2338" w:rsidRDefault="00AD2338">
            <w:pPr>
              <w:spacing w:line="360" w:lineRule="auto"/>
              <w:jc w:val="both"/>
              <w:rPr>
                <w:rFonts w:ascii="Times New Roman" w:eastAsia="Times New Roman" w:hAnsi="Times New Roman" w:cs="Times New Roman"/>
                <w:b/>
              </w:rPr>
            </w:pPr>
            <w:r>
              <w:rPr>
                <w:rFonts w:ascii="Times New Roman" w:eastAsia="Times New Roman" w:hAnsi="Times New Roman" w:cs="Times New Roman"/>
                <w:b/>
              </w:rPr>
              <w:t>VALOR GLOBAL</w:t>
            </w:r>
          </w:p>
        </w:tc>
      </w:tr>
      <w:tr w:rsidR="00AD2338" w14:paraId="4D1D1F12" w14:textId="77777777" w:rsidTr="00AD2338">
        <w:trPr>
          <w:trHeight w:val="4"/>
          <w:jc w:val="center"/>
        </w:trPr>
        <w:tc>
          <w:tcPr>
            <w:tcW w:w="613" w:type="dxa"/>
            <w:tcBorders>
              <w:top w:val="single" w:sz="4" w:space="0" w:color="000000"/>
              <w:left w:val="single" w:sz="4" w:space="0" w:color="000000"/>
              <w:bottom w:val="single" w:sz="4" w:space="0" w:color="000000"/>
              <w:right w:val="single" w:sz="4" w:space="0" w:color="000000"/>
            </w:tcBorders>
            <w:hideMark/>
          </w:tcPr>
          <w:p w14:paraId="6D89ED82" w14:textId="77777777" w:rsidR="00AD2338" w:rsidRDefault="00AD2338">
            <w:pPr>
              <w:spacing w:line="360" w:lineRule="auto"/>
              <w:jc w:val="both"/>
              <w:rPr>
                <w:rFonts w:ascii="Times New Roman" w:eastAsia="Times New Roman" w:hAnsi="Times New Roman" w:cs="Times New Roman"/>
              </w:rPr>
            </w:pPr>
            <w:proofErr w:type="gramStart"/>
            <w:r>
              <w:rPr>
                <w:rFonts w:ascii="Times New Roman" w:eastAsia="Times New Roman" w:hAnsi="Times New Roman" w:cs="Times New Roman"/>
              </w:rPr>
              <w:t>1</w:t>
            </w:r>
            <w:proofErr w:type="gramEnd"/>
          </w:p>
        </w:tc>
        <w:tc>
          <w:tcPr>
            <w:tcW w:w="4000" w:type="dxa"/>
            <w:tcBorders>
              <w:top w:val="single" w:sz="4" w:space="0" w:color="000000"/>
              <w:left w:val="single" w:sz="4" w:space="0" w:color="000000"/>
              <w:bottom w:val="single" w:sz="4" w:space="0" w:color="000000"/>
              <w:right w:val="single" w:sz="4" w:space="0" w:color="000000"/>
            </w:tcBorders>
            <w:hideMark/>
          </w:tcPr>
          <w:p w14:paraId="5F697867"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Banheira infantil, 25 litros mínimo, compartimentos para acessórios, interior com ondulações, medidas 74,2 cm comprimento X 38,3 cm de largura X 25 cm de altura, cores rosa, azul ou branco </w:t>
            </w:r>
            <w:proofErr w:type="gramStart"/>
            <w:r>
              <w:rPr>
                <w:rFonts w:ascii="Times New Roman" w:eastAsia="Times New Roman" w:hAnsi="Times New Roman" w:cs="Times New Roman"/>
              </w:rPr>
              <w:t>transparente</w:t>
            </w:r>
            <w:proofErr w:type="gramEnd"/>
          </w:p>
        </w:tc>
        <w:tc>
          <w:tcPr>
            <w:tcW w:w="1148" w:type="dxa"/>
            <w:tcBorders>
              <w:top w:val="single" w:sz="4" w:space="0" w:color="000000"/>
              <w:left w:val="single" w:sz="4" w:space="0" w:color="000000"/>
              <w:bottom w:val="single" w:sz="4" w:space="0" w:color="000000"/>
              <w:right w:val="single" w:sz="4" w:space="0" w:color="000000"/>
            </w:tcBorders>
            <w:hideMark/>
          </w:tcPr>
          <w:p w14:paraId="6C3D0213"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UN</w:t>
            </w:r>
          </w:p>
        </w:tc>
        <w:tc>
          <w:tcPr>
            <w:tcW w:w="1094" w:type="dxa"/>
            <w:tcBorders>
              <w:top w:val="single" w:sz="4" w:space="0" w:color="000000"/>
              <w:left w:val="single" w:sz="4" w:space="0" w:color="000000"/>
              <w:bottom w:val="single" w:sz="4" w:space="0" w:color="000000"/>
              <w:right w:val="single" w:sz="4" w:space="0" w:color="000000"/>
            </w:tcBorders>
            <w:hideMark/>
          </w:tcPr>
          <w:p w14:paraId="7B857A00" w14:textId="77777777" w:rsidR="00AD2338" w:rsidRDefault="00AD2338">
            <w:pPr>
              <w:spacing w:line="360" w:lineRule="auto"/>
              <w:jc w:val="both"/>
              <w:rPr>
                <w:sz w:val="22"/>
                <w:szCs w:val="22"/>
              </w:rPr>
            </w:pPr>
            <w:r>
              <w:rPr>
                <w:rFonts w:ascii="Times New Roman" w:eastAsia="Times New Roman" w:hAnsi="Times New Roman" w:cs="Times New Roman"/>
              </w:rPr>
              <w:t>200</w:t>
            </w:r>
          </w:p>
        </w:tc>
        <w:tc>
          <w:tcPr>
            <w:tcW w:w="1290" w:type="dxa"/>
            <w:tcBorders>
              <w:top w:val="single" w:sz="4" w:space="0" w:color="000000"/>
              <w:left w:val="single" w:sz="4" w:space="0" w:color="000000"/>
              <w:bottom w:val="single" w:sz="4" w:space="0" w:color="000000"/>
              <w:right w:val="single" w:sz="4" w:space="0" w:color="000000"/>
            </w:tcBorders>
            <w:hideMark/>
          </w:tcPr>
          <w:p w14:paraId="4AA64FCE"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R$ 22,00</w:t>
            </w:r>
          </w:p>
        </w:tc>
        <w:tc>
          <w:tcPr>
            <w:tcW w:w="1290" w:type="dxa"/>
            <w:tcBorders>
              <w:top w:val="single" w:sz="4" w:space="0" w:color="000000"/>
              <w:left w:val="single" w:sz="4" w:space="0" w:color="000000"/>
              <w:bottom w:val="single" w:sz="4" w:space="0" w:color="000000"/>
              <w:right w:val="single" w:sz="4" w:space="0" w:color="000000"/>
            </w:tcBorders>
            <w:hideMark/>
          </w:tcPr>
          <w:p w14:paraId="69506AC6"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R$4.400,00</w:t>
            </w:r>
          </w:p>
        </w:tc>
      </w:tr>
      <w:tr w:rsidR="00AD2338" w14:paraId="458EFEDB" w14:textId="77777777" w:rsidTr="00AD2338">
        <w:trPr>
          <w:trHeight w:val="2"/>
          <w:jc w:val="center"/>
        </w:trPr>
        <w:tc>
          <w:tcPr>
            <w:tcW w:w="613" w:type="dxa"/>
            <w:tcBorders>
              <w:top w:val="single" w:sz="4" w:space="0" w:color="000000"/>
              <w:left w:val="single" w:sz="4" w:space="0" w:color="000000"/>
              <w:bottom w:val="single" w:sz="4" w:space="0" w:color="000000"/>
              <w:right w:val="single" w:sz="4" w:space="0" w:color="000000"/>
            </w:tcBorders>
            <w:hideMark/>
          </w:tcPr>
          <w:p w14:paraId="713DDA04" w14:textId="77777777" w:rsidR="00AD2338" w:rsidRDefault="00AD2338">
            <w:pPr>
              <w:spacing w:line="360" w:lineRule="auto"/>
              <w:jc w:val="both"/>
              <w:rPr>
                <w:rFonts w:ascii="Times New Roman" w:eastAsia="Times New Roman" w:hAnsi="Times New Roman" w:cs="Times New Roman"/>
              </w:rPr>
            </w:pPr>
            <w:proofErr w:type="gramStart"/>
            <w:r>
              <w:rPr>
                <w:rFonts w:ascii="Times New Roman" w:eastAsia="Times New Roman" w:hAnsi="Times New Roman" w:cs="Times New Roman"/>
              </w:rPr>
              <w:t>2</w:t>
            </w:r>
            <w:proofErr w:type="gramEnd"/>
          </w:p>
        </w:tc>
        <w:tc>
          <w:tcPr>
            <w:tcW w:w="4000" w:type="dxa"/>
            <w:tcBorders>
              <w:top w:val="single" w:sz="4" w:space="0" w:color="000000"/>
              <w:left w:val="single" w:sz="4" w:space="0" w:color="000000"/>
              <w:bottom w:val="single" w:sz="4" w:space="0" w:color="000000"/>
              <w:right w:val="single" w:sz="4" w:space="0" w:color="000000"/>
            </w:tcBorders>
            <w:hideMark/>
          </w:tcPr>
          <w:p w14:paraId="6CE1BB8B"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Cueiro para bebê </w:t>
            </w:r>
            <w:proofErr w:type="spellStart"/>
            <w:r>
              <w:rPr>
                <w:rFonts w:ascii="Times New Roman" w:eastAsia="Times New Roman" w:hAnsi="Times New Roman" w:cs="Times New Roman"/>
              </w:rPr>
              <w:t>flanelado</w:t>
            </w:r>
            <w:proofErr w:type="spellEnd"/>
            <w:r>
              <w:rPr>
                <w:rFonts w:ascii="Times New Roman" w:eastAsia="Times New Roman" w:hAnsi="Times New Roman" w:cs="Times New Roman"/>
              </w:rPr>
              <w:t xml:space="preserve">, </w:t>
            </w:r>
            <w:proofErr w:type="gramStart"/>
            <w:r>
              <w:rPr>
                <w:rFonts w:ascii="Times New Roman" w:eastAsia="Times New Roman" w:hAnsi="Times New Roman" w:cs="Times New Roman"/>
              </w:rPr>
              <w:t>3</w:t>
            </w:r>
            <w:proofErr w:type="gramEnd"/>
            <w:r>
              <w:rPr>
                <w:rFonts w:ascii="Times New Roman" w:eastAsia="Times New Roman" w:hAnsi="Times New Roman" w:cs="Times New Roman"/>
              </w:rPr>
              <w:t xml:space="preserve"> </w:t>
            </w:r>
            <w:proofErr w:type="spellStart"/>
            <w:r>
              <w:rPr>
                <w:rFonts w:ascii="Times New Roman" w:eastAsia="Times New Roman" w:hAnsi="Times New Roman" w:cs="Times New Roman"/>
              </w:rPr>
              <w:t>unid</w:t>
            </w:r>
            <w:proofErr w:type="spellEnd"/>
          </w:p>
        </w:tc>
        <w:tc>
          <w:tcPr>
            <w:tcW w:w="1148" w:type="dxa"/>
            <w:tcBorders>
              <w:top w:val="single" w:sz="4" w:space="0" w:color="000000"/>
              <w:left w:val="single" w:sz="4" w:space="0" w:color="000000"/>
              <w:bottom w:val="single" w:sz="4" w:space="0" w:color="000000"/>
              <w:right w:val="single" w:sz="4" w:space="0" w:color="000000"/>
            </w:tcBorders>
            <w:hideMark/>
          </w:tcPr>
          <w:p w14:paraId="2AE4B983"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UM</w:t>
            </w:r>
          </w:p>
        </w:tc>
        <w:tc>
          <w:tcPr>
            <w:tcW w:w="1094" w:type="dxa"/>
            <w:tcBorders>
              <w:top w:val="single" w:sz="4" w:space="0" w:color="000000"/>
              <w:left w:val="single" w:sz="4" w:space="0" w:color="000000"/>
              <w:bottom w:val="single" w:sz="4" w:space="0" w:color="000000"/>
              <w:right w:val="single" w:sz="4" w:space="0" w:color="000000"/>
            </w:tcBorders>
            <w:hideMark/>
          </w:tcPr>
          <w:p w14:paraId="23AD8D5D" w14:textId="77777777" w:rsidR="00AD2338" w:rsidRDefault="00AD2338">
            <w:pPr>
              <w:spacing w:line="360" w:lineRule="auto"/>
              <w:jc w:val="both"/>
              <w:rPr>
                <w:sz w:val="22"/>
                <w:szCs w:val="22"/>
              </w:rPr>
            </w:pPr>
            <w:r>
              <w:rPr>
                <w:rFonts w:ascii="Times New Roman" w:eastAsia="Times New Roman" w:hAnsi="Times New Roman" w:cs="Times New Roman"/>
              </w:rPr>
              <w:t>200</w:t>
            </w:r>
          </w:p>
        </w:tc>
        <w:tc>
          <w:tcPr>
            <w:tcW w:w="1290" w:type="dxa"/>
            <w:tcBorders>
              <w:top w:val="single" w:sz="4" w:space="0" w:color="000000"/>
              <w:left w:val="single" w:sz="4" w:space="0" w:color="000000"/>
              <w:bottom w:val="single" w:sz="4" w:space="0" w:color="000000"/>
              <w:right w:val="single" w:sz="4" w:space="0" w:color="000000"/>
            </w:tcBorders>
            <w:hideMark/>
          </w:tcPr>
          <w:p w14:paraId="5414FA28"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R$ 13,99</w:t>
            </w:r>
          </w:p>
        </w:tc>
        <w:tc>
          <w:tcPr>
            <w:tcW w:w="1290" w:type="dxa"/>
            <w:tcBorders>
              <w:top w:val="single" w:sz="4" w:space="0" w:color="000000"/>
              <w:left w:val="single" w:sz="4" w:space="0" w:color="000000"/>
              <w:bottom w:val="single" w:sz="4" w:space="0" w:color="000000"/>
              <w:right w:val="single" w:sz="4" w:space="0" w:color="000000"/>
            </w:tcBorders>
            <w:hideMark/>
          </w:tcPr>
          <w:p w14:paraId="43CDB469"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sz w:val="20"/>
              </w:rPr>
              <w:t>R$ 2.798,00</w:t>
            </w:r>
          </w:p>
        </w:tc>
      </w:tr>
      <w:tr w:rsidR="00AD2338" w14:paraId="1A16AB49" w14:textId="77777777" w:rsidTr="00AD2338">
        <w:trPr>
          <w:trHeight w:val="1"/>
          <w:jc w:val="center"/>
        </w:trPr>
        <w:tc>
          <w:tcPr>
            <w:tcW w:w="613" w:type="dxa"/>
            <w:tcBorders>
              <w:top w:val="single" w:sz="4" w:space="0" w:color="000000"/>
              <w:left w:val="single" w:sz="4" w:space="0" w:color="000000"/>
              <w:bottom w:val="single" w:sz="4" w:space="0" w:color="000000"/>
              <w:right w:val="single" w:sz="4" w:space="0" w:color="000000"/>
            </w:tcBorders>
            <w:hideMark/>
          </w:tcPr>
          <w:p w14:paraId="19D3E1D1" w14:textId="77777777" w:rsidR="00AD2338" w:rsidRDefault="00AD2338">
            <w:pPr>
              <w:spacing w:line="360" w:lineRule="auto"/>
              <w:jc w:val="both"/>
              <w:rPr>
                <w:rFonts w:ascii="Times New Roman" w:eastAsia="Times New Roman" w:hAnsi="Times New Roman" w:cs="Times New Roman"/>
              </w:rPr>
            </w:pPr>
            <w:proofErr w:type="gramStart"/>
            <w:r>
              <w:rPr>
                <w:rFonts w:ascii="Times New Roman" w:eastAsia="Times New Roman" w:hAnsi="Times New Roman" w:cs="Times New Roman"/>
              </w:rPr>
              <w:t>3</w:t>
            </w:r>
            <w:proofErr w:type="gramEnd"/>
          </w:p>
        </w:tc>
        <w:tc>
          <w:tcPr>
            <w:tcW w:w="4000" w:type="dxa"/>
            <w:tcBorders>
              <w:top w:val="single" w:sz="4" w:space="0" w:color="000000"/>
              <w:left w:val="single" w:sz="4" w:space="0" w:color="000000"/>
              <w:bottom w:val="single" w:sz="4" w:space="0" w:color="000000"/>
              <w:right w:val="single" w:sz="4" w:space="0" w:color="000000"/>
            </w:tcBorders>
            <w:hideMark/>
          </w:tcPr>
          <w:p w14:paraId="708AC2A0"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Kit/Conjunto de pente e escova para bebê/infantil, cores NEUTRAS.</w:t>
            </w:r>
          </w:p>
        </w:tc>
        <w:tc>
          <w:tcPr>
            <w:tcW w:w="1148" w:type="dxa"/>
            <w:tcBorders>
              <w:top w:val="single" w:sz="4" w:space="0" w:color="000000"/>
              <w:left w:val="single" w:sz="4" w:space="0" w:color="000000"/>
              <w:bottom w:val="single" w:sz="4" w:space="0" w:color="000000"/>
              <w:right w:val="single" w:sz="4" w:space="0" w:color="000000"/>
            </w:tcBorders>
            <w:hideMark/>
          </w:tcPr>
          <w:p w14:paraId="16595AB4"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UM</w:t>
            </w:r>
          </w:p>
        </w:tc>
        <w:tc>
          <w:tcPr>
            <w:tcW w:w="1094" w:type="dxa"/>
            <w:tcBorders>
              <w:top w:val="single" w:sz="4" w:space="0" w:color="000000"/>
              <w:left w:val="single" w:sz="4" w:space="0" w:color="000000"/>
              <w:bottom w:val="single" w:sz="4" w:space="0" w:color="000000"/>
              <w:right w:val="single" w:sz="4" w:space="0" w:color="000000"/>
            </w:tcBorders>
            <w:hideMark/>
          </w:tcPr>
          <w:p w14:paraId="7CF9787D" w14:textId="77777777" w:rsidR="00AD2338" w:rsidRDefault="00AD2338">
            <w:pPr>
              <w:spacing w:line="360" w:lineRule="auto"/>
              <w:jc w:val="both"/>
              <w:rPr>
                <w:sz w:val="22"/>
                <w:szCs w:val="22"/>
              </w:rPr>
            </w:pPr>
            <w:r>
              <w:rPr>
                <w:rFonts w:ascii="Times New Roman" w:eastAsia="Times New Roman" w:hAnsi="Times New Roman" w:cs="Times New Roman"/>
              </w:rPr>
              <w:t>200</w:t>
            </w:r>
          </w:p>
        </w:tc>
        <w:tc>
          <w:tcPr>
            <w:tcW w:w="1290" w:type="dxa"/>
            <w:tcBorders>
              <w:top w:val="single" w:sz="4" w:space="0" w:color="000000"/>
              <w:left w:val="single" w:sz="4" w:space="0" w:color="000000"/>
              <w:bottom w:val="single" w:sz="4" w:space="0" w:color="000000"/>
              <w:right w:val="single" w:sz="4" w:space="0" w:color="000000"/>
            </w:tcBorders>
            <w:hideMark/>
          </w:tcPr>
          <w:p w14:paraId="09905018"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R$ 11,00</w:t>
            </w:r>
          </w:p>
        </w:tc>
        <w:tc>
          <w:tcPr>
            <w:tcW w:w="1290" w:type="dxa"/>
            <w:tcBorders>
              <w:top w:val="single" w:sz="4" w:space="0" w:color="000000"/>
              <w:left w:val="single" w:sz="4" w:space="0" w:color="000000"/>
              <w:bottom w:val="single" w:sz="4" w:space="0" w:color="000000"/>
              <w:right w:val="single" w:sz="4" w:space="0" w:color="000000"/>
            </w:tcBorders>
            <w:hideMark/>
          </w:tcPr>
          <w:p w14:paraId="005D65CA"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sz w:val="20"/>
              </w:rPr>
              <w:t>R$ 2.200,00</w:t>
            </w:r>
          </w:p>
        </w:tc>
      </w:tr>
      <w:tr w:rsidR="00AD2338" w14:paraId="7B456061" w14:textId="77777777" w:rsidTr="00AD2338">
        <w:trPr>
          <w:trHeight w:val="1"/>
          <w:jc w:val="center"/>
        </w:trPr>
        <w:tc>
          <w:tcPr>
            <w:tcW w:w="613" w:type="dxa"/>
            <w:tcBorders>
              <w:top w:val="single" w:sz="4" w:space="0" w:color="000000"/>
              <w:left w:val="single" w:sz="4" w:space="0" w:color="000000"/>
              <w:bottom w:val="single" w:sz="4" w:space="0" w:color="000000"/>
              <w:right w:val="single" w:sz="4" w:space="0" w:color="000000"/>
            </w:tcBorders>
            <w:hideMark/>
          </w:tcPr>
          <w:p w14:paraId="72B5CC23"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roofErr w:type="gramStart"/>
            <w:r>
              <w:rPr>
                <w:rFonts w:ascii="Times New Roman" w:eastAsia="Times New Roman" w:hAnsi="Times New Roman" w:cs="Times New Roman"/>
              </w:rPr>
              <w:t>4</w:t>
            </w:r>
            <w:proofErr w:type="gramEnd"/>
          </w:p>
        </w:tc>
        <w:tc>
          <w:tcPr>
            <w:tcW w:w="4000" w:type="dxa"/>
            <w:tcBorders>
              <w:top w:val="single" w:sz="4" w:space="0" w:color="000000"/>
              <w:left w:val="single" w:sz="4" w:space="0" w:color="000000"/>
              <w:bottom w:val="single" w:sz="4" w:space="0" w:color="000000"/>
              <w:right w:val="single" w:sz="4" w:space="0" w:color="000000"/>
            </w:tcBorders>
            <w:hideMark/>
          </w:tcPr>
          <w:p w14:paraId="436540E6"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Shampoo, fórmula suave, </w:t>
            </w:r>
            <w:proofErr w:type="spellStart"/>
            <w:r>
              <w:rPr>
                <w:rFonts w:ascii="Times New Roman" w:eastAsia="Times New Roman" w:hAnsi="Times New Roman" w:cs="Times New Roman"/>
              </w:rPr>
              <w:t>ph</w:t>
            </w:r>
            <w:proofErr w:type="spellEnd"/>
            <w:r>
              <w:rPr>
                <w:rFonts w:ascii="Times New Roman" w:eastAsia="Times New Roman" w:hAnsi="Times New Roman" w:cs="Times New Roman"/>
              </w:rPr>
              <w:t xml:space="preserve"> balanceado, uso diário, não irrita os </w:t>
            </w:r>
            <w:proofErr w:type="gramStart"/>
            <w:r>
              <w:rPr>
                <w:rFonts w:ascii="Times New Roman" w:eastAsia="Times New Roman" w:hAnsi="Times New Roman" w:cs="Times New Roman"/>
              </w:rPr>
              <w:t>olhos.</w:t>
            </w:r>
            <w:proofErr w:type="gramEnd"/>
            <w:r>
              <w:rPr>
                <w:rFonts w:ascii="Times New Roman" w:eastAsia="Times New Roman" w:hAnsi="Times New Roman" w:cs="Times New Roman"/>
              </w:rPr>
              <w:t>400ml</w:t>
            </w:r>
          </w:p>
        </w:tc>
        <w:tc>
          <w:tcPr>
            <w:tcW w:w="1148" w:type="dxa"/>
            <w:tcBorders>
              <w:top w:val="single" w:sz="4" w:space="0" w:color="000000"/>
              <w:left w:val="single" w:sz="4" w:space="0" w:color="000000"/>
              <w:bottom w:val="single" w:sz="4" w:space="0" w:color="000000"/>
              <w:right w:val="single" w:sz="4" w:space="0" w:color="000000"/>
            </w:tcBorders>
            <w:hideMark/>
          </w:tcPr>
          <w:p w14:paraId="1E77900C"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UN</w:t>
            </w:r>
          </w:p>
        </w:tc>
        <w:tc>
          <w:tcPr>
            <w:tcW w:w="1094" w:type="dxa"/>
            <w:tcBorders>
              <w:top w:val="single" w:sz="4" w:space="0" w:color="000000"/>
              <w:left w:val="single" w:sz="4" w:space="0" w:color="000000"/>
              <w:bottom w:val="single" w:sz="4" w:space="0" w:color="000000"/>
              <w:right w:val="single" w:sz="4" w:space="0" w:color="000000"/>
            </w:tcBorders>
            <w:hideMark/>
          </w:tcPr>
          <w:p w14:paraId="6BDDE3B0" w14:textId="77777777" w:rsidR="00AD2338" w:rsidRDefault="00AD2338">
            <w:pPr>
              <w:spacing w:line="360" w:lineRule="auto"/>
              <w:jc w:val="both"/>
              <w:rPr>
                <w:sz w:val="22"/>
                <w:szCs w:val="22"/>
              </w:rPr>
            </w:pPr>
            <w:r>
              <w:rPr>
                <w:rFonts w:ascii="Times New Roman" w:eastAsia="Times New Roman" w:hAnsi="Times New Roman" w:cs="Times New Roman"/>
              </w:rPr>
              <w:t>200</w:t>
            </w:r>
          </w:p>
        </w:tc>
        <w:tc>
          <w:tcPr>
            <w:tcW w:w="1290" w:type="dxa"/>
            <w:tcBorders>
              <w:top w:val="single" w:sz="4" w:space="0" w:color="000000"/>
              <w:left w:val="single" w:sz="4" w:space="0" w:color="000000"/>
              <w:bottom w:val="single" w:sz="4" w:space="0" w:color="000000"/>
              <w:right w:val="single" w:sz="4" w:space="0" w:color="000000"/>
            </w:tcBorders>
            <w:hideMark/>
          </w:tcPr>
          <w:p w14:paraId="3A74D425"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R$ 14,91</w:t>
            </w:r>
          </w:p>
        </w:tc>
        <w:tc>
          <w:tcPr>
            <w:tcW w:w="1290" w:type="dxa"/>
            <w:tcBorders>
              <w:top w:val="single" w:sz="4" w:space="0" w:color="000000"/>
              <w:left w:val="single" w:sz="4" w:space="0" w:color="000000"/>
              <w:bottom w:val="single" w:sz="4" w:space="0" w:color="000000"/>
              <w:right w:val="single" w:sz="4" w:space="0" w:color="000000"/>
            </w:tcBorders>
            <w:hideMark/>
          </w:tcPr>
          <w:p w14:paraId="2EFB5700"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sz w:val="20"/>
              </w:rPr>
              <w:t>R$ 2.980,00</w:t>
            </w:r>
          </w:p>
        </w:tc>
      </w:tr>
      <w:tr w:rsidR="00AD2338" w14:paraId="7CDFF6F0" w14:textId="77777777" w:rsidTr="00AD2338">
        <w:trPr>
          <w:jc w:val="center"/>
        </w:trPr>
        <w:tc>
          <w:tcPr>
            <w:tcW w:w="613" w:type="dxa"/>
            <w:tcBorders>
              <w:top w:val="single" w:sz="4" w:space="0" w:color="000000"/>
              <w:left w:val="single" w:sz="4" w:space="0" w:color="000000"/>
              <w:bottom w:val="single" w:sz="4" w:space="0" w:color="000000"/>
              <w:right w:val="single" w:sz="4" w:space="0" w:color="000000"/>
            </w:tcBorders>
            <w:hideMark/>
          </w:tcPr>
          <w:p w14:paraId="2F8F7116" w14:textId="77777777" w:rsidR="00AD2338" w:rsidRDefault="00AD2338">
            <w:pPr>
              <w:spacing w:line="360" w:lineRule="auto"/>
              <w:jc w:val="both"/>
              <w:rPr>
                <w:rFonts w:ascii="Times New Roman" w:eastAsia="Times New Roman" w:hAnsi="Times New Roman" w:cs="Times New Roman"/>
              </w:rPr>
            </w:pPr>
            <w:proofErr w:type="gramStart"/>
            <w:r>
              <w:rPr>
                <w:rFonts w:ascii="Times New Roman" w:eastAsia="Times New Roman" w:hAnsi="Times New Roman" w:cs="Times New Roman"/>
              </w:rPr>
              <w:t>5</w:t>
            </w:r>
            <w:proofErr w:type="gramEnd"/>
          </w:p>
        </w:tc>
        <w:tc>
          <w:tcPr>
            <w:tcW w:w="4000" w:type="dxa"/>
            <w:tcBorders>
              <w:top w:val="single" w:sz="4" w:space="0" w:color="000000"/>
              <w:left w:val="single" w:sz="4" w:space="0" w:color="000000"/>
              <w:bottom w:val="single" w:sz="4" w:space="0" w:color="000000"/>
              <w:right w:val="single" w:sz="4" w:space="0" w:color="000000"/>
            </w:tcBorders>
            <w:hideMark/>
          </w:tcPr>
          <w:p w14:paraId="2CF2189C"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Sabonete Infantil Glicerina, </w:t>
            </w:r>
            <w:proofErr w:type="gramStart"/>
            <w:r>
              <w:rPr>
                <w:rFonts w:ascii="Times New Roman" w:eastAsia="Times New Roman" w:hAnsi="Times New Roman" w:cs="Times New Roman"/>
              </w:rPr>
              <w:t>90g</w:t>
            </w:r>
            <w:proofErr w:type="gramEnd"/>
          </w:p>
        </w:tc>
        <w:tc>
          <w:tcPr>
            <w:tcW w:w="1148" w:type="dxa"/>
            <w:tcBorders>
              <w:top w:val="single" w:sz="4" w:space="0" w:color="000000"/>
              <w:left w:val="single" w:sz="4" w:space="0" w:color="000000"/>
              <w:bottom w:val="single" w:sz="4" w:space="0" w:color="000000"/>
              <w:right w:val="single" w:sz="4" w:space="0" w:color="000000"/>
            </w:tcBorders>
            <w:hideMark/>
          </w:tcPr>
          <w:p w14:paraId="5EA6D450"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UM</w:t>
            </w:r>
          </w:p>
        </w:tc>
        <w:tc>
          <w:tcPr>
            <w:tcW w:w="1094" w:type="dxa"/>
            <w:tcBorders>
              <w:top w:val="single" w:sz="4" w:space="0" w:color="000000"/>
              <w:left w:val="single" w:sz="4" w:space="0" w:color="000000"/>
              <w:bottom w:val="single" w:sz="4" w:space="0" w:color="000000"/>
              <w:right w:val="single" w:sz="4" w:space="0" w:color="000000"/>
            </w:tcBorders>
            <w:hideMark/>
          </w:tcPr>
          <w:p w14:paraId="412BF161" w14:textId="77777777" w:rsidR="00AD2338" w:rsidRDefault="00AD2338">
            <w:pPr>
              <w:spacing w:line="360" w:lineRule="auto"/>
              <w:jc w:val="both"/>
              <w:rPr>
                <w:sz w:val="22"/>
                <w:szCs w:val="22"/>
              </w:rPr>
            </w:pPr>
            <w:r>
              <w:rPr>
                <w:rFonts w:ascii="Times New Roman" w:eastAsia="Times New Roman" w:hAnsi="Times New Roman" w:cs="Times New Roman"/>
              </w:rPr>
              <w:t>200</w:t>
            </w:r>
          </w:p>
        </w:tc>
        <w:tc>
          <w:tcPr>
            <w:tcW w:w="1290" w:type="dxa"/>
            <w:tcBorders>
              <w:top w:val="single" w:sz="4" w:space="0" w:color="000000"/>
              <w:left w:val="single" w:sz="4" w:space="0" w:color="000000"/>
              <w:bottom w:val="single" w:sz="4" w:space="0" w:color="000000"/>
              <w:right w:val="single" w:sz="4" w:space="0" w:color="000000"/>
            </w:tcBorders>
            <w:hideMark/>
          </w:tcPr>
          <w:p w14:paraId="4DD7FACB"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R$ 2,45</w:t>
            </w:r>
          </w:p>
        </w:tc>
        <w:tc>
          <w:tcPr>
            <w:tcW w:w="1290" w:type="dxa"/>
            <w:tcBorders>
              <w:top w:val="single" w:sz="4" w:space="0" w:color="000000"/>
              <w:left w:val="single" w:sz="4" w:space="0" w:color="000000"/>
              <w:bottom w:val="single" w:sz="4" w:space="0" w:color="000000"/>
              <w:right w:val="single" w:sz="4" w:space="0" w:color="000000"/>
            </w:tcBorders>
            <w:hideMark/>
          </w:tcPr>
          <w:p w14:paraId="71BD0E71"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sz w:val="20"/>
              </w:rPr>
              <w:t>R$ 490,00</w:t>
            </w:r>
          </w:p>
        </w:tc>
      </w:tr>
      <w:tr w:rsidR="00AD2338" w14:paraId="0B23E956" w14:textId="77777777" w:rsidTr="00AD2338">
        <w:trPr>
          <w:trHeight w:val="1"/>
          <w:jc w:val="center"/>
        </w:trPr>
        <w:tc>
          <w:tcPr>
            <w:tcW w:w="613" w:type="dxa"/>
            <w:tcBorders>
              <w:top w:val="single" w:sz="4" w:space="0" w:color="000000"/>
              <w:left w:val="single" w:sz="4" w:space="0" w:color="000000"/>
              <w:bottom w:val="single" w:sz="4" w:space="0" w:color="000000"/>
              <w:right w:val="single" w:sz="4" w:space="0" w:color="000000"/>
            </w:tcBorders>
            <w:hideMark/>
          </w:tcPr>
          <w:p w14:paraId="371158FD" w14:textId="77777777" w:rsidR="00AD2338" w:rsidRDefault="00AD2338">
            <w:pPr>
              <w:spacing w:line="360" w:lineRule="auto"/>
              <w:jc w:val="both"/>
              <w:rPr>
                <w:rFonts w:ascii="Times New Roman" w:eastAsia="Times New Roman" w:hAnsi="Times New Roman" w:cs="Times New Roman"/>
              </w:rPr>
            </w:pPr>
            <w:proofErr w:type="gramStart"/>
            <w:r>
              <w:rPr>
                <w:rFonts w:ascii="Times New Roman" w:eastAsia="Times New Roman" w:hAnsi="Times New Roman" w:cs="Times New Roman"/>
              </w:rPr>
              <w:t>6</w:t>
            </w:r>
            <w:proofErr w:type="gramEnd"/>
          </w:p>
        </w:tc>
        <w:tc>
          <w:tcPr>
            <w:tcW w:w="4000" w:type="dxa"/>
            <w:tcBorders>
              <w:top w:val="single" w:sz="4" w:space="0" w:color="000000"/>
              <w:left w:val="single" w:sz="4" w:space="0" w:color="000000"/>
              <w:bottom w:val="single" w:sz="4" w:space="0" w:color="000000"/>
              <w:right w:val="single" w:sz="4" w:space="0" w:color="000000"/>
            </w:tcBorders>
            <w:hideMark/>
          </w:tcPr>
          <w:p w14:paraId="2F8FA8DE"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Hastes flexíveis em plástico (cotonete)</w:t>
            </w:r>
          </w:p>
        </w:tc>
        <w:tc>
          <w:tcPr>
            <w:tcW w:w="1148" w:type="dxa"/>
            <w:tcBorders>
              <w:top w:val="single" w:sz="4" w:space="0" w:color="000000"/>
              <w:left w:val="single" w:sz="4" w:space="0" w:color="000000"/>
              <w:bottom w:val="single" w:sz="4" w:space="0" w:color="000000"/>
              <w:right w:val="single" w:sz="4" w:space="0" w:color="000000"/>
            </w:tcBorders>
            <w:hideMark/>
          </w:tcPr>
          <w:p w14:paraId="354E2703"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UN</w:t>
            </w:r>
          </w:p>
        </w:tc>
        <w:tc>
          <w:tcPr>
            <w:tcW w:w="1094" w:type="dxa"/>
            <w:tcBorders>
              <w:top w:val="single" w:sz="4" w:space="0" w:color="000000"/>
              <w:left w:val="single" w:sz="4" w:space="0" w:color="000000"/>
              <w:bottom w:val="single" w:sz="4" w:space="0" w:color="000000"/>
              <w:right w:val="single" w:sz="4" w:space="0" w:color="000000"/>
            </w:tcBorders>
            <w:hideMark/>
          </w:tcPr>
          <w:p w14:paraId="123B7A2E" w14:textId="77777777" w:rsidR="00AD2338" w:rsidRDefault="00AD2338">
            <w:pPr>
              <w:spacing w:line="360" w:lineRule="auto"/>
              <w:jc w:val="both"/>
              <w:rPr>
                <w:sz w:val="22"/>
                <w:szCs w:val="22"/>
              </w:rPr>
            </w:pPr>
            <w:r>
              <w:rPr>
                <w:rFonts w:ascii="Times New Roman" w:eastAsia="Times New Roman" w:hAnsi="Times New Roman" w:cs="Times New Roman"/>
              </w:rPr>
              <w:t>200</w:t>
            </w:r>
          </w:p>
        </w:tc>
        <w:tc>
          <w:tcPr>
            <w:tcW w:w="1290" w:type="dxa"/>
            <w:tcBorders>
              <w:top w:val="single" w:sz="4" w:space="0" w:color="000000"/>
              <w:left w:val="single" w:sz="4" w:space="0" w:color="000000"/>
              <w:bottom w:val="single" w:sz="4" w:space="0" w:color="000000"/>
              <w:right w:val="single" w:sz="4" w:space="0" w:color="000000"/>
            </w:tcBorders>
            <w:hideMark/>
          </w:tcPr>
          <w:p w14:paraId="0ECAF342"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R$ 1,40</w:t>
            </w:r>
          </w:p>
        </w:tc>
        <w:tc>
          <w:tcPr>
            <w:tcW w:w="1290" w:type="dxa"/>
            <w:tcBorders>
              <w:top w:val="single" w:sz="4" w:space="0" w:color="000000"/>
              <w:left w:val="single" w:sz="4" w:space="0" w:color="000000"/>
              <w:bottom w:val="single" w:sz="4" w:space="0" w:color="000000"/>
              <w:right w:val="single" w:sz="4" w:space="0" w:color="000000"/>
            </w:tcBorders>
            <w:hideMark/>
          </w:tcPr>
          <w:p w14:paraId="1AE2D577" w14:textId="77777777" w:rsidR="00AD2338" w:rsidRDefault="00AD2338">
            <w:pPr>
              <w:spacing w:line="360" w:lineRule="auto"/>
              <w:jc w:val="both"/>
              <w:rPr>
                <w:rFonts w:ascii="Times New Roman" w:eastAsia="Times New Roman" w:hAnsi="Times New Roman" w:cs="Times New Roman"/>
                <w:sz w:val="20"/>
              </w:rPr>
            </w:pPr>
            <w:r>
              <w:rPr>
                <w:rFonts w:ascii="Times New Roman" w:eastAsia="Times New Roman" w:hAnsi="Times New Roman" w:cs="Times New Roman"/>
                <w:sz w:val="20"/>
              </w:rPr>
              <w:t>R$ 280,00</w:t>
            </w:r>
          </w:p>
        </w:tc>
      </w:tr>
      <w:tr w:rsidR="00AD2338" w14:paraId="3932D3A4" w14:textId="77777777" w:rsidTr="00AD2338">
        <w:trPr>
          <w:trHeight w:val="70"/>
          <w:jc w:val="center"/>
        </w:trPr>
        <w:tc>
          <w:tcPr>
            <w:tcW w:w="613" w:type="dxa"/>
            <w:tcBorders>
              <w:top w:val="single" w:sz="4" w:space="0" w:color="000000"/>
              <w:left w:val="single" w:sz="4" w:space="0" w:color="000000"/>
              <w:bottom w:val="single" w:sz="4" w:space="0" w:color="000000"/>
              <w:right w:val="single" w:sz="4" w:space="0" w:color="000000"/>
            </w:tcBorders>
            <w:hideMark/>
          </w:tcPr>
          <w:p w14:paraId="7BBB3712"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        </w:t>
            </w:r>
            <w:proofErr w:type="gramStart"/>
            <w:r>
              <w:rPr>
                <w:rFonts w:ascii="Times New Roman" w:eastAsia="Times New Roman" w:hAnsi="Times New Roman" w:cs="Times New Roman"/>
              </w:rPr>
              <w:t>7</w:t>
            </w:r>
            <w:proofErr w:type="gramEnd"/>
          </w:p>
        </w:tc>
        <w:tc>
          <w:tcPr>
            <w:tcW w:w="4000" w:type="dxa"/>
            <w:tcBorders>
              <w:top w:val="single" w:sz="4" w:space="0" w:color="000000"/>
              <w:left w:val="single" w:sz="4" w:space="0" w:color="000000"/>
              <w:bottom w:val="single" w:sz="4" w:space="0" w:color="000000"/>
              <w:right w:val="single" w:sz="4" w:space="0" w:color="000000"/>
            </w:tcBorders>
            <w:hideMark/>
          </w:tcPr>
          <w:p w14:paraId="583C9B88"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Kit/Conjunto </w:t>
            </w:r>
            <w:proofErr w:type="spellStart"/>
            <w:r>
              <w:rPr>
                <w:rFonts w:ascii="Times New Roman" w:eastAsia="Times New Roman" w:hAnsi="Times New Roman" w:cs="Times New Roman"/>
              </w:rPr>
              <w:t>Body</w:t>
            </w:r>
            <w:proofErr w:type="spellEnd"/>
            <w:r>
              <w:rPr>
                <w:rFonts w:ascii="Times New Roman" w:eastAsia="Times New Roman" w:hAnsi="Times New Roman" w:cs="Times New Roman"/>
              </w:rPr>
              <w:t xml:space="preserve"> e Calça infantil manga longa 100% algodão </w:t>
            </w:r>
          </w:p>
        </w:tc>
        <w:tc>
          <w:tcPr>
            <w:tcW w:w="1148" w:type="dxa"/>
            <w:tcBorders>
              <w:top w:val="single" w:sz="4" w:space="0" w:color="000000"/>
              <w:left w:val="single" w:sz="4" w:space="0" w:color="000000"/>
              <w:bottom w:val="single" w:sz="4" w:space="0" w:color="000000"/>
              <w:right w:val="single" w:sz="4" w:space="0" w:color="000000"/>
            </w:tcBorders>
            <w:hideMark/>
          </w:tcPr>
          <w:p w14:paraId="2827A320"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KIT</w:t>
            </w:r>
          </w:p>
        </w:tc>
        <w:tc>
          <w:tcPr>
            <w:tcW w:w="1094" w:type="dxa"/>
            <w:tcBorders>
              <w:top w:val="single" w:sz="4" w:space="0" w:color="000000"/>
              <w:left w:val="single" w:sz="4" w:space="0" w:color="000000"/>
              <w:bottom w:val="single" w:sz="4" w:space="0" w:color="000000"/>
              <w:right w:val="single" w:sz="4" w:space="0" w:color="000000"/>
            </w:tcBorders>
            <w:hideMark/>
          </w:tcPr>
          <w:p w14:paraId="13A9B9A0" w14:textId="77777777" w:rsidR="00AD2338" w:rsidRDefault="00AD2338">
            <w:pPr>
              <w:spacing w:line="360" w:lineRule="auto"/>
              <w:jc w:val="both"/>
              <w:rPr>
                <w:sz w:val="22"/>
                <w:szCs w:val="22"/>
              </w:rPr>
            </w:pPr>
            <w:r>
              <w:rPr>
                <w:rFonts w:ascii="Times New Roman" w:eastAsia="Times New Roman" w:hAnsi="Times New Roman" w:cs="Times New Roman"/>
              </w:rPr>
              <w:t>200</w:t>
            </w:r>
          </w:p>
        </w:tc>
        <w:tc>
          <w:tcPr>
            <w:tcW w:w="1290" w:type="dxa"/>
            <w:tcBorders>
              <w:top w:val="single" w:sz="4" w:space="0" w:color="000000"/>
              <w:left w:val="single" w:sz="4" w:space="0" w:color="000000"/>
              <w:bottom w:val="single" w:sz="4" w:space="0" w:color="000000"/>
              <w:right w:val="single" w:sz="4" w:space="0" w:color="000000"/>
            </w:tcBorders>
            <w:hideMark/>
          </w:tcPr>
          <w:p w14:paraId="7142EF09"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R$ 10,50</w:t>
            </w:r>
          </w:p>
        </w:tc>
        <w:tc>
          <w:tcPr>
            <w:tcW w:w="1290" w:type="dxa"/>
            <w:tcBorders>
              <w:top w:val="single" w:sz="4" w:space="0" w:color="000000"/>
              <w:left w:val="single" w:sz="4" w:space="0" w:color="000000"/>
              <w:bottom w:val="single" w:sz="4" w:space="0" w:color="000000"/>
              <w:right w:val="single" w:sz="4" w:space="0" w:color="000000"/>
            </w:tcBorders>
            <w:hideMark/>
          </w:tcPr>
          <w:p w14:paraId="2FD92A26"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sz w:val="20"/>
              </w:rPr>
              <w:t>R$ 2.100,00</w:t>
            </w:r>
          </w:p>
        </w:tc>
      </w:tr>
      <w:tr w:rsidR="00AD2338" w14:paraId="234C63EE" w14:textId="77777777" w:rsidTr="00AD2338">
        <w:trPr>
          <w:trHeight w:val="70"/>
          <w:jc w:val="center"/>
        </w:trPr>
        <w:tc>
          <w:tcPr>
            <w:tcW w:w="613" w:type="dxa"/>
            <w:tcBorders>
              <w:top w:val="single" w:sz="4" w:space="0" w:color="000000"/>
              <w:left w:val="single" w:sz="4" w:space="0" w:color="000000"/>
              <w:bottom w:val="single" w:sz="4" w:space="0" w:color="000000"/>
              <w:right w:val="single" w:sz="4" w:space="0" w:color="000000"/>
            </w:tcBorders>
            <w:hideMark/>
          </w:tcPr>
          <w:p w14:paraId="6DEDFA44" w14:textId="77777777" w:rsidR="00AD2338" w:rsidRDefault="00AD2338">
            <w:pPr>
              <w:spacing w:line="360" w:lineRule="auto"/>
              <w:jc w:val="both"/>
              <w:rPr>
                <w:rFonts w:ascii="Times New Roman" w:eastAsia="Times New Roman" w:hAnsi="Times New Roman" w:cs="Times New Roman"/>
              </w:rPr>
            </w:pPr>
            <w:proofErr w:type="gramStart"/>
            <w:r>
              <w:rPr>
                <w:rFonts w:ascii="Times New Roman" w:eastAsia="Times New Roman" w:hAnsi="Times New Roman" w:cs="Times New Roman"/>
              </w:rPr>
              <w:t>8</w:t>
            </w:r>
            <w:proofErr w:type="gramEnd"/>
          </w:p>
        </w:tc>
        <w:tc>
          <w:tcPr>
            <w:tcW w:w="4000" w:type="dxa"/>
            <w:tcBorders>
              <w:top w:val="single" w:sz="4" w:space="0" w:color="000000"/>
              <w:left w:val="single" w:sz="4" w:space="0" w:color="000000"/>
              <w:bottom w:val="single" w:sz="4" w:space="0" w:color="000000"/>
              <w:right w:val="single" w:sz="4" w:space="0" w:color="000000"/>
            </w:tcBorders>
            <w:hideMark/>
          </w:tcPr>
          <w:p w14:paraId="5DA6EBAD" w14:textId="77777777" w:rsidR="00AD2338" w:rsidRDefault="00AD2338">
            <w:pPr>
              <w:spacing w:line="360" w:lineRule="auto"/>
              <w:jc w:val="both"/>
              <w:rPr>
                <w:rFonts w:ascii="Times New Roman" w:eastAsia="Times New Roman" w:hAnsi="Times New Roman" w:cs="Times New Roman"/>
              </w:rPr>
            </w:pPr>
            <w:proofErr w:type="gramStart"/>
            <w:r>
              <w:rPr>
                <w:rFonts w:ascii="Times New Roman" w:eastAsia="Times New Roman" w:hAnsi="Times New Roman" w:cs="Times New Roman"/>
              </w:rPr>
              <w:t>Meia lisas</w:t>
            </w:r>
            <w:proofErr w:type="gramEnd"/>
            <w:r>
              <w:rPr>
                <w:rFonts w:ascii="Times New Roman" w:eastAsia="Times New Roman" w:hAnsi="Times New Roman" w:cs="Times New Roman"/>
              </w:rPr>
              <w:t xml:space="preserve"> ou estampadas tamanho 00 a 06 meses</w:t>
            </w:r>
          </w:p>
        </w:tc>
        <w:tc>
          <w:tcPr>
            <w:tcW w:w="1148" w:type="dxa"/>
            <w:tcBorders>
              <w:top w:val="single" w:sz="4" w:space="0" w:color="000000"/>
              <w:left w:val="single" w:sz="4" w:space="0" w:color="000000"/>
              <w:bottom w:val="single" w:sz="4" w:space="0" w:color="000000"/>
              <w:right w:val="single" w:sz="4" w:space="0" w:color="000000"/>
            </w:tcBorders>
            <w:hideMark/>
          </w:tcPr>
          <w:p w14:paraId="67AC381E"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PCT</w:t>
            </w:r>
          </w:p>
        </w:tc>
        <w:tc>
          <w:tcPr>
            <w:tcW w:w="1094" w:type="dxa"/>
            <w:tcBorders>
              <w:top w:val="single" w:sz="4" w:space="0" w:color="000000"/>
              <w:left w:val="single" w:sz="4" w:space="0" w:color="000000"/>
              <w:bottom w:val="single" w:sz="4" w:space="0" w:color="000000"/>
              <w:right w:val="single" w:sz="4" w:space="0" w:color="000000"/>
            </w:tcBorders>
          </w:tcPr>
          <w:p w14:paraId="54F1C2CB" w14:textId="77777777" w:rsidR="00AD2338" w:rsidRDefault="00AD2338">
            <w:pPr>
              <w:rPr>
                <w:rFonts w:ascii="Times New Roman" w:eastAsia="Times New Roman" w:hAnsi="Times New Roman" w:cs="Times New Roman"/>
              </w:rPr>
            </w:pPr>
            <w:r>
              <w:rPr>
                <w:rFonts w:ascii="Times New Roman" w:eastAsia="Times New Roman" w:hAnsi="Times New Roman" w:cs="Times New Roman"/>
              </w:rPr>
              <w:t>200</w:t>
            </w:r>
          </w:p>
          <w:p w14:paraId="59CAD52A" w14:textId="77777777" w:rsidR="00AD2338" w:rsidRDefault="00AD2338">
            <w:pPr>
              <w:spacing w:line="360" w:lineRule="auto"/>
              <w:jc w:val="both"/>
              <w:rPr>
                <w:sz w:val="22"/>
                <w:szCs w:val="22"/>
              </w:rPr>
            </w:pPr>
          </w:p>
        </w:tc>
        <w:tc>
          <w:tcPr>
            <w:tcW w:w="1290" w:type="dxa"/>
            <w:tcBorders>
              <w:top w:val="single" w:sz="4" w:space="0" w:color="000000"/>
              <w:left w:val="single" w:sz="4" w:space="0" w:color="000000"/>
              <w:bottom w:val="single" w:sz="4" w:space="0" w:color="000000"/>
              <w:right w:val="single" w:sz="4" w:space="0" w:color="000000"/>
            </w:tcBorders>
            <w:hideMark/>
          </w:tcPr>
          <w:p w14:paraId="556089EB"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R$ 4,88</w:t>
            </w:r>
          </w:p>
        </w:tc>
        <w:tc>
          <w:tcPr>
            <w:tcW w:w="1290" w:type="dxa"/>
            <w:tcBorders>
              <w:top w:val="single" w:sz="4" w:space="0" w:color="000000"/>
              <w:left w:val="single" w:sz="4" w:space="0" w:color="000000"/>
              <w:bottom w:val="single" w:sz="4" w:space="0" w:color="000000"/>
              <w:right w:val="single" w:sz="4" w:space="0" w:color="000000"/>
            </w:tcBorders>
            <w:hideMark/>
          </w:tcPr>
          <w:p w14:paraId="7397D828"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sz w:val="20"/>
              </w:rPr>
              <w:t>R$ 976,00</w:t>
            </w:r>
          </w:p>
        </w:tc>
      </w:tr>
      <w:tr w:rsidR="00AD2338" w14:paraId="397B6321" w14:textId="77777777" w:rsidTr="00AD2338">
        <w:trPr>
          <w:trHeight w:val="70"/>
          <w:jc w:val="center"/>
        </w:trPr>
        <w:tc>
          <w:tcPr>
            <w:tcW w:w="613" w:type="dxa"/>
            <w:tcBorders>
              <w:top w:val="single" w:sz="4" w:space="0" w:color="000000"/>
              <w:left w:val="single" w:sz="4" w:space="0" w:color="000000"/>
              <w:bottom w:val="single" w:sz="4" w:space="0" w:color="000000"/>
              <w:right w:val="single" w:sz="4" w:space="0" w:color="000000"/>
            </w:tcBorders>
            <w:hideMark/>
          </w:tcPr>
          <w:p w14:paraId="44A25C6E" w14:textId="77777777" w:rsidR="00AD2338" w:rsidRDefault="00AD2338">
            <w:pPr>
              <w:spacing w:line="360" w:lineRule="auto"/>
              <w:jc w:val="both"/>
              <w:rPr>
                <w:rFonts w:ascii="Times New Roman" w:eastAsia="Times New Roman" w:hAnsi="Times New Roman" w:cs="Times New Roman"/>
              </w:rPr>
            </w:pPr>
            <w:proofErr w:type="gramStart"/>
            <w:r>
              <w:rPr>
                <w:rFonts w:ascii="Times New Roman" w:eastAsia="Times New Roman" w:hAnsi="Times New Roman" w:cs="Times New Roman"/>
              </w:rPr>
              <w:t>9</w:t>
            </w:r>
            <w:proofErr w:type="gramEnd"/>
          </w:p>
        </w:tc>
        <w:tc>
          <w:tcPr>
            <w:tcW w:w="4000" w:type="dxa"/>
            <w:tcBorders>
              <w:top w:val="single" w:sz="4" w:space="0" w:color="000000"/>
              <w:left w:val="single" w:sz="4" w:space="0" w:color="000000"/>
              <w:bottom w:val="single" w:sz="4" w:space="0" w:color="000000"/>
              <w:right w:val="single" w:sz="4" w:space="0" w:color="000000"/>
            </w:tcBorders>
            <w:hideMark/>
          </w:tcPr>
          <w:p w14:paraId="23C0BFEE"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Kit com 03 fraldas/toalhinha/lencinho de boca 100 % algodão lisas ou com estampas/bordados UNISEX</w:t>
            </w:r>
          </w:p>
        </w:tc>
        <w:tc>
          <w:tcPr>
            <w:tcW w:w="1148" w:type="dxa"/>
            <w:tcBorders>
              <w:top w:val="single" w:sz="4" w:space="0" w:color="000000"/>
              <w:left w:val="single" w:sz="4" w:space="0" w:color="000000"/>
              <w:bottom w:val="single" w:sz="4" w:space="0" w:color="000000"/>
              <w:right w:val="single" w:sz="4" w:space="0" w:color="000000"/>
            </w:tcBorders>
            <w:hideMark/>
          </w:tcPr>
          <w:p w14:paraId="348FCA61"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KIT</w:t>
            </w:r>
          </w:p>
        </w:tc>
        <w:tc>
          <w:tcPr>
            <w:tcW w:w="1094" w:type="dxa"/>
            <w:tcBorders>
              <w:top w:val="single" w:sz="4" w:space="0" w:color="000000"/>
              <w:left w:val="single" w:sz="4" w:space="0" w:color="000000"/>
              <w:bottom w:val="single" w:sz="4" w:space="0" w:color="000000"/>
              <w:right w:val="single" w:sz="4" w:space="0" w:color="000000"/>
            </w:tcBorders>
            <w:hideMark/>
          </w:tcPr>
          <w:p w14:paraId="0B53B891" w14:textId="77777777" w:rsidR="00AD2338" w:rsidRDefault="00AD2338">
            <w:pPr>
              <w:spacing w:line="360" w:lineRule="auto"/>
              <w:jc w:val="both"/>
              <w:rPr>
                <w:sz w:val="22"/>
                <w:szCs w:val="22"/>
              </w:rPr>
            </w:pPr>
            <w:r>
              <w:rPr>
                <w:rFonts w:ascii="Times New Roman" w:eastAsia="Times New Roman" w:hAnsi="Times New Roman" w:cs="Times New Roman"/>
              </w:rPr>
              <w:t>200</w:t>
            </w:r>
          </w:p>
        </w:tc>
        <w:tc>
          <w:tcPr>
            <w:tcW w:w="1290" w:type="dxa"/>
            <w:tcBorders>
              <w:top w:val="single" w:sz="4" w:space="0" w:color="000000"/>
              <w:left w:val="single" w:sz="4" w:space="0" w:color="000000"/>
              <w:bottom w:val="single" w:sz="4" w:space="0" w:color="000000"/>
              <w:right w:val="single" w:sz="4" w:space="0" w:color="000000"/>
            </w:tcBorders>
            <w:hideMark/>
          </w:tcPr>
          <w:p w14:paraId="25DC5789"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R$ 10,50</w:t>
            </w:r>
          </w:p>
        </w:tc>
        <w:tc>
          <w:tcPr>
            <w:tcW w:w="1290" w:type="dxa"/>
            <w:tcBorders>
              <w:top w:val="single" w:sz="4" w:space="0" w:color="000000"/>
              <w:left w:val="single" w:sz="4" w:space="0" w:color="000000"/>
              <w:bottom w:val="single" w:sz="4" w:space="0" w:color="000000"/>
              <w:right w:val="single" w:sz="4" w:space="0" w:color="000000"/>
            </w:tcBorders>
            <w:hideMark/>
          </w:tcPr>
          <w:p w14:paraId="1116F9D7"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sz w:val="20"/>
              </w:rPr>
              <w:t>R$ 2.100,00</w:t>
            </w:r>
          </w:p>
        </w:tc>
      </w:tr>
      <w:tr w:rsidR="00AD2338" w14:paraId="43720C04" w14:textId="77777777" w:rsidTr="00AD2338">
        <w:trPr>
          <w:trHeight w:val="70"/>
          <w:jc w:val="center"/>
        </w:trPr>
        <w:tc>
          <w:tcPr>
            <w:tcW w:w="613" w:type="dxa"/>
            <w:tcBorders>
              <w:top w:val="single" w:sz="4" w:space="0" w:color="000000"/>
              <w:left w:val="single" w:sz="4" w:space="0" w:color="000000"/>
              <w:bottom w:val="single" w:sz="4" w:space="0" w:color="000000"/>
              <w:right w:val="single" w:sz="4" w:space="0" w:color="000000"/>
            </w:tcBorders>
            <w:hideMark/>
          </w:tcPr>
          <w:p w14:paraId="4D96C167"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10</w:t>
            </w:r>
          </w:p>
        </w:tc>
        <w:tc>
          <w:tcPr>
            <w:tcW w:w="4000" w:type="dxa"/>
            <w:tcBorders>
              <w:top w:val="single" w:sz="4" w:space="0" w:color="000000"/>
              <w:left w:val="single" w:sz="4" w:space="0" w:color="000000"/>
              <w:bottom w:val="single" w:sz="4" w:space="0" w:color="000000"/>
              <w:right w:val="single" w:sz="4" w:space="0" w:color="000000"/>
            </w:tcBorders>
            <w:hideMark/>
          </w:tcPr>
          <w:p w14:paraId="2B867325"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Fralda descartável Tecnologia </w:t>
            </w:r>
            <w:proofErr w:type="spellStart"/>
            <w:r>
              <w:rPr>
                <w:rFonts w:ascii="Times New Roman" w:eastAsia="Times New Roman" w:hAnsi="Times New Roman" w:cs="Times New Roman"/>
              </w:rPr>
              <w:t>airsec</w:t>
            </w:r>
            <w:proofErr w:type="spellEnd"/>
            <w:r>
              <w:rPr>
                <w:rFonts w:ascii="Times New Roman" w:eastAsia="Times New Roman" w:hAnsi="Times New Roman" w:cs="Times New Roman"/>
              </w:rPr>
              <w:t>: camada externa respirável, o que proporciona pele sequinha e saudável. Fecho abre e fecha fácil: ajusta quantas vezes precisar. Cobertura macia como algodão. Dermatologicamente testado. Tamanho P</w:t>
            </w:r>
          </w:p>
        </w:tc>
        <w:tc>
          <w:tcPr>
            <w:tcW w:w="1148" w:type="dxa"/>
            <w:tcBorders>
              <w:top w:val="single" w:sz="4" w:space="0" w:color="000000"/>
              <w:left w:val="single" w:sz="4" w:space="0" w:color="000000"/>
              <w:bottom w:val="single" w:sz="4" w:space="0" w:color="000000"/>
              <w:right w:val="single" w:sz="4" w:space="0" w:color="000000"/>
            </w:tcBorders>
            <w:hideMark/>
          </w:tcPr>
          <w:p w14:paraId="5FFC2D67"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UN</w:t>
            </w:r>
          </w:p>
        </w:tc>
        <w:tc>
          <w:tcPr>
            <w:tcW w:w="1094" w:type="dxa"/>
            <w:tcBorders>
              <w:top w:val="single" w:sz="4" w:space="0" w:color="000000"/>
              <w:left w:val="single" w:sz="4" w:space="0" w:color="000000"/>
              <w:bottom w:val="single" w:sz="4" w:space="0" w:color="000000"/>
              <w:right w:val="single" w:sz="4" w:space="0" w:color="000000"/>
            </w:tcBorders>
            <w:hideMark/>
          </w:tcPr>
          <w:p w14:paraId="6866B5E3" w14:textId="77777777" w:rsidR="00AD2338" w:rsidRDefault="00AD2338">
            <w:pPr>
              <w:spacing w:line="360" w:lineRule="auto"/>
              <w:jc w:val="both"/>
              <w:rPr>
                <w:sz w:val="22"/>
                <w:szCs w:val="22"/>
              </w:rPr>
            </w:pPr>
            <w:r>
              <w:rPr>
                <w:rFonts w:ascii="Times New Roman" w:eastAsia="Times New Roman" w:hAnsi="Times New Roman" w:cs="Times New Roman"/>
              </w:rPr>
              <w:t>200</w:t>
            </w:r>
          </w:p>
        </w:tc>
        <w:tc>
          <w:tcPr>
            <w:tcW w:w="1290" w:type="dxa"/>
            <w:tcBorders>
              <w:top w:val="single" w:sz="4" w:space="0" w:color="000000"/>
              <w:left w:val="single" w:sz="4" w:space="0" w:color="000000"/>
              <w:bottom w:val="single" w:sz="4" w:space="0" w:color="000000"/>
              <w:right w:val="single" w:sz="4" w:space="0" w:color="000000"/>
            </w:tcBorders>
            <w:hideMark/>
          </w:tcPr>
          <w:p w14:paraId="475CADC4"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R$ 17,55</w:t>
            </w:r>
          </w:p>
        </w:tc>
        <w:tc>
          <w:tcPr>
            <w:tcW w:w="1290" w:type="dxa"/>
            <w:tcBorders>
              <w:top w:val="single" w:sz="4" w:space="0" w:color="000000"/>
              <w:left w:val="single" w:sz="4" w:space="0" w:color="000000"/>
              <w:bottom w:val="single" w:sz="4" w:space="0" w:color="000000"/>
              <w:right w:val="single" w:sz="4" w:space="0" w:color="000000"/>
            </w:tcBorders>
            <w:hideMark/>
          </w:tcPr>
          <w:p w14:paraId="49830C0C" w14:textId="77777777" w:rsidR="00AD2338" w:rsidRDefault="00AD2338">
            <w:pPr>
              <w:spacing w:line="360" w:lineRule="auto"/>
              <w:jc w:val="both"/>
              <w:rPr>
                <w:rFonts w:ascii="Times New Roman" w:eastAsia="Times New Roman" w:hAnsi="Times New Roman" w:cs="Times New Roman"/>
                <w:sz w:val="20"/>
              </w:rPr>
            </w:pPr>
            <w:r>
              <w:rPr>
                <w:rFonts w:ascii="Times New Roman" w:eastAsia="Times New Roman" w:hAnsi="Times New Roman" w:cs="Times New Roman"/>
                <w:sz w:val="20"/>
              </w:rPr>
              <w:t>R$ 3.510,00</w:t>
            </w:r>
          </w:p>
        </w:tc>
      </w:tr>
      <w:tr w:rsidR="00AD2338" w14:paraId="72DDC603" w14:textId="77777777" w:rsidTr="00AD2338">
        <w:trPr>
          <w:trHeight w:val="70"/>
          <w:jc w:val="center"/>
        </w:trPr>
        <w:tc>
          <w:tcPr>
            <w:tcW w:w="613" w:type="dxa"/>
            <w:tcBorders>
              <w:top w:val="single" w:sz="4" w:space="0" w:color="000000"/>
              <w:left w:val="single" w:sz="4" w:space="0" w:color="000000"/>
              <w:bottom w:val="single" w:sz="4" w:space="0" w:color="000000"/>
              <w:right w:val="single" w:sz="4" w:space="0" w:color="000000"/>
            </w:tcBorders>
            <w:hideMark/>
          </w:tcPr>
          <w:p w14:paraId="0943BF43"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11</w:t>
            </w:r>
          </w:p>
        </w:tc>
        <w:tc>
          <w:tcPr>
            <w:tcW w:w="4000" w:type="dxa"/>
            <w:tcBorders>
              <w:top w:val="single" w:sz="4" w:space="0" w:color="000000"/>
              <w:left w:val="single" w:sz="4" w:space="0" w:color="000000"/>
              <w:bottom w:val="single" w:sz="4" w:space="0" w:color="000000"/>
              <w:right w:val="single" w:sz="4" w:space="0" w:color="000000"/>
            </w:tcBorders>
          </w:tcPr>
          <w:p w14:paraId="070D1D99" w14:textId="77777777" w:rsidR="00AD2338" w:rsidRDefault="00AD2338">
            <w:pPr>
              <w:rPr>
                <w:rFonts w:ascii="Times New Roman" w:eastAsia="Times New Roman" w:hAnsi="Times New Roman" w:cs="Times New Roman"/>
              </w:rPr>
            </w:pPr>
            <w:r>
              <w:rPr>
                <w:rFonts w:ascii="Times New Roman" w:eastAsia="Times New Roman" w:hAnsi="Times New Roman" w:cs="Times New Roman"/>
              </w:rPr>
              <w:t xml:space="preserve"> Cobertorzinho para bebê de microfibra antialérgico, cores sortidas. 0,90m x110m / 0,90m x 130m</w:t>
            </w:r>
          </w:p>
          <w:p w14:paraId="1D352929" w14:textId="77777777" w:rsidR="00AD2338" w:rsidRDefault="00AD2338">
            <w:pPr>
              <w:spacing w:line="360" w:lineRule="auto"/>
              <w:jc w:val="both"/>
              <w:rPr>
                <w:rFonts w:ascii="Times New Roman" w:eastAsia="Times New Roman" w:hAnsi="Times New Roman" w:cs="Times New Roman"/>
              </w:rPr>
            </w:pPr>
          </w:p>
        </w:tc>
        <w:tc>
          <w:tcPr>
            <w:tcW w:w="1148" w:type="dxa"/>
            <w:tcBorders>
              <w:top w:val="single" w:sz="4" w:space="0" w:color="000000"/>
              <w:left w:val="single" w:sz="4" w:space="0" w:color="000000"/>
              <w:bottom w:val="single" w:sz="4" w:space="0" w:color="000000"/>
              <w:right w:val="single" w:sz="4" w:space="0" w:color="000000"/>
            </w:tcBorders>
            <w:hideMark/>
          </w:tcPr>
          <w:p w14:paraId="1B78D4AD"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UN</w:t>
            </w:r>
          </w:p>
        </w:tc>
        <w:tc>
          <w:tcPr>
            <w:tcW w:w="1094" w:type="dxa"/>
            <w:tcBorders>
              <w:top w:val="single" w:sz="4" w:space="0" w:color="000000"/>
              <w:left w:val="single" w:sz="4" w:space="0" w:color="000000"/>
              <w:bottom w:val="single" w:sz="4" w:space="0" w:color="000000"/>
              <w:right w:val="single" w:sz="4" w:space="0" w:color="000000"/>
            </w:tcBorders>
            <w:hideMark/>
          </w:tcPr>
          <w:p w14:paraId="0583AEF8" w14:textId="77777777" w:rsidR="00AD2338" w:rsidRDefault="00AD2338">
            <w:pPr>
              <w:spacing w:line="360" w:lineRule="auto"/>
              <w:jc w:val="both"/>
              <w:rPr>
                <w:sz w:val="22"/>
                <w:szCs w:val="22"/>
              </w:rPr>
            </w:pPr>
            <w:r>
              <w:rPr>
                <w:rFonts w:ascii="Times New Roman" w:eastAsia="Times New Roman" w:hAnsi="Times New Roman" w:cs="Times New Roman"/>
              </w:rPr>
              <w:t>200</w:t>
            </w:r>
          </w:p>
        </w:tc>
        <w:tc>
          <w:tcPr>
            <w:tcW w:w="1290" w:type="dxa"/>
            <w:tcBorders>
              <w:top w:val="single" w:sz="4" w:space="0" w:color="000000"/>
              <w:left w:val="single" w:sz="4" w:space="0" w:color="000000"/>
              <w:bottom w:val="single" w:sz="4" w:space="0" w:color="000000"/>
              <w:right w:val="single" w:sz="4" w:space="0" w:color="000000"/>
            </w:tcBorders>
            <w:hideMark/>
          </w:tcPr>
          <w:p w14:paraId="27DC0376"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R$ 21,50</w:t>
            </w:r>
          </w:p>
        </w:tc>
        <w:tc>
          <w:tcPr>
            <w:tcW w:w="1290" w:type="dxa"/>
            <w:tcBorders>
              <w:top w:val="single" w:sz="4" w:space="0" w:color="000000"/>
              <w:left w:val="single" w:sz="4" w:space="0" w:color="000000"/>
              <w:bottom w:val="single" w:sz="4" w:space="0" w:color="000000"/>
              <w:right w:val="single" w:sz="4" w:space="0" w:color="000000"/>
            </w:tcBorders>
            <w:hideMark/>
          </w:tcPr>
          <w:p w14:paraId="3E7D9584"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sz w:val="20"/>
              </w:rPr>
              <w:t>R$ 4.300,00</w:t>
            </w:r>
          </w:p>
        </w:tc>
      </w:tr>
      <w:tr w:rsidR="00AD2338" w14:paraId="700F656B" w14:textId="77777777" w:rsidTr="00AD2338">
        <w:trPr>
          <w:trHeight w:val="70"/>
          <w:jc w:val="center"/>
        </w:trPr>
        <w:tc>
          <w:tcPr>
            <w:tcW w:w="613" w:type="dxa"/>
            <w:tcBorders>
              <w:top w:val="single" w:sz="4" w:space="0" w:color="000000"/>
              <w:left w:val="single" w:sz="4" w:space="0" w:color="000000"/>
              <w:bottom w:val="single" w:sz="4" w:space="0" w:color="000000"/>
              <w:right w:val="single" w:sz="4" w:space="0" w:color="000000"/>
            </w:tcBorders>
            <w:hideMark/>
          </w:tcPr>
          <w:p w14:paraId="410251DB"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12</w:t>
            </w:r>
          </w:p>
        </w:tc>
        <w:tc>
          <w:tcPr>
            <w:tcW w:w="4000" w:type="dxa"/>
            <w:tcBorders>
              <w:top w:val="single" w:sz="4" w:space="0" w:color="000000"/>
              <w:left w:val="single" w:sz="4" w:space="0" w:color="000000"/>
              <w:bottom w:val="single" w:sz="4" w:space="0" w:color="000000"/>
              <w:right w:val="single" w:sz="4" w:space="0" w:color="000000"/>
            </w:tcBorders>
            <w:hideMark/>
          </w:tcPr>
          <w:p w14:paraId="110B26A3"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Pomada para assadura de bebê </w:t>
            </w:r>
            <w:proofErr w:type="spellStart"/>
            <w:r>
              <w:rPr>
                <w:rFonts w:ascii="Times New Roman" w:eastAsia="Times New Roman" w:hAnsi="Times New Roman" w:cs="Times New Roman"/>
              </w:rPr>
              <w:t>nistatina</w:t>
            </w:r>
            <w:proofErr w:type="spellEnd"/>
            <w:r>
              <w:rPr>
                <w:rFonts w:ascii="Times New Roman" w:eastAsia="Times New Roman" w:hAnsi="Times New Roman" w:cs="Times New Roman"/>
              </w:rPr>
              <w:t xml:space="preserve"> + oxido de zinco. Embalagem com 60 gramas. Unidade</w:t>
            </w:r>
          </w:p>
        </w:tc>
        <w:tc>
          <w:tcPr>
            <w:tcW w:w="1148" w:type="dxa"/>
            <w:tcBorders>
              <w:top w:val="single" w:sz="4" w:space="0" w:color="000000"/>
              <w:left w:val="single" w:sz="4" w:space="0" w:color="000000"/>
              <w:bottom w:val="single" w:sz="4" w:space="0" w:color="000000"/>
              <w:right w:val="single" w:sz="4" w:space="0" w:color="000000"/>
            </w:tcBorders>
            <w:hideMark/>
          </w:tcPr>
          <w:p w14:paraId="73D5FA27"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UN</w:t>
            </w:r>
          </w:p>
        </w:tc>
        <w:tc>
          <w:tcPr>
            <w:tcW w:w="1094" w:type="dxa"/>
            <w:tcBorders>
              <w:top w:val="single" w:sz="4" w:space="0" w:color="000000"/>
              <w:left w:val="single" w:sz="4" w:space="0" w:color="000000"/>
              <w:bottom w:val="single" w:sz="4" w:space="0" w:color="000000"/>
              <w:right w:val="single" w:sz="4" w:space="0" w:color="000000"/>
            </w:tcBorders>
            <w:hideMark/>
          </w:tcPr>
          <w:p w14:paraId="72EA9A2F" w14:textId="77777777" w:rsidR="00AD2338" w:rsidRDefault="00AD2338">
            <w:pPr>
              <w:spacing w:line="360" w:lineRule="auto"/>
              <w:jc w:val="both"/>
              <w:rPr>
                <w:sz w:val="22"/>
                <w:szCs w:val="22"/>
              </w:rPr>
            </w:pPr>
            <w:r>
              <w:rPr>
                <w:rFonts w:ascii="Times New Roman" w:eastAsia="Times New Roman" w:hAnsi="Times New Roman" w:cs="Times New Roman"/>
              </w:rPr>
              <w:t>200</w:t>
            </w:r>
          </w:p>
        </w:tc>
        <w:tc>
          <w:tcPr>
            <w:tcW w:w="1290" w:type="dxa"/>
            <w:tcBorders>
              <w:top w:val="single" w:sz="4" w:space="0" w:color="000000"/>
              <w:left w:val="single" w:sz="4" w:space="0" w:color="000000"/>
              <w:bottom w:val="single" w:sz="4" w:space="0" w:color="000000"/>
              <w:right w:val="single" w:sz="4" w:space="0" w:color="000000"/>
            </w:tcBorders>
            <w:hideMark/>
          </w:tcPr>
          <w:p w14:paraId="2D29EC32"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R$ 12,99</w:t>
            </w:r>
          </w:p>
        </w:tc>
        <w:tc>
          <w:tcPr>
            <w:tcW w:w="1290" w:type="dxa"/>
            <w:tcBorders>
              <w:top w:val="single" w:sz="4" w:space="0" w:color="000000"/>
              <w:left w:val="single" w:sz="4" w:space="0" w:color="000000"/>
              <w:bottom w:val="single" w:sz="4" w:space="0" w:color="000000"/>
              <w:right w:val="single" w:sz="4" w:space="0" w:color="000000"/>
            </w:tcBorders>
            <w:hideMark/>
          </w:tcPr>
          <w:p w14:paraId="3C56FC07"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sz w:val="20"/>
              </w:rPr>
              <w:t>R$ 2.598,00</w:t>
            </w:r>
          </w:p>
        </w:tc>
      </w:tr>
      <w:tr w:rsidR="00AD2338" w14:paraId="4154F465" w14:textId="77777777" w:rsidTr="00AD2338">
        <w:trPr>
          <w:trHeight w:val="70"/>
          <w:jc w:val="center"/>
        </w:trPr>
        <w:tc>
          <w:tcPr>
            <w:tcW w:w="613" w:type="dxa"/>
            <w:tcBorders>
              <w:top w:val="single" w:sz="4" w:space="0" w:color="000000"/>
              <w:left w:val="single" w:sz="4" w:space="0" w:color="000000"/>
              <w:bottom w:val="single" w:sz="4" w:space="0" w:color="000000"/>
              <w:right w:val="single" w:sz="4" w:space="0" w:color="000000"/>
            </w:tcBorders>
            <w:hideMark/>
          </w:tcPr>
          <w:p w14:paraId="19B2A1A6"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13</w:t>
            </w:r>
          </w:p>
        </w:tc>
        <w:tc>
          <w:tcPr>
            <w:tcW w:w="4000" w:type="dxa"/>
            <w:tcBorders>
              <w:top w:val="single" w:sz="4" w:space="0" w:color="000000"/>
              <w:left w:val="single" w:sz="4" w:space="0" w:color="000000"/>
              <w:bottom w:val="single" w:sz="4" w:space="0" w:color="000000"/>
              <w:right w:val="single" w:sz="4" w:space="0" w:color="000000"/>
            </w:tcBorders>
            <w:hideMark/>
          </w:tcPr>
          <w:p w14:paraId="74F026CE"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Toalha de banho para bebê 100% algodão forrada com capuz 70m x 90m, tecido felpudo cores azuis, </w:t>
            </w:r>
            <w:proofErr w:type="gramStart"/>
            <w:r>
              <w:rPr>
                <w:rFonts w:ascii="Times New Roman" w:eastAsia="Times New Roman" w:hAnsi="Times New Roman" w:cs="Times New Roman"/>
              </w:rPr>
              <w:t>verde</w:t>
            </w:r>
            <w:proofErr w:type="gramEnd"/>
          </w:p>
        </w:tc>
        <w:tc>
          <w:tcPr>
            <w:tcW w:w="1148" w:type="dxa"/>
            <w:tcBorders>
              <w:top w:val="single" w:sz="4" w:space="0" w:color="000000"/>
              <w:left w:val="single" w:sz="4" w:space="0" w:color="000000"/>
              <w:bottom w:val="single" w:sz="4" w:space="0" w:color="000000"/>
              <w:right w:val="single" w:sz="4" w:space="0" w:color="000000"/>
            </w:tcBorders>
            <w:hideMark/>
          </w:tcPr>
          <w:p w14:paraId="3C0DB44F"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UND</w:t>
            </w:r>
          </w:p>
        </w:tc>
        <w:tc>
          <w:tcPr>
            <w:tcW w:w="1094" w:type="dxa"/>
            <w:tcBorders>
              <w:top w:val="single" w:sz="4" w:space="0" w:color="000000"/>
              <w:left w:val="single" w:sz="4" w:space="0" w:color="000000"/>
              <w:bottom w:val="single" w:sz="4" w:space="0" w:color="000000"/>
              <w:right w:val="single" w:sz="4" w:space="0" w:color="000000"/>
            </w:tcBorders>
            <w:hideMark/>
          </w:tcPr>
          <w:p w14:paraId="74CAFDC2" w14:textId="77777777" w:rsidR="00AD2338" w:rsidRDefault="00AD2338">
            <w:pPr>
              <w:spacing w:line="360" w:lineRule="auto"/>
              <w:jc w:val="both"/>
              <w:rPr>
                <w:sz w:val="22"/>
                <w:szCs w:val="22"/>
              </w:rPr>
            </w:pPr>
            <w:r>
              <w:rPr>
                <w:rFonts w:ascii="Times New Roman" w:eastAsia="Times New Roman" w:hAnsi="Times New Roman" w:cs="Times New Roman"/>
              </w:rPr>
              <w:t>200</w:t>
            </w:r>
          </w:p>
        </w:tc>
        <w:tc>
          <w:tcPr>
            <w:tcW w:w="1290" w:type="dxa"/>
            <w:tcBorders>
              <w:top w:val="single" w:sz="4" w:space="0" w:color="000000"/>
              <w:left w:val="single" w:sz="4" w:space="0" w:color="000000"/>
              <w:bottom w:val="single" w:sz="4" w:space="0" w:color="000000"/>
              <w:right w:val="single" w:sz="4" w:space="0" w:color="000000"/>
            </w:tcBorders>
            <w:hideMark/>
          </w:tcPr>
          <w:p w14:paraId="2A75EB1F"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R$ 16,40</w:t>
            </w:r>
          </w:p>
        </w:tc>
        <w:tc>
          <w:tcPr>
            <w:tcW w:w="1290" w:type="dxa"/>
            <w:tcBorders>
              <w:top w:val="single" w:sz="4" w:space="0" w:color="000000"/>
              <w:left w:val="single" w:sz="4" w:space="0" w:color="000000"/>
              <w:bottom w:val="single" w:sz="4" w:space="0" w:color="000000"/>
              <w:right w:val="single" w:sz="4" w:space="0" w:color="000000"/>
            </w:tcBorders>
            <w:hideMark/>
          </w:tcPr>
          <w:p w14:paraId="08C9D09E" w14:textId="77777777" w:rsidR="00AD2338" w:rsidRDefault="00AD2338">
            <w:pPr>
              <w:spacing w:line="360" w:lineRule="auto"/>
              <w:jc w:val="both"/>
              <w:rPr>
                <w:rFonts w:ascii="Times New Roman" w:eastAsia="Times New Roman" w:hAnsi="Times New Roman" w:cs="Times New Roman"/>
                <w:sz w:val="20"/>
              </w:rPr>
            </w:pPr>
            <w:r>
              <w:rPr>
                <w:rFonts w:ascii="Times New Roman" w:eastAsia="Times New Roman" w:hAnsi="Times New Roman" w:cs="Times New Roman"/>
                <w:sz w:val="20"/>
              </w:rPr>
              <w:t>R$ 3.280,00</w:t>
            </w:r>
          </w:p>
        </w:tc>
      </w:tr>
      <w:tr w:rsidR="00AD2338" w14:paraId="041DCF2C" w14:textId="77777777" w:rsidTr="00AD2338">
        <w:trPr>
          <w:trHeight w:val="70"/>
          <w:jc w:val="center"/>
        </w:trPr>
        <w:tc>
          <w:tcPr>
            <w:tcW w:w="613" w:type="dxa"/>
            <w:tcBorders>
              <w:top w:val="single" w:sz="4" w:space="0" w:color="000000"/>
              <w:left w:val="single" w:sz="4" w:space="0" w:color="000000"/>
              <w:bottom w:val="single" w:sz="4" w:space="0" w:color="000000"/>
              <w:right w:val="single" w:sz="4" w:space="0" w:color="000000"/>
            </w:tcBorders>
            <w:hideMark/>
          </w:tcPr>
          <w:p w14:paraId="7330ACF7"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14</w:t>
            </w:r>
          </w:p>
        </w:tc>
        <w:tc>
          <w:tcPr>
            <w:tcW w:w="4000" w:type="dxa"/>
            <w:tcBorders>
              <w:top w:val="single" w:sz="4" w:space="0" w:color="000000"/>
              <w:left w:val="single" w:sz="4" w:space="0" w:color="000000"/>
              <w:bottom w:val="single" w:sz="4" w:space="0" w:color="000000"/>
              <w:right w:val="single" w:sz="4" w:space="0" w:color="000000"/>
            </w:tcBorders>
            <w:hideMark/>
          </w:tcPr>
          <w:p w14:paraId="2D687D9D"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Fralda tecido 100% algodão lisa para bordado e ou pintura</w:t>
            </w:r>
          </w:p>
        </w:tc>
        <w:tc>
          <w:tcPr>
            <w:tcW w:w="1148" w:type="dxa"/>
            <w:tcBorders>
              <w:top w:val="single" w:sz="4" w:space="0" w:color="000000"/>
              <w:left w:val="single" w:sz="4" w:space="0" w:color="000000"/>
              <w:bottom w:val="single" w:sz="4" w:space="0" w:color="000000"/>
              <w:right w:val="single" w:sz="4" w:space="0" w:color="000000"/>
            </w:tcBorders>
            <w:hideMark/>
          </w:tcPr>
          <w:p w14:paraId="1CA7A982"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UN</w:t>
            </w:r>
          </w:p>
        </w:tc>
        <w:tc>
          <w:tcPr>
            <w:tcW w:w="1094" w:type="dxa"/>
            <w:tcBorders>
              <w:top w:val="single" w:sz="4" w:space="0" w:color="000000"/>
              <w:left w:val="single" w:sz="4" w:space="0" w:color="000000"/>
              <w:bottom w:val="single" w:sz="4" w:space="0" w:color="000000"/>
              <w:right w:val="single" w:sz="4" w:space="0" w:color="000000"/>
            </w:tcBorders>
            <w:hideMark/>
          </w:tcPr>
          <w:p w14:paraId="671E9FEA" w14:textId="77777777" w:rsidR="00AD2338" w:rsidRDefault="00AD2338">
            <w:pPr>
              <w:spacing w:line="360" w:lineRule="auto"/>
              <w:jc w:val="both"/>
              <w:rPr>
                <w:sz w:val="22"/>
                <w:szCs w:val="22"/>
              </w:rPr>
            </w:pPr>
            <w:r>
              <w:rPr>
                <w:rFonts w:ascii="Times New Roman" w:eastAsia="Times New Roman" w:hAnsi="Times New Roman" w:cs="Times New Roman"/>
              </w:rPr>
              <w:t>200</w:t>
            </w:r>
          </w:p>
        </w:tc>
        <w:tc>
          <w:tcPr>
            <w:tcW w:w="1290" w:type="dxa"/>
            <w:tcBorders>
              <w:top w:val="single" w:sz="4" w:space="0" w:color="000000"/>
              <w:left w:val="single" w:sz="4" w:space="0" w:color="000000"/>
              <w:bottom w:val="single" w:sz="4" w:space="0" w:color="000000"/>
              <w:right w:val="single" w:sz="4" w:space="0" w:color="000000"/>
            </w:tcBorders>
            <w:hideMark/>
          </w:tcPr>
          <w:p w14:paraId="1CE9BCFC"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rPr>
              <w:t>R$ 16,60</w:t>
            </w:r>
          </w:p>
        </w:tc>
        <w:tc>
          <w:tcPr>
            <w:tcW w:w="1290" w:type="dxa"/>
            <w:tcBorders>
              <w:top w:val="single" w:sz="4" w:space="0" w:color="000000"/>
              <w:left w:val="single" w:sz="4" w:space="0" w:color="000000"/>
              <w:bottom w:val="single" w:sz="4" w:space="0" w:color="000000"/>
              <w:right w:val="single" w:sz="4" w:space="0" w:color="000000"/>
            </w:tcBorders>
            <w:hideMark/>
          </w:tcPr>
          <w:p w14:paraId="4E03D561" w14:textId="77777777" w:rsidR="00AD2338" w:rsidRDefault="00AD2338">
            <w:pPr>
              <w:spacing w:line="360" w:lineRule="auto"/>
              <w:jc w:val="both"/>
              <w:rPr>
                <w:rFonts w:ascii="Times New Roman" w:eastAsia="Times New Roman" w:hAnsi="Times New Roman" w:cs="Times New Roman"/>
              </w:rPr>
            </w:pPr>
            <w:r>
              <w:rPr>
                <w:rFonts w:ascii="Times New Roman" w:eastAsia="Times New Roman" w:hAnsi="Times New Roman" w:cs="Times New Roman"/>
                <w:sz w:val="20"/>
              </w:rPr>
              <w:t>R$ 3.320,00</w:t>
            </w:r>
          </w:p>
        </w:tc>
      </w:tr>
      <w:tr w:rsidR="00AD2338" w14:paraId="02F367AB" w14:textId="77777777" w:rsidTr="00AD2338">
        <w:trPr>
          <w:trHeight w:val="70"/>
          <w:jc w:val="center"/>
        </w:trPr>
        <w:tc>
          <w:tcPr>
            <w:tcW w:w="613" w:type="dxa"/>
            <w:tcBorders>
              <w:top w:val="single" w:sz="4" w:space="0" w:color="000000"/>
              <w:left w:val="single" w:sz="4" w:space="0" w:color="000000"/>
              <w:bottom w:val="single" w:sz="4" w:space="0" w:color="000000"/>
              <w:right w:val="single" w:sz="4" w:space="0" w:color="000000"/>
            </w:tcBorders>
          </w:tcPr>
          <w:p w14:paraId="06A171CD" w14:textId="77777777" w:rsidR="00AD2338" w:rsidRDefault="00AD2338">
            <w:pPr>
              <w:spacing w:line="360" w:lineRule="auto"/>
              <w:jc w:val="both"/>
              <w:rPr>
                <w:rFonts w:ascii="Times New Roman" w:eastAsia="Times New Roman" w:hAnsi="Times New Roman" w:cs="Times New Roman"/>
              </w:rPr>
            </w:pPr>
          </w:p>
        </w:tc>
        <w:tc>
          <w:tcPr>
            <w:tcW w:w="4000" w:type="dxa"/>
            <w:tcBorders>
              <w:top w:val="single" w:sz="4" w:space="0" w:color="000000"/>
              <w:left w:val="single" w:sz="4" w:space="0" w:color="000000"/>
              <w:bottom w:val="single" w:sz="4" w:space="0" w:color="000000"/>
              <w:right w:val="single" w:sz="4" w:space="0" w:color="000000"/>
            </w:tcBorders>
            <w:hideMark/>
          </w:tcPr>
          <w:p w14:paraId="7A977C64" w14:textId="77777777" w:rsidR="00AD2338" w:rsidRDefault="00AD2338">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VALOR TOTAL</w:t>
            </w:r>
          </w:p>
        </w:tc>
        <w:tc>
          <w:tcPr>
            <w:tcW w:w="1148" w:type="dxa"/>
            <w:tcBorders>
              <w:top w:val="single" w:sz="4" w:space="0" w:color="000000"/>
              <w:left w:val="single" w:sz="4" w:space="0" w:color="000000"/>
              <w:bottom w:val="single" w:sz="4" w:space="0" w:color="000000"/>
              <w:right w:val="single" w:sz="4" w:space="0" w:color="000000"/>
            </w:tcBorders>
          </w:tcPr>
          <w:p w14:paraId="208C0E01" w14:textId="77777777" w:rsidR="00AD2338" w:rsidRDefault="00AD2338">
            <w:pPr>
              <w:spacing w:line="360" w:lineRule="auto"/>
              <w:jc w:val="both"/>
              <w:rPr>
                <w:rFonts w:ascii="Times New Roman" w:eastAsia="Times New Roman" w:hAnsi="Times New Roman" w:cs="Times New Roman"/>
                <w:b/>
                <w:bCs/>
              </w:rPr>
            </w:pPr>
          </w:p>
        </w:tc>
        <w:tc>
          <w:tcPr>
            <w:tcW w:w="1094" w:type="dxa"/>
            <w:tcBorders>
              <w:top w:val="single" w:sz="4" w:space="0" w:color="000000"/>
              <w:left w:val="single" w:sz="4" w:space="0" w:color="000000"/>
              <w:bottom w:val="single" w:sz="4" w:space="0" w:color="000000"/>
              <w:right w:val="single" w:sz="4" w:space="0" w:color="000000"/>
            </w:tcBorders>
          </w:tcPr>
          <w:p w14:paraId="3801F1A3" w14:textId="77777777" w:rsidR="00AD2338" w:rsidRDefault="00AD2338">
            <w:pPr>
              <w:spacing w:line="360" w:lineRule="auto"/>
              <w:jc w:val="both"/>
              <w:rPr>
                <w:rFonts w:ascii="Times New Roman" w:eastAsia="Times New Roman" w:hAnsi="Times New Roman" w:cs="Times New Roman"/>
                <w:b/>
                <w:bCs/>
              </w:rPr>
            </w:pPr>
          </w:p>
        </w:tc>
        <w:tc>
          <w:tcPr>
            <w:tcW w:w="1290" w:type="dxa"/>
            <w:tcBorders>
              <w:top w:val="single" w:sz="4" w:space="0" w:color="000000"/>
              <w:left w:val="single" w:sz="4" w:space="0" w:color="000000"/>
              <w:bottom w:val="single" w:sz="4" w:space="0" w:color="000000"/>
              <w:right w:val="single" w:sz="4" w:space="0" w:color="000000"/>
            </w:tcBorders>
          </w:tcPr>
          <w:p w14:paraId="3D9FD9AD" w14:textId="77777777" w:rsidR="00AD2338" w:rsidRDefault="00AD2338">
            <w:pPr>
              <w:spacing w:line="360" w:lineRule="auto"/>
              <w:jc w:val="both"/>
              <w:rPr>
                <w:rFonts w:ascii="Times New Roman" w:eastAsia="Times New Roman" w:hAnsi="Times New Roman" w:cs="Times New Roman"/>
                <w:b/>
                <w:bCs/>
              </w:rPr>
            </w:pPr>
          </w:p>
        </w:tc>
        <w:tc>
          <w:tcPr>
            <w:tcW w:w="1290" w:type="dxa"/>
            <w:tcBorders>
              <w:top w:val="single" w:sz="4" w:space="0" w:color="000000"/>
              <w:left w:val="single" w:sz="4" w:space="0" w:color="000000"/>
              <w:bottom w:val="single" w:sz="4" w:space="0" w:color="000000"/>
              <w:right w:val="single" w:sz="4" w:space="0" w:color="000000"/>
            </w:tcBorders>
            <w:hideMark/>
          </w:tcPr>
          <w:p w14:paraId="386E850F" w14:textId="77777777" w:rsidR="00AD2338" w:rsidRDefault="00AD2338">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R$</w:t>
            </w:r>
            <w:r>
              <w:rPr>
                <w:rFonts w:ascii="Times New Roman" w:eastAsia="Times New Roman" w:hAnsi="Times New Roman" w:cs="Times New Roman"/>
                <w:b/>
                <w:bCs/>
              </w:rPr>
              <w:br/>
              <w:t>35.332,00</w:t>
            </w:r>
          </w:p>
        </w:tc>
      </w:tr>
    </w:tbl>
    <w:p w14:paraId="4EDCCF15" w14:textId="77777777" w:rsidR="00AD2338" w:rsidRDefault="00AD2338" w:rsidP="00AD2338">
      <w:pPr>
        <w:shd w:val="clear" w:color="auto" w:fill="FFFFFF"/>
        <w:rPr>
          <w:rFonts w:ascii="Times New Roman" w:hAnsi="Times New Roman" w:cs="Times New Roman"/>
          <w:b/>
        </w:rPr>
      </w:pPr>
    </w:p>
    <w:bookmarkEnd w:id="1"/>
    <w:bookmarkEnd w:id="2"/>
    <w:p w14:paraId="080128CF" w14:textId="77777777" w:rsidR="00AD2338" w:rsidRDefault="00AD2338" w:rsidP="00AD2338">
      <w:pP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lang w:eastAsia="pt-BR"/>
        </w:rPr>
        <w:t>2. Da fundamentação da contratação administrativa</w:t>
      </w:r>
    </w:p>
    <w:p w14:paraId="2F873EF4" w14:textId="77777777" w:rsidR="00AD2338" w:rsidRDefault="00AD2338" w:rsidP="00AD2338">
      <w:pPr>
        <w:rPr>
          <w:rFonts w:ascii="Times New Roman" w:hAnsi="Times New Roman" w:cs="Times New Roman"/>
        </w:rPr>
      </w:pPr>
      <w:bookmarkStart w:id="3" w:name="_Hlk160094484"/>
      <w:r>
        <w:rPr>
          <w:rFonts w:ascii="Times New Roman" w:hAnsi="Times New Roman" w:cs="Times New Roman"/>
        </w:rPr>
        <w:lastRenderedPageBreak/>
        <w:t xml:space="preserve">2.1. A Prefeitura Municipal de </w:t>
      </w:r>
      <w:proofErr w:type="spellStart"/>
      <w:r>
        <w:rPr>
          <w:rFonts w:ascii="Times New Roman" w:hAnsi="Times New Roman" w:cs="Times New Roman"/>
        </w:rPr>
        <w:t>Pocrane</w:t>
      </w:r>
      <w:proofErr w:type="spellEnd"/>
      <w:proofErr w:type="gramStart"/>
      <w:r>
        <w:rPr>
          <w:rFonts w:ascii="Times New Roman" w:hAnsi="Times New Roman" w:cs="Times New Roman"/>
        </w:rPr>
        <w:t>, possui</w:t>
      </w:r>
      <w:proofErr w:type="gramEnd"/>
      <w:r>
        <w:rPr>
          <w:rFonts w:ascii="Times New Roman" w:hAnsi="Times New Roman" w:cs="Times New Roman"/>
        </w:rPr>
        <w:t xml:space="preserve"> a necessidade dos itens elencados neste termo, para o cumprimento de suas atividades, obrigações administrativas. Assim, a contratação em tela é indispensável para a manutenção das atividades da Secretaria de Assistência Social.</w:t>
      </w:r>
    </w:p>
    <w:p w14:paraId="7286E17E" w14:textId="77777777" w:rsidR="00AD2338" w:rsidRDefault="00AD2338" w:rsidP="00AD2338">
      <w:pPr>
        <w:rPr>
          <w:rFonts w:ascii="Times New Roman" w:hAnsi="Times New Roman" w:cs="Times New Roman"/>
        </w:rPr>
      </w:pPr>
      <w:r>
        <w:rPr>
          <w:rFonts w:ascii="Times New Roman" w:hAnsi="Times New Roman" w:cs="Times New Roman"/>
        </w:rPr>
        <w:t>2.2.6. Além disso, a contratação acima descrita</w:t>
      </w:r>
      <w:proofErr w:type="gramStart"/>
      <w:r>
        <w:rPr>
          <w:rFonts w:ascii="Times New Roman" w:hAnsi="Times New Roman" w:cs="Times New Roman"/>
        </w:rPr>
        <w:t>, está</w:t>
      </w:r>
      <w:proofErr w:type="gramEnd"/>
      <w:r>
        <w:rPr>
          <w:rFonts w:ascii="Times New Roman" w:hAnsi="Times New Roman" w:cs="Times New Roman"/>
        </w:rPr>
        <w:t xml:space="preserve"> sendo solicitada, nos termos das especificações técnicas e informações complementares que a acompanham, motivada pela necessidade da devida efetivação do fornecimento do produto para suprir demanda específica,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w:t>
      </w:r>
    </w:p>
    <w:bookmarkEnd w:id="3"/>
    <w:p w14:paraId="3B858A39" w14:textId="77777777" w:rsidR="00AD2338" w:rsidRDefault="00AD2338" w:rsidP="00AD2338">
      <w:pPr>
        <w:rPr>
          <w:rFonts w:ascii="Times New Roman" w:eastAsia="Times New Roman" w:hAnsi="Times New Roman" w:cs="Times New Roman"/>
          <w:lang w:eastAsia="pt-BR"/>
        </w:rPr>
      </w:pPr>
    </w:p>
    <w:p w14:paraId="0D147278"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b/>
          <w:bCs/>
          <w:color w:val="000000"/>
          <w:lang w:eastAsia="pt-BR"/>
        </w:rPr>
        <w:t xml:space="preserve">3. Da descrição da solução como um todo, considerando todo o ciclo de vida do </w:t>
      </w:r>
      <w:proofErr w:type="gramStart"/>
      <w:r>
        <w:rPr>
          <w:rFonts w:ascii="Times New Roman" w:eastAsia="Times New Roman" w:hAnsi="Times New Roman" w:cs="Times New Roman"/>
          <w:b/>
          <w:bCs/>
          <w:color w:val="000000"/>
          <w:lang w:eastAsia="pt-BR"/>
        </w:rPr>
        <w:t>objeto</w:t>
      </w:r>
      <w:proofErr w:type="gramEnd"/>
    </w:p>
    <w:p w14:paraId="64781D30" w14:textId="77777777" w:rsidR="00AD2338" w:rsidRDefault="00AD2338" w:rsidP="00AD2338">
      <w:pPr>
        <w:rPr>
          <w:rFonts w:ascii="Times New Roman" w:hAnsi="Times New Roman"/>
          <w:color w:val="000000"/>
          <w:szCs w:val="22"/>
          <w:lang w:eastAsia="pt-BR"/>
        </w:rPr>
      </w:pPr>
      <w:r>
        <w:rPr>
          <w:rFonts w:ascii="Times New Roman" w:eastAsia="Times New Roman" w:hAnsi="Times New Roman" w:cs="Times New Roman"/>
          <w:color w:val="000000"/>
          <w:lang w:eastAsia="pt-BR"/>
        </w:rPr>
        <w:t xml:space="preserve">3.1. </w:t>
      </w:r>
      <w:r>
        <w:rPr>
          <w:rFonts w:ascii="Times New Roman" w:hAnsi="Times New Roman"/>
          <w:color w:val="000000"/>
          <w:lang w:eastAsia="pt-BR"/>
        </w:rPr>
        <w:t>Aquisição e Produção</w:t>
      </w:r>
    </w:p>
    <w:p w14:paraId="6F04B218" w14:textId="77777777" w:rsidR="00AD2338" w:rsidRDefault="00AD2338" w:rsidP="00AD2338">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Licitação pública: Compra dos itens por meio de processos administrativos e contratos com fornecedores locais ou nacionais.</w:t>
      </w:r>
    </w:p>
    <w:p w14:paraId="223145FF" w14:textId="77777777" w:rsidR="00AD2338" w:rsidRDefault="00AD2338" w:rsidP="00AD2338">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Montagem do kit: Os itens são reunidos em bolsas maternidade, geralmente em centros logísticos ou diretamente nos CRAS.</w:t>
      </w:r>
    </w:p>
    <w:p w14:paraId="5757041A" w14:textId="77777777" w:rsidR="00AD2338" w:rsidRDefault="00AD2338" w:rsidP="00AD2338">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 xml:space="preserve">Cadastro e triagem: Gestantes devem estar inscritas no </w:t>
      </w:r>
      <w:proofErr w:type="spellStart"/>
      <w:proofErr w:type="gramStart"/>
      <w:r>
        <w:rPr>
          <w:rFonts w:ascii="Times New Roman" w:eastAsia="Times New Roman" w:hAnsi="Times New Roman" w:cs="Times New Roman"/>
          <w:color w:val="000000"/>
          <w:lang w:eastAsia="pt-BR"/>
        </w:rPr>
        <w:t>CadÚnico</w:t>
      </w:r>
      <w:proofErr w:type="spellEnd"/>
      <w:proofErr w:type="gramEnd"/>
      <w:r>
        <w:rPr>
          <w:rFonts w:ascii="Times New Roman" w:eastAsia="Times New Roman" w:hAnsi="Times New Roman" w:cs="Times New Roman"/>
          <w:color w:val="000000"/>
          <w:lang w:eastAsia="pt-BR"/>
        </w:rPr>
        <w:t xml:space="preserve"> e realizar pré-natal pelo SUS.</w:t>
      </w:r>
    </w:p>
    <w:p w14:paraId="404549B0" w14:textId="77777777" w:rsidR="00AD2338" w:rsidRDefault="00AD2338" w:rsidP="00AD2338">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 xml:space="preserve">Entrega presencial: O kit é entregue nos CRAS ou em eventos </w:t>
      </w:r>
      <w:proofErr w:type="gramStart"/>
      <w:r>
        <w:rPr>
          <w:rFonts w:ascii="Times New Roman" w:eastAsia="Times New Roman" w:hAnsi="Times New Roman" w:cs="Times New Roman"/>
          <w:color w:val="000000"/>
          <w:lang w:eastAsia="pt-BR"/>
        </w:rPr>
        <w:t>comunitários, geralmente próximo ao final da gestação</w:t>
      </w:r>
      <w:proofErr w:type="gramEnd"/>
      <w:r>
        <w:rPr>
          <w:rFonts w:ascii="Times New Roman" w:eastAsia="Times New Roman" w:hAnsi="Times New Roman" w:cs="Times New Roman"/>
          <w:color w:val="000000"/>
          <w:lang w:eastAsia="pt-BR"/>
        </w:rPr>
        <w:t>.</w:t>
      </w:r>
    </w:p>
    <w:p w14:paraId="3D28C286" w14:textId="77777777" w:rsidR="00AD2338" w:rsidRDefault="00AD2338" w:rsidP="00AD2338">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 xml:space="preserve">Orientação: Palestras sobre cuidados com o bebê junto com a entrega do </w:t>
      </w:r>
      <w:proofErr w:type="spellStart"/>
      <w:r>
        <w:rPr>
          <w:rFonts w:ascii="Times New Roman" w:eastAsia="Times New Roman" w:hAnsi="Times New Roman" w:cs="Times New Roman"/>
          <w:color w:val="000000"/>
          <w:lang w:eastAsia="pt-BR"/>
        </w:rPr>
        <w:t>kit</w:t>
      </w:r>
      <w:proofErr w:type="gramStart"/>
      <w:r>
        <w:rPr>
          <w:rFonts w:ascii="Times New Roman" w:eastAsia="Times New Roman" w:hAnsi="Times New Roman" w:cs="Times New Roman"/>
          <w:color w:val="000000"/>
          <w:lang w:eastAsia="pt-BR"/>
        </w:rPr>
        <w:t>.:</w:t>
      </w:r>
      <w:proofErr w:type="gramEnd"/>
      <w:r>
        <w:rPr>
          <w:rFonts w:ascii="Times New Roman" w:eastAsia="Times New Roman" w:hAnsi="Times New Roman" w:cs="Times New Roman"/>
          <w:color w:val="000000"/>
          <w:lang w:eastAsia="pt-BR"/>
        </w:rPr>
        <w:t>Uso</w:t>
      </w:r>
      <w:proofErr w:type="spellEnd"/>
      <w:r>
        <w:rPr>
          <w:rFonts w:ascii="Times New Roman" w:eastAsia="Times New Roman" w:hAnsi="Times New Roman" w:cs="Times New Roman"/>
          <w:color w:val="000000"/>
          <w:lang w:eastAsia="pt-BR"/>
        </w:rPr>
        <w:t xml:space="preserve"> e Benefício</w:t>
      </w:r>
    </w:p>
    <w:p w14:paraId="5FBB637F" w14:textId="77777777" w:rsidR="00AD2338" w:rsidRDefault="00AD2338" w:rsidP="00AD2338">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Pós-uso e Descarte</w:t>
      </w:r>
    </w:p>
    <w:p w14:paraId="32E4F0A7"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Descarte de materiais: Fraldas descartáveis e embalagens geram resíduos sólidos.</w:t>
      </w:r>
    </w:p>
    <w:p w14:paraId="13F117A1" w14:textId="77777777" w:rsidR="00AD2338" w:rsidRDefault="00AD2338" w:rsidP="00AD2338">
      <w:pP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lang w:eastAsia="pt-BR"/>
        </w:rPr>
        <w:t>4. Dos requisitos da contratação administrativa</w:t>
      </w:r>
    </w:p>
    <w:p w14:paraId="2324309D" w14:textId="77777777" w:rsidR="00AD2338" w:rsidRDefault="00AD2338" w:rsidP="00AD2338">
      <w:pPr>
        <w:rPr>
          <w:rFonts w:ascii="Times New Roman" w:eastAsia="Times New Roman" w:hAnsi="Times New Roman" w:cs="Times New Roman"/>
          <w:lang w:eastAsia="pt-BR"/>
        </w:rPr>
      </w:pPr>
      <w:bookmarkStart w:id="4" w:name="_Hlk160105818"/>
      <w:r>
        <w:rPr>
          <w:rFonts w:ascii="Times New Roman" w:eastAsia="Times New Roman" w:hAnsi="Times New Roman" w:cs="Times New Roman"/>
          <w:color w:val="000000"/>
          <w:lang w:eastAsia="pt-BR"/>
        </w:rPr>
        <w:t>4.1. A contratação administrativa deverá observar os seguintes requisitos:</w:t>
      </w:r>
    </w:p>
    <w:p w14:paraId="3E69C88F" w14:textId="77777777" w:rsidR="00AD2338" w:rsidRDefault="00AD2338" w:rsidP="00AD2338">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 xml:space="preserve">4.1.1. </w:t>
      </w:r>
      <w:proofErr w:type="gramStart"/>
      <w:r>
        <w:rPr>
          <w:rFonts w:ascii="Times New Roman" w:eastAsia="Times New Roman" w:hAnsi="Times New Roman" w:cs="Times New Roman"/>
          <w:color w:val="000000"/>
          <w:lang w:eastAsia="pt-BR"/>
        </w:rPr>
        <w:t>sustentabilidade</w:t>
      </w:r>
      <w:proofErr w:type="gramEnd"/>
      <w:r>
        <w:rPr>
          <w:rFonts w:ascii="Times New Roman" w:eastAsia="Times New Roman" w:hAnsi="Times New Roman" w:cs="Times New Roman"/>
          <w:color w:val="000000"/>
          <w:lang w:eastAsia="pt-BR"/>
        </w:rPr>
        <w:t xml:space="preserve"> ambiental.</w:t>
      </w:r>
    </w:p>
    <w:p w14:paraId="7B3FE166" w14:textId="77777777" w:rsidR="00AD2338" w:rsidRDefault="00AD2338" w:rsidP="00AD2338">
      <w:pPr>
        <w:spacing w:before="240"/>
        <w:rPr>
          <w:rFonts w:ascii="Times New Roman" w:hAnsi="Times New Roman" w:cs="Times New Roman"/>
          <w:color w:val="000000" w:themeColor="text1"/>
        </w:rPr>
      </w:pPr>
      <w:r>
        <w:rPr>
          <w:rFonts w:ascii="Times New Roman" w:hAnsi="Times New Roman" w:cs="Times New Roman"/>
          <w:color w:val="000000" w:themeColor="text1"/>
        </w:rPr>
        <w:t xml:space="preserve">4.2.1. </w:t>
      </w:r>
      <w:proofErr w:type="gramStart"/>
      <w:r>
        <w:rPr>
          <w:rFonts w:ascii="Times New Roman" w:hAnsi="Times New Roman" w:cs="Times New Roman"/>
          <w:color w:val="000000" w:themeColor="text1"/>
        </w:rPr>
        <w:t>Na presente</w:t>
      </w:r>
      <w:proofErr w:type="gramEnd"/>
      <w:r>
        <w:rPr>
          <w:rFonts w:ascii="Times New Roman" w:hAnsi="Times New Roman" w:cs="Times New Roman"/>
          <w:color w:val="000000" w:themeColor="text1"/>
        </w:rPr>
        <w:t xml:space="preserve"> contratação será admitida eventuais indicações de marca, característica ou modelo que estejam descritas neste Termo de Referência ou em outro próprio de acordo com o Art. 41, inciso I, da Lei nº 14.133, de 2021:</w:t>
      </w:r>
    </w:p>
    <w:p w14:paraId="5CB702E2" w14:textId="77777777" w:rsidR="00AD2338" w:rsidRDefault="00AD2338" w:rsidP="00AD2338">
      <w:pPr>
        <w:numPr>
          <w:ilvl w:val="2"/>
          <w:numId w:val="5"/>
        </w:numPr>
        <w:spacing w:before="240" w:after="240" w:line="360"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rPr>
        <w:lastRenderedPageBreak/>
        <w:t>Validade dentro do prazo e conforme a utilização e o tempo de estocagem médio do produto;</w:t>
      </w:r>
    </w:p>
    <w:p w14:paraId="73F6899D" w14:textId="77777777" w:rsidR="00AD2338" w:rsidRDefault="00AD2338" w:rsidP="00AD2338">
      <w:pPr>
        <w:numPr>
          <w:ilvl w:val="2"/>
          <w:numId w:val="5"/>
        </w:numPr>
        <w:spacing w:before="240" w:after="240" w:line="360"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rPr>
        <w:t>Os rótulos com o nome e composição do produto, lote, data de fabricação e validade, selo de inspeção, número de registro no órgão oficial, CNPJ, endereço do fabricante e distribuidor, condições de armazenamento e quantidade;</w:t>
      </w:r>
    </w:p>
    <w:p w14:paraId="540A535B" w14:textId="77777777" w:rsidR="00AD2338" w:rsidRDefault="00AD2338" w:rsidP="00AD2338">
      <w:pPr>
        <w:numPr>
          <w:ilvl w:val="2"/>
          <w:numId w:val="5"/>
        </w:numPr>
        <w:spacing w:before="240" w:after="240" w:line="360"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rPr>
        <w:t>Aparência, odor e consistência característicos dos produtos;</w:t>
      </w:r>
    </w:p>
    <w:p w14:paraId="2B2CA5B3" w14:textId="77777777" w:rsidR="00AD2338" w:rsidRDefault="00AD2338" w:rsidP="00AD2338">
      <w:pPr>
        <w:numPr>
          <w:ilvl w:val="2"/>
          <w:numId w:val="5"/>
        </w:numPr>
        <w:spacing w:before="240" w:after="240" w:line="360"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rPr>
        <w:t>As condições das embalagens e as particularidades de cada tipo de produto, inclusive carimbos de registros;</w:t>
      </w:r>
    </w:p>
    <w:p w14:paraId="6ADD7D1F" w14:textId="77777777" w:rsidR="00AD2338" w:rsidRDefault="00AD2338" w:rsidP="00AD2338">
      <w:pPr>
        <w:rPr>
          <w:rFonts w:ascii="Times New Roman" w:eastAsia="Times New Roman" w:hAnsi="Times New Roman" w:cs="Times New Roman"/>
          <w:lang w:eastAsia="pt-BR"/>
        </w:rPr>
      </w:pPr>
      <w:bookmarkStart w:id="5" w:name="_Hlk160106192"/>
      <w:bookmarkEnd w:id="4"/>
      <w:r>
        <w:rPr>
          <w:rFonts w:ascii="Times New Roman" w:eastAsia="Times New Roman" w:hAnsi="Times New Roman" w:cs="Times New Roman"/>
          <w:lang w:eastAsia="pt-BR"/>
        </w:rPr>
        <w:t>4.2.5 Não será admitida a subcontratação do objeto do contrato administrativo.</w:t>
      </w:r>
    </w:p>
    <w:p w14:paraId="4E15F7D6" w14:textId="77777777" w:rsidR="00AD2338" w:rsidRDefault="00AD2338" w:rsidP="00AD2338">
      <w:pPr>
        <w:rPr>
          <w:rFonts w:ascii="Times New Roman" w:eastAsia="Times New Roman" w:hAnsi="Times New Roman" w:cs="Times New Roman"/>
          <w:lang w:eastAsia="pt-BR"/>
        </w:rPr>
      </w:pPr>
      <w:r>
        <w:rPr>
          <w:rFonts w:ascii="Times New Roman" w:hAnsi="Times New Roman" w:cs="Times New Roman"/>
        </w:rPr>
        <w:t>4.2.6 N</w:t>
      </w:r>
      <w:r>
        <w:rPr>
          <w:rFonts w:ascii="Times New Roman" w:eastAsia="Times New Roman" w:hAnsi="Times New Roman" w:cs="Times New Roman"/>
          <w:lang w:eastAsia="pt-BR"/>
        </w:rPr>
        <w:t>ão haverá exigência da garantia da contratação de que trata o art. 96 e seguintes da Lei nº. 14.133/2021 em razão de ser um fornecimento de bem comum.</w:t>
      </w:r>
    </w:p>
    <w:bookmarkEnd w:id="5"/>
    <w:p w14:paraId="3BD1A409"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b/>
          <w:bCs/>
          <w:color w:val="000000"/>
          <w:lang w:eastAsia="pt-BR"/>
        </w:rPr>
        <w:t>5. Do modelo de execução do objeto </w:t>
      </w:r>
    </w:p>
    <w:p w14:paraId="748EB832"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 xml:space="preserve">5.1. O prazo de entrega dos itens é de 05 (cinco) dias úteis, contados da Ordem de Fornecimento – </w:t>
      </w:r>
      <w:r>
        <w:rPr>
          <w:rFonts w:ascii="Times New Roman" w:eastAsia="Times New Roman" w:hAnsi="Times New Roman" w:cs="Times New Roman"/>
          <w:lang w:eastAsia="pt-BR"/>
        </w:rPr>
        <w:t>OF – em remessa parcelada.</w:t>
      </w:r>
    </w:p>
    <w:p w14:paraId="223D4895"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 xml:space="preserve">5.2. Os itens deverão ser entregues no seguinte endereço: Rua Nilo Moraes Pinheiro </w:t>
      </w:r>
      <w:proofErr w:type="gramStart"/>
      <w:r>
        <w:rPr>
          <w:rFonts w:ascii="Times New Roman" w:eastAsia="Times New Roman" w:hAnsi="Times New Roman" w:cs="Times New Roman"/>
          <w:color w:val="000000"/>
          <w:lang w:eastAsia="pt-BR"/>
        </w:rPr>
        <w:t>nº.</w:t>
      </w:r>
      <w:proofErr w:type="gramEnd"/>
      <w:r>
        <w:rPr>
          <w:rFonts w:ascii="Times New Roman" w:eastAsia="Times New Roman" w:hAnsi="Times New Roman" w:cs="Times New Roman"/>
          <w:color w:val="000000"/>
          <w:lang w:eastAsia="pt-BR"/>
        </w:rPr>
        <w:t xml:space="preserve">177, bairro Centro, cidade de </w:t>
      </w:r>
      <w:proofErr w:type="spellStart"/>
      <w:r>
        <w:rPr>
          <w:rFonts w:ascii="Times New Roman" w:eastAsia="Times New Roman" w:hAnsi="Times New Roman" w:cs="Times New Roman"/>
          <w:color w:val="000000"/>
          <w:lang w:eastAsia="pt-BR"/>
        </w:rPr>
        <w:t>Pocrane</w:t>
      </w:r>
      <w:proofErr w:type="spellEnd"/>
      <w:r>
        <w:rPr>
          <w:rFonts w:ascii="Times New Roman" w:eastAsia="Times New Roman" w:hAnsi="Times New Roman" w:cs="Times New Roman"/>
          <w:color w:val="000000"/>
          <w:lang w:eastAsia="pt-BR"/>
        </w:rPr>
        <w:t>, estado de Minas Gerais.</w:t>
      </w:r>
    </w:p>
    <w:p w14:paraId="24163DB1"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5.3. Caso não seja possível a entrega na data assinalada, a contratada deverá comunicar as razões respectivas com pelo menos 02(dois) dias úteis de antecedência para que qualquer pleito de prorrogação de prazo seja analisado, ressalvadas situações de caso fortuito e força maior.</w:t>
      </w:r>
    </w:p>
    <w:p w14:paraId="044986AC"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 xml:space="preserve">5.3. Os itens serão recebidos provisoriamente, de forma sumária, no prazo de05 (cinco) dias, </w:t>
      </w:r>
      <w:proofErr w:type="gramStart"/>
      <w:r>
        <w:rPr>
          <w:rFonts w:ascii="Times New Roman" w:eastAsia="Times New Roman" w:hAnsi="Times New Roman" w:cs="Times New Roman"/>
          <w:color w:val="000000"/>
          <w:lang w:eastAsia="pt-BR"/>
        </w:rPr>
        <w:t>pelo(</w:t>
      </w:r>
      <w:proofErr w:type="gramEnd"/>
      <w:r>
        <w:rPr>
          <w:rFonts w:ascii="Times New Roman" w:eastAsia="Times New Roman" w:hAnsi="Times New Roman" w:cs="Times New Roman"/>
          <w:color w:val="000000"/>
          <w:lang w:eastAsia="pt-BR"/>
        </w:rPr>
        <w:t>a) servidor(a) público(a) municipal pelo acompanhamento e fiscalização do contrato administrativo, para efeito de posterior verificação de sua conformidade com as especificações constantes neste TR e na proposta.</w:t>
      </w:r>
    </w:p>
    <w:p w14:paraId="13C02005"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5.4. Os itens poderão ser rejeitados, no todo ou em parte, quando em desacordo com as especificações constantes neste TR e na proposta, devendo ser substituídos no prazo de 05 (cinco</w:t>
      </w:r>
      <w:proofErr w:type="gramStart"/>
      <w:r>
        <w:rPr>
          <w:rFonts w:ascii="Times New Roman" w:eastAsia="Times New Roman" w:hAnsi="Times New Roman" w:cs="Times New Roman"/>
          <w:color w:val="000000"/>
          <w:lang w:eastAsia="pt-BR"/>
        </w:rPr>
        <w:t>)dias</w:t>
      </w:r>
      <w:proofErr w:type="gramEnd"/>
      <w:r>
        <w:rPr>
          <w:rFonts w:ascii="Times New Roman" w:eastAsia="Times New Roman" w:hAnsi="Times New Roman" w:cs="Times New Roman"/>
          <w:color w:val="000000"/>
          <w:lang w:eastAsia="pt-BR"/>
        </w:rPr>
        <w:t xml:space="preserve"> úteis, a contar da notificação da contratada, às suas custas, sem prejuízo da aplicação das penalidades.</w:t>
      </w:r>
    </w:p>
    <w:p w14:paraId="4C9927BF"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 xml:space="preserve">5.5. Os itens serão recebidos definitivamente no prazo de 05dias úteis, </w:t>
      </w:r>
      <w:proofErr w:type="gramStart"/>
      <w:r>
        <w:rPr>
          <w:rFonts w:ascii="Times New Roman" w:eastAsia="Times New Roman" w:hAnsi="Times New Roman" w:cs="Times New Roman"/>
          <w:color w:val="000000"/>
          <w:lang w:eastAsia="pt-BR"/>
        </w:rPr>
        <w:t>pelo(</w:t>
      </w:r>
      <w:proofErr w:type="gramEnd"/>
      <w:r>
        <w:rPr>
          <w:rFonts w:ascii="Times New Roman" w:eastAsia="Times New Roman" w:hAnsi="Times New Roman" w:cs="Times New Roman"/>
          <w:color w:val="000000"/>
          <w:lang w:eastAsia="pt-BR"/>
        </w:rPr>
        <w:t>a) servidor(a) público(a) municipal ou comissão, contados do recebimento provisório, após a verificação da qualidade e quantidade do material e consequente aceitação mediante termo detalhado.</w:t>
      </w:r>
    </w:p>
    <w:p w14:paraId="2A96B29D"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5.6. Na hipótese de a verificação a que se refere o subitem anterior não ser procedida dentro do prazo fixado, reputar-se-á como realizada, consumando-se o recebimento definitivo no dia do esgotamento do prazo.</w:t>
      </w:r>
    </w:p>
    <w:p w14:paraId="724EFDE9" w14:textId="77777777" w:rsidR="00AD2338" w:rsidRDefault="00AD2338" w:rsidP="00AD2338">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lastRenderedPageBreak/>
        <w:t>5.7. O recebimento provisório ou definitivo não excluirá a responsabilidade civil pela solidez e pela segurança do serviço nem a responsabilidade ético-profissional pela perfeita execução do contrato administrativo.</w:t>
      </w:r>
    </w:p>
    <w:p w14:paraId="5B6FBB6B"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 xml:space="preserve">5.8. A contratada se responsabilizará por todas as despesas referente </w:t>
      </w:r>
      <w:proofErr w:type="gramStart"/>
      <w:r>
        <w:rPr>
          <w:rFonts w:ascii="Times New Roman" w:eastAsia="Times New Roman" w:hAnsi="Times New Roman" w:cs="Times New Roman"/>
          <w:color w:val="000000"/>
          <w:lang w:eastAsia="pt-BR"/>
        </w:rPr>
        <w:t>a</w:t>
      </w:r>
      <w:proofErr w:type="gramEnd"/>
      <w:r>
        <w:rPr>
          <w:rFonts w:ascii="Times New Roman" w:eastAsia="Times New Roman" w:hAnsi="Times New Roman" w:cs="Times New Roman"/>
          <w:color w:val="000000"/>
          <w:lang w:eastAsia="pt-BR"/>
        </w:rPr>
        <w:t xml:space="preserve"> mão de obra, transporte/frete e encargos trabalhistas.</w:t>
      </w:r>
    </w:p>
    <w:p w14:paraId="6875E7BD"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b/>
          <w:bCs/>
          <w:color w:val="000000"/>
          <w:lang w:eastAsia="pt-BR"/>
        </w:rPr>
        <w:t>6. Do modelo de gestão do contrato administrativo</w:t>
      </w:r>
    </w:p>
    <w:p w14:paraId="0E481EC5"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 xml:space="preserve">6.1. O contrato administrativo deverá ser executado fielmente pelas partes, de acordo com as cláusulas avençadas e as normas da Lei nº. 14.133/2021, e cada parte </w:t>
      </w:r>
      <w:proofErr w:type="gramStart"/>
      <w:r>
        <w:rPr>
          <w:rFonts w:ascii="Times New Roman" w:eastAsia="Times New Roman" w:hAnsi="Times New Roman" w:cs="Times New Roman"/>
          <w:color w:val="000000"/>
          <w:lang w:eastAsia="pt-BR"/>
        </w:rPr>
        <w:t>responderá</w:t>
      </w:r>
      <w:proofErr w:type="gramEnd"/>
      <w:r>
        <w:rPr>
          <w:rFonts w:ascii="Times New Roman" w:eastAsia="Times New Roman" w:hAnsi="Times New Roman" w:cs="Times New Roman"/>
          <w:color w:val="000000"/>
          <w:lang w:eastAsia="pt-BR"/>
        </w:rPr>
        <w:t xml:space="preserve"> pelas consequências de sua inexecução total ou parcial (art. 115 da Lei nº 14.133/2021).</w:t>
      </w:r>
    </w:p>
    <w:p w14:paraId="7FD12EA0"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16F69FC5"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 xml:space="preserve">6.3. A execução do contrato administrativo deverá ser acompanhada e fiscalizada </w:t>
      </w:r>
      <w:proofErr w:type="gramStart"/>
      <w:r>
        <w:rPr>
          <w:rFonts w:ascii="Times New Roman" w:eastAsia="Times New Roman" w:hAnsi="Times New Roman" w:cs="Times New Roman"/>
          <w:color w:val="000000"/>
          <w:lang w:eastAsia="pt-BR"/>
        </w:rPr>
        <w:t>pelo(</w:t>
      </w:r>
      <w:proofErr w:type="gramEnd"/>
      <w:r>
        <w:rPr>
          <w:rFonts w:ascii="Times New Roman" w:eastAsia="Times New Roman" w:hAnsi="Times New Roman" w:cs="Times New Roman"/>
          <w:color w:val="000000"/>
          <w:lang w:eastAsia="pt-BR"/>
        </w:rPr>
        <w:t>a) fiscal do contrato administrativos, ou pelos respectivos substitutos (art. 117 da Lei nº. 14.133/2021).</w:t>
      </w:r>
    </w:p>
    <w:p w14:paraId="0E5C14EC"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 xml:space="preserve">6.4. </w:t>
      </w:r>
      <w:proofErr w:type="gramStart"/>
      <w:r>
        <w:rPr>
          <w:rFonts w:ascii="Times New Roman" w:eastAsia="Times New Roman" w:hAnsi="Times New Roman" w:cs="Times New Roman"/>
          <w:color w:val="000000"/>
          <w:lang w:eastAsia="pt-BR"/>
        </w:rPr>
        <w:t>O(</w:t>
      </w:r>
      <w:proofErr w:type="gramEnd"/>
      <w:r>
        <w:rPr>
          <w:rFonts w:ascii="Times New Roman" w:eastAsia="Times New Roman" w:hAnsi="Times New Roman" w:cs="Times New Roman"/>
          <w:color w:val="000000"/>
          <w:lang w:eastAsia="pt-BR"/>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7D9B58BA"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 xml:space="preserve">6.5. </w:t>
      </w:r>
      <w:proofErr w:type="gramStart"/>
      <w:r>
        <w:rPr>
          <w:rFonts w:ascii="Times New Roman" w:eastAsia="Times New Roman" w:hAnsi="Times New Roman" w:cs="Times New Roman"/>
          <w:color w:val="000000"/>
          <w:lang w:eastAsia="pt-BR"/>
        </w:rPr>
        <w:t>O(</w:t>
      </w:r>
      <w:proofErr w:type="gramEnd"/>
      <w:r>
        <w:rPr>
          <w:rFonts w:ascii="Times New Roman" w:eastAsia="Times New Roman" w:hAnsi="Times New Roman" w:cs="Times New Roman"/>
          <w:color w:val="000000"/>
          <w:lang w:eastAsia="pt-BR"/>
        </w:rPr>
        <w:t>A) fiscal do contrato administrativo informará a seus superiores, em tempo hábil para a adoção das medidas convenientes, a situação que demandar decisão ou providência que ultrapasse sua competência (§ 2º do art. 117 da Lei nº. 14.133/2021).</w:t>
      </w:r>
    </w:p>
    <w:p w14:paraId="4BA7E436"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 xml:space="preserve">6.6. </w:t>
      </w:r>
      <w:proofErr w:type="gramStart"/>
      <w:r>
        <w:rPr>
          <w:rFonts w:ascii="Times New Roman" w:eastAsia="Times New Roman" w:hAnsi="Times New Roman" w:cs="Times New Roman"/>
          <w:color w:val="000000"/>
          <w:lang w:eastAsia="pt-BR"/>
        </w:rPr>
        <w:t>O(</w:t>
      </w:r>
      <w:proofErr w:type="gramEnd"/>
      <w:r>
        <w:rPr>
          <w:rFonts w:ascii="Times New Roman" w:eastAsia="Times New Roman" w:hAnsi="Times New Roman" w:cs="Times New Roman"/>
          <w:color w:val="000000"/>
          <w:lang w:eastAsia="pt-BR"/>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02EAC336"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 xml:space="preserve">6.7. </w:t>
      </w:r>
      <w:proofErr w:type="gramStart"/>
      <w:r>
        <w:rPr>
          <w:rFonts w:ascii="Times New Roman" w:eastAsia="Times New Roman" w:hAnsi="Times New Roman" w:cs="Times New Roman"/>
          <w:color w:val="000000"/>
          <w:lang w:eastAsia="pt-BR"/>
        </w:rPr>
        <w:t>O(</w:t>
      </w:r>
      <w:proofErr w:type="gramEnd"/>
      <w:r>
        <w:rPr>
          <w:rFonts w:ascii="Times New Roman" w:eastAsia="Times New Roman" w:hAnsi="Times New Roman" w:cs="Times New Roman"/>
          <w:color w:val="000000"/>
          <w:lang w:eastAsia="pt-BR"/>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034FAF0F"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 xml:space="preserve">6.8. Somente </w:t>
      </w:r>
      <w:proofErr w:type="gramStart"/>
      <w:r>
        <w:rPr>
          <w:rFonts w:ascii="Times New Roman" w:eastAsia="Times New Roman" w:hAnsi="Times New Roman" w:cs="Times New Roman"/>
          <w:color w:val="000000"/>
          <w:lang w:eastAsia="pt-BR"/>
        </w:rPr>
        <w:t>o(</w:t>
      </w:r>
      <w:proofErr w:type="gramEnd"/>
      <w:r>
        <w:rPr>
          <w:rFonts w:ascii="Times New Roman" w:eastAsia="Times New Roman" w:hAnsi="Times New Roman" w:cs="Times New Roman"/>
          <w:color w:val="000000"/>
          <w:lang w:eastAsia="pt-BR"/>
        </w:rPr>
        <w:t>a) Contratado(a) será responsável pelos encargos trabalhistas, previdenciários, fiscais e comerciais resultantes da execução do contrato administrativo (art. 121 da Lei nº. 14.133/2021).</w:t>
      </w:r>
    </w:p>
    <w:p w14:paraId="22FB8E06"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 xml:space="preserve">6.9. A inadimplência </w:t>
      </w:r>
      <w:proofErr w:type="gramStart"/>
      <w:r>
        <w:rPr>
          <w:rFonts w:ascii="Times New Roman" w:eastAsia="Times New Roman" w:hAnsi="Times New Roman" w:cs="Times New Roman"/>
          <w:color w:val="000000"/>
          <w:lang w:eastAsia="pt-BR"/>
        </w:rPr>
        <w:t>do(</w:t>
      </w:r>
      <w:proofErr w:type="gramEnd"/>
      <w:r>
        <w:rPr>
          <w:rFonts w:ascii="Times New Roman" w:eastAsia="Times New Roman" w:hAnsi="Times New Roman" w:cs="Times New Roman"/>
          <w:color w:val="000000"/>
          <w:lang w:eastAsia="pt-BR"/>
        </w:rPr>
        <w:t>a) contratado(a) em relação aos encargos trabalhistas, fiscais e comerciais não transferirá à Administração a responsabilidade pelo seu pagamento e não poderá onerar o objeto do contrato administrativo (§ 1º do art. 121 da Lei nº. 14.133/2021).</w:t>
      </w:r>
    </w:p>
    <w:p w14:paraId="27842FCD"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lastRenderedPageBreak/>
        <w:t xml:space="preserve">6.10. As comunicações entre a Administração e </w:t>
      </w:r>
      <w:proofErr w:type="gramStart"/>
      <w:r>
        <w:rPr>
          <w:rFonts w:ascii="Times New Roman" w:eastAsia="Times New Roman" w:hAnsi="Times New Roman" w:cs="Times New Roman"/>
          <w:color w:val="000000"/>
          <w:lang w:eastAsia="pt-BR"/>
        </w:rPr>
        <w:t>o(</w:t>
      </w:r>
      <w:proofErr w:type="gramEnd"/>
      <w:r>
        <w:rPr>
          <w:rFonts w:ascii="Times New Roman" w:eastAsia="Times New Roman" w:hAnsi="Times New Roman" w:cs="Times New Roman"/>
          <w:color w:val="000000"/>
          <w:lang w:eastAsia="pt-BR"/>
        </w:rPr>
        <w:t>a) contratado(a) devem ser realizadas por escrito sempre que o ato exigir tal formalidade, admitindo-se, excepcionalmente, o uso de mensagem eletrônica para esse fim, tal como: e-mail.</w:t>
      </w:r>
    </w:p>
    <w:p w14:paraId="152AA371"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b/>
          <w:bCs/>
          <w:color w:val="000000"/>
          <w:lang w:eastAsia="pt-BR"/>
        </w:rPr>
        <w:t>7. Dos critérios de medição e de pagamento</w:t>
      </w:r>
    </w:p>
    <w:p w14:paraId="1FCCE2F8"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7.1. Não há necessidade de tratar sobre os critérios de medição, pois não se trata de contratação administrativa direta de obras e serviços de engenharia.</w:t>
      </w:r>
    </w:p>
    <w:p w14:paraId="122C116C"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7.2. O pagamento será mensalmente e em até 30 (trinta) dias úteis do recebimento da nota fiscal, acompanhado da comprovação de regularidade fiscal, trabalhista e social;</w:t>
      </w:r>
    </w:p>
    <w:p w14:paraId="3FA52118"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7.3. O pagamento somente será realizado mediante a efetiva entrega dos bens nas condições estabelecidas, o que poderá ser comprovado por meio de atestado na nota fiscal correspondente;</w:t>
      </w:r>
    </w:p>
    <w:p w14:paraId="3CF36CC9"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w:t>
      </w:r>
    </w:p>
    <w:p w14:paraId="61A13768" w14:textId="77777777" w:rsidR="00AD2338" w:rsidRDefault="00AD2338" w:rsidP="00AD2338">
      <w:pPr>
        <w:ind w:right="-17"/>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 xml:space="preserve">7.5. O pagamento devido pelo contratante será efetuado por </w:t>
      </w:r>
      <w:proofErr w:type="gramStart"/>
      <w:r>
        <w:rPr>
          <w:rFonts w:ascii="Times New Roman" w:eastAsia="Times New Roman" w:hAnsi="Times New Roman" w:cs="Times New Roman"/>
          <w:color w:val="000000"/>
          <w:lang w:eastAsia="pt-BR"/>
        </w:rPr>
        <w:t>meio ordem</w:t>
      </w:r>
      <w:proofErr w:type="gramEnd"/>
      <w:r>
        <w:rPr>
          <w:rFonts w:ascii="Times New Roman" w:eastAsia="Times New Roman" w:hAnsi="Times New Roman" w:cs="Times New Roman"/>
          <w:color w:val="000000"/>
          <w:lang w:eastAsia="pt-BR"/>
        </w:rPr>
        <w:t xml:space="preserve"> bancária, para crédito em banco, agência e conta corrente indicados pela contratada, ou, eventualmente, por outra forma que vier a ser convencionada entre as partes.</w:t>
      </w:r>
    </w:p>
    <w:p w14:paraId="00D76933" w14:textId="77777777" w:rsidR="00AD2338" w:rsidRDefault="00AD2338" w:rsidP="00AD2338">
      <w:pPr>
        <w:ind w:right="-17"/>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7.6. Será considerada data do pagamento o dia em que constar como emitida a ordem bancária para pagamento. </w:t>
      </w:r>
    </w:p>
    <w:p w14:paraId="62EB89E4" w14:textId="77777777" w:rsidR="00AD2338" w:rsidRDefault="00AD2338" w:rsidP="00AD2338">
      <w:pPr>
        <w:ind w:right="-17"/>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7.7. Uma vez paga a importância discriminada na nota fiscal, a Contratada dará ao Contratante plena, geral e irretratável quitação dos valores nela discriminados, para nada mais vir a reclamar ou exigir a qualquer título, tempo ou forma.</w:t>
      </w:r>
    </w:p>
    <w:p w14:paraId="0115CACC" w14:textId="77777777" w:rsidR="00AD2338" w:rsidRDefault="00AD2338" w:rsidP="00AD2338">
      <w:pPr>
        <w:ind w:right="-17"/>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7.8. Todo pagamento que vier a ser considerado contratualmente indevido será objeto de ajuste nos pagamentos futuros, quando devidos, ou cobrados diretamente da Contratada.</w:t>
      </w:r>
    </w:p>
    <w:p w14:paraId="3C11A051" w14:textId="77777777" w:rsidR="00AD2338" w:rsidRDefault="00AD2338" w:rsidP="00AD2338">
      <w:pPr>
        <w:ind w:right="-17"/>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7.9. Deverão ser excluídas do faturamento todas e quaisquer ocorrências que não forem de responsabilidade do contratante, assim como aquelas que não correspondem a bens entregues.</w:t>
      </w:r>
    </w:p>
    <w:p w14:paraId="0B4023B7" w14:textId="77777777" w:rsidR="00AD2338" w:rsidRDefault="00AD2338" w:rsidP="00AD2338">
      <w:pPr>
        <w:ind w:right="-17"/>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7.10. Os documentos comprobatórios dos pagamentos relativos a tributos, encargos ou contribuições de responsabilidade da Contratada, serão enviados mensalmente ao Contratante quando este assim o exigir.</w:t>
      </w:r>
    </w:p>
    <w:p w14:paraId="36A6CBB8" w14:textId="77777777" w:rsidR="00AD2338" w:rsidRDefault="00AD2338" w:rsidP="00AD2338">
      <w:pPr>
        <w:ind w:right="-17"/>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 xml:space="preserve">7.11. A Contratada deverá entregar </w:t>
      </w:r>
      <w:proofErr w:type="gramStart"/>
      <w:r>
        <w:rPr>
          <w:rFonts w:ascii="Times New Roman" w:eastAsia="Times New Roman" w:hAnsi="Times New Roman" w:cs="Times New Roman"/>
          <w:color w:val="000000"/>
          <w:lang w:eastAsia="pt-BR"/>
        </w:rPr>
        <w:t>os bens acompanhado da correspondente nota fiscal</w:t>
      </w:r>
      <w:proofErr w:type="gramEnd"/>
      <w:r>
        <w:rPr>
          <w:rFonts w:ascii="Times New Roman" w:eastAsia="Times New Roman" w:hAnsi="Times New Roman" w:cs="Times New Roman"/>
          <w:color w:val="000000"/>
          <w:lang w:eastAsia="pt-BR"/>
        </w:rPr>
        <w:t>.</w:t>
      </w:r>
    </w:p>
    <w:p w14:paraId="37E21A13" w14:textId="77777777" w:rsidR="00AD2338" w:rsidRDefault="00AD2338" w:rsidP="00AD2338">
      <w:pPr>
        <w:ind w:right="-17"/>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lastRenderedPageBreak/>
        <w:t>7.12. A nota fiscal deverá ser emitida pela Contratada em inteira conformidade com as exigências legais e contratuais, especialmente as de natureza fiscal, com destaque, quando exigíveis, das retenções tributárias ou previdenciárias.</w:t>
      </w:r>
    </w:p>
    <w:p w14:paraId="780F28A2" w14:textId="77777777" w:rsidR="00AD2338" w:rsidRDefault="00AD2338" w:rsidP="00AD2338">
      <w:pPr>
        <w:ind w:right="-17"/>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7.13. Antes de cada pagamento a Contratada será realizada consulta para verificar a manutenção das regularidades fiscal, social e trabalhista.</w:t>
      </w:r>
    </w:p>
    <w:p w14:paraId="7896D7F8" w14:textId="77777777" w:rsidR="00AD2338" w:rsidRDefault="00AD2338" w:rsidP="00AD2338">
      <w:pPr>
        <w:ind w:right="-17"/>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14:paraId="4DE82E84" w14:textId="77777777" w:rsidR="00AD2338" w:rsidRDefault="00AD2338" w:rsidP="00AD2338">
      <w:pPr>
        <w:ind w:right="-17"/>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roofErr w:type="gramStart"/>
      <w:r>
        <w:rPr>
          <w:rFonts w:ascii="Times New Roman" w:eastAsia="Times New Roman" w:hAnsi="Times New Roman" w:cs="Times New Roman"/>
          <w:color w:val="000000"/>
          <w:lang w:eastAsia="pt-BR"/>
        </w:rPr>
        <w:t> </w:t>
      </w:r>
    </w:p>
    <w:p w14:paraId="5F4D6DAB" w14:textId="77777777" w:rsidR="00AD2338" w:rsidRDefault="00AD2338" w:rsidP="00AD2338">
      <w:pPr>
        <w:ind w:right="-17"/>
        <w:rPr>
          <w:rFonts w:ascii="Times New Roman" w:eastAsia="Times New Roman" w:hAnsi="Times New Roman" w:cs="Times New Roman"/>
          <w:lang w:eastAsia="pt-BR"/>
        </w:rPr>
      </w:pPr>
      <w:proofErr w:type="gramEnd"/>
      <w:r>
        <w:rPr>
          <w:rFonts w:ascii="Times New Roman" w:eastAsia="Times New Roman" w:hAnsi="Times New Roman" w:cs="Times New Roman"/>
          <w:color w:val="000000"/>
          <w:lang w:eastAsia="pt-BR"/>
        </w:rPr>
        <w:t>7.16. Persistindo a irregularidade, o Contratante deverá adotar as medidas necessárias à rescisão do contrato administrativo nos autos do Processo Administrativo – PA – correspondente, assegurada à contratada a ampla defesa. </w:t>
      </w:r>
    </w:p>
    <w:p w14:paraId="387532A8" w14:textId="77777777" w:rsidR="00AD2338" w:rsidRDefault="00AD2338" w:rsidP="00AD2338">
      <w:pPr>
        <w:ind w:right="-17"/>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7.17. Havendo a efetiva execução do objeto, os pagamentos serão realizados normalmente, até que se decida pela rescisão do contrato administrativo, caso a contratada não regularize sua situação. </w:t>
      </w:r>
      <w:proofErr w:type="gramStart"/>
      <w:r>
        <w:rPr>
          <w:rFonts w:ascii="Times New Roman" w:eastAsia="Times New Roman" w:hAnsi="Times New Roman" w:cs="Times New Roman"/>
          <w:color w:val="000000"/>
          <w:lang w:eastAsia="pt-BR"/>
        </w:rPr>
        <w:t> </w:t>
      </w:r>
    </w:p>
    <w:p w14:paraId="03252257" w14:textId="77777777" w:rsidR="00AD2338" w:rsidRDefault="00AD2338" w:rsidP="00AD2338">
      <w:pPr>
        <w:ind w:right="-17"/>
        <w:rPr>
          <w:rFonts w:ascii="Times New Roman" w:eastAsia="Times New Roman" w:hAnsi="Times New Roman" w:cs="Times New Roman"/>
          <w:lang w:eastAsia="pt-BR"/>
        </w:rPr>
      </w:pPr>
      <w:proofErr w:type="gramEnd"/>
      <w:r>
        <w:rPr>
          <w:rFonts w:ascii="Times New Roman" w:eastAsia="Times New Roman" w:hAnsi="Times New Roman" w:cs="Times New Roman"/>
          <w:color w:val="000000"/>
          <w:lang w:eastAsia="pt-BR"/>
        </w:rPr>
        <w:t xml:space="preserve">7.18. Somente por motivo de economicidade ou outro interesse público de alta relevância, devidamente justificado, em qualquer caso, </w:t>
      </w:r>
      <w:proofErr w:type="gramStart"/>
      <w:r>
        <w:rPr>
          <w:rFonts w:ascii="Times New Roman" w:eastAsia="Times New Roman" w:hAnsi="Times New Roman" w:cs="Times New Roman"/>
          <w:color w:val="000000"/>
          <w:lang w:eastAsia="pt-BR"/>
        </w:rPr>
        <w:t>pelo(</w:t>
      </w:r>
      <w:proofErr w:type="gramEnd"/>
      <w:r>
        <w:rPr>
          <w:rFonts w:ascii="Times New Roman" w:eastAsia="Times New Roman" w:hAnsi="Times New Roman" w:cs="Times New Roman"/>
          <w:color w:val="000000"/>
          <w:lang w:eastAsia="pt-BR"/>
        </w:rPr>
        <w:t>a) Prefeito(a) Municipal, não será rescindido o contrato administrativo em execução com a contratada inadimplente.</w:t>
      </w:r>
    </w:p>
    <w:p w14:paraId="42A305C6" w14:textId="77777777" w:rsidR="00AD2338" w:rsidRDefault="00AD2338" w:rsidP="00AD2338">
      <w:pPr>
        <w:ind w:right="-17"/>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7.19. Quando do pagamento, será efetuada a retenção tributária prevista na legislação aplicável.</w:t>
      </w:r>
    </w:p>
    <w:p w14:paraId="0321502E" w14:textId="77777777" w:rsidR="00AD2338" w:rsidRDefault="00AD2338" w:rsidP="00AD2338">
      <w:pPr>
        <w:ind w:right="-17"/>
        <w:rPr>
          <w:rFonts w:ascii="Times New Roman" w:eastAsia="Times New Roman" w:hAnsi="Times New Roman" w:cs="Times New Roman"/>
          <w:lang w:eastAsia="pt-BR"/>
        </w:rPr>
      </w:pPr>
      <w:r>
        <w:rPr>
          <w:rFonts w:ascii="Times New Roman" w:eastAsia="Times New Roman" w:hAnsi="Times New Roman" w:cs="Times New Roman"/>
          <w:color w:val="000000"/>
          <w:lang w:eastAsia="pt-BR"/>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14:paraId="300DB7A0" w14:textId="77777777" w:rsidR="00AD2338" w:rsidRDefault="00AD2338" w:rsidP="00AD2338">
      <w:pPr>
        <w:rPr>
          <w:rFonts w:ascii="Times New Roman" w:eastAsia="Times New Roman" w:hAnsi="Times New Roman" w:cs="Times New Roman"/>
          <w:lang w:eastAsia="pt-BR"/>
        </w:rPr>
      </w:pPr>
    </w:p>
    <w:p w14:paraId="194A3079"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b/>
          <w:bCs/>
          <w:color w:val="000000"/>
          <w:lang w:eastAsia="pt-BR"/>
        </w:rPr>
        <w:t xml:space="preserve">8. Da forma e critérios de seleção </w:t>
      </w:r>
      <w:proofErr w:type="gramStart"/>
      <w:r>
        <w:rPr>
          <w:rFonts w:ascii="Times New Roman" w:eastAsia="Times New Roman" w:hAnsi="Times New Roman" w:cs="Times New Roman"/>
          <w:b/>
          <w:bCs/>
          <w:color w:val="000000"/>
          <w:lang w:eastAsia="pt-BR"/>
        </w:rPr>
        <w:t>do(</w:t>
      </w:r>
      <w:proofErr w:type="gramEnd"/>
      <w:r>
        <w:rPr>
          <w:rFonts w:ascii="Times New Roman" w:eastAsia="Times New Roman" w:hAnsi="Times New Roman" w:cs="Times New Roman"/>
          <w:b/>
          <w:bCs/>
          <w:color w:val="000000"/>
          <w:lang w:eastAsia="pt-BR"/>
        </w:rPr>
        <w:t>a) fornecedor(a)</w:t>
      </w:r>
    </w:p>
    <w:p w14:paraId="4E32570A" w14:textId="77777777" w:rsidR="00AD2338" w:rsidRDefault="00AD2338" w:rsidP="00AD2338">
      <w:pPr>
        <w:rPr>
          <w:rFonts w:ascii="Times New Roman" w:hAnsi="Times New Roman"/>
          <w:color w:val="000000"/>
          <w:szCs w:val="22"/>
          <w:lang w:eastAsia="pt-BR"/>
        </w:rPr>
      </w:pPr>
      <w:r>
        <w:rPr>
          <w:rFonts w:ascii="Times New Roman" w:eastAsia="Times New Roman" w:hAnsi="Times New Roman" w:cs="Times New Roman"/>
          <w:color w:val="000000"/>
          <w:lang w:eastAsia="pt-BR"/>
        </w:rPr>
        <w:t>8.1</w:t>
      </w:r>
      <w:r>
        <w:rPr>
          <w:rFonts w:ascii="Times New Roman" w:eastAsia="Times New Roman" w:hAnsi="Times New Roman" w:cs="Times New Roman"/>
          <w:lang w:eastAsia="pt-BR"/>
        </w:rPr>
        <w:t xml:space="preserve"> </w:t>
      </w:r>
      <w:r>
        <w:rPr>
          <w:rFonts w:ascii="Times New Roman" w:hAnsi="Times New Roman"/>
          <w:color w:val="000000"/>
          <w:lang w:eastAsia="pt-BR"/>
        </w:rPr>
        <w:t xml:space="preserve">A presente contratação será realizada por meio de dispensa de licitação, com fundamento no art. 75, inciso II, da Lei nº 14.133/2021, em razão </w:t>
      </w:r>
      <w:proofErr w:type="gramStart"/>
      <w:r>
        <w:rPr>
          <w:rFonts w:ascii="Times New Roman" w:hAnsi="Times New Roman"/>
          <w:color w:val="000000"/>
          <w:lang w:eastAsia="pt-BR"/>
        </w:rPr>
        <w:t>do valor estimado ser</w:t>
      </w:r>
      <w:proofErr w:type="gramEnd"/>
      <w:r>
        <w:rPr>
          <w:rFonts w:ascii="Times New Roman" w:hAnsi="Times New Roman"/>
          <w:color w:val="000000"/>
          <w:lang w:eastAsia="pt-BR"/>
        </w:rPr>
        <w:t xml:space="preserve"> inferior ao limite legal estabelecido para contratações diretas.</w:t>
      </w:r>
    </w:p>
    <w:p w14:paraId="7C42069A" w14:textId="77777777" w:rsidR="00AD2338" w:rsidRDefault="00AD2338" w:rsidP="00AD2338">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lastRenderedPageBreak/>
        <w:t>8.2. Em atendimento ao §3º do referido artigo, será realizada a publicação de aviso de contratação direta no sítio eletrônico oficial da Administração, com prazo mínimo de 03 (três) dias úteis, contendo:</w:t>
      </w:r>
    </w:p>
    <w:p w14:paraId="0C043856" w14:textId="77777777" w:rsidR="00AD2338" w:rsidRDefault="00AD2338" w:rsidP="00AD2338">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A descrição clara e objetiva do objeto a ser contratado;</w:t>
      </w:r>
    </w:p>
    <w:p w14:paraId="18F1EE6C" w14:textId="77777777" w:rsidR="00AD2338" w:rsidRDefault="00AD2338" w:rsidP="00AD2338">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A indicação do prazo para recebimento de propostas;</w:t>
      </w:r>
    </w:p>
    <w:p w14:paraId="14545B09" w14:textId="77777777" w:rsidR="00AD2338" w:rsidRDefault="00AD2338" w:rsidP="00AD2338">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A forma de envio das propostas e documentos exigidos.</w:t>
      </w:r>
    </w:p>
    <w:p w14:paraId="03352BC9" w14:textId="77777777" w:rsidR="00AD2338" w:rsidRDefault="00AD2338" w:rsidP="00AD2338">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8.3. Não haverá disputa formal entre os interessados, tampouco sessão pública de julgamento. A seleção será feita com base na análise das propostas recebidas, considerando os seguintes critérios:</w:t>
      </w:r>
    </w:p>
    <w:p w14:paraId="29DD6462" w14:textId="77777777" w:rsidR="00AD2338" w:rsidRDefault="00AD2338" w:rsidP="00AD2338">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Menor preço, desde que atendidas todas as especificações técnicas e condições estabelecidas neste Termo de Referência;</w:t>
      </w:r>
    </w:p>
    <w:p w14:paraId="2D60DD72" w14:textId="77777777" w:rsidR="00AD2338" w:rsidRDefault="00AD2338" w:rsidP="00AD2338">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Regularidade fiscal do proponente, conforme documentação exigida.</w:t>
      </w:r>
    </w:p>
    <w:p w14:paraId="781C20B9" w14:textId="77777777" w:rsidR="00AD2338" w:rsidRDefault="00AD2338" w:rsidP="00AD2338">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 xml:space="preserve">A escolha do fornecedor será devidamente registrada nos autos do processo, com justificativa técnica e parecer da área requisitante, assegurando os princípios da transparência, </w:t>
      </w:r>
    </w:p>
    <w:p w14:paraId="6A204FE4"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b/>
          <w:bCs/>
          <w:lang w:eastAsia="pt-BR"/>
        </w:rPr>
        <w:t>9. Da estimativa do valor da contratação administrativa</w:t>
      </w:r>
    </w:p>
    <w:p w14:paraId="74A5D33D" w14:textId="77777777" w:rsidR="00AD2338" w:rsidRDefault="00AD2338" w:rsidP="00AD2338">
      <w:pPr>
        <w:pStyle w:val="PargrafodaLista"/>
        <w:spacing w:line="360" w:lineRule="auto"/>
        <w:ind w:left="0"/>
        <w:rPr>
          <w:rFonts w:ascii="Times New Roman" w:eastAsia="Times New Roman" w:hAnsi="Times New Roman" w:cs="Times New Roman"/>
          <w:lang w:eastAsia="pt-BR"/>
        </w:rPr>
      </w:pPr>
      <w:r>
        <w:rPr>
          <w:rFonts w:ascii="Times New Roman" w:eastAsia="Times New Roman" w:hAnsi="Times New Roman" w:cs="Times New Roman"/>
          <w:lang w:eastAsia="pt-BR"/>
        </w:rPr>
        <w:t xml:space="preserve">9.1. O valor estimado da contratação é de R$ 35.332,00 (trinta e </w:t>
      </w:r>
      <w:proofErr w:type="spellStart"/>
      <w:r>
        <w:rPr>
          <w:rFonts w:ascii="Times New Roman" w:eastAsia="Times New Roman" w:hAnsi="Times New Roman" w:cs="Times New Roman"/>
          <w:lang w:eastAsia="pt-BR"/>
        </w:rPr>
        <w:t>cnco</w:t>
      </w:r>
      <w:proofErr w:type="spellEnd"/>
      <w:r>
        <w:rPr>
          <w:rFonts w:ascii="Times New Roman" w:eastAsia="Times New Roman" w:hAnsi="Times New Roman" w:cs="Times New Roman"/>
          <w:lang w:eastAsia="pt-BR"/>
        </w:rPr>
        <w:t xml:space="preserve"> mil, trezentos e trinta e dois reais).</w:t>
      </w:r>
    </w:p>
    <w:p w14:paraId="18A5BD34" w14:textId="77777777" w:rsidR="00AD2338" w:rsidRDefault="00AD2338" w:rsidP="00AD2338">
      <w:pPr>
        <w:pStyle w:val="PargrafodaLista"/>
        <w:numPr>
          <w:ilvl w:val="2"/>
          <w:numId w:val="6"/>
        </w:numPr>
        <w:autoSpaceDN w:val="0"/>
        <w:spacing w:line="360" w:lineRule="auto"/>
        <w:ind w:left="0" w:firstLine="0"/>
        <w:jc w:val="both"/>
        <w:rPr>
          <w:rFonts w:ascii="Times New Roman" w:eastAsia="Times New Roman" w:hAnsi="Times New Roman" w:cs="Times New Roman"/>
          <w:lang w:eastAsia="pt-BR"/>
        </w:rPr>
      </w:pPr>
      <w:r>
        <w:rPr>
          <w:rFonts w:ascii="Times New Roman" w:eastAsia="Times New Roman" w:hAnsi="Times New Roman" w:cs="Times New Roman"/>
          <w:lang w:eastAsia="pt-BR"/>
        </w:rPr>
        <w:t>O valor estimado foi definido com base no melhor preço auferido por meio de consulta a contratações similares no Portal Nacional de Contratações Públicas.</w:t>
      </w:r>
    </w:p>
    <w:p w14:paraId="2958390D" w14:textId="77777777" w:rsidR="00AD2338" w:rsidRDefault="00AD2338" w:rsidP="00AD2338">
      <w:pPr>
        <w:rPr>
          <w:rFonts w:ascii="Times New Roman" w:eastAsia="Times New Roman" w:hAnsi="Times New Roman" w:cs="Times New Roman"/>
          <w:lang w:eastAsia="pt-BR"/>
        </w:rPr>
      </w:pPr>
      <w:r>
        <w:rPr>
          <w:rFonts w:ascii="Times New Roman" w:eastAsia="Times New Roman" w:hAnsi="Times New Roman" w:cs="Times New Roman"/>
          <w:b/>
          <w:bCs/>
          <w:color w:val="000000"/>
          <w:lang w:eastAsia="pt-BR"/>
        </w:rPr>
        <w:t>10. Da adequação orçamentária</w:t>
      </w:r>
    </w:p>
    <w:p w14:paraId="3891744D" w14:textId="77777777" w:rsidR="00AD2338" w:rsidRDefault="00AD2338" w:rsidP="00AD2338">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 xml:space="preserve">10.1. </w:t>
      </w:r>
      <w:r>
        <w:rPr>
          <w:rFonts w:ascii="Times New Roman" w:eastAsia="Calibri" w:hAnsi="Times New Roman" w:cs="Times New Roman"/>
          <w:color w:val="000000"/>
        </w:rPr>
        <w:t xml:space="preserve">As despesas decorrentes desta contratação administrativa correrão à conta de recursos específicos consignados na seguinte dotação orçamentária: </w:t>
      </w:r>
    </w:p>
    <w:tbl>
      <w:tblPr>
        <w:tblStyle w:val="Tabelacomgrade"/>
        <w:tblW w:w="0" w:type="auto"/>
        <w:tblLook w:val="04A0" w:firstRow="1" w:lastRow="0" w:firstColumn="1" w:lastColumn="0" w:noHBand="0" w:noVBand="1"/>
      </w:tblPr>
      <w:tblGrid>
        <w:gridCol w:w="4247"/>
        <w:gridCol w:w="4247"/>
      </w:tblGrid>
      <w:tr w:rsidR="00AD2338" w14:paraId="6029CF85" w14:textId="77777777" w:rsidTr="00AD2338">
        <w:tc>
          <w:tcPr>
            <w:tcW w:w="4247" w:type="dxa"/>
            <w:tcBorders>
              <w:top w:val="single" w:sz="4" w:space="0" w:color="auto"/>
              <w:left w:val="single" w:sz="4" w:space="0" w:color="auto"/>
              <w:bottom w:val="single" w:sz="4" w:space="0" w:color="auto"/>
              <w:right w:val="single" w:sz="4" w:space="0" w:color="auto"/>
            </w:tcBorders>
            <w:hideMark/>
          </w:tcPr>
          <w:p w14:paraId="3F2779E0" w14:textId="77777777" w:rsidR="00AD2338" w:rsidRDefault="00AD2338">
            <w:pPr>
              <w:spacing w:after="160" w:line="360" w:lineRule="auto"/>
              <w:jc w:val="both"/>
              <w:rPr>
                <w:rFonts w:ascii="Times New Roman" w:eastAsia="Times New Roman" w:hAnsi="Times New Roman" w:cs="Times New Roman"/>
                <w:lang w:eastAsia="pt-BR"/>
              </w:rPr>
            </w:pPr>
            <w:r>
              <w:rPr>
                <w:rFonts w:ascii="Times New Roman" w:eastAsia="Times New Roman" w:hAnsi="Times New Roman" w:cs="Times New Roman"/>
                <w:lang w:eastAsia="pt-BR"/>
              </w:rPr>
              <w:t>208 - 08.306.0035.2086</w:t>
            </w:r>
          </w:p>
        </w:tc>
        <w:tc>
          <w:tcPr>
            <w:tcW w:w="4247" w:type="dxa"/>
            <w:tcBorders>
              <w:top w:val="single" w:sz="4" w:space="0" w:color="auto"/>
              <w:left w:val="single" w:sz="4" w:space="0" w:color="auto"/>
              <w:bottom w:val="single" w:sz="4" w:space="0" w:color="auto"/>
              <w:right w:val="single" w:sz="4" w:space="0" w:color="auto"/>
            </w:tcBorders>
            <w:hideMark/>
          </w:tcPr>
          <w:p w14:paraId="687B6049" w14:textId="77777777" w:rsidR="00AD2338" w:rsidRDefault="00AD2338">
            <w:pPr>
              <w:spacing w:after="160" w:line="360" w:lineRule="auto"/>
              <w:jc w:val="both"/>
              <w:rPr>
                <w:rFonts w:ascii="Times New Roman" w:eastAsia="Times New Roman" w:hAnsi="Times New Roman" w:cs="Times New Roman"/>
                <w:lang w:eastAsia="pt-BR"/>
              </w:rPr>
            </w:pPr>
            <w:r>
              <w:rPr>
                <w:rFonts w:ascii="Times New Roman" w:eastAsia="Times New Roman" w:hAnsi="Times New Roman" w:cs="Times New Roman"/>
                <w:lang w:eastAsia="pt-BR"/>
              </w:rPr>
              <w:t>1.660.000.0000</w:t>
            </w:r>
          </w:p>
        </w:tc>
      </w:tr>
      <w:tr w:rsidR="00AD2338" w14:paraId="61C4D3F8" w14:textId="77777777" w:rsidTr="00AD2338">
        <w:tc>
          <w:tcPr>
            <w:tcW w:w="4247" w:type="dxa"/>
            <w:tcBorders>
              <w:top w:val="single" w:sz="4" w:space="0" w:color="auto"/>
              <w:left w:val="single" w:sz="4" w:space="0" w:color="auto"/>
              <w:bottom w:val="single" w:sz="4" w:space="0" w:color="auto"/>
              <w:right w:val="single" w:sz="4" w:space="0" w:color="auto"/>
            </w:tcBorders>
            <w:hideMark/>
          </w:tcPr>
          <w:p w14:paraId="3F0B1CF3" w14:textId="77777777" w:rsidR="00AD2338" w:rsidRDefault="00AD2338">
            <w:pPr>
              <w:spacing w:after="160" w:line="360" w:lineRule="auto"/>
              <w:jc w:val="both"/>
              <w:rPr>
                <w:rFonts w:ascii="Times New Roman" w:eastAsia="Times New Roman" w:hAnsi="Times New Roman" w:cs="Times New Roman"/>
                <w:lang w:eastAsia="pt-BR"/>
              </w:rPr>
            </w:pPr>
            <w:r>
              <w:rPr>
                <w:rFonts w:ascii="Times New Roman" w:eastAsia="Times New Roman" w:hAnsi="Times New Roman" w:cs="Times New Roman"/>
                <w:lang w:eastAsia="pt-BR"/>
              </w:rPr>
              <w:t>3.3.90.39.00</w:t>
            </w:r>
          </w:p>
        </w:tc>
        <w:tc>
          <w:tcPr>
            <w:tcW w:w="4247" w:type="dxa"/>
            <w:tcBorders>
              <w:top w:val="single" w:sz="4" w:space="0" w:color="auto"/>
              <w:left w:val="single" w:sz="4" w:space="0" w:color="auto"/>
              <w:bottom w:val="single" w:sz="4" w:space="0" w:color="auto"/>
              <w:right w:val="single" w:sz="4" w:space="0" w:color="auto"/>
            </w:tcBorders>
          </w:tcPr>
          <w:p w14:paraId="286264E1" w14:textId="77777777" w:rsidR="00AD2338" w:rsidRDefault="00AD2338">
            <w:pPr>
              <w:spacing w:after="160" w:line="360" w:lineRule="auto"/>
              <w:jc w:val="both"/>
              <w:rPr>
                <w:rFonts w:ascii="Times New Roman" w:eastAsia="Times New Roman" w:hAnsi="Times New Roman" w:cs="Times New Roman"/>
                <w:lang w:eastAsia="pt-BR"/>
              </w:rPr>
            </w:pPr>
          </w:p>
        </w:tc>
      </w:tr>
    </w:tbl>
    <w:p w14:paraId="69B3DDC5" w14:textId="77777777" w:rsidR="00AD2338" w:rsidRDefault="00AD2338" w:rsidP="00AD2338">
      <w:pPr>
        <w:rPr>
          <w:rFonts w:ascii="Times New Roman" w:eastAsia="Times New Roman" w:hAnsi="Times New Roman" w:cs="Times New Roman"/>
          <w:lang w:eastAsia="pt-BR"/>
        </w:rPr>
      </w:pPr>
    </w:p>
    <w:p w14:paraId="344FB7D7" w14:textId="77777777" w:rsidR="00AD2338" w:rsidRDefault="00AD2338" w:rsidP="00AD2338">
      <w:pPr>
        <w:rPr>
          <w:rFonts w:ascii="Times New Roman" w:eastAsia="Times New Roman" w:hAnsi="Times New Roman" w:cs="Times New Roman"/>
          <w:color w:val="000000"/>
          <w:lang w:eastAsia="pt-BR"/>
        </w:rPr>
      </w:pPr>
      <w:proofErr w:type="spellStart"/>
      <w:r>
        <w:rPr>
          <w:rFonts w:ascii="Times New Roman" w:eastAsia="Times New Roman" w:hAnsi="Times New Roman" w:cs="Times New Roman"/>
          <w:color w:val="000000"/>
          <w:lang w:eastAsia="pt-BR"/>
        </w:rPr>
        <w:t>Pocrane</w:t>
      </w:r>
      <w:proofErr w:type="spellEnd"/>
      <w:r>
        <w:rPr>
          <w:rFonts w:ascii="Times New Roman" w:eastAsia="Times New Roman" w:hAnsi="Times New Roman" w:cs="Times New Roman"/>
          <w:color w:val="000000"/>
          <w:lang w:eastAsia="pt-BR"/>
        </w:rPr>
        <w:t xml:space="preserve"> – MG, 04 de setembro de 2025. </w:t>
      </w:r>
    </w:p>
    <w:p w14:paraId="714C94CF" w14:textId="77777777" w:rsidR="00AD2338" w:rsidRDefault="00AD2338" w:rsidP="00AD2338">
      <w:pPr>
        <w:rPr>
          <w:rFonts w:ascii="Times New Roman" w:eastAsia="Times New Roman" w:hAnsi="Times New Roman" w:cs="Times New Roman"/>
          <w:color w:val="000000"/>
          <w:lang w:eastAsia="pt-BR"/>
        </w:rPr>
      </w:pPr>
    </w:p>
    <w:p w14:paraId="21F5C402" w14:textId="77777777" w:rsidR="00AD2338" w:rsidRDefault="00AD2338" w:rsidP="00AD2338">
      <w:pPr>
        <w:rPr>
          <w:rFonts w:ascii="Times New Roman" w:eastAsia="Times New Roman" w:hAnsi="Times New Roman" w:cs="Times New Roman"/>
          <w:lang w:eastAsia="pt-BR"/>
        </w:rPr>
      </w:pPr>
    </w:p>
    <w:p w14:paraId="6C6D4F79" w14:textId="77777777" w:rsidR="00AD2338" w:rsidRDefault="00AD2338" w:rsidP="00AD2338">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lang w:eastAsia="pt-BR"/>
        </w:rPr>
        <w:t xml:space="preserve">Lucia Gonçalves de </w:t>
      </w:r>
      <w:proofErr w:type="spellStart"/>
      <w:r>
        <w:rPr>
          <w:rFonts w:ascii="Times New Roman" w:eastAsia="Times New Roman" w:hAnsi="Times New Roman" w:cs="Times New Roman"/>
          <w:b/>
          <w:bCs/>
          <w:color w:val="000000"/>
          <w:lang w:eastAsia="pt-BR"/>
        </w:rPr>
        <w:t>Lanes</w:t>
      </w:r>
      <w:proofErr w:type="spellEnd"/>
      <w:r>
        <w:rPr>
          <w:rFonts w:ascii="Times New Roman" w:eastAsia="Times New Roman" w:hAnsi="Times New Roman" w:cs="Times New Roman"/>
          <w:b/>
          <w:bCs/>
          <w:color w:val="000000"/>
          <w:lang w:eastAsia="pt-BR"/>
        </w:rPr>
        <w:t xml:space="preserve"> Castro</w:t>
      </w:r>
    </w:p>
    <w:p w14:paraId="388ED17D" w14:textId="77777777" w:rsidR="00AD2338" w:rsidRDefault="00AD2338" w:rsidP="00AD2338">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 xml:space="preserve">Secretária Municipal de Ação Social, Esporte, Lazer e </w:t>
      </w:r>
      <w:proofErr w:type="gramStart"/>
      <w:r>
        <w:rPr>
          <w:rFonts w:ascii="Times New Roman" w:eastAsia="Times New Roman" w:hAnsi="Times New Roman" w:cs="Times New Roman"/>
          <w:color w:val="000000"/>
          <w:lang w:eastAsia="pt-BR"/>
        </w:rPr>
        <w:t>Turismo</w:t>
      </w:r>
      <w:proofErr w:type="gramEnd"/>
    </w:p>
    <w:p w14:paraId="5A077E0D" w14:textId="77777777" w:rsidR="00AD2338" w:rsidRDefault="00AD2338" w:rsidP="00AD2338">
      <w:pPr>
        <w:jc w:val="center"/>
        <w:rPr>
          <w:rFonts w:ascii="Times New Roman" w:hAnsi="Times New Roman" w:cs="Times New Roman"/>
          <w:b/>
          <w:bCs/>
        </w:rPr>
      </w:pPr>
    </w:p>
    <w:p w14:paraId="4E285520" w14:textId="77777777" w:rsidR="004E286E" w:rsidRDefault="004E286E" w:rsidP="004E286E">
      <w:pPr>
        <w:pStyle w:val="western"/>
        <w:spacing w:before="0" w:after="80" w:line="276" w:lineRule="auto"/>
        <w:jc w:val="both"/>
        <w:rPr>
          <w:b/>
          <w:color w:val="000000" w:themeColor="text1"/>
          <w:u w:val="single"/>
        </w:rPr>
      </w:pPr>
    </w:p>
    <w:p w14:paraId="0DA346C6" w14:textId="77777777" w:rsidR="00AD2338" w:rsidRDefault="00AD2338" w:rsidP="004E286E">
      <w:pPr>
        <w:pStyle w:val="western"/>
        <w:spacing w:before="0" w:after="80" w:line="276" w:lineRule="auto"/>
        <w:jc w:val="both"/>
        <w:rPr>
          <w:b/>
          <w:color w:val="000000" w:themeColor="text1"/>
          <w:u w:val="single"/>
        </w:rPr>
      </w:pPr>
    </w:p>
    <w:p w14:paraId="3F244D50" w14:textId="77777777" w:rsidR="00AD2338" w:rsidRPr="003A2971" w:rsidRDefault="00AD2338" w:rsidP="00AD2338">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 xml:space="preserve">MINUTA </w:t>
      </w:r>
      <w:r w:rsidRPr="003A2971">
        <w:rPr>
          <w:rFonts w:ascii="Segoe UI" w:hAnsi="Segoe UI" w:cs="Segoe UI"/>
          <w:b/>
          <w:sz w:val="23"/>
          <w:szCs w:val="23"/>
        </w:rPr>
        <w:t>CONTRATO ADMINISTRATIVO</w:t>
      </w:r>
    </w:p>
    <w:p w14:paraId="6EB6D358" w14:textId="77777777" w:rsidR="00AD2338" w:rsidRPr="00117B07" w:rsidRDefault="00AD2338" w:rsidP="00AD2338">
      <w:pPr>
        <w:tabs>
          <w:tab w:val="left" w:pos="2268"/>
        </w:tabs>
        <w:spacing w:after="0" w:line="300" w:lineRule="auto"/>
        <w:jc w:val="both"/>
        <w:rPr>
          <w:rFonts w:ascii="Segoe UI" w:hAnsi="Segoe UI" w:cs="Segoe UI"/>
          <w:sz w:val="23"/>
          <w:szCs w:val="23"/>
        </w:rPr>
      </w:pPr>
    </w:p>
    <w:p w14:paraId="76D6DCA3" w14:textId="60A2B098" w:rsidR="00AD2338" w:rsidRDefault="00AD2338" w:rsidP="00AD2338">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100/2025</w:t>
      </w:r>
    </w:p>
    <w:p w14:paraId="2BDB5B38" w14:textId="54538F06" w:rsidR="00AD2338" w:rsidRDefault="00AD2338" w:rsidP="00AD2338">
      <w:r>
        <w:rPr>
          <w:rFonts w:ascii="Segoe UI" w:hAnsi="Segoe UI" w:cs="Segoe UI"/>
          <w:sz w:val="23"/>
          <w:szCs w:val="23"/>
        </w:rPr>
        <w:t>Licitação Pública nº. 37/2025</w:t>
      </w:r>
    </w:p>
    <w:p w14:paraId="19472C84" w14:textId="77777777" w:rsidR="00AD2338" w:rsidRDefault="00AD2338" w:rsidP="00AD2338">
      <w:pPr>
        <w:tabs>
          <w:tab w:val="left" w:pos="2268"/>
        </w:tabs>
        <w:spacing w:after="0" w:line="300" w:lineRule="auto"/>
        <w:jc w:val="both"/>
        <w:rPr>
          <w:rFonts w:ascii="Segoe UI" w:hAnsi="Segoe UI" w:cs="Segoe UI"/>
          <w:sz w:val="23"/>
          <w:szCs w:val="23"/>
        </w:rPr>
      </w:pPr>
    </w:p>
    <w:p w14:paraId="5A838E21" w14:textId="77777777" w:rsidR="00AD2338" w:rsidRPr="00C90F30" w:rsidRDefault="00AD2338" w:rsidP="00AD2338">
      <w:pPr>
        <w:tabs>
          <w:tab w:val="left" w:pos="2268"/>
        </w:tabs>
        <w:spacing w:line="300" w:lineRule="auto"/>
        <w:jc w:val="both"/>
        <w:rPr>
          <w:rFonts w:ascii="Segoe UI" w:hAnsi="Segoe UI" w:cs="Segoe UI"/>
          <w:sz w:val="23"/>
          <w:szCs w:val="23"/>
        </w:rPr>
      </w:pPr>
      <w:r>
        <w:rPr>
          <w:rFonts w:ascii="Segoe UI" w:hAnsi="Segoe UI" w:cs="Segoe UI"/>
          <w:sz w:val="23"/>
          <w:szCs w:val="23"/>
        </w:rPr>
        <w:t xml:space="preserve">O </w:t>
      </w:r>
      <w:r>
        <w:rPr>
          <w:rFonts w:ascii="Segoe UI" w:hAnsi="Segoe UI" w:cs="Segoe UI"/>
          <w:b/>
          <w:sz w:val="23"/>
          <w:szCs w:val="23"/>
        </w:rPr>
        <w:t xml:space="preserve">MUNICÍPIO DE POCRANE, </w:t>
      </w:r>
      <w:r>
        <w:rPr>
          <w:rFonts w:ascii="Segoe UI" w:hAnsi="Segoe UI" w:cs="Segoe UI"/>
          <w:sz w:val="23"/>
          <w:szCs w:val="23"/>
        </w:rPr>
        <w:t xml:space="preserve">pessoa jurídica de direito público, inscrito no CNPJ nº. 18.334.318/0001-74, com sede na Rua Nilo Moraes Pinheiro, nº. </w:t>
      </w:r>
      <w:proofErr w:type="gramStart"/>
      <w:r>
        <w:rPr>
          <w:rFonts w:ascii="Segoe UI" w:hAnsi="Segoe UI" w:cs="Segoe UI"/>
          <w:sz w:val="23"/>
          <w:szCs w:val="23"/>
        </w:rPr>
        <w:t>322, bairro</w:t>
      </w:r>
      <w:proofErr w:type="gramEnd"/>
      <w:r>
        <w:rPr>
          <w:rFonts w:ascii="Segoe UI" w:hAnsi="Segoe UI" w:cs="Segoe UI"/>
          <w:sz w:val="23"/>
          <w:szCs w:val="23"/>
        </w:rPr>
        <w:t xml:space="preserve"> centro, cidade de </w:t>
      </w:r>
      <w:proofErr w:type="spellStart"/>
      <w:r>
        <w:rPr>
          <w:rFonts w:ascii="Segoe UI" w:hAnsi="Segoe UI" w:cs="Segoe UI"/>
          <w:sz w:val="23"/>
          <w:szCs w:val="23"/>
        </w:rPr>
        <w:t>Pocrane</w:t>
      </w:r>
      <w:proofErr w:type="spellEnd"/>
      <w:r>
        <w:rPr>
          <w:rFonts w:ascii="Segoe UI" w:hAnsi="Segoe UI" w:cs="Segoe UI"/>
          <w:sz w:val="23"/>
          <w:szCs w:val="23"/>
        </w:rPr>
        <w:t xml:space="preserve">, estado de Minas Gerais, representado pelo </w:t>
      </w:r>
      <w:r w:rsidRPr="00061D13">
        <w:rPr>
          <w:rFonts w:ascii="Segoe UI" w:hAnsi="Segoe UI" w:cs="Segoe UI"/>
          <w:sz w:val="23"/>
          <w:szCs w:val="23"/>
        </w:rPr>
        <w:t>Prefeito Municipal</w:t>
      </w:r>
      <w:r>
        <w:rPr>
          <w:rFonts w:ascii="Segoe UI" w:hAnsi="Segoe UI" w:cs="Segoe UI"/>
          <w:sz w:val="23"/>
          <w:szCs w:val="23"/>
        </w:rPr>
        <w:t xml:space="preserve">, inscrito no CPF nº. 032.676.266-33, doravante denominado </w:t>
      </w:r>
      <w:r>
        <w:rPr>
          <w:rFonts w:ascii="Segoe UI" w:hAnsi="Segoe UI" w:cs="Segoe UI"/>
          <w:b/>
          <w:sz w:val="23"/>
          <w:szCs w:val="23"/>
        </w:rPr>
        <w:t xml:space="preserve">Contratante, </w:t>
      </w:r>
      <w:r>
        <w:rPr>
          <w:rFonts w:ascii="Segoe UI" w:hAnsi="Segoe UI" w:cs="Segoe UI"/>
          <w:sz w:val="23"/>
          <w:szCs w:val="23"/>
        </w:rPr>
        <w:t xml:space="preserve">e </w:t>
      </w:r>
      <w:r>
        <w:rPr>
          <w:rFonts w:ascii="Segoe UI" w:hAnsi="Segoe UI" w:cs="Segoe UI"/>
          <w:b/>
          <w:sz w:val="23"/>
          <w:szCs w:val="23"/>
        </w:rPr>
        <w:t>XXXXXXXXXXX</w:t>
      </w:r>
      <w:r>
        <w:rPr>
          <w:rFonts w:ascii="Segoe UI" w:hAnsi="Segoe UI" w:cs="Segoe UI"/>
          <w:sz w:val="23"/>
          <w:szCs w:val="23"/>
        </w:rPr>
        <w:t xml:space="preserve">, inscrito no CNPJ ou CPF XXXXXXXXXXXXXX, com endereço na Rua XXXXX, nº. </w:t>
      </w:r>
      <w:proofErr w:type="gramStart"/>
      <w:r>
        <w:rPr>
          <w:rFonts w:ascii="Segoe UI" w:hAnsi="Segoe UI" w:cs="Segoe UI"/>
          <w:sz w:val="23"/>
          <w:szCs w:val="23"/>
        </w:rPr>
        <w:t>XXX, bairro</w:t>
      </w:r>
      <w:proofErr w:type="gramEnd"/>
      <w:r>
        <w:rPr>
          <w:rFonts w:ascii="Segoe UI" w:hAnsi="Segoe UI" w:cs="Segoe UI"/>
          <w:sz w:val="23"/>
          <w:szCs w:val="23"/>
        </w:rPr>
        <w:t xml:space="preserve"> XXXXX, cidade de XXXX, estado de XXXXX, doravante denominado </w:t>
      </w:r>
      <w:r>
        <w:rPr>
          <w:rFonts w:ascii="Segoe UI" w:hAnsi="Segoe UI" w:cs="Segoe UI"/>
          <w:b/>
          <w:sz w:val="23"/>
          <w:szCs w:val="23"/>
        </w:rPr>
        <w:t>Contratado</w:t>
      </w:r>
      <w:r>
        <w:rPr>
          <w:rFonts w:ascii="Segoe UI" w:hAnsi="Segoe UI" w:cs="Segoe UI"/>
          <w:sz w:val="23"/>
          <w:szCs w:val="23"/>
        </w:rPr>
        <w:t xml:space="preserve">, tendo em vista este procedimento e em observância a Lei nº. 14.133/2021 resolvem celebrar este </w:t>
      </w:r>
      <w:r>
        <w:rPr>
          <w:rFonts w:ascii="Segoe UI" w:hAnsi="Segoe UI" w:cs="Segoe UI"/>
          <w:b/>
          <w:sz w:val="23"/>
          <w:szCs w:val="23"/>
        </w:rPr>
        <w:t xml:space="preserve">CONTRATO ADMINISTRATIVO Nº. ______/2025, </w:t>
      </w:r>
      <w:r>
        <w:rPr>
          <w:rFonts w:ascii="Segoe UI" w:hAnsi="Segoe UI" w:cs="Segoe UI"/>
          <w:sz w:val="23"/>
          <w:szCs w:val="23"/>
        </w:rPr>
        <w:t>mediante as cláusulas e condições a seguir.</w:t>
      </w:r>
    </w:p>
    <w:p w14:paraId="03F08173" w14:textId="77777777" w:rsidR="00AD2338" w:rsidRDefault="00AD2338" w:rsidP="00AD2338">
      <w:pPr>
        <w:tabs>
          <w:tab w:val="left" w:pos="2268"/>
        </w:tabs>
        <w:spacing w:after="0" w:line="300" w:lineRule="auto"/>
        <w:jc w:val="both"/>
        <w:rPr>
          <w:rFonts w:ascii="Segoe UI" w:hAnsi="Segoe UI" w:cs="Segoe UI"/>
          <w:b/>
          <w:sz w:val="23"/>
          <w:szCs w:val="23"/>
        </w:rPr>
      </w:pPr>
    </w:p>
    <w:p w14:paraId="3CA2DD1D" w14:textId="77777777" w:rsidR="00AD2338" w:rsidRDefault="00AD2338" w:rsidP="00AD2338">
      <w:pPr>
        <w:tabs>
          <w:tab w:val="left" w:pos="2268"/>
        </w:tabs>
        <w:spacing w:line="300" w:lineRule="auto"/>
        <w:jc w:val="both"/>
        <w:rPr>
          <w:rFonts w:ascii="Segoe UI" w:hAnsi="Segoe UI" w:cs="Segoe UI"/>
          <w:b/>
          <w:sz w:val="23"/>
          <w:szCs w:val="23"/>
        </w:rPr>
      </w:pPr>
      <w:r>
        <w:rPr>
          <w:rFonts w:ascii="Segoe UI" w:hAnsi="Segoe UI" w:cs="Segoe UI"/>
          <w:b/>
          <w:sz w:val="23"/>
          <w:szCs w:val="23"/>
        </w:rPr>
        <w:t>1. CLÁUSULA PRIMEIRA: Do objeto e seus elementos característicos</w:t>
      </w:r>
    </w:p>
    <w:p w14:paraId="4F096E30" w14:textId="4005711B" w:rsidR="00AD2338" w:rsidRPr="00AD2338" w:rsidRDefault="00AD2338" w:rsidP="00AD2338">
      <w:pPr>
        <w:tabs>
          <w:tab w:val="left" w:pos="2268"/>
        </w:tabs>
        <w:spacing w:line="300" w:lineRule="auto"/>
        <w:jc w:val="both"/>
        <w:rPr>
          <w:rFonts w:ascii="Segoe UI" w:hAnsi="Segoe UI" w:cs="Segoe UI"/>
          <w:sz w:val="23"/>
          <w:szCs w:val="23"/>
        </w:rPr>
      </w:pPr>
      <w:r>
        <w:rPr>
          <w:rFonts w:ascii="Segoe UI" w:hAnsi="Segoe UI" w:cs="Segoe UI"/>
          <w:sz w:val="23"/>
          <w:szCs w:val="23"/>
        </w:rPr>
        <w:t xml:space="preserve">1.1. </w:t>
      </w:r>
      <w:r w:rsidRPr="00AD2338">
        <w:rPr>
          <w:rFonts w:ascii="Segoe UI" w:eastAsia="Times New Roman" w:hAnsi="Segoe UI" w:cs="Segoe UI"/>
          <w:sz w:val="23"/>
          <w:szCs w:val="23"/>
          <w:lang w:eastAsia="pt-BR"/>
        </w:rPr>
        <w:t xml:space="preserve">Contratação de empresa para fornecimento de materiais para kit natalidade para atendimento de demanda da Secretaria de Assistência Social do Município de </w:t>
      </w:r>
      <w:proofErr w:type="spellStart"/>
      <w:proofErr w:type="gramStart"/>
      <w:r w:rsidRPr="00AD2338">
        <w:rPr>
          <w:rFonts w:ascii="Segoe UI" w:eastAsia="Times New Roman" w:hAnsi="Segoe UI" w:cs="Segoe UI"/>
          <w:sz w:val="23"/>
          <w:szCs w:val="23"/>
          <w:lang w:eastAsia="pt-BR"/>
        </w:rPr>
        <w:t>Pocrane</w:t>
      </w:r>
      <w:proofErr w:type="spellEnd"/>
      <w:r w:rsidRPr="00AD2338">
        <w:rPr>
          <w:rFonts w:ascii="Segoe UI" w:eastAsia="Times New Roman" w:hAnsi="Segoe UI" w:cs="Segoe UI"/>
          <w:sz w:val="23"/>
          <w:szCs w:val="23"/>
          <w:lang w:eastAsia="pt-BR"/>
        </w:rPr>
        <w:t>-MG</w:t>
      </w:r>
      <w:proofErr w:type="gramEnd"/>
      <w:r w:rsidRPr="00AD2338">
        <w:rPr>
          <w:rFonts w:ascii="Segoe UI" w:hAnsi="Segoe UI" w:cs="Segoe UI"/>
          <w:sz w:val="23"/>
          <w:szCs w:val="23"/>
        </w:rPr>
        <w:t>.</w:t>
      </w:r>
    </w:p>
    <w:p w14:paraId="37D4FA4F" w14:textId="77777777" w:rsidR="00AD2338" w:rsidRDefault="00AD2338" w:rsidP="00AD2338">
      <w:pPr>
        <w:tabs>
          <w:tab w:val="left" w:pos="2268"/>
        </w:tabs>
        <w:spacing w:after="0" w:line="300" w:lineRule="auto"/>
        <w:jc w:val="center"/>
        <w:rPr>
          <w:rFonts w:ascii="Segoe UI" w:hAnsi="Segoe UI" w:cs="Segoe UI"/>
          <w:b/>
          <w:sz w:val="23"/>
          <w:szCs w:val="23"/>
        </w:rPr>
      </w:pPr>
      <w:r w:rsidRPr="00BA1F61">
        <w:rPr>
          <w:rFonts w:ascii="Segoe UI" w:hAnsi="Segoe UI" w:cs="Segoe UI"/>
          <w:b/>
          <w:sz w:val="23"/>
          <w:szCs w:val="23"/>
          <w:highlight w:val="yellow"/>
        </w:rPr>
        <w:t>TABELA</w:t>
      </w:r>
    </w:p>
    <w:p w14:paraId="00937E7F" w14:textId="77777777" w:rsidR="00AD2338" w:rsidRDefault="00AD2338" w:rsidP="00AD2338">
      <w:pPr>
        <w:tabs>
          <w:tab w:val="left" w:pos="2268"/>
        </w:tabs>
        <w:spacing w:after="0" w:line="300" w:lineRule="auto"/>
        <w:jc w:val="both"/>
        <w:rPr>
          <w:rFonts w:ascii="Segoe UI" w:hAnsi="Segoe UI" w:cs="Segoe UI"/>
          <w:b/>
          <w:sz w:val="23"/>
          <w:szCs w:val="23"/>
        </w:rPr>
      </w:pPr>
    </w:p>
    <w:p w14:paraId="356880CA" w14:textId="77777777" w:rsidR="00AD2338" w:rsidRDefault="00AD2338" w:rsidP="00AD2338">
      <w:pPr>
        <w:tabs>
          <w:tab w:val="left" w:pos="2268"/>
        </w:tabs>
        <w:spacing w:line="300" w:lineRule="auto"/>
        <w:jc w:val="both"/>
        <w:rPr>
          <w:rFonts w:ascii="Segoe UI" w:hAnsi="Segoe UI" w:cs="Segoe UI"/>
          <w:b/>
          <w:sz w:val="23"/>
          <w:szCs w:val="23"/>
        </w:rPr>
      </w:pPr>
      <w:r>
        <w:rPr>
          <w:rFonts w:ascii="Segoe UI" w:hAnsi="Segoe UI" w:cs="Segoe UI"/>
          <w:b/>
          <w:sz w:val="23"/>
          <w:szCs w:val="23"/>
        </w:rPr>
        <w:t xml:space="preserve">2. CLÁUSULA SEGUNDA: Da vinculação ato que tiver autorizado </w:t>
      </w:r>
      <w:proofErr w:type="gramStart"/>
      <w:r>
        <w:rPr>
          <w:rFonts w:ascii="Segoe UI" w:hAnsi="Segoe UI" w:cs="Segoe UI"/>
          <w:b/>
          <w:sz w:val="23"/>
          <w:szCs w:val="23"/>
        </w:rPr>
        <w:t>a</w:t>
      </w:r>
      <w:proofErr w:type="gramEnd"/>
      <w:r>
        <w:rPr>
          <w:rFonts w:ascii="Segoe UI" w:hAnsi="Segoe UI" w:cs="Segoe UI"/>
          <w:b/>
          <w:sz w:val="23"/>
          <w:szCs w:val="23"/>
        </w:rPr>
        <w:t xml:space="preserve"> contratação direta e a respectivo proposta</w:t>
      </w:r>
    </w:p>
    <w:p w14:paraId="05219722" w14:textId="77777777" w:rsidR="00AD2338" w:rsidRDefault="00AD2338" w:rsidP="00AD2338">
      <w:pPr>
        <w:tabs>
          <w:tab w:val="left" w:pos="2268"/>
        </w:tabs>
        <w:spacing w:line="300" w:lineRule="auto"/>
        <w:jc w:val="both"/>
        <w:rPr>
          <w:rFonts w:ascii="Segoe UI" w:hAnsi="Segoe UI" w:cs="Segoe UI"/>
          <w:sz w:val="23"/>
          <w:szCs w:val="23"/>
        </w:rPr>
      </w:pPr>
      <w:r>
        <w:rPr>
          <w:rFonts w:ascii="Segoe UI" w:hAnsi="Segoe UI" w:cs="Segoe UI"/>
          <w:sz w:val="23"/>
          <w:szCs w:val="23"/>
        </w:rPr>
        <w:t>2.1. Vinculam a este contrato administrativo:</w:t>
      </w:r>
    </w:p>
    <w:p w14:paraId="74AFB8CF" w14:textId="77777777" w:rsidR="00AD2338" w:rsidRPr="006915ED" w:rsidRDefault="00AD2338" w:rsidP="00AD2338">
      <w:pPr>
        <w:tabs>
          <w:tab w:val="left" w:pos="2268"/>
        </w:tabs>
        <w:spacing w:line="300" w:lineRule="auto"/>
        <w:jc w:val="both"/>
        <w:rPr>
          <w:rFonts w:ascii="Segoe UI" w:hAnsi="Segoe UI" w:cs="Segoe UI"/>
          <w:sz w:val="23"/>
          <w:szCs w:val="23"/>
        </w:rPr>
      </w:pPr>
      <w:r>
        <w:rPr>
          <w:rFonts w:ascii="Segoe UI" w:hAnsi="Segoe UI" w:cs="Segoe UI"/>
          <w:sz w:val="23"/>
          <w:szCs w:val="23"/>
        </w:rPr>
        <w:t>2.1.1. O Termo de Referência – TR;</w:t>
      </w:r>
    </w:p>
    <w:p w14:paraId="1451C5A7" w14:textId="77777777" w:rsidR="00AD2338" w:rsidRPr="009D4ABB" w:rsidRDefault="00AD2338" w:rsidP="00AD2338">
      <w:pPr>
        <w:tabs>
          <w:tab w:val="left" w:pos="2268"/>
        </w:tabs>
        <w:spacing w:line="300" w:lineRule="auto"/>
        <w:jc w:val="both"/>
        <w:rPr>
          <w:rFonts w:ascii="Segoe UI" w:hAnsi="Segoe UI" w:cs="Segoe UI"/>
          <w:sz w:val="23"/>
          <w:szCs w:val="23"/>
        </w:rPr>
      </w:pPr>
      <w:r w:rsidRPr="009D4ABB">
        <w:rPr>
          <w:rFonts w:ascii="Segoe UI" w:hAnsi="Segoe UI" w:cs="Segoe UI"/>
          <w:sz w:val="23"/>
          <w:szCs w:val="23"/>
        </w:rPr>
        <w:t>2.1.2. O Aviso de Dispensa de Licitação Pública e seus anexos;</w:t>
      </w:r>
    </w:p>
    <w:p w14:paraId="2018533D" w14:textId="77777777" w:rsidR="00AD2338" w:rsidRDefault="00AD2338" w:rsidP="00AD2338">
      <w:pPr>
        <w:tabs>
          <w:tab w:val="left" w:pos="2268"/>
        </w:tabs>
        <w:spacing w:line="300" w:lineRule="auto"/>
        <w:jc w:val="both"/>
        <w:rPr>
          <w:rFonts w:ascii="Segoe UI" w:hAnsi="Segoe UI" w:cs="Segoe UI"/>
          <w:sz w:val="23"/>
          <w:szCs w:val="23"/>
        </w:rPr>
      </w:pPr>
      <w:r>
        <w:rPr>
          <w:rFonts w:ascii="Segoe UI" w:hAnsi="Segoe UI" w:cs="Segoe UI"/>
          <w:sz w:val="23"/>
          <w:szCs w:val="23"/>
        </w:rPr>
        <w:t>2.1.3. A proposta da contratada;</w:t>
      </w:r>
    </w:p>
    <w:p w14:paraId="603E0E25" w14:textId="77777777" w:rsidR="00AD2338" w:rsidRDefault="00AD2338" w:rsidP="00AD2338">
      <w:pPr>
        <w:tabs>
          <w:tab w:val="left" w:pos="2268"/>
        </w:tabs>
        <w:spacing w:line="300" w:lineRule="auto"/>
        <w:jc w:val="both"/>
        <w:rPr>
          <w:rFonts w:ascii="Segoe UI" w:hAnsi="Segoe UI" w:cs="Segoe UI"/>
          <w:sz w:val="23"/>
          <w:szCs w:val="23"/>
        </w:rPr>
      </w:pPr>
      <w:r>
        <w:rPr>
          <w:rFonts w:ascii="Segoe UI" w:hAnsi="Segoe UI" w:cs="Segoe UI"/>
          <w:sz w:val="23"/>
          <w:szCs w:val="23"/>
        </w:rPr>
        <w:t>2.1.4. A Autorização da contratação direta;</w:t>
      </w:r>
    </w:p>
    <w:p w14:paraId="47B18A1E" w14:textId="77777777" w:rsidR="00AD2338" w:rsidRDefault="00AD2338" w:rsidP="00AD2338">
      <w:pPr>
        <w:tabs>
          <w:tab w:val="left" w:pos="2268"/>
        </w:tabs>
        <w:spacing w:line="300" w:lineRule="auto"/>
        <w:jc w:val="both"/>
        <w:rPr>
          <w:rFonts w:ascii="Segoe UI" w:hAnsi="Segoe UI" w:cs="Segoe UI"/>
          <w:sz w:val="23"/>
          <w:szCs w:val="23"/>
        </w:rPr>
      </w:pPr>
    </w:p>
    <w:p w14:paraId="010C713A" w14:textId="77777777" w:rsidR="00AD2338" w:rsidRDefault="00AD2338" w:rsidP="00AD2338">
      <w:pPr>
        <w:tabs>
          <w:tab w:val="left" w:pos="2268"/>
        </w:tabs>
        <w:spacing w:line="300" w:lineRule="auto"/>
        <w:jc w:val="both"/>
        <w:rPr>
          <w:rFonts w:ascii="Segoe UI" w:hAnsi="Segoe UI" w:cs="Segoe UI"/>
          <w:b/>
          <w:sz w:val="23"/>
          <w:szCs w:val="23"/>
        </w:rPr>
      </w:pPr>
      <w:r>
        <w:rPr>
          <w:rFonts w:ascii="Segoe UI" w:hAnsi="Segoe UI" w:cs="Segoe UI"/>
          <w:b/>
          <w:sz w:val="23"/>
          <w:szCs w:val="23"/>
        </w:rPr>
        <w:lastRenderedPageBreak/>
        <w:t xml:space="preserve">3. CLÁUSULA TERCEIRA: Da legislação aplicável à execução do contrato administrativo, inclusive quanto aos casos </w:t>
      </w:r>
      <w:proofErr w:type="gramStart"/>
      <w:r>
        <w:rPr>
          <w:rFonts w:ascii="Segoe UI" w:hAnsi="Segoe UI" w:cs="Segoe UI"/>
          <w:b/>
          <w:sz w:val="23"/>
          <w:szCs w:val="23"/>
        </w:rPr>
        <w:t>omissos</w:t>
      </w:r>
      <w:proofErr w:type="gramEnd"/>
    </w:p>
    <w:p w14:paraId="556066C1" w14:textId="77777777" w:rsidR="00AD2338" w:rsidRDefault="00AD2338" w:rsidP="00AD2338">
      <w:pPr>
        <w:tabs>
          <w:tab w:val="left" w:pos="2268"/>
        </w:tabs>
        <w:spacing w:line="300" w:lineRule="auto"/>
        <w:jc w:val="both"/>
        <w:rPr>
          <w:rFonts w:ascii="Segoe UI" w:hAnsi="Segoe UI" w:cs="Segoe UI"/>
          <w:sz w:val="23"/>
          <w:szCs w:val="23"/>
        </w:rPr>
      </w:pPr>
      <w:r>
        <w:rPr>
          <w:rFonts w:ascii="Segoe UI" w:hAnsi="Segoe UI" w:cs="Segoe UI"/>
          <w:sz w:val="23"/>
          <w:szCs w:val="23"/>
        </w:rPr>
        <w:t>3.1. As legislações aplicáveis à execução deste contrato administrativo, inclusive quanto aos casos omissão, são:</w:t>
      </w:r>
    </w:p>
    <w:p w14:paraId="6E52EC27" w14:textId="77777777" w:rsidR="00AD2338" w:rsidRDefault="00AD2338" w:rsidP="00AD2338">
      <w:pPr>
        <w:tabs>
          <w:tab w:val="left" w:pos="2268"/>
        </w:tabs>
        <w:spacing w:line="300" w:lineRule="auto"/>
        <w:jc w:val="both"/>
        <w:rPr>
          <w:rFonts w:ascii="Segoe UI" w:hAnsi="Segoe UI" w:cs="Segoe UI"/>
          <w:sz w:val="23"/>
          <w:szCs w:val="23"/>
        </w:rPr>
      </w:pPr>
      <w:r>
        <w:rPr>
          <w:rFonts w:ascii="Segoe UI" w:hAnsi="Segoe UI" w:cs="Segoe UI"/>
          <w:sz w:val="23"/>
          <w:szCs w:val="23"/>
        </w:rPr>
        <w:t>3.1.1. Lei nº. 14.133/2021;</w:t>
      </w:r>
    </w:p>
    <w:p w14:paraId="7E3A8B00" w14:textId="77777777" w:rsidR="00AD2338" w:rsidRDefault="00AD2338" w:rsidP="00AD2338">
      <w:pPr>
        <w:tabs>
          <w:tab w:val="left" w:pos="2268"/>
        </w:tabs>
        <w:spacing w:line="300" w:lineRule="auto"/>
        <w:jc w:val="both"/>
        <w:rPr>
          <w:rFonts w:ascii="Segoe UI" w:hAnsi="Segoe UI" w:cs="Segoe UI"/>
          <w:sz w:val="23"/>
          <w:szCs w:val="23"/>
        </w:rPr>
      </w:pPr>
      <w:r>
        <w:rPr>
          <w:rFonts w:ascii="Segoe UI" w:hAnsi="Segoe UI" w:cs="Segoe UI"/>
          <w:sz w:val="23"/>
          <w:szCs w:val="23"/>
        </w:rPr>
        <w:t xml:space="preserve">3.1.2. Decreto nº. 02, 12 – 25, 27, 28, 30, 31, 32/2023 e 7 – 8/2024. </w:t>
      </w:r>
    </w:p>
    <w:p w14:paraId="26F38280" w14:textId="77777777" w:rsidR="00AD2338" w:rsidRPr="00203CA9" w:rsidRDefault="00AD2338" w:rsidP="00AD2338">
      <w:pPr>
        <w:tabs>
          <w:tab w:val="left" w:pos="2268"/>
        </w:tabs>
        <w:spacing w:after="0" w:line="300" w:lineRule="auto"/>
        <w:jc w:val="both"/>
        <w:rPr>
          <w:rFonts w:ascii="Segoe UI" w:hAnsi="Segoe UI" w:cs="Segoe UI"/>
          <w:sz w:val="23"/>
          <w:szCs w:val="23"/>
        </w:rPr>
      </w:pPr>
    </w:p>
    <w:p w14:paraId="66E239F2" w14:textId="77777777" w:rsidR="00AD2338" w:rsidRDefault="00AD2338" w:rsidP="00AD2338">
      <w:pPr>
        <w:tabs>
          <w:tab w:val="left" w:pos="2268"/>
        </w:tabs>
        <w:spacing w:line="300" w:lineRule="auto"/>
        <w:jc w:val="both"/>
        <w:rPr>
          <w:rFonts w:ascii="Segoe UI" w:hAnsi="Segoe UI" w:cs="Segoe UI"/>
          <w:b/>
          <w:sz w:val="23"/>
          <w:szCs w:val="23"/>
        </w:rPr>
      </w:pPr>
      <w:r>
        <w:rPr>
          <w:rFonts w:ascii="Segoe UI" w:hAnsi="Segoe UI" w:cs="Segoe UI"/>
          <w:b/>
          <w:sz w:val="23"/>
          <w:szCs w:val="23"/>
        </w:rPr>
        <w:t>4. CLÁUSULA QUARTA: Da vigência e prorrogação</w:t>
      </w:r>
    </w:p>
    <w:p w14:paraId="0FD5E3C4" w14:textId="77777777" w:rsidR="00AD2338" w:rsidRPr="009D4ABB" w:rsidRDefault="00AD2338" w:rsidP="00AD2338">
      <w:pPr>
        <w:tabs>
          <w:tab w:val="left" w:pos="2268"/>
        </w:tabs>
        <w:spacing w:after="0" w:line="300" w:lineRule="auto"/>
        <w:jc w:val="both"/>
        <w:rPr>
          <w:rFonts w:ascii="Segoe UI" w:hAnsi="Segoe UI" w:cs="Segoe UI"/>
          <w:sz w:val="23"/>
          <w:szCs w:val="23"/>
        </w:rPr>
      </w:pPr>
      <w:r w:rsidRPr="009D4ABB">
        <w:rPr>
          <w:rFonts w:ascii="Segoe UI" w:hAnsi="Segoe UI" w:cs="Segoe UI"/>
          <w:sz w:val="23"/>
          <w:szCs w:val="23"/>
        </w:rPr>
        <w:t xml:space="preserve">4.1. O prazo do contrato é de </w:t>
      </w:r>
      <w:r>
        <w:rPr>
          <w:rFonts w:ascii="Segoe UI" w:hAnsi="Segoe UI" w:cs="Segoe UI"/>
          <w:sz w:val="23"/>
          <w:szCs w:val="23"/>
        </w:rPr>
        <w:t>12</w:t>
      </w:r>
      <w:r w:rsidRPr="009D4ABB">
        <w:rPr>
          <w:rFonts w:ascii="Segoe UI" w:hAnsi="Segoe UI" w:cs="Segoe UI"/>
          <w:sz w:val="23"/>
          <w:szCs w:val="23"/>
        </w:rPr>
        <w:t xml:space="preserve"> (</w:t>
      </w:r>
      <w:r>
        <w:rPr>
          <w:rFonts w:ascii="Segoe UI" w:hAnsi="Segoe UI" w:cs="Segoe UI"/>
          <w:sz w:val="23"/>
          <w:szCs w:val="23"/>
        </w:rPr>
        <w:t>doze</w:t>
      </w:r>
      <w:r w:rsidRPr="009D4ABB">
        <w:rPr>
          <w:rFonts w:ascii="Segoe UI" w:hAnsi="Segoe UI" w:cs="Segoe UI"/>
          <w:sz w:val="23"/>
          <w:szCs w:val="23"/>
        </w:rPr>
        <w:t>) meses contados da assinatura do Contrato Administrativo.</w:t>
      </w:r>
    </w:p>
    <w:p w14:paraId="1B8F8A6E" w14:textId="77777777" w:rsidR="00AD2338" w:rsidRPr="009D4ABB" w:rsidRDefault="00AD2338" w:rsidP="00AD2338">
      <w:pPr>
        <w:tabs>
          <w:tab w:val="left" w:pos="2268"/>
        </w:tabs>
        <w:spacing w:after="0" w:line="300" w:lineRule="auto"/>
        <w:jc w:val="both"/>
        <w:rPr>
          <w:rFonts w:ascii="Segoe UI" w:hAnsi="Segoe UI" w:cs="Segoe UI"/>
          <w:b/>
          <w:sz w:val="23"/>
          <w:szCs w:val="23"/>
        </w:rPr>
      </w:pPr>
    </w:p>
    <w:p w14:paraId="6CBE6896" w14:textId="77777777" w:rsidR="00AD2338" w:rsidRDefault="00AD2338" w:rsidP="00AD2338">
      <w:pPr>
        <w:tabs>
          <w:tab w:val="left" w:pos="2268"/>
        </w:tabs>
        <w:spacing w:line="300" w:lineRule="auto"/>
        <w:jc w:val="both"/>
        <w:rPr>
          <w:rFonts w:ascii="Segoe UI" w:hAnsi="Segoe UI" w:cs="Segoe UI"/>
          <w:b/>
          <w:sz w:val="23"/>
          <w:szCs w:val="23"/>
        </w:rPr>
      </w:pPr>
      <w:r>
        <w:rPr>
          <w:rFonts w:ascii="Segoe UI" w:hAnsi="Segoe UI" w:cs="Segoe UI"/>
          <w:b/>
          <w:sz w:val="23"/>
          <w:szCs w:val="23"/>
        </w:rPr>
        <w:t>5. CLÁUSULA QUINTA: Do regime de execução ou a forma de fornecimento</w:t>
      </w:r>
    </w:p>
    <w:p w14:paraId="5FBF3F65" w14:textId="77777777" w:rsidR="00AD2338" w:rsidRDefault="00AD2338" w:rsidP="00AD2338">
      <w:pPr>
        <w:tabs>
          <w:tab w:val="left" w:pos="2268"/>
        </w:tabs>
        <w:spacing w:line="300" w:lineRule="auto"/>
        <w:jc w:val="both"/>
        <w:rPr>
          <w:rFonts w:ascii="Segoe UI" w:hAnsi="Segoe UI" w:cs="Segoe UI"/>
          <w:sz w:val="23"/>
          <w:szCs w:val="23"/>
        </w:rPr>
      </w:pPr>
      <w:r>
        <w:rPr>
          <w:rFonts w:ascii="Segoe UI" w:hAnsi="Segoe UI" w:cs="Segoe UI"/>
          <w:sz w:val="23"/>
          <w:szCs w:val="23"/>
        </w:rPr>
        <w:t>5.1. O regime de execução ou a forma de fornecimento está prevista no TR.</w:t>
      </w:r>
    </w:p>
    <w:p w14:paraId="46EFFE1A" w14:textId="77777777" w:rsidR="00AD2338" w:rsidRPr="00203CA9" w:rsidRDefault="00AD2338" w:rsidP="00AD2338">
      <w:pPr>
        <w:tabs>
          <w:tab w:val="left" w:pos="2268"/>
        </w:tabs>
        <w:spacing w:after="0" w:line="300" w:lineRule="auto"/>
        <w:jc w:val="both"/>
        <w:rPr>
          <w:rFonts w:ascii="Segoe UI" w:hAnsi="Segoe UI" w:cs="Segoe UI"/>
          <w:sz w:val="23"/>
          <w:szCs w:val="23"/>
        </w:rPr>
      </w:pPr>
    </w:p>
    <w:p w14:paraId="7FF4014F" w14:textId="77777777" w:rsidR="00AD2338" w:rsidRDefault="00AD2338" w:rsidP="00AD2338">
      <w:pPr>
        <w:tabs>
          <w:tab w:val="left" w:pos="2268"/>
        </w:tabs>
        <w:spacing w:line="300" w:lineRule="auto"/>
        <w:jc w:val="both"/>
        <w:rPr>
          <w:rFonts w:ascii="Segoe UI" w:hAnsi="Segoe UI" w:cs="Segoe UI"/>
          <w:b/>
          <w:sz w:val="23"/>
          <w:szCs w:val="23"/>
        </w:rPr>
      </w:pPr>
      <w:r>
        <w:rPr>
          <w:rFonts w:ascii="Segoe UI" w:hAnsi="Segoe UI" w:cs="Segoe UI"/>
          <w:b/>
          <w:sz w:val="23"/>
          <w:szCs w:val="23"/>
        </w:rPr>
        <w:t xml:space="preserve">6. CLÁUSULA SEXTA: Do preço e as condições de pagamento, os critérios, a data-base e a periodicidade do reajustamento de preços e os critérios de atualização monetária entre a data do adimplemento das obrigações e a do efetivo </w:t>
      </w:r>
      <w:proofErr w:type="gramStart"/>
      <w:r>
        <w:rPr>
          <w:rFonts w:ascii="Segoe UI" w:hAnsi="Segoe UI" w:cs="Segoe UI"/>
          <w:b/>
          <w:sz w:val="23"/>
          <w:szCs w:val="23"/>
        </w:rPr>
        <w:t>pagamento</w:t>
      </w:r>
      <w:proofErr w:type="gramEnd"/>
    </w:p>
    <w:p w14:paraId="4EE33A0C" w14:textId="77777777" w:rsidR="00AD2338" w:rsidRDefault="00AD2338" w:rsidP="00AD2338">
      <w:pPr>
        <w:tabs>
          <w:tab w:val="left" w:pos="2268"/>
        </w:tabs>
        <w:spacing w:line="360" w:lineRule="auto"/>
        <w:jc w:val="both"/>
        <w:rPr>
          <w:rFonts w:ascii="Segoe UI" w:hAnsi="Segoe UI" w:cs="Segoe UI"/>
          <w:sz w:val="23"/>
          <w:szCs w:val="23"/>
        </w:rPr>
      </w:pPr>
      <w:r>
        <w:rPr>
          <w:rFonts w:ascii="Segoe UI" w:hAnsi="Segoe UI" w:cs="Segoe UI"/>
          <w:sz w:val="23"/>
          <w:szCs w:val="23"/>
        </w:rPr>
        <w:t>6.1. O preço deste contrato administrativo é de R$ XXXXXXX.</w:t>
      </w:r>
    </w:p>
    <w:p w14:paraId="7E36AC0E" w14:textId="77777777"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6.2. </w:t>
      </w:r>
      <w:r w:rsidRPr="00865D11">
        <w:rPr>
          <w:rFonts w:ascii="Segoe UI" w:hAnsi="Segoe UI" w:cs="Segoe UI"/>
          <w:sz w:val="23"/>
          <w:szCs w:val="23"/>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273A327" w14:textId="77777777" w:rsidR="00AD2338" w:rsidRPr="009D4ABB" w:rsidRDefault="00AD2338" w:rsidP="00AD2338">
      <w:pPr>
        <w:spacing w:line="300" w:lineRule="auto"/>
        <w:jc w:val="both"/>
        <w:rPr>
          <w:rFonts w:ascii="Segoe UI" w:hAnsi="Segoe UI" w:cs="Segoe UI"/>
          <w:sz w:val="23"/>
          <w:szCs w:val="23"/>
        </w:rPr>
      </w:pPr>
      <w:r w:rsidRPr="009D4ABB">
        <w:rPr>
          <w:rFonts w:ascii="Segoe UI" w:hAnsi="Segoe UI" w:cs="Segoe UI"/>
          <w:sz w:val="23"/>
          <w:szCs w:val="23"/>
        </w:rPr>
        <w:t>6.3. O valor acima é meramente estimativo, de forma que os pagamentos devidos ao contratado dependerão dos quantitativos efetivamente fornecidos.</w:t>
      </w:r>
    </w:p>
    <w:p w14:paraId="7946D1A0" w14:textId="77777777" w:rsidR="00AD2338" w:rsidRDefault="00AD2338" w:rsidP="00AD2338">
      <w:pPr>
        <w:spacing w:line="300" w:lineRule="auto"/>
        <w:jc w:val="both"/>
        <w:rPr>
          <w:rFonts w:ascii="Segoe UI" w:hAnsi="Segoe UI" w:cs="Segoe UI"/>
          <w:sz w:val="23"/>
          <w:szCs w:val="23"/>
        </w:rPr>
      </w:pPr>
      <w:r w:rsidRPr="00B633EC">
        <w:rPr>
          <w:rFonts w:ascii="Segoe UI" w:hAnsi="Segoe UI" w:cs="Segoe UI"/>
          <w:sz w:val="23"/>
          <w:szCs w:val="23"/>
        </w:rPr>
        <w:t xml:space="preserve">6.4. </w:t>
      </w:r>
      <w:r>
        <w:rPr>
          <w:rFonts w:ascii="Segoe UI" w:hAnsi="Segoe UI" w:cs="Segoe UI"/>
          <w:sz w:val="23"/>
          <w:szCs w:val="23"/>
        </w:rPr>
        <w:t>As condições de pagamento estão prevista no TR.</w:t>
      </w:r>
    </w:p>
    <w:p w14:paraId="2CE4EBC0" w14:textId="02A4C072"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t>6.5. Os preços inicialmente contratados são fixos e irreajustáveis no prazo de 01 (um) ano contado do orçamento estimado, ou seja: 09 de setembro de 2025.</w:t>
      </w:r>
    </w:p>
    <w:p w14:paraId="6534EBB5" w14:textId="77777777"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6.6. </w:t>
      </w:r>
      <w:r w:rsidRPr="00865D11">
        <w:rPr>
          <w:rFonts w:ascii="Segoe UI" w:hAnsi="Segoe UI" w:cs="Segoe UI"/>
          <w:sz w:val="23"/>
          <w:szCs w:val="23"/>
        </w:rPr>
        <w:t xml:space="preserve">Após o interregno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e independentemente de pedido </w:t>
      </w:r>
      <w:proofErr w:type="gramStart"/>
      <w:r w:rsidRPr="00865D11">
        <w:rPr>
          <w:rFonts w:ascii="Segoe UI" w:hAnsi="Segoe UI" w:cs="Segoe UI"/>
          <w:sz w:val="23"/>
          <w:szCs w:val="23"/>
        </w:rPr>
        <w:t>d</w:t>
      </w:r>
      <w:r>
        <w:rPr>
          <w:rFonts w:ascii="Segoe UI" w:hAnsi="Segoe UI" w:cs="Segoe UI"/>
          <w:sz w:val="23"/>
          <w:szCs w:val="23"/>
        </w:rPr>
        <w:t>o(</w:t>
      </w:r>
      <w:proofErr w:type="gramEnd"/>
      <w:r>
        <w:rPr>
          <w:rFonts w:ascii="Segoe UI" w:hAnsi="Segoe UI" w:cs="Segoe UI"/>
          <w:sz w:val="23"/>
          <w:szCs w:val="23"/>
        </w:rPr>
        <w:t>a)</w:t>
      </w:r>
      <w:r w:rsidRPr="00865D11">
        <w:rPr>
          <w:rFonts w:ascii="Segoe UI" w:hAnsi="Segoe UI" w:cs="Segoe UI"/>
          <w:sz w:val="23"/>
          <w:szCs w:val="23"/>
        </w:rPr>
        <w:t xml:space="preserve"> </w:t>
      </w:r>
      <w:r w:rsidRPr="00422331">
        <w:rPr>
          <w:rFonts w:ascii="Segoe UI" w:hAnsi="Segoe UI" w:cs="Segoe UI"/>
          <w:b/>
          <w:sz w:val="23"/>
          <w:szCs w:val="23"/>
        </w:rPr>
        <w:t>Contratad</w:t>
      </w:r>
      <w:r>
        <w:rPr>
          <w:rFonts w:ascii="Segoe UI" w:hAnsi="Segoe UI" w:cs="Segoe UI"/>
          <w:b/>
          <w:sz w:val="23"/>
          <w:szCs w:val="23"/>
        </w:rPr>
        <w:t>o(</w:t>
      </w:r>
      <w:r w:rsidRPr="00422331">
        <w:rPr>
          <w:rFonts w:ascii="Segoe UI" w:hAnsi="Segoe UI" w:cs="Segoe UI"/>
          <w:b/>
          <w:sz w:val="23"/>
          <w:szCs w:val="23"/>
        </w:rPr>
        <w:t>a</w:t>
      </w:r>
      <w:r>
        <w:rPr>
          <w:rFonts w:ascii="Segoe UI" w:hAnsi="Segoe UI" w:cs="Segoe UI"/>
          <w:b/>
          <w:sz w:val="23"/>
          <w:szCs w:val="23"/>
        </w:rPr>
        <w:t>)</w:t>
      </w:r>
      <w:r w:rsidRPr="00865D11">
        <w:rPr>
          <w:rFonts w:ascii="Segoe UI" w:hAnsi="Segoe UI" w:cs="Segoe UI"/>
          <w:sz w:val="23"/>
          <w:szCs w:val="23"/>
        </w:rPr>
        <w:t xml:space="preserve">, os preços iniciais serão reajustados, mediante a aplicação, pelo </w:t>
      </w:r>
      <w:r w:rsidRPr="00422331">
        <w:rPr>
          <w:rFonts w:ascii="Segoe UI" w:hAnsi="Segoe UI" w:cs="Segoe UI"/>
          <w:b/>
          <w:sz w:val="23"/>
          <w:szCs w:val="23"/>
        </w:rPr>
        <w:lastRenderedPageBreak/>
        <w:t>Contratante</w:t>
      </w:r>
      <w:r w:rsidRPr="00865D11">
        <w:rPr>
          <w:rFonts w:ascii="Segoe UI" w:hAnsi="Segoe UI" w:cs="Segoe UI"/>
          <w:sz w:val="23"/>
          <w:szCs w:val="23"/>
        </w:rPr>
        <w:t xml:space="preserve">, do índice </w:t>
      </w:r>
      <w:r>
        <w:rPr>
          <w:rFonts w:ascii="Segoe UI" w:hAnsi="Segoe UI" w:cs="Segoe UI"/>
          <w:sz w:val="23"/>
          <w:szCs w:val="23"/>
        </w:rPr>
        <w:t>INPC</w:t>
      </w:r>
      <w:r w:rsidRPr="00865D11">
        <w:rPr>
          <w:rFonts w:ascii="Segoe UI" w:hAnsi="Segoe UI" w:cs="Segoe UI"/>
          <w:sz w:val="23"/>
          <w:szCs w:val="23"/>
        </w:rPr>
        <w:t>, exclusivamente para as obrigações iniciadas e concluídas após a ocorrência da anualidade</w:t>
      </w:r>
      <w:r>
        <w:rPr>
          <w:rFonts w:ascii="Segoe UI" w:hAnsi="Segoe UI" w:cs="Segoe UI"/>
          <w:sz w:val="23"/>
          <w:szCs w:val="23"/>
        </w:rPr>
        <w:t>.</w:t>
      </w:r>
    </w:p>
    <w:p w14:paraId="3A43591E" w14:textId="77777777"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6.7. </w:t>
      </w:r>
      <w:r w:rsidRPr="00865D11">
        <w:rPr>
          <w:rFonts w:ascii="Segoe UI" w:hAnsi="Segoe UI" w:cs="Segoe UI"/>
          <w:sz w:val="23"/>
          <w:szCs w:val="23"/>
        </w:rPr>
        <w:t xml:space="preserve">Nos reajustes subsequentes ao primeiro, o interregno mínimo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será contado a partir dos efeitos financeiros do último reajuste.</w:t>
      </w:r>
    </w:p>
    <w:p w14:paraId="44BEAFFC" w14:textId="77777777"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6.8. </w:t>
      </w:r>
      <w:r w:rsidRPr="00865D11">
        <w:rPr>
          <w:rFonts w:ascii="Segoe UI" w:hAnsi="Segoe UI" w:cs="Segoe UI"/>
          <w:sz w:val="23"/>
          <w:szCs w:val="23"/>
        </w:rPr>
        <w:t xml:space="preserve">No caso de atraso ou não divulgação do(s) índice (s) de reajustamento, o </w:t>
      </w:r>
      <w:r w:rsidRPr="00422331">
        <w:rPr>
          <w:rFonts w:ascii="Segoe UI" w:hAnsi="Segoe UI" w:cs="Segoe UI"/>
          <w:b/>
          <w:sz w:val="23"/>
          <w:szCs w:val="23"/>
        </w:rPr>
        <w:t>Contratante</w:t>
      </w:r>
      <w:r w:rsidRPr="00865D11">
        <w:rPr>
          <w:rFonts w:ascii="Segoe UI" w:hAnsi="Segoe UI" w:cs="Segoe UI"/>
          <w:sz w:val="23"/>
          <w:szCs w:val="23"/>
        </w:rPr>
        <w:t xml:space="preserve"> pagará </w:t>
      </w:r>
      <w:proofErr w:type="gramStart"/>
      <w:r>
        <w:rPr>
          <w:rFonts w:ascii="Segoe UI" w:hAnsi="Segoe UI" w:cs="Segoe UI"/>
          <w:sz w:val="23"/>
          <w:szCs w:val="23"/>
        </w:rPr>
        <w:t>a(</w:t>
      </w:r>
      <w:proofErr w:type="gramEnd"/>
      <w:r>
        <w:rPr>
          <w:rFonts w:ascii="Segoe UI" w:hAnsi="Segoe UI" w:cs="Segoe UI"/>
          <w:sz w:val="23"/>
          <w:szCs w:val="23"/>
        </w:rPr>
        <w:t xml:space="preserve">o) </w:t>
      </w:r>
      <w:r w:rsidRPr="00422331">
        <w:rPr>
          <w:rFonts w:ascii="Segoe UI" w:hAnsi="Segoe UI" w:cs="Segoe UI"/>
          <w:b/>
          <w:sz w:val="23"/>
          <w:szCs w:val="23"/>
        </w:rPr>
        <w:t>Contratad</w:t>
      </w:r>
      <w:r>
        <w:rPr>
          <w:rFonts w:ascii="Segoe UI" w:hAnsi="Segoe UI" w:cs="Segoe UI"/>
          <w:b/>
          <w:sz w:val="23"/>
          <w:szCs w:val="23"/>
        </w:rPr>
        <w:t>o(</w:t>
      </w:r>
      <w:r w:rsidRPr="00422331">
        <w:rPr>
          <w:rFonts w:ascii="Segoe UI" w:hAnsi="Segoe UI" w:cs="Segoe UI"/>
          <w:b/>
          <w:sz w:val="23"/>
          <w:szCs w:val="23"/>
        </w:rPr>
        <w:t>a</w:t>
      </w:r>
      <w:r>
        <w:rPr>
          <w:rFonts w:ascii="Segoe UI" w:hAnsi="Segoe UI" w:cs="Segoe UI"/>
          <w:b/>
          <w:sz w:val="23"/>
          <w:szCs w:val="23"/>
        </w:rPr>
        <w:t>)</w:t>
      </w:r>
      <w:r w:rsidRPr="00865D11">
        <w:rPr>
          <w:rFonts w:ascii="Segoe UI" w:hAnsi="Segoe UI" w:cs="Segoe UI"/>
          <w:sz w:val="23"/>
          <w:szCs w:val="23"/>
        </w:rPr>
        <w:t xml:space="preserve"> a importância calculada pela última variação conhecida, liquidando a diferença correspondente tão logo seja(m) divulgado(s) o(s) índice(s) definitivo(s). </w:t>
      </w:r>
    </w:p>
    <w:p w14:paraId="62723973" w14:textId="77777777"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6.9. </w:t>
      </w:r>
      <w:r w:rsidRPr="00865D11">
        <w:rPr>
          <w:rFonts w:ascii="Segoe UI" w:hAnsi="Segoe UI" w:cs="Segoe UI"/>
          <w:sz w:val="23"/>
          <w:szCs w:val="23"/>
        </w:rPr>
        <w:t xml:space="preserve">Nas aferições finais, o(s) índice(s) utilizado(s) para reajuste </w:t>
      </w:r>
      <w:proofErr w:type="gramStart"/>
      <w:r w:rsidRPr="00865D11">
        <w:rPr>
          <w:rFonts w:ascii="Segoe UI" w:hAnsi="Segoe UI" w:cs="Segoe UI"/>
          <w:sz w:val="23"/>
          <w:szCs w:val="23"/>
        </w:rPr>
        <w:t>será(</w:t>
      </w:r>
      <w:proofErr w:type="spellStart"/>
      <w:proofErr w:type="gramEnd"/>
      <w:r w:rsidRPr="00865D11">
        <w:rPr>
          <w:rFonts w:ascii="Segoe UI" w:hAnsi="Segoe UI" w:cs="Segoe UI"/>
          <w:sz w:val="23"/>
          <w:szCs w:val="23"/>
        </w:rPr>
        <w:t>ão</w:t>
      </w:r>
      <w:proofErr w:type="spellEnd"/>
      <w:r w:rsidRPr="00865D11">
        <w:rPr>
          <w:rFonts w:ascii="Segoe UI" w:hAnsi="Segoe UI" w:cs="Segoe UI"/>
          <w:sz w:val="23"/>
          <w:szCs w:val="23"/>
        </w:rPr>
        <w:t>), obrigatoriamente, o(s) definitivo(s).</w:t>
      </w:r>
    </w:p>
    <w:p w14:paraId="5312E7FD" w14:textId="77777777" w:rsidR="00AD2338" w:rsidRPr="00865D11"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6.10. </w:t>
      </w:r>
      <w:r w:rsidRPr="00865D11">
        <w:rPr>
          <w:rFonts w:ascii="Segoe UI" w:hAnsi="Segoe UI" w:cs="Segoe UI"/>
          <w:sz w:val="23"/>
          <w:szCs w:val="23"/>
        </w:rPr>
        <w:t xml:space="preserve">Caso o(s) índice(s) estabelecido(s) para reajustamento venha(m) a ser extinto(s) ou de qualquer forma não possa(m) mais ser utilizado(s), </w:t>
      </w:r>
      <w:proofErr w:type="gramStart"/>
      <w:r w:rsidRPr="00865D11">
        <w:rPr>
          <w:rFonts w:ascii="Segoe UI" w:hAnsi="Segoe UI" w:cs="Segoe UI"/>
          <w:sz w:val="23"/>
          <w:szCs w:val="23"/>
        </w:rPr>
        <w:t>será(</w:t>
      </w:r>
      <w:proofErr w:type="spellStart"/>
      <w:proofErr w:type="gramEnd"/>
      <w:r w:rsidRPr="00865D11">
        <w:rPr>
          <w:rFonts w:ascii="Segoe UI" w:hAnsi="Segoe UI" w:cs="Segoe UI"/>
          <w:sz w:val="23"/>
          <w:szCs w:val="23"/>
        </w:rPr>
        <w:t>ão</w:t>
      </w:r>
      <w:proofErr w:type="spellEnd"/>
      <w:r w:rsidRPr="00865D11">
        <w:rPr>
          <w:rFonts w:ascii="Segoe UI" w:hAnsi="Segoe UI" w:cs="Segoe UI"/>
          <w:sz w:val="23"/>
          <w:szCs w:val="23"/>
        </w:rPr>
        <w:t>) adotado(s), em substituição, o(s) que vier(em) a ser determinado(s) pela legislação então em vigor.</w:t>
      </w:r>
    </w:p>
    <w:p w14:paraId="175AAE61" w14:textId="77777777" w:rsidR="00AD2338" w:rsidRPr="00865D11"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6.11. </w:t>
      </w:r>
      <w:r w:rsidRPr="00865D11">
        <w:rPr>
          <w:rFonts w:ascii="Segoe UI" w:hAnsi="Segoe UI" w:cs="Segoe UI"/>
          <w:sz w:val="23"/>
          <w:szCs w:val="23"/>
        </w:rPr>
        <w:t xml:space="preserve">Na ausência de previsão legal quanto ao índice substituto, as partes elegerão novo índice oficial, para reajustamento do preço do valor remanescente, por meio de termo aditivo. </w:t>
      </w:r>
    </w:p>
    <w:p w14:paraId="0CE06E12" w14:textId="77777777" w:rsidR="00AD2338" w:rsidRPr="008B77D3"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6.12. </w:t>
      </w:r>
      <w:r w:rsidRPr="00865D11">
        <w:rPr>
          <w:rFonts w:ascii="Segoe UI" w:hAnsi="Segoe UI" w:cs="Segoe UI"/>
          <w:sz w:val="23"/>
          <w:szCs w:val="23"/>
        </w:rPr>
        <w:t xml:space="preserve">O reajuste será realizado por </w:t>
      </w:r>
      <w:proofErr w:type="spellStart"/>
      <w:r w:rsidRPr="00865D11">
        <w:rPr>
          <w:rFonts w:ascii="Segoe UI" w:hAnsi="Segoe UI" w:cs="Segoe UI"/>
          <w:sz w:val="23"/>
          <w:szCs w:val="23"/>
        </w:rPr>
        <w:t>apostilamento</w:t>
      </w:r>
      <w:proofErr w:type="spellEnd"/>
      <w:r w:rsidRPr="00865D11">
        <w:rPr>
          <w:rFonts w:ascii="Segoe UI" w:hAnsi="Segoe UI" w:cs="Segoe UI"/>
          <w:sz w:val="23"/>
          <w:szCs w:val="23"/>
        </w:rPr>
        <w:t>.</w:t>
      </w:r>
    </w:p>
    <w:p w14:paraId="18EB702C" w14:textId="77777777"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t>6.13. Não haverá atualização monetária entre a data do adimplemento das obrigações e a do efetivo pagamento.</w:t>
      </w:r>
    </w:p>
    <w:p w14:paraId="1B3B1457" w14:textId="77777777" w:rsidR="00AD2338" w:rsidRPr="00203CA9" w:rsidRDefault="00AD2338" w:rsidP="00AD2338">
      <w:pPr>
        <w:tabs>
          <w:tab w:val="left" w:pos="2268"/>
        </w:tabs>
        <w:spacing w:after="0" w:line="300" w:lineRule="auto"/>
        <w:jc w:val="both"/>
        <w:rPr>
          <w:rFonts w:ascii="Segoe UI" w:hAnsi="Segoe UI" w:cs="Segoe UI"/>
          <w:sz w:val="23"/>
          <w:szCs w:val="23"/>
        </w:rPr>
      </w:pPr>
    </w:p>
    <w:p w14:paraId="4488049A" w14:textId="77777777" w:rsidR="00AD2338" w:rsidRDefault="00AD2338" w:rsidP="00AD2338">
      <w:pPr>
        <w:tabs>
          <w:tab w:val="left" w:pos="2268"/>
        </w:tabs>
        <w:spacing w:line="300" w:lineRule="auto"/>
        <w:jc w:val="both"/>
        <w:rPr>
          <w:rFonts w:ascii="Segoe UI" w:hAnsi="Segoe UI" w:cs="Segoe UI"/>
          <w:b/>
          <w:sz w:val="23"/>
          <w:szCs w:val="23"/>
        </w:rPr>
      </w:pPr>
      <w:r>
        <w:rPr>
          <w:rFonts w:ascii="Segoe UI" w:hAnsi="Segoe UI" w:cs="Segoe UI"/>
          <w:b/>
          <w:sz w:val="23"/>
          <w:szCs w:val="23"/>
        </w:rPr>
        <w:t>7. CLÁUSULA SÉTIMA: Dos critérios e a periodicidade da medição, quando for o caso, e o prazo para liquidação e para o pagamento</w:t>
      </w:r>
    </w:p>
    <w:p w14:paraId="31256E39" w14:textId="77777777" w:rsidR="00AD2338" w:rsidRDefault="00AD2338" w:rsidP="00AD2338">
      <w:pPr>
        <w:tabs>
          <w:tab w:val="left" w:pos="2268"/>
        </w:tabs>
        <w:spacing w:line="300" w:lineRule="auto"/>
        <w:jc w:val="both"/>
        <w:rPr>
          <w:rFonts w:ascii="Segoe UI" w:hAnsi="Segoe UI" w:cs="Segoe UI"/>
          <w:sz w:val="23"/>
          <w:szCs w:val="23"/>
        </w:rPr>
      </w:pPr>
      <w:r>
        <w:rPr>
          <w:rFonts w:ascii="Segoe UI" w:hAnsi="Segoe UI" w:cs="Segoe UI"/>
          <w:sz w:val="23"/>
          <w:szCs w:val="23"/>
        </w:rPr>
        <w:t>7.1. Os critérios e a periocidade da medição, quando for o caso, e o prazo para liquidação e para o pagamento estão previstos no TR.</w:t>
      </w:r>
    </w:p>
    <w:p w14:paraId="0402583A" w14:textId="77777777" w:rsidR="00AD2338" w:rsidRPr="00B05042" w:rsidRDefault="00AD2338" w:rsidP="00AD2338">
      <w:pPr>
        <w:tabs>
          <w:tab w:val="left" w:pos="2268"/>
        </w:tabs>
        <w:spacing w:after="0" w:line="300" w:lineRule="auto"/>
        <w:jc w:val="both"/>
        <w:rPr>
          <w:rFonts w:ascii="Segoe UI" w:hAnsi="Segoe UI" w:cs="Segoe UI"/>
          <w:sz w:val="23"/>
          <w:szCs w:val="23"/>
        </w:rPr>
      </w:pPr>
    </w:p>
    <w:p w14:paraId="68FF628A" w14:textId="77777777" w:rsidR="00AD2338" w:rsidRDefault="00AD2338" w:rsidP="00AD2338">
      <w:pPr>
        <w:tabs>
          <w:tab w:val="left" w:pos="2268"/>
        </w:tabs>
        <w:spacing w:line="300" w:lineRule="auto"/>
        <w:jc w:val="both"/>
        <w:rPr>
          <w:rFonts w:ascii="Segoe UI" w:hAnsi="Segoe UI" w:cs="Segoe UI"/>
          <w:b/>
          <w:sz w:val="23"/>
          <w:szCs w:val="23"/>
        </w:rPr>
      </w:pPr>
      <w:r>
        <w:rPr>
          <w:rFonts w:ascii="Segoe UI" w:hAnsi="Segoe UI" w:cs="Segoe UI"/>
          <w:b/>
          <w:sz w:val="23"/>
          <w:szCs w:val="23"/>
        </w:rPr>
        <w:t xml:space="preserve">8. CLÁUSULA OITAVA: Dos prazos de início das etapas de execução, conclusão, entrega, observação e recebimento definitivo, quando for o </w:t>
      </w:r>
      <w:proofErr w:type="gramStart"/>
      <w:r>
        <w:rPr>
          <w:rFonts w:ascii="Segoe UI" w:hAnsi="Segoe UI" w:cs="Segoe UI"/>
          <w:b/>
          <w:sz w:val="23"/>
          <w:szCs w:val="23"/>
        </w:rPr>
        <w:t>caso</w:t>
      </w:r>
      <w:proofErr w:type="gramEnd"/>
    </w:p>
    <w:p w14:paraId="28742E30" w14:textId="77777777" w:rsidR="00AD2338" w:rsidRPr="005E63B5" w:rsidRDefault="00AD2338" w:rsidP="00AD2338">
      <w:pPr>
        <w:tabs>
          <w:tab w:val="left" w:pos="2268"/>
        </w:tabs>
        <w:spacing w:line="300" w:lineRule="auto"/>
        <w:jc w:val="both"/>
        <w:rPr>
          <w:rFonts w:ascii="Segoe UI" w:hAnsi="Segoe UI" w:cs="Segoe UI"/>
          <w:sz w:val="23"/>
          <w:szCs w:val="23"/>
        </w:rPr>
      </w:pPr>
      <w:r>
        <w:rPr>
          <w:rFonts w:ascii="Segoe UI" w:hAnsi="Segoe UI" w:cs="Segoe UI"/>
          <w:sz w:val="23"/>
          <w:szCs w:val="23"/>
        </w:rPr>
        <w:t xml:space="preserve">8.1. </w:t>
      </w:r>
      <w:proofErr w:type="gramStart"/>
      <w:r>
        <w:rPr>
          <w:rFonts w:ascii="Segoe UI" w:hAnsi="Segoe UI" w:cs="Segoe UI"/>
          <w:sz w:val="23"/>
          <w:szCs w:val="23"/>
        </w:rPr>
        <w:t>Os prazos de início das etapas de execução, conclusão, entrega</w:t>
      </w:r>
      <w:proofErr w:type="gramEnd"/>
      <w:r>
        <w:rPr>
          <w:rFonts w:ascii="Segoe UI" w:hAnsi="Segoe UI" w:cs="Segoe UI"/>
          <w:sz w:val="23"/>
          <w:szCs w:val="23"/>
        </w:rPr>
        <w:t>, observação e recebimento definitivo, quando o for caso, estão previstos no TR.</w:t>
      </w:r>
    </w:p>
    <w:p w14:paraId="0C1CAA0D" w14:textId="77777777" w:rsidR="00AD2338" w:rsidRDefault="00AD2338" w:rsidP="00AD2338">
      <w:pPr>
        <w:tabs>
          <w:tab w:val="left" w:pos="2268"/>
        </w:tabs>
        <w:spacing w:after="0" w:line="300" w:lineRule="auto"/>
        <w:jc w:val="both"/>
        <w:rPr>
          <w:rFonts w:ascii="Segoe UI" w:hAnsi="Segoe UI" w:cs="Segoe UI"/>
          <w:b/>
          <w:sz w:val="23"/>
          <w:szCs w:val="23"/>
        </w:rPr>
      </w:pPr>
    </w:p>
    <w:p w14:paraId="42B47A8E" w14:textId="77777777" w:rsidR="00AD2338" w:rsidRDefault="00AD2338" w:rsidP="00AD2338">
      <w:pPr>
        <w:tabs>
          <w:tab w:val="left" w:pos="2268"/>
        </w:tabs>
        <w:spacing w:line="300" w:lineRule="auto"/>
        <w:jc w:val="both"/>
        <w:rPr>
          <w:rFonts w:ascii="Segoe UI" w:hAnsi="Segoe UI" w:cs="Segoe UI"/>
          <w:b/>
          <w:sz w:val="23"/>
          <w:szCs w:val="23"/>
        </w:rPr>
      </w:pPr>
      <w:r>
        <w:rPr>
          <w:rFonts w:ascii="Segoe UI" w:hAnsi="Segoe UI" w:cs="Segoe UI"/>
          <w:b/>
          <w:sz w:val="23"/>
          <w:szCs w:val="23"/>
        </w:rPr>
        <w:lastRenderedPageBreak/>
        <w:t xml:space="preserve">9. CLÁUSULA NONA: Do crédito pelo qual correrá a despesa, com a indicação da classificação funcional programática e da categoria </w:t>
      </w:r>
      <w:proofErr w:type="gramStart"/>
      <w:r>
        <w:rPr>
          <w:rFonts w:ascii="Segoe UI" w:hAnsi="Segoe UI" w:cs="Segoe UI"/>
          <w:b/>
          <w:sz w:val="23"/>
          <w:szCs w:val="23"/>
        </w:rPr>
        <w:t>econômica</w:t>
      </w:r>
      <w:proofErr w:type="gramEnd"/>
    </w:p>
    <w:p w14:paraId="20CE7E84" w14:textId="77777777"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9.1. </w:t>
      </w:r>
      <w:r w:rsidRPr="00865D11">
        <w:rPr>
          <w:rFonts w:ascii="Segoe UI" w:hAnsi="Segoe UI" w:cs="Segoe UI"/>
          <w:sz w:val="23"/>
          <w:szCs w:val="23"/>
        </w:rPr>
        <w:t xml:space="preserve">As despesas decorrentes </w:t>
      </w:r>
      <w:proofErr w:type="gramStart"/>
      <w:r w:rsidRPr="00865D11">
        <w:rPr>
          <w:rFonts w:ascii="Segoe UI" w:hAnsi="Segoe UI" w:cs="Segoe UI"/>
          <w:sz w:val="23"/>
          <w:szCs w:val="23"/>
        </w:rPr>
        <w:t>da presente</w:t>
      </w:r>
      <w:proofErr w:type="gramEnd"/>
      <w:r w:rsidRPr="00865D11">
        <w:rPr>
          <w:rFonts w:ascii="Segoe UI" w:hAnsi="Segoe UI" w:cs="Segoe UI"/>
          <w:sz w:val="23"/>
          <w:szCs w:val="23"/>
        </w:rPr>
        <w:t xml:space="preserve"> contratação</w:t>
      </w:r>
      <w:r>
        <w:rPr>
          <w:rFonts w:ascii="Segoe UI" w:hAnsi="Segoe UI" w:cs="Segoe UI"/>
          <w:sz w:val="23"/>
          <w:szCs w:val="23"/>
        </w:rPr>
        <w:t xml:space="preserve"> administrativa</w:t>
      </w:r>
      <w:r w:rsidRPr="00865D11">
        <w:rPr>
          <w:rFonts w:ascii="Segoe UI" w:hAnsi="Segoe UI" w:cs="Segoe UI"/>
          <w:sz w:val="23"/>
          <w:szCs w:val="23"/>
        </w:rPr>
        <w:t xml:space="preserve"> correrão à conta de rec</w:t>
      </w:r>
      <w:r>
        <w:rPr>
          <w:rFonts w:ascii="Segoe UI" w:hAnsi="Segoe UI" w:cs="Segoe UI"/>
          <w:sz w:val="23"/>
          <w:szCs w:val="23"/>
        </w:rPr>
        <w:t xml:space="preserve">ursos específicos consignados na Lei Orçamentária Anual – LOA – do Município de </w:t>
      </w:r>
      <w:proofErr w:type="spellStart"/>
      <w:r>
        <w:rPr>
          <w:rFonts w:ascii="Segoe UI" w:hAnsi="Segoe UI" w:cs="Segoe UI"/>
          <w:sz w:val="23"/>
          <w:szCs w:val="23"/>
        </w:rPr>
        <w:t>Pocrane</w:t>
      </w:r>
      <w:proofErr w:type="spellEnd"/>
      <w:r>
        <w:rPr>
          <w:rFonts w:ascii="Segoe UI" w:hAnsi="Segoe UI" w:cs="Segoe UI"/>
          <w:sz w:val="23"/>
          <w:szCs w:val="23"/>
        </w:rPr>
        <w:t xml:space="preserve"> </w:t>
      </w:r>
      <w:r w:rsidRPr="00865D11">
        <w:rPr>
          <w:rFonts w:ascii="Segoe UI" w:hAnsi="Segoe UI" w:cs="Segoe UI"/>
          <w:sz w:val="23"/>
          <w:szCs w:val="23"/>
        </w:rPr>
        <w:t>deste exercício, na dotação abaixo discriminada:</w:t>
      </w:r>
    </w:p>
    <w:p w14:paraId="2AF6D67B" w14:textId="2B6B967F"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t>FICHA: 208 – 08.306.0035.2086</w:t>
      </w:r>
    </w:p>
    <w:p w14:paraId="032CDE47" w14:textId="559DCAD6"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t>FONTE DE RECURSO: 1.660.000.0000</w:t>
      </w:r>
    </w:p>
    <w:p w14:paraId="6B5802BC" w14:textId="43FBB90C" w:rsidR="00AD2338" w:rsidRPr="00BA1F61" w:rsidRDefault="00AD2338" w:rsidP="00AD2338">
      <w:pPr>
        <w:spacing w:line="300" w:lineRule="auto"/>
        <w:jc w:val="both"/>
        <w:rPr>
          <w:rFonts w:ascii="Segoe UI" w:hAnsi="Segoe UI" w:cs="Segoe UI"/>
          <w:sz w:val="23"/>
          <w:szCs w:val="23"/>
        </w:rPr>
      </w:pPr>
      <w:r>
        <w:rPr>
          <w:rFonts w:ascii="Segoe UI" w:hAnsi="Segoe UI" w:cs="Segoe UI"/>
          <w:sz w:val="23"/>
          <w:szCs w:val="23"/>
        </w:rPr>
        <w:t>NATUREZA DA DESPESA: 3.3.90.39.00</w:t>
      </w:r>
    </w:p>
    <w:p w14:paraId="2A6DE84D" w14:textId="77777777" w:rsidR="00AD2338" w:rsidRPr="009D4ABB" w:rsidRDefault="00AD2338" w:rsidP="00AD2338">
      <w:pPr>
        <w:spacing w:line="300" w:lineRule="auto"/>
        <w:jc w:val="both"/>
        <w:rPr>
          <w:rFonts w:ascii="Segoe UI" w:hAnsi="Segoe UI" w:cs="Segoe UI"/>
          <w:bCs/>
          <w:sz w:val="23"/>
          <w:szCs w:val="23"/>
        </w:rPr>
      </w:pPr>
      <w:r>
        <w:rPr>
          <w:rFonts w:ascii="Segoe UI" w:hAnsi="Segoe UI" w:cs="Segoe UI"/>
          <w:sz w:val="23"/>
          <w:szCs w:val="23"/>
        </w:rPr>
        <w:t xml:space="preserve">9.2. </w:t>
      </w:r>
      <w:r w:rsidRPr="009D4ABB">
        <w:rPr>
          <w:rFonts w:ascii="Segoe UI" w:hAnsi="Segoe UI" w:cs="Segoe UI"/>
          <w:sz w:val="23"/>
          <w:szCs w:val="23"/>
        </w:rPr>
        <w:t xml:space="preserve">A dotação relativa aos exercícios financeiros subsequentes será indicada após aprovação da LOA respectiva e liberação dos créditos correspondentes, mediante </w:t>
      </w:r>
      <w:proofErr w:type="spellStart"/>
      <w:r w:rsidRPr="009D4ABB">
        <w:rPr>
          <w:rFonts w:ascii="Segoe UI" w:hAnsi="Segoe UI" w:cs="Segoe UI"/>
          <w:sz w:val="23"/>
          <w:szCs w:val="23"/>
        </w:rPr>
        <w:t>apostilamento</w:t>
      </w:r>
      <w:proofErr w:type="spellEnd"/>
      <w:r w:rsidRPr="009D4ABB">
        <w:rPr>
          <w:rFonts w:ascii="Segoe UI" w:hAnsi="Segoe UI" w:cs="Segoe UI"/>
          <w:sz w:val="23"/>
          <w:szCs w:val="23"/>
        </w:rPr>
        <w:t>.</w:t>
      </w:r>
    </w:p>
    <w:p w14:paraId="5575A212" w14:textId="77777777" w:rsidR="00AD2338" w:rsidRDefault="00AD2338" w:rsidP="00AD2338">
      <w:pPr>
        <w:tabs>
          <w:tab w:val="left" w:pos="2268"/>
        </w:tabs>
        <w:spacing w:after="0" w:line="300" w:lineRule="auto"/>
        <w:jc w:val="both"/>
        <w:rPr>
          <w:rFonts w:ascii="Segoe UI" w:hAnsi="Segoe UI" w:cs="Segoe UI"/>
          <w:b/>
          <w:sz w:val="23"/>
          <w:szCs w:val="23"/>
        </w:rPr>
      </w:pPr>
    </w:p>
    <w:p w14:paraId="1CD76D0D" w14:textId="77777777" w:rsidR="00AD2338" w:rsidRDefault="00AD2338" w:rsidP="00AD2338">
      <w:pPr>
        <w:tabs>
          <w:tab w:val="left" w:pos="2268"/>
        </w:tabs>
        <w:spacing w:line="300" w:lineRule="auto"/>
        <w:jc w:val="both"/>
        <w:rPr>
          <w:rFonts w:ascii="Segoe UI" w:hAnsi="Segoe UI" w:cs="Segoe UI"/>
          <w:b/>
          <w:sz w:val="23"/>
          <w:szCs w:val="23"/>
        </w:rPr>
      </w:pPr>
      <w:r>
        <w:rPr>
          <w:rFonts w:ascii="Segoe UI" w:hAnsi="Segoe UI" w:cs="Segoe UI"/>
          <w:b/>
          <w:sz w:val="23"/>
          <w:szCs w:val="23"/>
        </w:rPr>
        <w:t xml:space="preserve">10. CLÁUSULA DÉCIMA: Da matriz de risco, quando for o </w:t>
      </w:r>
      <w:proofErr w:type="gramStart"/>
      <w:r>
        <w:rPr>
          <w:rFonts w:ascii="Segoe UI" w:hAnsi="Segoe UI" w:cs="Segoe UI"/>
          <w:b/>
          <w:sz w:val="23"/>
          <w:szCs w:val="23"/>
        </w:rPr>
        <w:t>caso</w:t>
      </w:r>
      <w:proofErr w:type="gramEnd"/>
    </w:p>
    <w:p w14:paraId="0F7F3D67" w14:textId="77777777" w:rsidR="00AD2338" w:rsidRDefault="00AD2338" w:rsidP="00AD2338">
      <w:pPr>
        <w:tabs>
          <w:tab w:val="left" w:pos="2268"/>
        </w:tabs>
        <w:spacing w:line="300" w:lineRule="auto"/>
        <w:jc w:val="both"/>
        <w:rPr>
          <w:rFonts w:ascii="Segoe UI" w:hAnsi="Segoe UI" w:cs="Segoe UI"/>
          <w:sz w:val="23"/>
          <w:szCs w:val="23"/>
        </w:rPr>
      </w:pPr>
      <w:r>
        <w:rPr>
          <w:rFonts w:ascii="Segoe UI" w:hAnsi="Segoe UI" w:cs="Segoe UI"/>
          <w:sz w:val="23"/>
          <w:szCs w:val="23"/>
        </w:rPr>
        <w:t xml:space="preserve">10.1. A matriz de risco não é </w:t>
      </w:r>
      <w:proofErr w:type="gramStart"/>
      <w:r>
        <w:rPr>
          <w:rFonts w:ascii="Segoe UI" w:hAnsi="Segoe UI" w:cs="Segoe UI"/>
          <w:sz w:val="23"/>
          <w:szCs w:val="23"/>
        </w:rPr>
        <w:t>obrigatória nesta contratação administrativo</w:t>
      </w:r>
      <w:proofErr w:type="gramEnd"/>
      <w:r>
        <w:rPr>
          <w:rFonts w:ascii="Segoe UI" w:hAnsi="Segoe UI" w:cs="Segoe UI"/>
          <w:sz w:val="23"/>
          <w:szCs w:val="23"/>
        </w:rPr>
        <w:t>, conforme § 1º do art. 3º do Decreto nº. 31/2023.</w:t>
      </w:r>
    </w:p>
    <w:p w14:paraId="1F635C4E" w14:textId="77777777" w:rsidR="00AD2338" w:rsidRPr="00B570B2" w:rsidRDefault="00AD2338" w:rsidP="00AD2338">
      <w:pPr>
        <w:tabs>
          <w:tab w:val="left" w:pos="2268"/>
        </w:tabs>
        <w:spacing w:after="0" w:line="300" w:lineRule="auto"/>
        <w:jc w:val="both"/>
        <w:rPr>
          <w:rFonts w:ascii="Segoe UI" w:hAnsi="Segoe UI" w:cs="Segoe UI"/>
          <w:sz w:val="23"/>
          <w:szCs w:val="23"/>
        </w:rPr>
      </w:pPr>
    </w:p>
    <w:p w14:paraId="41D8E58B" w14:textId="77777777" w:rsidR="00AD2338" w:rsidRDefault="00AD2338" w:rsidP="00AD2338">
      <w:pPr>
        <w:tabs>
          <w:tab w:val="left" w:pos="2268"/>
        </w:tabs>
        <w:spacing w:line="300" w:lineRule="auto"/>
        <w:jc w:val="both"/>
        <w:rPr>
          <w:rFonts w:ascii="Segoe UI" w:hAnsi="Segoe UI" w:cs="Segoe UI"/>
          <w:b/>
          <w:sz w:val="23"/>
          <w:szCs w:val="23"/>
        </w:rPr>
      </w:pPr>
      <w:r>
        <w:rPr>
          <w:rFonts w:ascii="Segoe UI" w:hAnsi="Segoe UI" w:cs="Segoe UI"/>
          <w:b/>
          <w:sz w:val="23"/>
          <w:szCs w:val="23"/>
        </w:rPr>
        <w:t xml:space="preserve">11. CLÁSUSULA DÉCIMA PRIMEIRA: Do prazo para resposta ao pedido de repactuação de preços, se for o </w:t>
      </w:r>
      <w:proofErr w:type="gramStart"/>
      <w:r>
        <w:rPr>
          <w:rFonts w:ascii="Segoe UI" w:hAnsi="Segoe UI" w:cs="Segoe UI"/>
          <w:b/>
          <w:sz w:val="23"/>
          <w:szCs w:val="23"/>
        </w:rPr>
        <w:t>caso</w:t>
      </w:r>
      <w:proofErr w:type="gramEnd"/>
    </w:p>
    <w:p w14:paraId="38EACABB" w14:textId="77777777" w:rsidR="00AD2338" w:rsidRPr="005E63B5" w:rsidRDefault="00AD2338" w:rsidP="00AD2338">
      <w:pPr>
        <w:tabs>
          <w:tab w:val="left" w:pos="2268"/>
        </w:tabs>
        <w:spacing w:line="300" w:lineRule="auto"/>
        <w:jc w:val="both"/>
        <w:rPr>
          <w:rFonts w:ascii="Segoe UI" w:hAnsi="Segoe UI" w:cs="Segoe UI"/>
          <w:sz w:val="23"/>
          <w:szCs w:val="23"/>
        </w:rPr>
      </w:pPr>
      <w:r>
        <w:rPr>
          <w:rFonts w:ascii="Segoe UI" w:hAnsi="Segoe UI" w:cs="Segoe UI"/>
          <w:sz w:val="23"/>
          <w:szCs w:val="23"/>
        </w:rPr>
        <w:t>11</w:t>
      </w:r>
      <w:r w:rsidRPr="005E63B5">
        <w:rPr>
          <w:rFonts w:ascii="Segoe UI" w:hAnsi="Segoe UI" w:cs="Segoe UI"/>
          <w:sz w:val="23"/>
          <w:szCs w:val="23"/>
        </w:rPr>
        <w:t xml:space="preserve">.1. </w:t>
      </w:r>
      <w:r>
        <w:rPr>
          <w:rFonts w:ascii="Segoe UI" w:hAnsi="Segoe UI" w:cs="Segoe UI"/>
          <w:sz w:val="23"/>
          <w:szCs w:val="23"/>
        </w:rPr>
        <w:t>Não haverá repactuação de preços neste caso, conforme inciso LIX do art. 6º c/c inciso II do § 8º do art. 25 c/c inciso II do § 4º do art. 92 da Lei nº. 14.133/2021.</w:t>
      </w:r>
    </w:p>
    <w:p w14:paraId="22703B7B" w14:textId="77777777" w:rsidR="00AD2338" w:rsidRDefault="00AD2338" w:rsidP="00AD2338">
      <w:pPr>
        <w:tabs>
          <w:tab w:val="left" w:pos="2268"/>
        </w:tabs>
        <w:spacing w:line="300" w:lineRule="auto"/>
        <w:jc w:val="both"/>
        <w:rPr>
          <w:rFonts w:ascii="Segoe UI" w:hAnsi="Segoe UI" w:cs="Segoe UI"/>
          <w:b/>
          <w:sz w:val="23"/>
          <w:szCs w:val="23"/>
        </w:rPr>
      </w:pPr>
      <w:r>
        <w:rPr>
          <w:rFonts w:ascii="Segoe UI" w:hAnsi="Segoe UI" w:cs="Segoe UI"/>
          <w:b/>
          <w:sz w:val="23"/>
          <w:szCs w:val="23"/>
        </w:rPr>
        <w:t xml:space="preserve">12. CLÁUSULA DÉCIMA SEGUNDA: Do prazo para resposta ao pedido de restabelecimento do equilíbrio econômico-financeiro, quando for o </w:t>
      </w:r>
      <w:proofErr w:type="gramStart"/>
      <w:r>
        <w:rPr>
          <w:rFonts w:ascii="Segoe UI" w:hAnsi="Segoe UI" w:cs="Segoe UI"/>
          <w:b/>
          <w:sz w:val="23"/>
          <w:szCs w:val="23"/>
        </w:rPr>
        <w:t>caso</w:t>
      </w:r>
      <w:proofErr w:type="gramEnd"/>
    </w:p>
    <w:p w14:paraId="46A6A577" w14:textId="77777777" w:rsidR="00AD2338" w:rsidRPr="005E63B5" w:rsidRDefault="00AD2338" w:rsidP="00AD2338">
      <w:pPr>
        <w:tabs>
          <w:tab w:val="left" w:pos="2268"/>
        </w:tabs>
        <w:spacing w:line="300" w:lineRule="auto"/>
        <w:jc w:val="both"/>
        <w:rPr>
          <w:rFonts w:ascii="Segoe UI" w:hAnsi="Segoe UI" w:cs="Segoe UI"/>
          <w:sz w:val="23"/>
          <w:szCs w:val="23"/>
        </w:rPr>
      </w:pPr>
      <w:r>
        <w:rPr>
          <w:rFonts w:ascii="Segoe UI" w:hAnsi="Segoe UI" w:cs="Segoe UI"/>
          <w:sz w:val="23"/>
          <w:szCs w:val="23"/>
        </w:rPr>
        <w:t>12.1. O prazo para resposta ao pedido de restabelecimento do equilíbrio econômico-financeiro será de, no máximo, 30 (trinta) dias.</w:t>
      </w:r>
    </w:p>
    <w:p w14:paraId="0226A086" w14:textId="77777777" w:rsidR="00AD2338" w:rsidRDefault="00AD2338" w:rsidP="00AD2338">
      <w:pPr>
        <w:tabs>
          <w:tab w:val="left" w:pos="2268"/>
        </w:tabs>
        <w:spacing w:after="0" w:line="300" w:lineRule="auto"/>
        <w:jc w:val="both"/>
        <w:rPr>
          <w:rFonts w:ascii="Segoe UI" w:hAnsi="Segoe UI" w:cs="Segoe UI"/>
          <w:b/>
          <w:sz w:val="23"/>
          <w:szCs w:val="23"/>
        </w:rPr>
      </w:pPr>
    </w:p>
    <w:p w14:paraId="1EE8E370" w14:textId="77777777" w:rsidR="00AD2338" w:rsidRDefault="00AD2338" w:rsidP="00AD2338">
      <w:pPr>
        <w:tabs>
          <w:tab w:val="left" w:pos="2268"/>
        </w:tabs>
        <w:spacing w:line="300" w:lineRule="auto"/>
        <w:jc w:val="both"/>
        <w:rPr>
          <w:rFonts w:ascii="Segoe UI" w:hAnsi="Segoe UI" w:cs="Segoe UI"/>
          <w:b/>
          <w:sz w:val="23"/>
          <w:szCs w:val="23"/>
        </w:rPr>
      </w:pPr>
      <w:r>
        <w:rPr>
          <w:rFonts w:ascii="Segoe UI" w:hAnsi="Segoe UI" w:cs="Segoe UI"/>
          <w:b/>
          <w:sz w:val="23"/>
          <w:szCs w:val="23"/>
        </w:rPr>
        <w:t>13. CLÁUSULA DÉCIMA TERCEIRA: Das garantias oferecidas para assegurar sua plena execução, quando exigidas, inclusive as que forem oferecidas pelo contratado no caso de antecipação de valores a título de pagamento</w:t>
      </w:r>
    </w:p>
    <w:p w14:paraId="676A005A" w14:textId="77777777" w:rsidR="00AD2338" w:rsidRPr="00D61C8D" w:rsidRDefault="00AD2338" w:rsidP="00AD2338">
      <w:pPr>
        <w:tabs>
          <w:tab w:val="left" w:pos="2268"/>
        </w:tabs>
        <w:spacing w:line="300" w:lineRule="auto"/>
        <w:jc w:val="both"/>
        <w:rPr>
          <w:rFonts w:ascii="Segoe UI" w:hAnsi="Segoe UI" w:cs="Segoe UI"/>
          <w:sz w:val="23"/>
          <w:szCs w:val="23"/>
        </w:rPr>
      </w:pPr>
      <w:r>
        <w:rPr>
          <w:rFonts w:ascii="Segoe UI" w:hAnsi="Segoe UI" w:cs="Segoe UI"/>
          <w:sz w:val="23"/>
          <w:szCs w:val="23"/>
        </w:rPr>
        <w:t>13.1. Não haverá exigência de garantia contratual.</w:t>
      </w:r>
    </w:p>
    <w:p w14:paraId="689C642B" w14:textId="77777777" w:rsidR="00AD2338" w:rsidRDefault="00AD2338" w:rsidP="00AD2338">
      <w:pPr>
        <w:tabs>
          <w:tab w:val="left" w:pos="2268"/>
        </w:tabs>
        <w:spacing w:after="0" w:line="300" w:lineRule="auto"/>
        <w:jc w:val="both"/>
        <w:rPr>
          <w:rFonts w:ascii="Segoe UI" w:hAnsi="Segoe UI" w:cs="Segoe UI"/>
          <w:b/>
          <w:sz w:val="23"/>
          <w:szCs w:val="23"/>
        </w:rPr>
      </w:pPr>
    </w:p>
    <w:p w14:paraId="52BBBFE7" w14:textId="77777777" w:rsidR="00AD2338" w:rsidRDefault="00AD2338" w:rsidP="00AD2338">
      <w:pPr>
        <w:tabs>
          <w:tab w:val="left" w:pos="2268"/>
        </w:tabs>
        <w:spacing w:line="300" w:lineRule="auto"/>
        <w:jc w:val="both"/>
        <w:rPr>
          <w:rFonts w:ascii="Segoe UI" w:hAnsi="Segoe UI" w:cs="Segoe UI"/>
          <w:b/>
          <w:sz w:val="23"/>
          <w:szCs w:val="23"/>
        </w:rPr>
      </w:pPr>
      <w:r>
        <w:rPr>
          <w:rFonts w:ascii="Segoe UI" w:hAnsi="Segoe UI" w:cs="Segoe UI"/>
          <w:b/>
          <w:sz w:val="23"/>
          <w:szCs w:val="23"/>
        </w:rPr>
        <w:lastRenderedPageBreak/>
        <w:t xml:space="preserve">14. CLÁUSULA DÉCIMA QUARTA: Do prazo de garantia mínima do objeto, observados os prazos mínimos estabelecidos na lei nº. 14.133/2021 e nas normas técnicas aplicáveis, e as condições de manutenção e assistência técnica, quando for o </w:t>
      </w:r>
      <w:proofErr w:type="gramStart"/>
      <w:r>
        <w:rPr>
          <w:rFonts w:ascii="Segoe UI" w:hAnsi="Segoe UI" w:cs="Segoe UI"/>
          <w:b/>
          <w:sz w:val="23"/>
          <w:szCs w:val="23"/>
        </w:rPr>
        <w:t>caso</w:t>
      </w:r>
      <w:proofErr w:type="gramEnd"/>
    </w:p>
    <w:p w14:paraId="07BDEB8B" w14:textId="77777777" w:rsidR="00AD2338" w:rsidRPr="00B570B2" w:rsidRDefault="00AD2338" w:rsidP="00AD2338">
      <w:pPr>
        <w:tabs>
          <w:tab w:val="left" w:pos="2268"/>
        </w:tabs>
        <w:spacing w:line="300" w:lineRule="auto"/>
        <w:jc w:val="both"/>
        <w:rPr>
          <w:rFonts w:ascii="Segoe UI" w:hAnsi="Segoe UI" w:cs="Segoe UI"/>
          <w:sz w:val="23"/>
          <w:szCs w:val="23"/>
        </w:rPr>
      </w:pPr>
      <w:r>
        <w:rPr>
          <w:rFonts w:ascii="Segoe UI" w:hAnsi="Segoe UI" w:cs="Segoe UI"/>
          <w:sz w:val="23"/>
          <w:szCs w:val="23"/>
        </w:rPr>
        <w:t>14.1. O prazo de garantia mínima do objeto, observados os prazos mínimos estabelecidos na Lei nº. 14.133/2021 e nas normas técnicas aplicáveis, e as condições de manutenção e assistência técnica, quando for o caso, estão previstos no TR.</w:t>
      </w:r>
    </w:p>
    <w:p w14:paraId="1C01F92F" w14:textId="77777777" w:rsidR="00AD2338" w:rsidRDefault="00AD2338" w:rsidP="00AD2338">
      <w:pPr>
        <w:tabs>
          <w:tab w:val="left" w:pos="2268"/>
        </w:tabs>
        <w:spacing w:after="0" w:line="300" w:lineRule="auto"/>
        <w:jc w:val="both"/>
        <w:rPr>
          <w:rFonts w:ascii="Segoe UI" w:hAnsi="Segoe UI" w:cs="Segoe UI"/>
          <w:b/>
          <w:sz w:val="23"/>
          <w:szCs w:val="23"/>
        </w:rPr>
      </w:pPr>
    </w:p>
    <w:p w14:paraId="12C130B5" w14:textId="77777777" w:rsidR="00AD2338" w:rsidRDefault="00AD2338" w:rsidP="00AD2338">
      <w:pPr>
        <w:tabs>
          <w:tab w:val="left" w:pos="2268"/>
        </w:tabs>
        <w:spacing w:line="300" w:lineRule="auto"/>
        <w:jc w:val="both"/>
        <w:rPr>
          <w:rFonts w:ascii="Segoe UI" w:hAnsi="Segoe UI" w:cs="Segoe UI"/>
          <w:b/>
          <w:sz w:val="23"/>
          <w:szCs w:val="23"/>
        </w:rPr>
      </w:pPr>
      <w:r>
        <w:rPr>
          <w:rFonts w:ascii="Segoe UI" w:hAnsi="Segoe UI" w:cs="Segoe UI"/>
          <w:b/>
          <w:sz w:val="23"/>
          <w:szCs w:val="23"/>
        </w:rPr>
        <w:t>15. CLÁUSULA DÉCIMA QUINTA: Dos direitos e das responsabilidades das partes</w:t>
      </w:r>
    </w:p>
    <w:p w14:paraId="18763ED0" w14:textId="77777777" w:rsidR="00AD2338" w:rsidRDefault="00AD2338" w:rsidP="00AD2338">
      <w:pPr>
        <w:tabs>
          <w:tab w:val="left" w:pos="2268"/>
        </w:tabs>
        <w:spacing w:line="300" w:lineRule="auto"/>
        <w:jc w:val="both"/>
        <w:rPr>
          <w:rFonts w:ascii="Segoe UI" w:hAnsi="Segoe UI" w:cs="Segoe UI"/>
          <w:b/>
          <w:sz w:val="23"/>
          <w:szCs w:val="23"/>
        </w:rPr>
      </w:pPr>
      <w:r>
        <w:rPr>
          <w:rFonts w:ascii="Segoe UI" w:hAnsi="Segoe UI" w:cs="Segoe UI"/>
          <w:sz w:val="23"/>
          <w:szCs w:val="23"/>
        </w:rPr>
        <w:t>15</w:t>
      </w:r>
      <w:r w:rsidRPr="00BF39FB">
        <w:rPr>
          <w:rFonts w:ascii="Segoe UI" w:hAnsi="Segoe UI" w:cs="Segoe UI"/>
          <w:sz w:val="23"/>
          <w:szCs w:val="23"/>
        </w:rPr>
        <w:t>.1. Das obrigações do</w:t>
      </w:r>
      <w:r>
        <w:rPr>
          <w:rFonts w:ascii="Segoe UI" w:hAnsi="Segoe UI" w:cs="Segoe UI"/>
          <w:b/>
          <w:sz w:val="23"/>
          <w:szCs w:val="23"/>
        </w:rPr>
        <w:t xml:space="preserve"> Contratante:</w:t>
      </w:r>
    </w:p>
    <w:p w14:paraId="0B5467BD" w14:textId="77777777" w:rsidR="00AD2338" w:rsidRDefault="00AD2338" w:rsidP="00AD2338">
      <w:pPr>
        <w:spacing w:line="300" w:lineRule="auto"/>
        <w:jc w:val="both"/>
        <w:rPr>
          <w:rFonts w:ascii="Segoe UI" w:hAnsi="Segoe UI" w:cs="Segoe UI"/>
          <w:color w:val="000000"/>
          <w:sz w:val="23"/>
          <w:szCs w:val="23"/>
        </w:rPr>
      </w:pPr>
      <w:r>
        <w:rPr>
          <w:rFonts w:ascii="Segoe UI" w:hAnsi="Segoe UI" w:cs="Segoe UI"/>
          <w:sz w:val="23"/>
          <w:szCs w:val="23"/>
        </w:rPr>
        <w:t xml:space="preserve">15.1.1. </w:t>
      </w:r>
      <w:r w:rsidRPr="00865D11">
        <w:rPr>
          <w:rFonts w:ascii="Segoe UI" w:hAnsi="Segoe UI" w:cs="Segoe UI"/>
          <w:sz w:val="23"/>
          <w:szCs w:val="23"/>
        </w:rPr>
        <w:t>Exigir</w:t>
      </w:r>
      <w:r w:rsidRPr="00865D11">
        <w:rPr>
          <w:rFonts w:ascii="Segoe UI" w:hAnsi="Segoe UI" w:cs="Segoe UI"/>
          <w:color w:val="000000"/>
          <w:sz w:val="23"/>
          <w:szCs w:val="23"/>
        </w:rPr>
        <w:t xml:space="preserve"> o cumprimento de to</w:t>
      </w:r>
      <w:r>
        <w:rPr>
          <w:rFonts w:ascii="Segoe UI" w:hAnsi="Segoe UI" w:cs="Segoe UI"/>
          <w:color w:val="000000"/>
          <w:sz w:val="23"/>
          <w:szCs w:val="23"/>
        </w:rPr>
        <w:t xml:space="preserve">das as obrigações assumidas </w:t>
      </w:r>
      <w:proofErr w:type="gramStart"/>
      <w:r>
        <w:rPr>
          <w:rFonts w:ascii="Segoe UI" w:hAnsi="Segoe UI" w:cs="Segoe UI"/>
          <w:color w:val="000000"/>
          <w:sz w:val="23"/>
          <w:szCs w:val="23"/>
        </w:rPr>
        <w:t>pelo(</w:t>
      </w:r>
      <w:proofErr w:type="gramEnd"/>
      <w:r>
        <w:rPr>
          <w:rFonts w:ascii="Segoe UI" w:hAnsi="Segoe UI" w:cs="Segoe UI"/>
          <w:color w:val="000000"/>
          <w:sz w:val="23"/>
          <w:szCs w:val="23"/>
        </w:rPr>
        <w:t xml:space="preserve">a) </w:t>
      </w:r>
      <w:r>
        <w:rPr>
          <w:rFonts w:ascii="Segoe UI" w:hAnsi="Segoe UI" w:cs="Segoe UI"/>
          <w:b/>
          <w:color w:val="000000"/>
          <w:sz w:val="23"/>
          <w:szCs w:val="23"/>
        </w:rPr>
        <w:t>Contratado(a)</w:t>
      </w:r>
      <w:r w:rsidRPr="00865D11">
        <w:rPr>
          <w:rFonts w:ascii="Segoe UI" w:hAnsi="Segoe UI" w:cs="Segoe UI"/>
          <w:color w:val="000000"/>
          <w:sz w:val="23"/>
          <w:szCs w:val="23"/>
        </w:rPr>
        <w:t>, de acordo com o contrato e seus anexos;</w:t>
      </w:r>
    </w:p>
    <w:p w14:paraId="401C7DA6" w14:textId="77777777" w:rsidR="00AD2338" w:rsidRDefault="00AD2338" w:rsidP="00AD2338">
      <w:pPr>
        <w:spacing w:line="300" w:lineRule="auto"/>
        <w:jc w:val="both"/>
        <w:rPr>
          <w:rFonts w:ascii="Segoe UI" w:hAnsi="Segoe UI" w:cs="Segoe UI"/>
          <w:sz w:val="23"/>
          <w:szCs w:val="23"/>
        </w:rPr>
      </w:pPr>
      <w:r>
        <w:rPr>
          <w:rFonts w:ascii="Segoe UI" w:hAnsi="Segoe UI" w:cs="Segoe UI"/>
          <w:color w:val="000000"/>
          <w:sz w:val="23"/>
          <w:szCs w:val="23"/>
        </w:rPr>
        <w:t xml:space="preserve">15.1.2. </w:t>
      </w:r>
      <w:r w:rsidRPr="00865D11">
        <w:rPr>
          <w:rFonts w:ascii="Segoe UI" w:hAnsi="Segoe UI" w:cs="Segoe UI"/>
          <w:sz w:val="23"/>
          <w:szCs w:val="23"/>
        </w:rPr>
        <w:t>Receber o objeto no prazo e condições estabelecidas no T</w:t>
      </w:r>
      <w:r>
        <w:rPr>
          <w:rFonts w:ascii="Segoe UI" w:hAnsi="Segoe UI" w:cs="Segoe UI"/>
          <w:sz w:val="23"/>
          <w:szCs w:val="23"/>
        </w:rPr>
        <w:t>R</w:t>
      </w:r>
      <w:r w:rsidRPr="00865D11">
        <w:rPr>
          <w:rFonts w:ascii="Segoe UI" w:hAnsi="Segoe UI" w:cs="Segoe UI"/>
          <w:sz w:val="23"/>
          <w:szCs w:val="23"/>
        </w:rPr>
        <w:t>;</w:t>
      </w:r>
    </w:p>
    <w:p w14:paraId="200D27CB" w14:textId="77777777" w:rsidR="00AD2338" w:rsidRPr="00B05032"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15.1.3. Notificar </w:t>
      </w:r>
      <w:proofErr w:type="gramStart"/>
      <w:r>
        <w:rPr>
          <w:rFonts w:ascii="Segoe UI" w:hAnsi="Segoe UI" w:cs="Segoe UI"/>
          <w:sz w:val="23"/>
          <w:szCs w:val="23"/>
        </w:rPr>
        <w:t>o(</w:t>
      </w:r>
      <w:proofErr w:type="gramEnd"/>
      <w:r>
        <w:rPr>
          <w:rFonts w:ascii="Segoe UI" w:hAnsi="Segoe UI" w:cs="Segoe UI"/>
          <w:sz w:val="23"/>
          <w:szCs w:val="23"/>
        </w:rPr>
        <w:t xml:space="preserve">a) </w:t>
      </w:r>
      <w:r>
        <w:rPr>
          <w:rFonts w:ascii="Segoe UI" w:hAnsi="Segoe UI" w:cs="Segoe UI"/>
          <w:b/>
          <w:sz w:val="23"/>
          <w:szCs w:val="23"/>
        </w:rPr>
        <w:t xml:space="preserve">Contratado(a), </w:t>
      </w:r>
      <w:r>
        <w:rPr>
          <w:rFonts w:ascii="Segoe UI" w:hAnsi="Segoe UI" w:cs="Segoe UI"/>
          <w:sz w:val="23"/>
          <w:szCs w:val="23"/>
        </w:rPr>
        <w:t>por escrito, da ocorrência de eventuais imperfeições, falhas ou irregularidades constatadas no curso da execução dos serviços, fixando prazo para a sua correção, certificando-se de que as soluções por ele propostas sejam a mais adequadas;</w:t>
      </w:r>
    </w:p>
    <w:p w14:paraId="33BC4C19" w14:textId="77777777" w:rsidR="00AD2338" w:rsidRDefault="00AD2338" w:rsidP="00AD2338">
      <w:pPr>
        <w:spacing w:line="300" w:lineRule="auto"/>
        <w:jc w:val="both"/>
        <w:rPr>
          <w:rFonts w:ascii="Segoe UI" w:hAnsi="Segoe UI" w:cs="Segoe UI"/>
          <w:sz w:val="23"/>
          <w:szCs w:val="23"/>
        </w:rPr>
      </w:pPr>
      <w:r>
        <w:rPr>
          <w:rFonts w:ascii="Segoe UI" w:hAnsi="Segoe UI" w:cs="Segoe UI"/>
          <w:color w:val="000000"/>
          <w:sz w:val="23"/>
          <w:szCs w:val="23"/>
        </w:rPr>
        <w:t xml:space="preserve">15.1.4. Notificar </w:t>
      </w:r>
      <w:proofErr w:type="gramStart"/>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por escrito, sobre vícios, defeitos ou incorreções verificadas no objeto fornecido, para que seja por ele substituído, reparado ou corrigido, no total ou em parte, às suas expensas;</w:t>
      </w:r>
    </w:p>
    <w:p w14:paraId="59C01B25" w14:textId="77777777" w:rsidR="00AD2338" w:rsidRDefault="00AD2338" w:rsidP="00AD2338">
      <w:pPr>
        <w:spacing w:line="300" w:lineRule="auto"/>
        <w:jc w:val="both"/>
        <w:rPr>
          <w:rFonts w:ascii="Segoe UI" w:hAnsi="Segoe UI" w:cs="Segoe UI"/>
          <w:color w:val="000000"/>
          <w:sz w:val="23"/>
          <w:szCs w:val="23"/>
        </w:rPr>
      </w:pPr>
      <w:r>
        <w:rPr>
          <w:rFonts w:ascii="Segoe UI" w:hAnsi="Segoe UI" w:cs="Segoe UI"/>
          <w:sz w:val="23"/>
          <w:szCs w:val="23"/>
        </w:rPr>
        <w:t xml:space="preserve">15.1.5. </w:t>
      </w:r>
      <w:r w:rsidRPr="00865D11">
        <w:rPr>
          <w:rFonts w:ascii="Segoe UI" w:hAnsi="Segoe UI" w:cs="Segoe UI"/>
          <w:sz w:val="23"/>
          <w:szCs w:val="23"/>
        </w:rPr>
        <w:t xml:space="preserve">Acompanhar e fiscalizar a execução do contrato </w:t>
      </w:r>
      <w:r>
        <w:rPr>
          <w:rFonts w:ascii="Segoe UI" w:hAnsi="Segoe UI" w:cs="Segoe UI"/>
          <w:sz w:val="23"/>
          <w:szCs w:val="23"/>
        </w:rPr>
        <w:t xml:space="preserve">administrativo </w:t>
      </w:r>
      <w:r w:rsidRPr="00865D11">
        <w:rPr>
          <w:rFonts w:ascii="Segoe UI" w:hAnsi="Segoe UI" w:cs="Segoe UI"/>
          <w:sz w:val="23"/>
          <w:szCs w:val="23"/>
        </w:rPr>
        <w:t>e o</w:t>
      </w:r>
      <w:r>
        <w:rPr>
          <w:rFonts w:ascii="Segoe UI" w:hAnsi="Segoe UI" w:cs="Segoe UI"/>
          <w:sz w:val="23"/>
          <w:szCs w:val="23"/>
        </w:rPr>
        <w:t xml:space="preserve"> cumprimento das obrigações </w:t>
      </w:r>
      <w:proofErr w:type="gramStart"/>
      <w:r>
        <w:rPr>
          <w:rFonts w:ascii="Segoe UI" w:hAnsi="Segoe UI" w:cs="Segoe UI"/>
          <w:sz w:val="23"/>
          <w:szCs w:val="23"/>
        </w:rPr>
        <w:t>pel</w:t>
      </w:r>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color w:val="000000"/>
          <w:sz w:val="23"/>
          <w:szCs w:val="23"/>
        </w:rPr>
        <w:t>;</w:t>
      </w:r>
    </w:p>
    <w:p w14:paraId="39DE3FE5" w14:textId="77777777" w:rsidR="00AD2338" w:rsidRDefault="00AD2338" w:rsidP="00AD2338">
      <w:pPr>
        <w:spacing w:line="300" w:lineRule="auto"/>
        <w:jc w:val="both"/>
        <w:rPr>
          <w:rFonts w:ascii="Segoe UI" w:hAnsi="Segoe UI" w:cs="Segoe UI"/>
          <w:sz w:val="23"/>
          <w:szCs w:val="23"/>
        </w:rPr>
      </w:pPr>
      <w:r>
        <w:rPr>
          <w:rFonts w:ascii="Segoe UI" w:hAnsi="Segoe UI" w:cs="Segoe UI"/>
          <w:color w:val="000000"/>
          <w:sz w:val="23"/>
          <w:szCs w:val="23"/>
        </w:rPr>
        <w:t xml:space="preserve">15.1.6. </w:t>
      </w:r>
      <w:r>
        <w:rPr>
          <w:rFonts w:ascii="Segoe UI" w:hAnsi="Segoe UI" w:cs="Segoe UI"/>
          <w:sz w:val="23"/>
          <w:szCs w:val="23"/>
        </w:rPr>
        <w:t xml:space="preserve">Efetuar o pagamento </w:t>
      </w:r>
      <w:proofErr w:type="gramStart"/>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b/>
          <w:sz w:val="23"/>
          <w:szCs w:val="23"/>
        </w:rPr>
        <w:t xml:space="preserve"> </w:t>
      </w:r>
      <w:r w:rsidRPr="00865D11">
        <w:rPr>
          <w:rFonts w:ascii="Segoe UI" w:hAnsi="Segoe UI" w:cs="Segoe UI"/>
          <w:sz w:val="23"/>
          <w:szCs w:val="23"/>
        </w:rPr>
        <w:t>do valor correspondente ao fornecimento do objeto, no prazo, forma e condi</w:t>
      </w:r>
      <w:r>
        <w:rPr>
          <w:rFonts w:ascii="Segoe UI" w:hAnsi="Segoe UI" w:cs="Segoe UI"/>
          <w:sz w:val="23"/>
          <w:szCs w:val="23"/>
        </w:rPr>
        <w:t>ções estabelecidos neste c</w:t>
      </w:r>
      <w:r w:rsidRPr="00865D11">
        <w:rPr>
          <w:rFonts w:ascii="Segoe UI" w:hAnsi="Segoe UI" w:cs="Segoe UI"/>
          <w:sz w:val="23"/>
          <w:szCs w:val="23"/>
        </w:rPr>
        <w:t>ontrato</w:t>
      </w:r>
      <w:r>
        <w:rPr>
          <w:rFonts w:ascii="Segoe UI" w:hAnsi="Segoe UI" w:cs="Segoe UI"/>
          <w:sz w:val="23"/>
          <w:szCs w:val="23"/>
        </w:rPr>
        <w:t xml:space="preserve"> administrativo, conforme cronograma físico-financeiro</w:t>
      </w:r>
      <w:r w:rsidRPr="00865D11">
        <w:rPr>
          <w:rFonts w:ascii="Segoe UI" w:hAnsi="Segoe UI" w:cs="Segoe UI"/>
          <w:sz w:val="23"/>
          <w:szCs w:val="23"/>
        </w:rPr>
        <w:t>;</w:t>
      </w:r>
    </w:p>
    <w:p w14:paraId="1E460BC9" w14:textId="77777777" w:rsidR="00AD2338" w:rsidRDefault="00AD2338" w:rsidP="00AD2338">
      <w:pPr>
        <w:spacing w:line="300" w:lineRule="auto"/>
        <w:jc w:val="both"/>
        <w:rPr>
          <w:rFonts w:ascii="Segoe UI" w:hAnsi="Segoe UI" w:cs="Segoe UI"/>
          <w:bCs/>
          <w:color w:val="000000"/>
          <w:sz w:val="23"/>
          <w:szCs w:val="23"/>
        </w:rPr>
      </w:pPr>
      <w:r>
        <w:rPr>
          <w:rFonts w:ascii="Segoe UI" w:hAnsi="Segoe UI" w:cs="Segoe UI"/>
          <w:sz w:val="23"/>
          <w:szCs w:val="23"/>
        </w:rPr>
        <w:t xml:space="preserve">15.1.7. </w:t>
      </w:r>
      <w:r>
        <w:rPr>
          <w:rFonts w:ascii="Segoe UI" w:hAnsi="Segoe UI" w:cs="Segoe UI"/>
          <w:bCs/>
          <w:color w:val="000000"/>
          <w:sz w:val="23"/>
          <w:szCs w:val="23"/>
        </w:rPr>
        <w:t xml:space="preserve">Aplicar </w:t>
      </w:r>
      <w:proofErr w:type="gramStart"/>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bCs/>
          <w:color w:val="000000"/>
          <w:sz w:val="23"/>
          <w:szCs w:val="23"/>
        </w:rPr>
        <w:t xml:space="preserve"> </w:t>
      </w:r>
      <w:r>
        <w:rPr>
          <w:rFonts w:ascii="Segoe UI" w:hAnsi="Segoe UI" w:cs="Segoe UI"/>
          <w:bCs/>
          <w:color w:val="000000"/>
          <w:sz w:val="23"/>
          <w:szCs w:val="23"/>
        </w:rPr>
        <w:t xml:space="preserve">as </w:t>
      </w:r>
      <w:r w:rsidRPr="00865D11">
        <w:rPr>
          <w:rFonts w:ascii="Segoe UI" w:hAnsi="Segoe UI" w:cs="Segoe UI"/>
          <w:bCs/>
          <w:color w:val="000000"/>
          <w:sz w:val="23"/>
          <w:szCs w:val="23"/>
        </w:rPr>
        <w:t xml:space="preserve">sanções motivadas pela inexecução total </w:t>
      </w:r>
      <w:r>
        <w:rPr>
          <w:rFonts w:ascii="Segoe UI" w:hAnsi="Segoe UI" w:cs="Segoe UI"/>
          <w:bCs/>
          <w:color w:val="000000"/>
          <w:sz w:val="23"/>
          <w:szCs w:val="23"/>
        </w:rPr>
        <w:t>ou parcial do c</w:t>
      </w:r>
      <w:r w:rsidRPr="00865D11">
        <w:rPr>
          <w:rFonts w:ascii="Segoe UI" w:hAnsi="Segoe UI" w:cs="Segoe UI"/>
          <w:bCs/>
          <w:color w:val="000000"/>
          <w:sz w:val="23"/>
          <w:szCs w:val="23"/>
        </w:rPr>
        <w:t>ontrato</w:t>
      </w:r>
      <w:r>
        <w:rPr>
          <w:rFonts w:ascii="Segoe UI" w:hAnsi="Segoe UI" w:cs="Segoe UI"/>
          <w:bCs/>
          <w:color w:val="000000"/>
          <w:sz w:val="23"/>
          <w:szCs w:val="23"/>
        </w:rPr>
        <w:t xml:space="preserve"> administrativo</w:t>
      </w:r>
      <w:r w:rsidRPr="00865D11">
        <w:rPr>
          <w:rFonts w:ascii="Segoe UI" w:hAnsi="Segoe UI" w:cs="Segoe UI"/>
          <w:bCs/>
          <w:color w:val="000000"/>
          <w:sz w:val="23"/>
          <w:szCs w:val="23"/>
        </w:rPr>
        <w:t>;</w:t>
      </w:r>
    </w:p>
    <w:p w14:paraId="003EDE76" w14:textId="77777777" w:rsidR="00AD2338" w:rsidRDefault="00AD2338" w:rsidP="00AD2338">
      <w:pPr>
        <w:spacing w:line="300" w:lineRule="auto"/>
        <w:jc w:val="both"/>
        <w:rPr>
          <w:rFonts w:ascii="Segoe UI" w:hAnsi="Segoe UI" w:cs="Segoe UI"/>
          <w:color w:val="000000"/>
          <w:sz w:val="23"/>
          <w:szCs w:val="23"/>
        </w:rPr>
      </w:pPr>
      <w:r>
        <w:rPr>
          <w:rFonts w:ascii="Segoe UI" w:hAnsi="Segoe UI" w:cs="Segoe UI"/>
          <w:color w:val="000000"/>
          <w:sz w:val="23"/>
          <w:szCs w:val="23"/>
        </w:rPr>
        <w:t>15.1.8</w:t>
      </w:r>
      <w:r w:rsidRPr="00D61C8D">
        <w:rPr>
          <w:rFonts w:ascii="Segoe UI" w:hAnsi="Segoe UI" w:cs="Segoe UI"/>
          <w:color w:val="000000"/>
          <w:sz w:val="23"/>
          <w:szCs w:val="23"/>
        </w:rPr>
        <w:t xml:space="preserve">. </w:t>
      </w:r>
      <w:r>
        <w:rPr>
          <w:rFonts w:ascii="Segoe UI" w:hAnsi="Segoe UI" w:cs="Segoe UI"/>
          <w:color w:val="000000"/>
          <w:sz w:val="23"/>
          <w:szCs w:val="23"/>
        </w:rPr>
        <w:t>Cientificar seu</w:t>
      </w:r>
      <w:r w:rsidRPr="00865D11">
        <w:rPr>
          <w:rFonts w:ascii="Segoe UI" w:hAnsi="Segoe UI" w:cs="Segoe UI"/>
          <w:color w:val="000000"/>
          <w:sz w:val="23"/>
          <w:szCs w:val="23"/>
        </w:rPr>
        <w:t xml:space="preserve"> </w:t>
      </w:r>
      <w:r w:rsidRPr="00865D11">
        <w:rPr>
          <w:rFonts w:ascii="Segoe UI" w:hAnsi="Segoe UI" w:cs="Segoe UI"/>
          <w:bCs/>
          <w:color w:val="000000"/>
          <w:sz w:val="23"/>
          <w:szCs w:val="23"/>
        </w:rPr>
        <w:t>órgão</w:t>
      </w:r>
      <w:r w:rsidRPr="00865D11">
        <w:rPr>
          <w:rFonts w:ascii="Segoe UI" w:hAnsi="Segoe UI" w:cs="Segoe UI"/>
          <w:color w:val="000000"/>
          <w:sz w:val="23"/>
          <w:szCs w:val="23"/>
        </w:rPr>
        <w:t xml:space="preserve"> de representação judicial para adoção das medidas cabíveis quando do d</w:t>
      </w:r>
      <w:r>
        <w:rPr>
          <w:rFonts w:ascii="Segoe UI" w:hAnsi="Segoe UI" w:cs="Segoe UI"/>
          <w:color w:val="000000"/>
          <w:sz w:val="23"/>
          <w:szCs w:val="23"/>
        </w:rPr>
        <w:t xml:space="preserve">escumprimento de obrigações </w:t>
      </w:r>
      <w:proofErr w:type="gramStart"/>
      <w:r>
        <w:rPr>
          <w:rFonts w:ascii="Segoe UI" w:hAnsi="Segoe UI" w:cs="Segoe UI"/>
          <w:color w:val="000000"/>
          <w:sz w:val="23"/>
          <w:szCs w:val="23"/>
        </w:rPr>
        <w:t>pelo(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color w:val="000000"/>
          <w:sz w:val="23"/>
          <w:szCs w:val="23"/>
        </w:rPr>
        <w:t>;</w:t>
      </w:r>
    </w:p>
    <w:p w14:paraId="06E91070" w14:textId="77777777" w:rsidR="00AD2338" w:rsidRDefault="00AD2338" w:rsidP="00AD2338">
      <w:pPr>
        <w:spacing w:line="300" w:lineRule="auto"/>
        <w:jc w:val="both"/>
        <w:rPr>
          <w:rFonts w:ascii="Segoe UI" w:hAnsi="Segoe UI" w:cs="Segoe UI"/>
          <w:bCs/>
          <w:color w:val="000000"/>
          <w:sz w:val="23"/>
          <w:szCs w:val="23"/>
        </w:rPr>
      </w:pPr>
      <w:r>
        <w:rPr>
          <w:rFonts w:ascii="Segoe UI" w:hAnsi="Segoe UI" w:cs="Segoe UI"/>
          <w:color w:val="000000"/>
          <w:sz w:val="23"/>
          <w:szCs w:val="23"/>
        </w:rPr>
        <w:lastRenderedPageBreak/>
        <w:t xml:space="preserve">15.1.9. </w:t>
      </w:r>
      <w:r w:rsidRPr="00865D11">
        <w:rPr>
          <w:rFonts w:ascii="Segoe UI" w:hAnsi="Segoe UI" w:cs="Segoe UI"/>
          <w:bCs/>
          <w:color w:val="000000"/>
          <w:sz w:val="23"/>
          <w:szCs w:val="23"/>
        </w:rPr>
        <w:t>Explicitamente emitir decisão sobre todas as solicitações e reclamações rel</w:t>
      </w:r>
      <w:r>
        <w:rPr>
          <w:rFonts w:ascii="Segoe UI" w:hAnsi="Segoe UI" w:cs="Segoe UI"/>
          <w:bCs/>
          <w:color w:val="000000"/>
          <w:sz w:val="23"/>
          <w:szCs w:val="23"/>
        </w:rPr>
        <w:t>acionadas à execução deste c</w:t>
      </w:r>
      <w:r w:rsidRPr="00865D11">
        <w:rPr>
          <w:rFonts w:ascii="Segoe UI" w:hAnsi="Segoe UI" w:cs="Segoe UI"/>
          <w:bCs/>
          <w:color w:val="000000"/>
          <w:sz w:val="23"/>
          <w:szCs w:val="23"/>
        </w:rPr>
        <w:t>ontrato</w:t>
      </w:r>
      <w:r>
        <w:rPr>
          <w:rFonts w:ascii="Segoe UI" w:hAnsi="Segoe UI" w:cs="Segoe UI"/>
          <w:bCs/>
          <w:color w:val="000000"/>
          <w:sz w:val="23"/>
          <w:szCs w:val="23"/>
        </w:rPr>
        <w:t xml:space="preserve"> administrativo</w:t>
      </w:r>
      <w:r w:rsidRPr="00865D11">
        <w:rPr>
          <w:rFonts w:ascii="Segoe UI" w:hAnsi="Segoe UI" w:cs="Segoe UI"/>
          <w:bCs/>
          <w:color w:val="000000"/>
          <w:sz w:val="23"/>
          <w:szCs w:val="23"/>
        </w:rPr>
        <w:t>, ressalvados os requerimentos manifestamente impertinentes, meramente protelatórios ou de nenhum interess</w:t>
      </w:r>
      <w:r>
        <w:rPr>
          <w:rFonts w:ascii="Segoe UI" w:hAnsi="Segoe UI" w:cs="Segoe UI"/>
          <w:bCs/>
          <w:color w:val="000000"/>
          <w:sz w:val="23"/>
          <w:szCs w:val="23"/>
        </w:rPr>
        <w:t>e para a boa execução do ajuste;</w:t>
      </w:r>
    </w:p>
    <w:p w14:paraId="36285BAD" w14:textId="77777777" w:rsidR="00AD2338" w:rsidRDefault="00AD2338" w:rsidP="00AD2338">
      <w:pPr>
        <w:spacing w:line="300" w:lineRule="auto"/>
        <w:jc w:val="both"/>
        <w:rPr>
          <w:rFonts w:ascii="Segoe UI" w:hAnsi="Segoe UI" w:cs="Segoe UI"/>
          <w:bCs/>
          <w:color w:val="000000"/>
          <w:sz w:val="23"/>
          <w:szCs w:val="23"/>
        </w:rPr>
      </w:pPr>
      <w:r>
        <w:rPr>
          <w:rFonts w:ascii="Segoe UI" w:hAnsi="Segoe UI" w:cs="Segoe UI"/>
          <w:bCs/>
          <w:color w:val="000000"/>
          <w:sz w:val="23"/>
          <w:szCs w:val="23"/>
        </w:rPr>
        <w:t xml:space="preserve">15.1.10. </w:t>
      </w:r>
      <w:r w:rsidRPr="00865D11">
        <w:rPr>
          <w:rFonts w:ascii="Segoe UI" w:hAnsi="Segoe UI" w:cs="Segoe UI"/>
          <w:bCs/>
          <w:color w:val="000000"/>
          <w:sz w:val="23"/>
          <w:szCs w:val="23"/>
        </w:rPr>
        <w:t xml:space="preserve">Concluída a instrução do requerimento, </w:t>
      </w:r>
      <w:proofErr w:type="gramStart"/>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Pr>
          <w:rFonts w:ascii="Segoe UI" w:hAnsi="Segoe UI" w:cs="Segoe UI"/>
          <w:bCs/>
          <w:color w:val="000000"/>
          <w:sz w:val="23"/>
          <w:szCs w:val="23"/>
        </w:rPr>
        <w:t xml:space="preserve"> terá o prazo de 30 (trinta) dias</w:t>
      </w:r>
      <w:r w:rsidRPr="00865D11">
        <w:rPr>
          <w:rFonts w:ascii="Segoe UI" w:hAnsi="Segoe UI" w:cs="Segoe UI"/>
          <w:bCs/>
          <w:color w:val="000000"/>
          <w:sz w:val="23"/>
          <w:szCs w:val="23"/>
        </w:rPr>
        <w:t xml:space="preserve"> para decidir, admitida a prorrog</w:t>
      </w:r>
      <w:r>
        <w:rPr>
          <w:rFonts w:ascii="Segoe UI" w:hAnsi="Segoe UI" w:cs="Segoe UI"/>
          <w:bCs/>
          <w:color w:val="000000"/>
          <w:sz w:val="23"/>
          <w:szCs w:val="23"/>
        </w:rPr>
        <w:t>ação motivada por igual período;</w:t>
      </w:r>
    </w:p>
    <w:p w14:paraId="4551CC89" w14:textId="77777777" w:rsidR="00AD2338" w:rsidRDefault="00AD2338" w:rsidP="00AD2338">
      <w:pPr>
        <w:spacing w:line="300" w:lineRule="auto"/>
        <w:jc w:val="both"/>
        <w:rPr>
          <w:rFonts w:ascii="Segoe UI" w:hAnsi="Segoe UI" w:cs="Segoe UI"/>
          <w:sz w:val="23"/>
          <w:szCs w:val="23"/>
        </w:rPr>
      </w:pPr>
      <w:r>
        <w:rPr>
          <w:rFonts w:ascii="Segoe UI" w:hAnsi="Segoe UI" w:cs="Segoe UI"/>
          <w:bCs/>
          <w:color w:val="000000"/>
          <w:sz w:val="23"/>
          <w:szCs w:val="23"/>
        </w:rPr>
        <w:t>15.1.11. N</w:t>
      </w:r>
      <w:r>
        <w:rPr>
          <w:rFonts w:ascii="Segoe UI" w:hAnsi="Segoe UI" w:cs="Segoe UI"/>
          <w:sz w:val="23"/>
          <w:szCs w:val="23"/>
        </w:rPr>
        <w:t>ão responder</w:t>
      </w:r>
      <w:r w:rsidRPr="00865D11">
        <w:rPr>
          <w:rFonts w:ascii="Segoe UI" w:hAnsi="Segoe UI" w:cs="Segoe UI"/>
          <w:sz w:val="23"/>
          <w:szCs w:val="23"/>
        </w:rPr>
        <w:t xml:space="preserve"> por quaisq</w:t>
      </w:r>
      <w:r>
        <w:rPr>
          <w:rFonts w:ascii="Segoe UI" w:hAnsi="Segoe UI" w:cs="Segoe UI"/>
          <w:sz w:val="23"/>
          <w:szCs w:val="23"/>
        </w:rPr>
        <w:t xml:space="preserve">uer compromissos assumidos </w:t>
      </w:r>
      <w:proofErr w:type="gramStart"/>
      <w:r>
        <w:rPr>
          <w:rFonts w:ascii="Segoe UI" w:hAnsi="Segoe UI" w:cs="Segoe UI"/>
          <w:sz w:val="23"/>
          <w:szCs w:val="23"/>
        </w:rPr>
        <w:t>pel</w:t>
      </w:r>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xml:space="preserve"> com terceiros, ainda que vinculados à execução do contrato, bem como por qualquer dano causado a te</w:t>
      </w:r>
      <w:r>
        <w:rPr>
          <w:rFonts w:ascii="Segoe UI" w:hAnsi="Segoe UI" w:cs="Segoe UI"/>
          <w:sz w:val="23"/>
          <w:szCs w:val="23"/>
        </w:rPr>
        <w:t>rceiros em decorrência de ato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de seus empregados, prepostos ou subordinados.</w:t>
      </w:r>
    </w:p>
    <w:p w14:paraId="6E20865F" w14:textId="77777777"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15.1.12. Comunicar </w:t>
      </w:r>
      <w:proofErr w:type="gramStart"/>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Pr>
          <w:rFonts w:ascii="Segoe UI" w:hAnsi="Segoe UI" w:cs="Segoe UI"/>
          <w:b/>
          <w:sz w:val="23"/>
          <w:szCs w:val="23"/>
        </w:rPr>
        <w:t xml:space="preserve"> </w:t>
      </w:r>
      <w:r>
        <w:rPr>
          <w:rFonts w:ascii="Segoe UI" w:hAnsi="Segoe UI" w:cs="Segoe UI"/>
          <w:sz w:val="23"/>
          <w:szCs w:val="23"/>
        </w:rPr>
        <w:t xml:space="preserve">na hipótese de posterior alteração do projeto pelo </w:t>
      </w:r>
      <w:r>
        <w:rPr>
          <w:rFonts w:ascii="Segoe UI" w:hAnsi="Segoe UI" w:cs="Segoe UI"/>
          <w:b/>
          <w:sz w:val="23"/>
          <w:szCs w:val="23"/>
        </w:rPr>
        <w:t xml:space="preserve">Contratante, </w:t>
      </w:r>
      <w:r>
        <w:rPr>
          <w:rFonts w:ascii="Segoe UI" w:hAnsi="Segoe UI" w:cs="Segoe UI"/>
          <w:sz w:val="23"/>
          <w:szCs w:val="23"/>
        </w:rPr>
        <w:t>no caso do § 2º do art. 93 da Lei nº. 14.133/2021;</w:t>
      </w:r>
    </w:p>
    <w:p w14:paraId="70CFEC36" w14:textId="77777777"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15.1.13. </w:t>
      </w:r>
      <w:r w:rsidRPr="00B2636E">
        <w:rPr>
          <w:rFonts w:ascii="Segoe UI" w:hAnsi="Segoe UI" w:cs="Segoe UI"/>
          <w:sz w:val="23"/>
          <w:szCs w:val="23"/>
        </w:rPr>
        <w:t>Não praticar atos d</w:t>
      </w:r>
      <w:r>
        <w:rPr>
          <w:rFonts w:ascii="Segoe UI" w:hAnsi="Segoe UI" w:cs="Segoe UI"/>
          <w:sz w:val="23"/>
          <w:szCs w:val="23"/>
        </w:rPr>
        <w:t xml:space="preserve">e ingerência na administração </w:t>
      </w:r>
      <w:proofErr w:type="gramStart"/>
      <w:r>
        <w:rPr>
          <w:rFonts w:ascii="Segoe UI" w:hAnsi="Segoe UI" w:cs="Segoe UI"/>
          <w:sz w:val="23"/>
          <w:szCs w:val="23"/>
        </w:rPr>
        <w:t>d</w:t>
      </w:r>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B2636E">
        <w:rPr>
          <w:rFonts w:ascii="Segoe UI" w:hAnsi="Segoe UI" w:cs="Segoe UI"/>
          <w:sz w:val="23"/>
          <w:szCs w:val="23"/>
        </w:rPr>
        <w:t>, tais como:</w:t>
      </w:r>
    </w:p>
    <w:p w14:paraId="73A5BDA3" w14:textId="77777777" w:rsidR="00AD2338" w:rsidRDefault="00AD2338" w:rsidP="00AD2338">
      <w:pPr>
        <w:spacing w:line="300" w:lineRule="auto"/>
        <w:jc w:val="both"/>
        <w:rPr>
          <w:rFonts w:ascii="Segoe UI" w:hAnsi="Segoe UI" w:cs="Segoe UI"/>
          <w:sz w:val="23"/>
          <w:szCs w:val="23"/>
        </w:rPr>
      </w:pPr>
      <w:r w:rsidRPr="006B0490">
        <w:rPr>
          <w:rFonts w:ascii="Segoe UI" w:hAnsi="Segoe UI" w:cs="Segoe UI"/>
          <w:sz w:val="23"/>
          <w:szCs w:val="23"/>
        </w:rPr>
        <w:t xml:space="preserve">15.1.13.1. Exercer o poder </w:t>
      </w:r>
      <w:r>
        <w:rPr>
          <w:rFonts w:ascii="Segoe UI" w:hAnsi="Segoe UI" w:cs="Segoe UI"/>
          <w:sz w:val="23"/>
          <w:szCs w:val="23"/>
        </w:rPr>
        <w:t xml:space="preserve">de mando sobre os empregados </w:t>
      </w:r>
      <w:proofErr w:type="gramStart"/>
      <w:r>
        <w:rPr>
          <w:rFonts w:ascii="Segoe UI" w:hAnsi="Segoe UI" w:cs="Segoe UI"/>
          <w:sz w:val="23"/>
          <w:szCs w:val="23"/>
        </w:rPr>
        <w:t>d</w:t>
      </w:r>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6B0490">
        <w:rPr>
          <w:rFonts w:ascii="Segoe UI" w:hAnsi="Segoe UI" w:cs="Segoe UI"/>
          <w:sz w:val="23"/>
          <w:szCs w:val="23"/>
        </w:rPr>
        <w:t>, devendo reportar-se somente aos prepostos ou responsáveis por ela indicados, exceto quando o objeto da contratação previr o atendimento direto, tais como nos serviços de recepção e apoio ao usuário;</w:t>
      </w:r>
    </w:p>
    <w:p w14:paraId="38691751" w14:textId="77777777" w:rsidR="00AD2338" w:rsidRPr="006B0490" w:rsidRDefault="00AD2338" w:rsidP="00AD2338">
      <w:pPr>
        <w:spacing w:line="300" w:lineRule="auto"/>
        <w:jc w:val="both"/>
        <w:rPr>
          <w:rFonts w:ascii="Segoe UI" w:hAnsi="Segoe UI" w:cs="Segoe UI"/>
          <w:sz w:val="23"/>
          <w:szCs w:val="23"/>
        </w:rPr>
      </w:pPr>
      <w:r w:rsidRPr="006B0490">
        <w:rPr>
          <w:rFonts w:ascii="Segoe UI" w:hAnsi="Segoe UI" w:cs="Segoe UI"/>
          <w:sz w:val="23"/>
          <w:szCs w:val="23"/>
        </w:rPr>
        <w:t>15.1.13.1. Direcionar a contratação de pessoas para trab</w:t>
      </w:r>
      <w:r>
        <w:rPr>
          <w:rFonts w:ascii="Segoe UI" w:hAnsi="Segoe UI" w:cs="Segoe UI"/>
          <w:sz w:val="23"/>
          <w:szCs w:val="23"/>
        </w:rPr>
        <w:t xml:space="preserve">alhar </w:t>
      </w:r>
      <w:proofErr w:type="gramStart"/>
      <w:r>
        <w:rPr>
          <w:rFonts w:ascii="Segoe UI" w:hAnsi="Segoe UI" w:cs="Segoe UI"/>
          <w:sz w:val="23"/>
          <w:szCs w:val="23"/>
        </w:rPr>
        <w:t>no(</w:t>
      </w:r>
      <w:proofErr w:type="gramEnd"/>
      <w:r>
        <w:rPr>
          <w:rFonts w:ascii="Segoe UI" w:hAnsi="Segoe UI" w:cs="Segoe UI"/>
          <w:sz w:val="23"/>
          <w:szCs w:val="23"/>
        </w:rPr>
        <w:t>a)</w:t>
      </w:r>
      <w:r w:rsidRPr="006B0490">
        <w:rPr>
          <w:rFonts w:ascii="Segoe UI" w:hAnsi="Segoe UI" w:cs="Segoe UI"/>
          <w:sz w:val="23"/>
          <w:szCs w:val="23"/>
        </w:rPr>
        <w:t xml:space="preserve"> </w:t>
      </w:r>
      <w:r w:rsidRPr="00AB36FE">
        <w:rPr>
          <w:rFonts w:ascii="Segoe UI" w:hAnsi="Segoe UI" w:cs="Segoe UI"/>
          <w:b/>
          <w:sz w:val="23"/>
          <w:szCs w:val="23"/>
        </w:rPr>
        <w:t>Contratado</w:t>
      </w:r>
      <w:r>
        <w:rPr>
          <w:rFonts w:ascii="Segoe UI" w:hAnsi="Segoe UI" w:cs="Segoe UI"/>
          <w:b/>
          <w:sz w:val="23"/>
          <w:szCs w:val="23"/>
        </w:rPr>
        <w:t>(a)</w:t>
      </w:r>
      <w:r w:rsidRPr="006B0490">
        <w:rPr>
          <w:rFonts w:ascii="Segoe UI" w:hAnsi="Segoe UI" w:cs="Segoe UI"/>
          <w:sz w:val="23"/>
          <w:szCs w:val="23"/>
        </w:rPr>
        <w:t>;</w:t>
      </w:r>
    </w:p>
    <w:p w14:paraId="32B05711" w14:textId="77777777"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15.1.13.2. </w:t>
      </w:r>
      <w:r w:rsidRPr="00B2636E">
        <w:rPr>
          <w:rFonts w:ascii="Segoe UI" w:hAnsi="Segoe UI" w:cs="Segoe UI"/>
          <w:sz w:val="23"/>
          <w:szCs w:val="23"/>
        </w:rPr>
        <w:t>Promover ou aceitar o desvio</w:t>
      </w:r>
      <w:r>
        <w:rPr>
          <w:rFonts w:ascii="Segoe UI" w:hAnsi="Segoe UI" w:cs="Segoe UI"/>
          <w:sz w:val="23"/>
          <w:szCs w:val="23"/>
        </w:rPr>
        <w:t xml:space="preserve"> de funções dos trabalhadores </w:t>
      </w:r>
      <w:proofErr w:type="gramStart"/>
      <w:r>
        <w:rPr>
          <w:rFonts w:ascii="Segoe UI" w:hAnsi="Segoe UI" w:cs="Segoe UI"/>
          <w:sz w:val="23"/>
          <w:szCs w:val="23"/>
        </w:rPr>
        <w:t>d</w:t>
      </w:r>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B2636E">
        <w:rPr>
          <w:rFonts w:ascii="Segoe UI" w:hAnsi="Segoe UI" w:cs="Segoe UI"/>
          <w:sz w:val="23"/>
          <w:szCs w:val="23"/>
        </w:rPr>
        <w:t>, mediante a utilização destes em atividades distintas daquelas previstas no objeto da contratação e em relação à função específica para a qual o trabalhador foi contratado</w:t>
      </w:r>
      <w:r>
        <w:rPr>
          <w:rFonts w:ascii="Segoe UI" w:hAnsi="Segoe UI" w:cs="Segoe UI"/>
          <w:sz w:val="23"/>
          <w:szCs w:val="23"/>
        </w:rPr>
        <w:t xml:space="preserve"> administrativamente</w:t>
      </w:r>
      <w:r w:rsidRPr="00B2636E">
        <w:rPr>
          <w:rFonts w:ascii="Segoe UI" w:hAnsi="Segoe UI" w:cs="Segoe UI"/>
          <w:sz w:val="23"/>
          <w:szCs w:val="23"/>
        </w:rPr>
        <w:t>;</w:t>
      </w:r>
    </w:p>
    <w:p w14:paraId="3208FC72" w14:textId="77777777" w:rsidR="00AD2338" w:rsidRDefault="00AD2338" w:rsidP="00AD2338">
      <w:pPr>
        <w:spacing w:line="300" w:lineRule="auto"/>
        <w:jc w:val="both"/>
        <w:rPr>
          <w:rFonts w:ascii="Segoe UI" w:hAnsi="Segoe UI" w:cs="Segoe UI"/>
          <w:sz w:val="23"/>
          <w:szCs w:val="23"/>
        </w:rPr>
      </w:pPr>
      <w:r w:rsidRPr="006B0490">
        <w:rPr>
          <w:rFonts w:ascii="Segoe UI" w:hAnsi="Segoe UI" w:cs="Segoe UI"/>
          <w:sz w:val="23"/>
          <w:szCs w:val="23"/>
        </w:rPr>
        <w:t xml:space="preserve">15.1.13.3. </w:t>
      </w:r>
      <w:r>
        <w:rPr>
          <w:rFonts w:ascii="Segoe UI" w:hAnsi="Segoe UI" w:cs="Segoe UI"/>
          <w:sz w:val="23"/>
          <w:szCs w:val="23"/>
        </w:rPr>
        <w:t xml:space="preserve">Considerar os trabalhadores </w:t>
      </w:r>
      <w:proofErr w:type="gramStart"/>
      <w:r>
        <w:rPr>
          <w:rFonts w:ascii="Segoe UI" w:hAnsi="Segoe UI" w:cs="Segoe UI"/>
          <w:sz w:val="23"/>
          <w:szCs w:val="23"/>
        </w:rPr>
        <w:t>d</w:t>
      </w:r>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6B0490">
        <w:rPr>
          <w:rFonts w:ascii="Segoe UI" w:hAnsi="Segoe UI" w:cs="Segoe UI"/>
          <w:sz w:val="23"/>
          <w:szCs w:val="23"/>
        </w:rPr>
        <w:t xml:space="preserve"> como colaboradores eventuais do próprio órgão ou entidade responsável pela contratação, especialmente para efeito de c</w:t>
      </w:r>
      <w:r>
        <w:rPr>
          <w:rFonts w:ascii="Segoe UI" w:hAnsi="Segoe UI" w:cs="Segoe UI"/>
          <w:sz w:val="23"/>
          <w:szCs w:val="23"/>
        </w:rPr>
        <w:t>oncessão de diárias e passagens;</w:t>
      </w:r>
    </w:p>
    <w:p w14:paraId="1DC97004" w14:textId="77777777"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15.1.14. </w:t>
      </w:r>
      <w:r w:rsidRPr="00B2636E">
        <w:rPr>
          <w:rFonts w:ascii="Segoe UI" w:hAnsi="Segoe UI" w:cs="Segoe UI"/>
          <w:sz w:val="23"/>
          <w:szCs w:val="23"/>
        </w:rPr>
        <w:t xml:space="preserve">Fornecer por escrito </w:t>
      </w:r>
      <w:proofErr w:type="gramStart"/>
      <w:r w:rsidRPr="00B2636E">
        <w:rPr>
          <w:rFonts w:ascii="Segoe UI" w:hAnsi="Segoe UI" w:cs="Segoe UI"/>
          <w:sz w:val="23"/>
          <w:szCs w:val="23"/>
        </w:rPr>
        <w:t>as</w:t>
      </w:r>
      <w:proofErr w:type="gramEnd"/>
      <w:r w:rsidRPr="00B2636E">
        <w:rPr>
          <w:rFonts w:ascii="Segoe UI" w:hAnsi="Segoe UI" w:cs="Segoe UI"/>
          <w:sz w:val="23"/>
          <w:szCs w:val="23"/>
        </w:rPr>
        <w:t xml:space="preserve"> informações necessárias para o desenvolvimento dos serviços objeto do contrato</w:t>
      </w:r>
      <w:r>
        <w:rPr>
          <w:rFonts w:ascii="Segoe UI" w:hAnsi="Segoe UI" w:cs="Segoe UI"/>
          <w:sz w:val="23"/>
          <w:szCs w:val="23"/>
        </w:rPr>
        <w:t xml:space="preserve"> administrativo;</w:t>
      </w:r>
    </w:p>
    <w:p w14:paraId="53DB11AF" w14:textId="77777777"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15.1.15. </w:t>
      </w:r>
      <w:r w:rsidRPr="00B2636E">
        <w:rPr>
          <w:rFonts w:ascii="Segoe UI" w:hAnsi="Segoe UI" w:cs="Segoe UI"/>
          <w:sz w:val="23"/>
          <w:szCs w:val="23"/>
        </w:rPr>
        <w:t xml:space="preserve">Assegurar que o ambiente de trabalho, inclusive seus equipamentos e instalações, apresentem condições adequadas ao cumprimento, </w:t>
      </w:r>
      <w:proofErr w:type="gramStart"/>
      <w:r w:rsidRPr="00B2636E">
        <w:rPr>
          <w:rFonts w:ascii="Segoe UI" w:hAnsi="Segoe UI" w:cs="Segoe UI"/>
          <w:sz w:val="23"/>
          <w:szCs w:val="23"/>
        </w:rPr>
        <w:t>p</w:t>
      </w:r>
      <w:r>
        <w:rPr>
          <w:rFonts w:ascii="Segoe UI" w:hAnsi="Segoe UI" w:cs="Segoe UI"/>
          <w:sz w:val="23"/>
          <w:szCs w:val="23"/>
        </w:rPr>
        <w:t>el</w:t>
      </w:r>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B2636E">
        <w:rPr>
          <w:rFonts w:ascii="Segoe UI" w:hAnsi="Segoe UI" w:cs="Segoe UI"/>
          <w:sz w:val="23"/>
          <w:szCs w:val="23"/>
        </w:rPr>
        <w:t>, das normas de segurança e saúde no trabalho, quando o serviço for executado em suas dependências, ou em local por ela designado.</w:t>
      </w:r>
    </w:p>
    <w:p w14:paraId="16424450" w14:textId="77777777"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lastRenderedPageBreak/>
        <w:t xml:space="preserve">15.1.16. </w:t>
      </w:r>
      <w:r w:rsidRPr="00B2636E">
        <w:rPr>
          <w:rFonts w:ascii="Segoe UI" w:hAnsi="Segoe UI" w:cs="Segoe UI"/>
          <w:sz w:val="23"/>
          <w:szCs w:val="23"/>
        </w:rPr>
        <w:t>Previamente à expedição da ordem de serviço, verificar pendências, liberar áreas e/ou adotar providências cabíveis para a regularidade do início da sua execução.</w:t>
      </w:r>
    </w:p>
    <w:p w14:paraId="07436D75" w14:textId="77777777" w:rsidR="00AD2338" w:rsidRDefault="00AD2338" w:rsidP="00AD2338">
      <w:pPr>
        <w:tabs>
          <w:tab w:val="left" w:pos="2268"/>
        </w:tabs>
        <w:spacing w:line="300" w:lineRule="auto"/>
        <w:jc w:val="both"/>
        <w:rPr>
          <w:rFonts w:ascii="Segoe UI" w:hAnsi="Segoe UI" w:cs="Segoe UI"/>
          <w:b/>
          <w:sz w:val="23"/>
          <w:szCs w:val="23"/>
        </w:rPr>
      </w:pPr>
      <w:r>
        <w:rPr>
          <w:rFonts w:ascii="Segoe UI" w:hAnsi="Segoe UI" w:cs="Segoe UI"/>
          <w:sz w:val="23"/>
          <w:szCs w:val="23"/>
        </w:rPr>
        <w:t xml:space="preserve">15.2. Das obrigações </w:t>
      </w:r>
      <w:proofErr w:type="gramStart"/>
      <w:r>
        <w:rPr>
          <w:rFonts w:ascii="Segoe UI" w:hAnsi="Segoe UI" w:cs="Segoe UI"/>
          <w:sz w:val="23"/>
          <w:szCs w:val="23"/>
        </w:rPr>
        <w:t>d</w:t>
      </w:r>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Pr>
          <w:rFonts w:ascii="Segoe UI" w:hAnsi="Segoe UI" w:cs="Segoe UI"/>
          <w:b/>
          <w:sz w:val="23"/>
          <w:szCs w:val="23"/>
        </w:rPr>
        <w:t>:</w:t>
      </w:r>
    </w:p>
    <w:p w14:paraId="40CAE46A" w14:textId="77777777" w:rsidR="00AD2338" w:rsidRDefault="00AD2338" w:rsidP="00AD2338">
      <w:pPr>
        <w:tabs>
          <w:tab w:val="left" w:pos="2268"/>
        </w:tabs>
        <w:spacing w:line="300" w:lineRule="auto"/>
        <w:jc w:val="both"/>
        <w:rPr>
          <w:rFonts w:ascii="Segoe UI" w:hAnsi="Segoe UI" w:cs="Segoe UI"/>
          <w:sz w:val="23"/>
          <w:szCs w:val="23"/>
        </w:rPr>
      </w:pPr>
      <w:r>
        <w:rPr>
          <w:rFonts w:ascii="Segoe UI" w:hAnsi="Segoe UI" w:cs="Segoe UI"/>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42A99837" w14:textId="77777777" w:rsidR="00AD2338" w:rsidRDefault="00AD2338" w:rsidP="00AD2338">
      <w:pPr>
        <w:tabs>
          <w:tab w:val="left" w:pos="2268"/>
        </w:tabs>
        <w:spacing w:line="300" w:lineRule="auto"/>
        <w:jc w:val="both"/>
        <w:rPr>
          <w:rFonts w:ascii="Segoe UI" w:hAnsi="Segoe UI" w:cs="Segoe UI"/>
          <w:sz w:val="23"/>
          <w:szCs w:val="23"/>
        </w:rPr>
      </w:pPr>
      <w:r>
        <w:rPr>
          <w:rFonts w:ascii="Segoe UI" w:hAnsi="Segoe UI" w:cs="Segoe UI"/>
          <w:sz w:val="23"/>
          <w:szCs w:val="23"/>
        </w:rPr>
        <w:t xml:space="preserve">15.2.2. Cumprir, caso obrigado por lei, </w:t>
      </w:r>
      <w:proofErr w:type="gramStart"/>
      <w:r>
        <w:rPr>
          <w:rFonts w:ascii="Segoe UI" w:hAnsi="Segoe UI" w:cs="Segoe UI"/>
          <w:sz w:val="23"/>
          <w:szCs w:val="23"/>
        </w:rPr>
        <w:t>as</w:t>
      </w:r>
      <w:proofErr w:type="gramEnd"/>
      <w:r>
        <w:rPr>
          <w:rFonts w:ascii="Segoe UI" w:hAnsi="Segoe UI" w:cs="Segoe UI"/>
          <w:sz w:val="23"/>
          <w:szCs w:val="23"/>
        </w:rPr>
        <w:t xml:space="preserve"> exigências de reserva de cargos prevista em lei, bem como outras normas específicas, para pessoa com deficiência, para reabilitação da Previdência Social e para aprendiz; </w:t>
      </w:r>
    </w:p>
    <w:p w14:paraId="7F414A6C"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15.2.3. </w:t>
      </w:r>
      <w:r w:rsidRPr="00B2636E">
        <w:rPr>
          <w:rFonts w:ascii="Segoe UI" w:hAnsi="Segoe UI" w:cs="Segoe UI"/>
          <w:sz w:val="23"/>
          <w:szCs w:val="23"/>
        </w:rPr>
        <w:t xml:space="preserve">Cumprir todas </w:t>
      </w:r>
      <w:r>
        <w:rPr>
          <w:rFonts w:ascii="Segoe UI" w:hAnsi="Segoe UI" w:cs="Segoe UI"/>
          <w:sz w:val="23"/>
          <w:szCs w:val="23"/>
        </w:rPr>
        <w:t>as obrigações constantes deste c</w:t>
      </w:r>
      <w:r w:rsidRPr="00B2636E">
        <w:rPr>
          <w:rFonts w:ascii="Segoe UI" w:hAnsi="Segoe UI" w:cs="Segoe UI"/>
          <w:sz w:val="23"/>
          <w:szCs w:val="23"/>
        </w:rPr>
        <w:t>ontrato</w:t>
      </w:r>
      <w:r>
        <w:rPr>
          <w:rFonts w:ascii="Segoe UI" w:hAnsi="Segoe UI" w:cs="Segoe UI"/>
          <w:sz w:val="23"/>
          <w:szCs w:val="23"/>
        </w:rPr>
        <w:t xml:space="preserve"> administrativo</w:t>
      </w:r>
      <w:r w:rsidRPr="00B2636E">
        <w:rPr>
          <w:rFonts w:ascii="Segoe UI" w:hAnsi="Segoe UI" w:cs="Segoe UI"/>
          <w:sz w:val="23"/>
          <w:szCs w:val="23"/>
        </w:rPr>
        <w:t xml:space="preserve"> e em seus anexos, assumindo como exclusivamente seus os riscos e as despesas decorrentes da bo</w:t>
      </w:r>
      <w:r>
        <w:rPr>
          <w:rFonts w:ascii="Segoe UI" w:hAnsi="Segoe UI" w:cs="Segoe UI"/>
          <w:sz w:val="23"/>
          <w:szCs w:val="23"/>
        </w:rPr>
        <w:t>a e perfeita execução do objeto;</w:t>
      </w:r>
    </w:p>
    <w:p w14:paraId="06D10647"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15.2.4. </w:t>
      </w:r>
      <w:r w:rsidRPr="00B2636E">
        <w:rPr>
          <w:rFonts w:ascii="Segoe UI" w:hAnsi="Segoe UI" w:cs="Segoe UI"/>
          <w:sz w:val="23"/>
          <w:szCs w:val="23"/>
        </w:rPr>
        <w:t>Manter pr</w:t>
      </w:r>
      <w:r>
        <w:rPr>
          <w:rFonts w:ascii="Segoe UI" w:hAnsi="Segoe UI" w:cs="Segoe UI"/>
          <w:sz w:val="23"/>
          <w:szCs w:val="23"/>
        </w:rPr>
        <w:t xml:space="preserve">eposto aceito pelo </w:t>
      </w:r>
      <w:r>
        <w:rPr>
          <w:rFonts w:ascii="Segoe UI" w:hAnsi="Segoe UI" w:cs="Segoe UI"/>
          <w:b/>
          <w:sz w:val="23"/>
          <w:szCs w:val="23"/>
        </w:rPr>
        <w:t>Contratante</w:t>
      </w:r>
      <w:r w:rsidRPr="00B2636E">
        <w:rPr>
          <w:rFonts w:ascii="Segoe UI" w:hAnsi="Segoe UI" w:cs="Segoe UI"/>
          <w:sz w:val="23"/>
          <w:szCs w:val="23"/>
        </w:rPr>
        <w:t xml:space="preserve"> para representá-lo na execução do contrato</w:t>
      </w:r>
      <w:r>
        <w:rPr>
          <w:rFonts w:ascii="Segoe UI" w:hAnsi="Segoe UI" w:cs="Segoe UI"/>
          <w:sz w:val="23"/>
          <w:szCs w:val="23"/>
        </w:rPr>
        <w:t xml:space="preserve"> administrativo;</w:t>
      </w:r>
    </w:p>
    <w:p w14:paraId="1BEA7AC8" w14:textId="77777777" w:rsidR="00AD2338" w:rsidRPr="00A00E2A"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15.2.5. </w:t>
      </w:r>
      <w:r w:rsidRPr="00A00E2A">
        <w:rPr>
          <w:rFonts w:ascii="Segoe UI" w:hAnsi="Segoe UI" w:cs="Segoe UI"/>
          <w:sz w:val="23"/>
          <w:szCs w:val="23"/>
        </w:rPr>
        <w:t>A indicação ou a m</w:t>
      </w:r>
      <w:r>
        <w:rPr>
          <w:rFonts w:ascii="Segoe UI" w:hAnsi="Segoe UI" w:cs="Segoe UI"/>
          <w:sz w:val="23"/>
          <w:szCs w:val="23"/>
        </w:rPr>
        <w:t xml:space="preserve">anutenção do preposto do </w:t>
      </w:r>
      <w:r>
        <w:rPr>
          <w:rFonts w:ascii="Segoe UI" w:hAnsi="Segoe UI" w:cs="Segoe UI"/>
          <w:b/>
          <w:sz w:val="23"/>
          <w:szCs w:val="23"/>
        </w:rPr>
        <w:t>Contratante</w:t>
      </w:r>
      <w:r w:rsidRPr="00A00E2A">
        <w:rPr>
          <w:rFonts w:ascii="Segoe UI" w:hAnsi="Segoe UI" w:cs="Segoe UI"/>
          <w:sz w:val="23"/>
          <w:szCs w:val="23"/>
        </w:rPr>
        <w:t xml:space="preserve"> poderá ser recusada pelo órgão ou entidade, desde que devidamente justificada, devendo a empresa designar outr</w:t>
      </w:r>
      <w:r>
        <w:rPr>
          <w:rFonts w:ascii="Segoe UI" w:hAnsi="Segoe UI" w:cs="Segoe UI"/>
          <w:sz w:val="23"/>
          <w:szCs w:val="23"/>
        </w:rPr>
        <w:t>o para o exercício da atividade;</w:t>
      </w:r>
    </w:p>
    <w:p w14:paraId="0D750BD9"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15.2.6. </w:t>
      </w:r>
      <w:r w:rsidRPr="00B2636E">
        <w:rPr>
          <w:rFonts w:ascii="Segoe UI" w:hAnsi="Segoe UI" w:cs="Segoe UI"/>
          <w:sz w:val="23"/>
          <w:szCs w:val="23"/>
        </w:rPr>
        <w:t xml:space="preserve">Atender às determinações regulares emitidas pelo fiscal do contrato </w:t>
      </w:r>
      <w:r>
        <w:rPr>
          <w:rFonts w:ascii="Segoe UI" w:hAnsi="Segoe UI" w:cs="Segoe UI"/>
          <w:sz w:val="23"/>
          <w:szCs w:val="23"/>
        </w:rPr>
        <w:t xml:space="preserve">administrativo </w:t>
      </w:r>
      <w:r w:rsidRPr="00B2636E">
        <w:rPr>
          <w:rFonts w:ascii="Segoe UI" w:hAnsi="Segoe UI" w:cs="Segoe UI"/>
          <w:sz w:val="23"/>
          <w:szCs w:val="23"/>
        </w:rPr>
        <w:t>ou autoridade superior (</w:t>
      </w:r>
      <w:r>
        <w:rPr>
          <w:rFonts w:ascii="Segoe UI" w:hAnsi="Segoe UI" w:cs="Segoe UI"/>
          <w:sz w:val="23"/>
          <w:szCs w:val="23"/>
        </w:rPr>
        <w:t>inciso II do art. 137</w:t>
      </w:r>
      <w:r w:rsidRPr="00B2636E">
        <w:rPr>
          <w:rFonts w:ascii="Segoe UI" w:hAnsi="Segoe UI" w:cs="Segoe UI"/>
          <w:sz w:val="23"/>
          <w:szCs w:val="23"/>
        </w:rPr>
        <w:t xml:space="preserve"> da Lei nº</w:t>
      </w:r>
      <w:r>
        <w:rPr>
          <w:rFonts w:ascii="Segoe UI" w:hAnsi="Segoe UI" w:cs="Segoe UI"/>
          <w:sz w:val="23"/>
          <w:szCs w:val="23"/>
        </w:rPr>
        <w:t>. 14.133/2021);</w:t>
      </w:r>
    </w:p>
    <w:p w14:paraId="5E54385B"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15.2.7. </w:t>
      </w:r>
      <w:r w:rsidRPr="00B2636E">
        <w:rPr>
          <w:rFonts w:ascii="Segoe UI" w:hAnsi="Segoe UI" w:cs="Segoe UI"/>
          <w:sz w:val="23"/>
          <w:szCs w:val="23"/>
        </w:rPr>
        <w:t>Alocar os empregados necessários, com habilitação e conhecimento adequados, ao perfeito cumprimento das cláusulas deste contrato</w:t>
      </w:r>
      <w:r>
        <w:rPr>
          <w:rFonts w:ascii="Segoe UI" w:hAnsi="Segoe UI" w:cs="Segoe UI"/>
          <w:sz w:val="23"/>
          <w:szCs w:val="23"/>
        </w:rPr>
        <w:t xml:space="preserve"> administrativo</w:t>
      </w:r>
      <w:r w:rsidRPr="00B2636E">
        <w:rPr>
          <w:rFonts w:ascii="Segoe UI" w:hAnsi="Segoe UI" w:cs="Segoe UI"/>
          <w:sz w:val="23"/>
          <w:szCs w:val="23"/>
        </w:rPr>
        <w:t>, fornecendo os materiais, equipamentos, ferramentas e utensílios demandados, cuja quantidade, qualidade e tecnologia deverão atender às recomendações de boa técnica e a legislação de regência.</w:t>
      </w:r>
    </w:p>
    <w:p w14:paraId="6002E18F" w14:textId="77777777" w:rsidR="00AD2338" w:rsidRPr="009D4ABB" w:rsidRDefault="00AD2338" w:rsidP="00AD2338">
      <w:pPr>
        <w:spacing w:line="300" w:lineRule="auto"/>
        <w:jc w:val="both"/>
        <w:rPr>
          <w:rFonts w:ascii="Segoe UI" w:hAnsi="Segoe UI" w:cs="Segoe UI"/>
          <w:sz w:val="23"/>
          <w:szCs w:val="23"/>
        </w:rPr>
      </w:pPr>
      <w:r w:rsidRPr="009D4ABB">
        <w:rPr>
          <w:rFonts w:ascii="Segoe UI" w:hAnsi="Segoe UI" w:cs="Segoe UI"/>
          <w:sz w:val="23"/>
          <w:szCs w:val="23"/>
        </w:rPr>
        <w:t>15.2.7.1. Substituir no prazo fixado pelo fiscal do contrato administrativo os empregados alocados que não se mostrem adequados para a execução do objeto.</w:t>
      </w:r>
    </w:p>
    <w:p w14:paraId="6994175E" w14:textId="77777777"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15.2.8. </w:t>
      </w:r>
      <w:r w:rsidRPr="00B2636E">
        <w:rPr>
          <w:rFonts w:ascii="Segoe UI" w:hAnsi="Segoe UI" w:cs="Segoe UI"/>
          <w:sz w:val="23"/>
          <w:szCs w:val="23"/>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1516AFB"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lastRenderedPageBreak/>
        <w:t xml:space="preserve">15.2.9. </w:t>
      </w:r>
      <w:r w:rsidRPr="00B2636E">
        <w:rPr>
          <w:rFonts w:ascii="Segoe UI" w:hAnsi="Segoe UI" w:cs="Segoe UI"/>
          <w:sz w:val="23"/>
          <w:szCs w:val="23"/>
        </w:rPr>
        <w:t>Responsabilizar-se pelos vícios e danos decorrentes da execução do objeto, bem como por todo e qualq</w:t>
      </w:r>
      <w:r>
        <w:rPr>
          <w:rFonts w:ascii="Segoe UI" w:hAnsi="Segoe UI" w:cs="Segoe UI"/>
          <w:sz w:val="23"/>
          <w:szCs w:val="23"/>
        </w:rPr>
        <w:t xml:space="preserve">uer dano causado ao </w:t>
      </w:r>
      <w:r>
        <w:rPr>
          <w:rFonts w:ascii="Segoe UI" w:hAnsi="Segoe UI" w:cs="Segoe UI"/>
          <w:b/>
          <w:sz w:val="23"/>
          <w:szCs w:val="23"/>
        </w:rPr>
        <w:t>Contratante</w:t>
      </w:r>
      <w:r w:rsidRPr="00B2636E">
        <w:rPr>
          <w:rFonts w:ascii="Segoe UI" w:hAnsi="Segoe UI" w:cs="Segoe UI"/>
          <w:sz w:val="23"/>
          <w:szCs w:val="23"/>
        </w:rPr>
        <w:t xml:space="preserve"> ou terceiros, não reduzindo essa responsabilidade a fiscalização ou o acompanhamento da execução contratual pelo </w:t>
      </w:r>
      <w:r w:rsidRPr="004E1A23">
        <w:rPr>
          <w:rFonts w:ascii="Segoe UI" w:hAnsi="Segoe UI" w:cs="Segoe UI"/>
          <w:b/>
          <w:sz w:val="23"/>
          <w:szCs w:val="23"/>
        </w:rPr>
        <w:t>Contratante</w:t>
      </w:r>
      <w:r w:rsidRPr="00B2636E">
        <w:rPr>
          <w:rFonts w:ascii="Segoe UI" w:hAnsi="Segoe UI" w:cs="Segoe UI"/>
          <w:sz w:val="23"/>
          <w:szCs w:val="23"/>
        </w:rPr>
        <w:t>, que ficará autorizado a descontar dos pagamentos devidos ou da garantia, caso exigida no edital, o valor correspondente aos danos sofridos.</w:t>
      </w:r>
    </w:p>
    <w:p w14:paraId="5B82065C" w14:textId="77777777" w:rsidR="00AD2338" w:rsidRPr="00B2636E" w:rsidRDefault="00AD2338" w:rsidP="00AD2338">
      <w:pPr>
        <w:spacing w:line="300" w:lineRule="auto"/>
        <w:jc w:val="both"/>
        <w:rPr>
          <w:rFonts w:ascii="Segoe UI" w:hAnsi="Segoe UI" w:cs="Segoe UI"/>
          <w:strike/>
          <w:color w:val="000000" w:themeColor="text1"/>
          <w:sz w:val="23"/>
          <w:szCs w:val="23"/>
        </w:rPr>
      </w:pPr>
      <w:r>
        <w:rPr>
          <w:rFonts w:ascii="Segoe UI" w:hAnsi="Segoe UI" w:cs="Segoe UI"/>
          <w:sz w:val="23"/>
          <w:szCs w:val="23"/>
        </w:rPr>
        <w:t xml:space="preserve">15.2.10. </w:t>
      </w:r>
      <w:r w:rsidRPr="00B2636E">
        <w:rPr>
          <w:rFonts w:ascii="Segoe UI" w:hAnsi="Segoe UI" w:cs="Segoe UI"/>
          <w:sz w:val="23"/>
          <w:szCs w:val="23"/>
        </w:rPr>
        <w:t xml:space="preserve">Efetuar comunicação ao </w:t>
      </w:r>
      <w:r w:rsidRPr="004E1A23">
        <w:rPr>
          <w:rFonts w:ascii="Segoe UI" w:hAnsi="Segoe UI" w:cs="Segoe UI"/>
          <w:b/>
          <w:sz w:val="23"/>
          <w:szCs w:val="23"/>
        </w:rPr>
        <w:t>Contratante</w:t>
      </w:r>
      <w:r w:rsidRPr="00B2636E">
        <w:rPr>
          <w:rFonts w:ascii="Segoe UI" w:hAnsi="Segoe UI" w:cs="Segoe UI"/>
          <w:sz w:val="23"/>
          <w:szCs w:val="23"/>
        </w:rPr>
        <w:t>, assim que tiver ciência da impossibilidade de realização ou finalização do serviço no prazo estabelecido, para adoção de ações de contingência cabíveis.</w:t>
      </w:r>
      <w:r w:rsidRPr="00B2636E">
        <w:rPr>
          <w:rFonts w:ascii="Segoe UI" w:hAnsi="Segoe UI" w:cs="Segoe UI"/>
          <w:strike/>
          <w:color w:val="000000" w:themeColor="text1"/>
          <w:sz w:val="23"/>
          <w:szCs w:val="23"/>
        </w:rPr>
        <w:t xml:space="preserve"> </w:t>
      </w:r>
    </w:p>
    <w:p w14:paraId="263AD5E9"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15.2.11. </w:t>
      </w:r>
      <w:r w:rsidRPr="00B2636E">
        <w:rPr>
          <w:rFonts w:ascii="Segoe UI" w:hAnsi="Segoe UI" w:cs="Segoe UI"/>
          <w:sz w:val="23"/>
          <w:szCs w:val="23"/>
        </w:rPr>
        <w:t xml:space="preserve">Não contratar, durante a vigência do contrato, cônjuge, companheiro ou parente em linha reta, colateral ou por afinidade, até o terceiro grau, de dirigente do contratante ou </w:t>
      </w:r>
      <w:r>
        <w:rPr>
          <w:rFonts w:ascii="Segoe UI" w:hAnsi="Segoe UI" w:cs="Segoe UI"/>
          <w:sz w:val="23"/>
          <w:szCs w:val="23"/>
        </w:rPr>
        <w:t>do Fiscal ou Gestor do contrato</w:t>
      </w:r>
      <w:r w:rsidRPr="00B2636E">
        <w:rPr>
          <w:rFonts w:ascii="Segoe UI" w:hAnsi="Segoe UI" w:cs="Segoe UI"/>
          <w:sz w:val="23"/>
          <w:szCs w:val="23"/>
        </w:rPr>
        <w:t xml:space="preserve"> </w:t>
      </w:r>
      <w:r>
        <w:rPr>
          <w:rFonts w:ascii="Segoe UI" w:hAnsi="Segoe UI" w:cs="Segoe UI"/>
          <w:sz w:val="23"/>
          <w:szCs w:val="23"/>
        </w:rPr>
        <w:t xml:space="preserve">(parágrafo único do </w:t>
      </w:r>
      <w:r w:rsidRPr="00B2636E">
        <w:rPr>
          <w:rFonts w:ascii="Segoe UI" w:hAnsi="Segoe UI" w:cs="Segoe UI"/>
          <w:sz w:val="23"/>
          <w:szCs w:val="23"/>
        </w:rPr>
        <w:t>art</w:t>
      </w:r>
      <w:r>
        <w:rPr>
          <w:rFonts w:ascii="Segoe UI" w:hAnsi="Segoe UI" w:cs="Segoe UI"/>
          <w:sz w:val="23"/>
          <w:szCs w:val="23"/>
        </w:rPr>
        <w:t>.</w:t>
      </w:r>
      <w:r w:rsidRPr="00B2636E">
        <w:rPr>
          <w:rFonts w:ascii="Segoe UI" w:hAnsi="Segoe UI" w:cs="Segoe UI"/>
          <w:sz w:val="23"/>
          <w:szCs w:val="23"/>
        </w:rPr>
        <w:t xml:space="preserve"> 48</w:t>
      </w:r>
      <w:r>
        <w:rPr>
          <w:rFonts w:ascii="Segoe UI" w:hAnsi="Segoe UI" w:cs="Segoe UI"/>
          <w:sz w:val="23"/>
          <w:szCs w:val="23"/>
        </w:rPr>
        <w:t xml:space="preserve"> da Lei nº 14.133/</w:t>
      </w:r>
      <w:r w:rsidRPr="00B2636E">
        <w:rPr>
          <w:rFonts w:ascii="Segoe UI" w:hAnsi="Segoe UI" w:cs="Segoe UI"/>
          <w:sz w:val="23"/>
          <w:szCs w:val="23"/>
        </w:rPr>
        <w:t>2021</w:t>
      </w:r>
      <w:r>
        <w:rPr>
          <w:rFonts w:ascii="Segoe UI" w:hAnsi="Segoe UI" w:cs="Segoe UI"/>
          <w:sz w:val="23"/>
          <w:szCs w:val="23"/>
        </w:rPr>
        <w:t>);</w:t>
      </w:r>
    </w:p>
    <w:p w14:paraId="3A2D00FF"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15.2.12. </w:t>
      </w:r>
      <w:r w:rsidRPr="00B2636E">
        <w:rPr>
          <w:rFonts w:ascii="Segoe UI" w:hAnsi="Segoe UI" w:cs="Segoe UI"/>
          <w:sz w:val="23"/>
          <w:szCs w:val="23"/>
        </w:rPr>
        <w:t>Responsabilizar-se pelo cumprimento das obrigações previstas em Acordo, Convenção, Dissídio Coletivo de Trabalho ou equivalentes das categorias abrangidas pelo contrato</w:t>
      </w:r>
      <w:r>
        <w:rPr>
          <w:rFonts w:ascii="Segoe UI" w:hAnsi="Segoe UI" w:cs="Segoe UI"/>
          <w:sz w:val="23"/>
          <w:szCs w:val="23"/>
        </w:rPr>
        <w:t xml:space="preserve"> administrativo</w:t>
      </w:r>
      <w:r w:rsidRPr="00B2636E">
        <w:rPr>
          <w:rFonts w:ascii="Segoe UI" w:hAnsi="Segoe UI" w:cs="Segoe UI"/>
          <w:sz w:val="23"/>
          <w:szCs w:val="23"/>
        </w:rPr>
        <w:t>, por todas as obrigações trabalhistas, sociais, previdenciárias, tributárias e as demais previstas em legislação específica, cuja inadimplência não transfere a responsabilidade ao Contratante, salvo na hipótese do §2º do art. 121 da Lei nº 14.133/2021.</w:t>
      </w:r>
    </w:p>
    <w:p w14:paraId="6B8BF6B3"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15.2.13. Comunicar ao f</w:t>
      </w:r>
      <w:r w:rsidRPr="00B2636E">
        <w:rPr>
          <w:rFonts w:ascii="Segoe UI" w:hAnsi="Segoe UI" w:cs="Segoe UI"/>
          <w:sz w:val="23"/>
          <w:szCs w:val="23"/>
        </w:rPr>
        <w:t>iscal do contrato</w:t>
      </w:r>
      <w:r>
        <w:rPr>
          <w:rFonts w:ascii="Segoe UI" w:hAnsi="Segoe UI" w:cs="Segoe UI"/>
          <w:sz w:val="23"/>
          <w:szCs w:val="23"/>
        </w:rPr>
        <w:t xml:space="preserve"> administrativo</w:t>
      </w:r>
      <w:r w:rsidRPr="00B2636E">
        <w:rPr>
          <w:rFonts w:ascii="Segoe UI" w:hAnsi="Segoe UI" w:cs="Segoe UI"/>
          <w:sz w:val="23"/>
          <w:szCs w:val="23"/>
        </w:rPr>
        <w:t xml:space="preserve">, no prazo de 24 (vinte e quatro) horas, qualquer ocorrência anormal ou </w:t>
      </w:r>
      <w:r w:rsidRPr="00B2636E">
        <w:rPr>
          <w:rFonts w:ascii="Segoe UI" w:hAnsi="Segoe UI" w:cs="Segoe UI"/>
          <w:color w:val="000000" w:themeColor="text1"/>
          <w:sz w:val="23"/>
          <w:szCs w:val="23"/>
        </w:rPr>
        <w:t>acidente</w:t>
      </w:r>
      <w:r w:rsidRPr="00B2636E">
        <w:rPr>
          <w:rFonts w:ascii="Segoe UI" w:hAnsi="Segoe UI" w:cs="Segoe UI"/>
          <w:sz w:val="23"/>
          <w:szCs w:val="23"/>
        </w:rPr>
        <w:t xml:space="preserve"> que se verifique no local da execução do objeto contratual.</w:t>
      </w:r>
    </w:p>
    <w:p w14:paraId="7384167A" w14:textId="77777777" w:rsidR="00AD2338" w:rsidRPr="00B2636E" w:rsidRDefault="00AD2338" w:rsidP="00AD2338">
      <w:pPr>
        <w:spacing w:line="300" w:lineRule="auto"/>
        <w:jc w:val="both"/>
        <w:rPr>
          <w:rFonts w:ascii="Segoe UI" w:hAnsi="Segoe UI" w:cs="Segoe UI"/>
          <w:color w:val="000000"/>
          <w:sz w:val="23"/>
          <w:szCs w:val="23"/>
        </w:rPr>
      </w:pPr>
      <w:r>
        <w:rPr>
          <w:rFonts w:ascii="Segoe UI" w:hAnsi="Segoe UI" w:cs="Segoe UI"/>
          <w:sz w:val="23"/>
          <w:szCs w:val="23"/>
        </w:rPr>
        <w:t xml:space="preserve">15.2.14. </w:t>
      </w:r>
      <w:r w:rsidRPr="00B2636E">
        <w:rPr>
          <w:rFonts w:ascii="Segoe UI" w:hAnsi="Segoe UI" w:cs="Segoe UI"/>
          <w:sz w:val="23"/>
          <w:szCs w:val="23"/>
        </w:rPr>
        <w:t xml:space="preserve">Prestar todo esclarecimento ou informação solicitada pelo </w:t>
      </w:r>
      <w:r w:rsidRPr="00904966">
        <w:rPr>
          <w:rFonts w:ascii="Segoe UI" w:hAnsi="Segoe UI" w:cs="Segoe UI"/>
          <w:b/>
          <w:sz w:val="23"/>
          <w:szCs w:val="23"/>
        </w:rPr>
        <w:t>Contratante</w:t>
      </w:r>
      <w:r w:rsidRPr="00B2636E">
        <w:rPr>
          <w:rFonts w:ascii="Segoe UI" w:hAnsi="Segoe UI" w:cs="Segoe UI"/>
          <w:sz w:val="23"/>
          <w:szCs w:val="23"/>
        </w:rPr>
        <w:t xml:space="preserve"> ou por seus prepostos, garantindo-lhes o acesso, a qualquer tempo, ao local dos trabalhos, bem como aos documentos relativos à execução do empreendimento.</w:t>
      </w:r>
    </w:p>
    <w:p w14:paraId="2D5F446D" w14:textId="77777777" w:rsidR="00AD2338" w:rsidRPr="00B2636E" w:rsidRDefault="00AD2338" w:rsidP="00AD2338">
      <w:pPr>
        <w:spacing w:line="300" w:lineRule="auto"/>
        <w:jc w:val="both"/>
        <w:rPr>
          <w:rFonts w:ascii="Segoe UI" w:hAnsi="Segoe UI" w:cs="Segoe UI"/>
          <w:color w:val="000000"/>
          <w:sz w:val="23"/>
          <w:szCs w:val="23"/>
        </w:rPr>
      </w:pPr>
      <w:r>
        <w:rPr>
          <w:rFonts w:ascii="Segoe UI" w:hAnsi="Segoe UI" w:cs="Segoe UI"/>
          <w:sz w:val="23"/>
          <w:szCs w:val="23"/>
        </w:rPr>
        <w:t xml:space="preserve">15.2.15. </w:t>
      </w:r>
      <w:r w:rsidRPr="00B2636E">
        <w:rPr>
          <w:rFonts w:ascii="Segoe UI" w:hAnsi="Segoe UI" w:cs="Segoe UI"/>
          <w:sz w:val="23"/>
          <w:szCs w:val="23"/>
        </w:rPr>
        <w:t xml:space="preserve">Paralisar, por determinação do </w:t>
      </w:r>
      <w:r w:rsidRPr="00904966">
        <w:rPr>
          <w:rFonts w:ascii="Segoe UI" w:hAnsi="Segoe UI" w:cs="Segoe UI"/>
          <w:b/>
          <w:sz w:val="23"/>
          <w:szCs w:val="23"/>
        </w:rPr>
        <w:t>Contratante</w:t>
      </w:r>
      <w:r w:rsidRPr="00B2636E">
        <w:rPr>
          <w:rFonts w:ascii="Segoe UI" w:hAnsi="Segoe UI" w:cs="Segoe UI"/>
          <w:sz w:val="23"/>
          <w:szCs w:val="23"/>
        </w:rPr>
        <w:t>, qualquer atividade que não esteja sendo executada de acordo com a boa técnica ou que ponha em risco a segurança de pessoas ou bens de terceiros.</w:t>
      </w:r>
    </w:p>
    <w:p w14:paraId="3AD0D80C"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15.2.16. </w:t>
      </w:r>
      <w:r w:rsidRPr="00B2636E">
        <w:rPr>
          <w:rFonts w:ascii="Segoe UI" w:hAnsi="Segoe UI" w:cs="Segoe UI"/>
          <w:sz w:val="23"/>
          <w:szCs w:val="23"/>
        </w:rPr>
        <w:t>Promover a guarda, manutenção e vigilância de materiais, ferramentas, e tudo o que for necessário à execução do objeto, durante a vigência do contrato</w:t>
      </w:r>
      <w:r>
        <w:rPr>
          <w:rFonts w:ascii="Segoe UI" w:hAnsi="Segoe UI" w:cs="Segoe UI"/>
          <w:sz w:val="23"/>
          <w:szCs w:val="23"/>
        </w:rPr>
        <w:t xml:space="preserve"> administrativo</w:t>
      </w:r>
      <w:r w:rsidRPr="00B2636E">
        <w:rPr>
          <w:rFonts w:ascii="Segoe UI" w:hAnsi="Segoe UI" w:cs="Segoe UI"/>
          <w:sz w:val="23"/>
          <w:szCs w:val="23"/>
        </w:rPr>
        <w:t>.</w:t>
      </w:r>
    </w:p>
    <w:p w14:paraId="78FD2504"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15.2.17. </w:t>
      </w:r>
      <w:r w:rsidRPr="00B2636E">
        <w:rPr>
          <w:rFonts w:ascii="Segoe UI" w:hAnsi="Segoe UI" w:cs="Segoe UI"/>
          <w:sz w:val="23"/>
          <w:szCs w:val="23"/>
        </w:rPr>
        <w:t xml:space="preserve">Conduzir os trabalhos com estrita observância às normas da legislação pertinente, cumprindo as determinações dos Poderes Públicos, mantendo sempre </w:t>
      </w:r>
      <w:r w:rsidRPr="00B2636E">
        <w:rPr>
          <w:rFonts w:ascii="Segoe UI" w:hAnsi="Segoe UI" w:cs="Segoe UI"/>
          <w:sz w:val="23"/>
          <w:szCs w:val="23"/>
        </w:rPr>
        <w:lastRenderedPageBreak/>
        <w:t>limpo o local dos serviços e nas melhores condições de segurança, higiene e disciplina.</w:t>
      </w:r>
    </w:p>
    <w:p w14:paraId="2281F06F"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15.2.18. </w:t>
      </w:r>
      <w:r w:rsidRPr="00B2636E">
        <w:rPr>
          <w:rFonts w:ascii="Segoe UI" w:hAnsi="Segoe UI" w:cs="Segoe UI"/>
          <w:sz w:val="23"/>
          <w:szCs w:val="23"/>
        </w:rPr>
        <w:t xml:space="preserve">Submeter previamente, por escrito, ao </w:t>
      </w:r>
      <w:r w:rsidRPr="00904966">
        <w:rPr>
          <w:rFonts w:ascii="Segoe UI" w:hAnsi="Segoe UI" w:cs="Segoe UI"/>
          <w:b/>
          <w:sz w:val="23"/>
          <w:szCs w:val="23"/>
        </w:rPr>
        <w:t>Contratante</w:t>
      </w:r>
      <w:r w:rsidRPr="00B2636E">
        <w:rPr>
          <w:rFonts w:ascii="Segoe UI" w:hAnsi="Segoe UI" w:cs="Segoe UI"/>
          <w:sz w:val="23"/>
          <w:szCs w:val="23"/>
        </w:rPr>
        <w:t>, para análise e aprovação, quaisquer mudanças nos métodos executivos que fujam às especificações do memorial descritivo ou instrumento congênere.</w:t>
      </w:r>
    </w:p>
    <w:p w14:paraId="6DF18E0A"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15.2.19. </w:t>
      </w:r>
      <w:r w:rsidRPr="00B2636E">
        <w:rPr>
          <w:rFonts w:ascii="Segoe UI" w:hAnsi="Segoe UI" w:cs="Segoe UI"/>
          <w:sz w:val="23"/>
          <w:szCs w:val="23"/>
        </w:rPr>
        <w:t xml:space="preserve">Não permitir a utilização de qualquer trabalho do menor de </w:t>
      </w:r>
      <w:r>
        <w:rPr>
          <w:rFonts w:ascii="Segoe UI" w:hAnsi="Segoe UI" w:cs="Segoe UI"/>
          <w:sz w:val="23"/>
          <w:szCs w:val="23"/>
        </w:rPr>
        <w:t>16 (</w:t>
      </w:r>
      <w:r w:rsidRPr="00B2636E">
        <w:rPr>
          <w:rFonts w:ascii="Segoe UI" w:hAnsi="Segoe UI" w:cs="Segoe UI"/>
          <w:sz w:val="23"/>
          <w:szCs w:val="23"/>
        </w:rPr>
        <w:t>dezesseis</w:t>
      </w:r>
      <w:r>
        <w:rPr>
          <w:rFonts w:ascii="Segoe UI" w:hAnsi="Segoe UI" w:cs="Segoe UI"/>
          <w:sz w:val="23"/>
          <w:szCs w:val="23"/>
        </w:rPr>
        <w:t>)</w:t>
      </w:r>
      <w:r w:rsidRPr="00B2636E">
        <w:rPr>
          <w:rFonts w:ascii="Segoe UI" w:hAnsi="Segoe UI" w:cs="Segoe UI"/>
          <w:sz w:val="23"/>
          <w:szCs w:val="23"/>
        </w:rPr>
        <w:t xml:space="preserve"> anos, exceto na condição de aprendiz para os maiores de </w:t>
      </w:r>
      <w:r>
        <w:rPr>
          <w:rFonts w:ascii="Segoe UI" w:hAnsi="Segoe UI" w:cs="Segoe UI"/>
          <w:sz w:val="23"/>
          <w:szCs w:val="23"/>
        </w:rPr>
        <w:t>14 (</w:t>
      </w:r>
      <w:r w:rsidRPr="00B2636E">
        <w:rPr>
          <w:rFonts w:ascii="Segoe UI" w:hAnsi="Segoe UI" w:cs="Segoe UI"/>
          <w:sz w:val="23"/>
          <w:szCs w:val="23"/>
        </w:rPr>
        <w:t>quatorze</w:t>
      </w:r>
      <w:r>
        <w:rPr>
          <w:rFonts w:ascii="Segoe UI" w:hAnsi="Segoe UI" w:cs="Segoe UI"/>
          <w:sz w:val="23"/>
          <w:szCs w:val="23"/>
        </w:rPr>
        <w:t>)</w:t>
      </w:r>
      <w:r w:rsidRPr="00B2636E">
        <w:rPr>
          <w:rFonts w:ascii="Segoe UI" w:hAnsi="Segoe UI" w:cs="Segoe UI"/>
          <w:sz w:val="23"/>
          <w:szCs w:val="23"/>
        </w:rPr>
        <w:t xml:space="preserve"> anos, nem permitir a utilização do trabalho do menor de </w:t>
      </w:r>
      <w:r>
        <w:rPr>
          <w:rFonts w:ascii="Segoe UI" w:hAnsi="Segoe UI" w:cs="Segoe UI"/>
          <w:sz w:val="23"/>
          <w:szCs w:val="23"/>
        </w:rPr>
        <w:t>18 (</w:t>
      </w:r>
      <w:r w:rsidRPr="00B2636E">
        <w:rPr>
          <w:rFonts w:ascii="Segoe UI" w:hAnsi="Segoe UI" w:cs="Segoe UI"/>
          <w:sz w:val="23"/>
          <w:szCs w:val="23"/>
        </w:rPr>
        <w:t>dezoito</w:t>
      </w:r>
      <w:r>
        <w:rPr>
          <w:rFonts w:ascii="Segoe UI" w:hAnsi="Segoe UI" w:cs="Segoe UI"/>
          <w:sz w:val="23"/>
          <w:szCs w:val="23"/>
        </w:rPr>
        <w:t>)</w:t>
      </w:r>
      <w:r w:rsidRPr="00B2636E">
        <w:rPr>
          <w:rFonts w:ascii="Segoe UI" w:hAnsi="Segoe UI" w:cs="Segoe UI"/>
          <w:sz w:val="23"/>
          <w:szCs w:val="23"/>
        </w:rPr>
        <w:t xml:space="preserve"> anos em trabalho noturno, perigoso ou insalubre.</w:t>
      </w:r>
    </w:p>
    <w:p w14:paraId="66E30CEB"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15.2.20. </w:t>
      </w:r>
      <w:r w:rsidRPr="00B2636E">
        <w:rPr>
          <w:rFonts w:ascii="Segoe UI" w:hAnsi="Segoe UI" w:cs="Segoe UI"/>
          <w:sz w:val="23"/>
          <w:szCs w:val="23"/>
        </w:rPr>
        <w:t xml:space="preserve">Comprovar a reserva de cargos a que se refere </w:t>
      </w:r>
      <w:proofErr w:type="gramStart"/>
      <w:r w:rsidRPr="00B2636E">
        <w:rPr>
          <w:rFonts w:ascii="Segoe UI" w:hAnsi="Segoe UI" w:cs="Segoe UI"/>
          <w:sz w:val="23"/>
          <w:szCs w:val="23"/>
        </w:rPr>
        <w:t>a</w:t>
      </w:r>
      <w:proofErr w:type="gramEnd"/>
      <w:r w:rsidRPr="00B2636E">
        <w:rPr>
          <w:rFonts w:ascii="Segoe UI" w:hAnsi="Segoe UI" w:cs="Segoe UI"/>
          <w:sz w:val="23"/>
          <w:szCs w:val="23"/>
        </w:rPr>
        <w:t xml:space="preserve"> cláusula acima, no prazo fixado pelo fiscal do contrato, com a indicação dos empregados que preencheram as referidas vagas (art. 116, parágrafo único, da Lei nº 14.133/2021).</w:t>
      </w:r>
    </w:p>
    <w:p w14:paraId="2F7373CE"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15.2.21. </w:t>
      </w:r>
      <w:r w:rsidRPr="00B2636E">
        <w:rPr>
          <w:rFonts w:ascii="Segoe UI" w:hAnsi="Segoe UI" w:cs="Segoe UI"/>
          <w:sz w:val="23"/>
          <w:szCs w:val="23"/>
        </w:rPr>
        <w:t>Guardar sigilo sobre todas as informações obtidas em decorrência do cumprimento do contrato.</w:t>
      </w:r>
    </w:p>
    <w:p w14:paraId="7B2E76E8"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15.2.22. </w:t>
      </w:r>
      <w:r w:rsidRPr="00B2636E">
        <w:rPr>
          <w:rFonts w:ascii="Segoe UI" w:hAnsi="Segoe UI" w:cs="Segoe UI"/>
          <w:sz w:val="23"/>
          <w:szCs w:val="23"/>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w:t>
      </w:r>
      <w:r>
        <w:rPr>
          <w:rFonts w:ascii="Segoe UI" w:hAnsi="Segoe UI" w:cs="Segoe UI"/>
          <w:sz w:val="23"/>
          <w:szCs w:val="23"/>
        </w:rPr>
        <w:t>na alínea “d”</w:t>
      </w:r>
      <w:r w:rsidRPr="00B2636E">
        <w:rPr>
          <w:rFonts w:ascii="Segoe UI" w:hAnsi="Segoe UI" w:cs="Segoe UI"/>
          <w:sz w:val="23"/>
          <w:szCs w:val="23"/>
        </w:rPr>
        <w:t xml:space="preserve"> </w:t>
      </w:r>
      <w:r>
        <w:rPr>
          <w:rFonts w:ascii="Segoe UI" w:hAnsi="Segoe UI" w:cs="Segoe UI"/>
          <w:sz w:val="23"/>
          <w:szCs w:val="23"/>
        </w:rPr>
        <w:t xml:space="preserve">inciso II do </w:t>
      </w:r>
      <w:r w:rsidRPr="00B2636E">
        <w:rPr>
          <w:rFonts w:ascii="Segoe UI" w:hAnsi="Segoe UI" w:cs="Segoe UI"/>
          <w:sz w:val="23"/>
          <w:szCs w:val="23"/>
        </w:rPr>
        <w:t>art. 124 da Lei nº 14.133</w:t>
      </w:r>
      <w:r>
        <w:rPr>
          <w:rFonts w:ascii="Segoe UI" w:hAnsi="Segoe UI" w:cs="Segoe UI"/>
          <w:sz w:val="23"/>
          <w:szCs w:val="23"/>
        </w:rPr>
        <w:t>/</w:t>
      </w:r>
      <w:r w:rsidRPr="00B2636E">
        <w:rPr>
          <w:rFonts w:ascii="Segoe UI" w:hAnsi="Segoe UI" w:cs="Segoe UI"/>
          <w:sz w:val="23"/>
          <w:szCs w:val="23"/>
        </w:rPr>
        <w:t>2021.</w:t>
      </w:r>
    </w:p>
    <w:p w14:paraId="409490A7"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15.2.23. </w:t>
      </w:r>
      <w:r w:rsidRPr="00B2636E">
        <w:rPr>
          <w:rFonts w:ascii="Segoe UI" w:hAnsi="Segoe UI" w:cs="Segoe UI"/>
          <w:sz w:val="23"/>
          <w:szCs w:val="23"/>
        </w:rPr>
        <w:t xml:space="preserve">Cumprir, além dos postulados legais vigentes de âmbito federal, estadual ou municipal, as normas de segurança do </w:t>
      </w:r>
      <w:r w:rsidRPr="004E5560">
        <w:rPr>
          <w:rFonts w:ascii="Segoe UI" w:hAnsi="Segoe UI" w:cs="Segoe UI"/>
          <w:b/>
          <w:sz w:val="23"/>
          <w:szCs w:val="23"/>
        </w:rPr>
        <w:t>Contratante</w:t>
      </w:r>
      <w:r w:rsidRPr="00B2636E">
        <w:rPr>
          <w:rFonts w:ascii="Segoe UI" w:hAnsi="Segoe UI" w:cs="Segoe UI"/>
          <w:sz w:val="23"/>
          <w:szCs w:val="23"/>
        </w:rPr>
        <w:t>.</w:t>
      </w:r>
    </w:p>
    <w:p w14:paraId="1E7E1F93"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15.2.24. </w:t>
      </w:r>
      <w:r w:rsidRPr="00B2636E">
        <w:rPr>
          <w:rFonts w:ascii="Segoe UI" w:hAnsi="Segoe UI" w:cs="Segoe UI"/>
          <w:sz w:val="23"/>
          <w:szCs w:val="23"/>
        </w:rPr>
        <w:t xml:space="preserve">Assegurar aos </w:t>
      </w:r>
      <w:proofErr w:type="gramStart"/>
      <w:r w:rsidRPr="00B2636E">
        <w:rPr>
          <w:rFonts w:ascii="Segoe UI" w:hAnsi="Segoe UI" w:cs="Segoe UI"/>
          <w:sz w:val="23"/>
          <w:szCs w:val="23"/>
        </w:rPr>
        <w:t>seus trabalhadores ambiente de trabalho</w:t>
      </w:r>
      <w:proofErr w:type="gramEnd"/>
      <w:r w:rsidRPr="00B2636E">
        <w:rPr>
          <w:rFonts w:ascii="Segoe UI" w:hAnsi="Segoe UI" w:cs="Segoe UI"/>
          <w:sz w:val="23"/>
          <w:szCs w:val="23"/>
        </w:rPr>
        <w:t>, inclusive equipamentos e instalações, em condições adequadas ao cumprimento das normas de saúde, segurança e bem-estar no trabalho.</w:t>
      </w:r>
    </w:p>
    <w:p w14:paraId="678E1A20"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15.2.25. </w:t>
      </w:r>
      <w:r w:rsidRPr="00B2636E">
        <w:rPr>
          <w:rFonts w:ascii="Segoe UI" w:hAnsi="Segoe UI" w:cs="Segoe UI"/>
          <w:sz w:val="23"/>
          <w:szCs w:val="23"/>
        </w:rPr>
        <w:t>Garantir o acesso, a qualquer tempo, ao local dos trabalhos, bem como aos documentos relativos à execução do empreendimento</w:t>
      </w:r>
      <w:r>
        <w:rPr>
          <w:rFonts w:ascii="Segoe UI" w:hAnsi="Segoe UI" w:cs="Segoe UI"/>
          <w:sz w:val="23"/>
          <w:szCs w:val="23"/>
        </w:rPr>
        <w:t xml:space="preserve"> pelo </w:t>
      </w:r>
      <w:r>
        <w:rPr>
          <w:rFonts w:ascii="Segoe UI" w:hAnsi="Segoe UI" w:cs="Segoe UI"/>
          <w:b/>
          <w:sz w:val="23"/>
          <w:szCs w:val="23"/>
        </w:rPr>
        <w:t>Contratante</w:t>
      </w:r>
      <w:r w:rsidRPr="00B2636E">
        <w:rPr>
          <w:rFonts w:ascii="Segoe UI" w:hAnsi="Segoe UI" w:cs="Segoe UI"/>
          <w:sz w:val="23"/>
          <w:szCs w:val="23"/>
        </w:rPr>
        <w:t>.</w:t>
      </w:r>
    </w:p>
    <w:p w14:paraId="518D21A7"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15.2.26. </w:t>
      </w:r>
      <w:r w:rsidRPr="00B2636E">
        <w:rPr>
          <w:rFonts w:ascii="Segoe UI" w:hAnsi="Segoe UI" w:cs="Segoe UI"/>
          <w:sz w:val="23"/>
          <w:szCs w:val="23"/>
        </w:rPr>
        <w:t>Promover a organização técnica e administrativa dos serviços, de modo a conduzi-los eficaz e eficientemente, de acordo com os documentos e especificações que integram o Termo de Referência, no prazo determinado.</w:t>
      </w:r>
    </w:p>
    <w:p w14:paraId="2E50F051"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15.2.27. </w:t>
      </w:r>
      <w:r w:rsidRPr="00B2636E">
        <w:rPr>
          <w:rFonts w:ascii="Segoe UI" w:hAnsi="Segoe UI" w:cs="Segoe UI"/>
          <w:sz w:val="23"/>
          <w:szCs w:val="23"/>
        </w:rPr>
        <w:t xml:space="preserve">Prestar os serviços dentro dos parâmetros e rotinas estabelecidos, fornecendo todos os materiais, equipamentos e utensílios em quantidade, </w:t>
      </w:r>
      <w:r w:rsidRPr="00B2636E">
        <w:rPr>
          <w:rFonts w:ascii="Segoe UI" w:hAnsi="Segoe UI" w:cs="Segoe UI"/>
          <w:sz w:val="23"/>
          <w:szCs w:val="23"/>
        </w:rPr>
        <w:lastRenderedPageBreak/>
        <w:t>qualidade e tecnologia adequadas, com a observância às recomendações aceitas pela boa técnica, normas e legislação.</w:t>
      </w:r>
    </w:p>
    <w:p w14:paraId="7220156F" w14:textId="77777777" w:rsidR="00AD2338" w:rsidRDefault="00AD2338" w:rsidP="00AD2338">
      <w:pPr>
        <w:spacing w:line="300" w:lineRule="auto"/>
        <w:jc w:val="both"/>
        <w:rPr>
          <w:rFonts w:ascii="Segoe UI" w:hAnsi="Segoe UI" w:cs="Segoe UI"/>
          <w:sz w:val="23"/>
          <w:szCs w:val="23"/>
        </w:rPr>
      </w:pPr>
      <w:r w:rsidRPr="004E5560">
        <w:rPr>
          <w:rFonts w:ascii="Segoe UI" w:hAnsi="Segoe UI" w:cs="Segoe UI"/>
          <w:sz w:val="23"/>
          <w:szCs w:val="23"/>
        </w:rPr>
        <w:t xml:space="preserve">15.2.28. Ceder ao </w:t>
      </w:r>
      <w:r w:rsidRPr="004E5560">
        <w:rPr>
          <w:rFonts w:ascii="Segoe UI" w:hAnsi="Segoe UI" w:cs="Segoe UI"/>
          <w:b/>
          <w:sz w:val="23"/>
          <w:szCs w:val="23"/>
        </w:rPr>
        <w:t>Contratante</w:t>
      </w:r>
      <w:r w:rsidRPr="004E5560">
        <w:rPr>
          <w:rFonts w:ascii="Segoe UI" w:hAnsi="Segoe UI" w:cs="Segoe UI"/>
          <w:sz w:val="23"/>
          <w:szCs w:val="23"/>
        </w:rPr>
        <w:t xml:space="preserve"> todos os direitos patrimoniais relativos ao objeto contratado, o qual poderá ser livremente utilizado e/ou alterado em outras ocasiões, sem ne</w:t>
      </w:r>
      <w:r>
        <w:rPr>
          <w:rFonts w:ascii="Segoe UI" w:hAnsi="Segoe UI" w:cs="Segoe UI"/>
          <w:sz w:val="23"/>
          <w:szCs w:val="23"/>
        </w:rPr>
        <w:t xml:space="preserve">cessidade de nova autorização </w:t>
      </w:r>
      <w:proofErr w:type="gramStart"/>
      <w:r>
        <w:rPr>
          <w:rFonts w:ascii="Segoe UI" w:hAnsi="Segoe UI" w:cs="Segoe UI"/>
          <w:sz w:val="23"/>
          <w:szCs w:val="23"/>
        </w:rPr>
        <w:t>d</w:t>
      </w:r>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4E5560">
        <w:rPr>
          <w:rFonts w:ascii="Segoe UI" w:hAnsi="Segoe UI" w:cs="Segoe UI"/>
          <w:sz w:val="23"/>
          <w:szCs w:val="23"/>
        </w:rPr>
        <w:t>.</w:t>
      </w:r>
    </w:p>
    <w:p w14:paraId="53E34480" w14:textId="77777777" w:rsidR="00AD2338" w:rsidRPr="00B2636E" w:rsidRDefault="00AD2338" w:rsidP="00AD2338">
      <w:pPr>
        <w:spacing w:line="300" w:lineRule="auto"/>
        <w:jc w:val="both"/>
        <w:rPr>
          <w:rFonts w:ascii="Segoe UI" w:hAnsi="Segoe UI" w:cs="Segoe UI"/>
          <w:bCs/>
          <w:sz w:val="23"/>
          <w:szCs w:val="23"/>
        </w:rPr>
      </w:pPr>
      <w:r>
        <w:rPr>
          <w:rFonts w:ascii="Segoe UI" w:hAnsi="Segoe UI" w:cs="Segoe UI"/>
          <w:sz w:val="23"/>
          <w:szCs w:val="23"/>
        </w:rPr>
        <w:t xml:space="preserve">15.2.29. </w:t>
      </w:r>
      <w:r w:rsidRPr="00B2636E">
        <w:rPr>
          <w:rFonts w:ascii="Segoe UI" w:hAnsi="Segoe UI" w:cs="Segoe UI"/>
          <w:sz w:val="23"/>
          <w:szCs w:val="23"/>
        </w:rPr>
        <w:t xml:space="preserve">Manter os empregados nos horários predeterminados pelo </w:t>
      </w:r>
      <w:r w:rsidRPr="004E5560">
        <w:rPr>
          <w:rFonts w:ascii="Segoe UI" w:hAnsi="Segoe UI" w:cs="Segoe UI"/>
          <w:b/>
          <w:sz w:val="23"/>
          <w:szCs w:val="23"/>
        </w:rPr>
        <w:t>Contratante</w:t>
      </w:r>
      <w:r w:rsidRPr="00B2636E">
        <w:rPr>
          <w:rFonts w:ascii="Segoe UI" w:hAnsi="Segoe UI" w:cs="Segoe UI"/>
          <w:sz w:val="23"/>
          <w:szCs w:val="23"/>
        </w:rPr>
        <w:t>.</w:t>
      </w:r>
    </w:p>
    <w:p w14:paraId="50C7C208"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15.2.30. </w:t>
      </w:r>
      <w:r w:rsidRPr="00B2636E">
        <w:rPr>
          <w:rFonts w:ascii="Segoe UI" w:hAnsi="Segoe UI" w:cs="Segoe UI"/>
          <w:sz w:val="23"/>
          <w:szCs w:val="23"/>
        </w:rPr>
        <w:t xml:space="preserve">Apresentar ao </w:t>
      </w:r>
      <w:r w:rsidRPr="004E5560">
        <w:rPr>
          <w:rFonts w:ascii="Segoe UI" w:hAnsi="Segoe UI" w:cs="Segoe UI"/>
          <w:b/>
          <w:sz w:val="23"/>
          <w:szCs w:val="23"/>
        </w:rPr>
        <w:t>Contratante</w:t>
      </w:r>
      <w:r w:rsidRPr="00B2636E">
        <w:rPr>
          <w:rFonts w:ascii="Segoe UI" w:hAnsi="Segoe UI" w:cs="Segoe UI"/>
          <w:sz w:val="23"/>
          <w:szCs w:val="23"/>
        </w:rPr>
        <w:t>, quando for o caso, a relação nominal dos empregados que adentrarão no órgão para a execução do serviço.</w:t>
      </w:r>
    </w:p>
    <w:p w14:paraId="1A6B9D73"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15.3.31. </w:t>
      </w:r>
      <w:r w:rsidRPr="00B2636E">
        <w:rPr>
          <w:rFonts w:ascii="Segoe UI" w:hAnsi="Segoe UI" w:cs="Segoe UI"/>
          <w:sz w:val="23"/>
          <w:szCs w:val="23"/>
        </w:rPr>
        <w:t>Observar os preceitos da legislação sobre a jornada de trabalho, conforme a categoria profissional.</w:t>
      </w:r>
    </w:p>
    <w:p w14:paraId="2D8417E0"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15.2.31. </w:t>
      </w:r>
      <w:r w:rsidRPr="00B2636E">
        <w:rPr>
          <w:rFonts w:ascii="Segoe UI" w:hAnsi="Segoe UI" w:cs="Segoe UI"/>
          <w:sz w:val="23"/>
          <w:szCs w:val="23"/>
        </w:rPr>
        <w:t xml:space="preserve">Atender às solicitações do </w:t>
      </w:r>
      <w:r w:rsidRPr="004E5560">
        <w:rPr>
          <w:rFonts w:ascii="Segoe UI" w:hAnsi="Segoe UI" w:cs="Segoe UI"/>
          <w:b/>
          <w:sz w:val="23"/>
          <w:szCs w:val="23"/>
        </w:rPr>
        <w:t>Contratante</w:t>
      </w:r>
      <w:r w:rsidRPr="00B2636E">
        <w:rPr>
          <w:rFonts w:ascii="Segoe UI" w:hAnsi="Segoe UI" w:cs="Segoe UI"/>
          <w:sz w:val="23"/>
          <w:szCs w:val="23"/>
        </w:rPr>
        <w:t xml:space="preserve"> quanto à substituição dos empregados alocados, no prazo fixado pela fiscalização do contrato, nos casos em que ficar constatado descumprimento das obrigações relativas à execução do serviço, conforme descrito nas especificações do objeto.</w:t>
      </w:r>
    </w:p>
    <w:p w14:paraId="3F94B0B6"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15.2.32. </w:t>
      </w:r>
      <w:r w:rsidRPr="00B2636E">
        <w:rPr>
          <w:rFonts w:ascii="Segoe UI" w:hAnsi="Segoe UI" w:cs="Segoe UI"/>
          <w:sz w:val="23"/>
          <w:szCs w:val="23"/>
        </w:rPr>
        <w:t xml:space="preserve">Instruir seus empregados quanto à necessidade de acatar as Normas Internas do </w:t>
      </w:r>
      <w:r w:rsidRPr="004E5560">
        <w:rPr>
          <w:rFonts w:ascii="Segoe UI" w:hAnsi="Segoe UI" w:cs="Segoe UI"/>
          <w:b/>
          <w:sz w:val="23"/>
          <w:szCs w:val="23"/>
        </w:rPr>
        <w:t>Contratante</w:t>
      </w:r>
      <w:r w:rsidRPr="00B2636E">
        <w:rPr>
          <w:rFonts w:ascii="Segoe UI" w:hAnsi="Segoe UI" w:cs="Segoe UI"/>
          <w:sz w:val="23"/>
          <w:szCs w:val="23"/>
        </w:rPr>
        <w:t>.</w:t>
      </w:r>
    </w:p>
    <w:p w14:paraId="464C02C5"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15.2.33. </w:t>
      </w:r>
      <w:r w:rsidRPr="00B2636E">
        <w:rPr>
          <w:rFonts w:ascii="Segoe UI" w:hAnsi="Segoe UI" w:cs="Segoe UI"/>
          <w:sz w:val="23"/>
          <w:szCs w:val="23"/>
        </w:rPr>
        <w:t>Instruir seus empregados a respeito das atividades a serem desempenhadas, alertando-os a não executarem atividades não abr</w:t>
      </w:r>
      <w:r>
        <w:rPr>
          <w:rFonts w:ascii="Segoe UI" w:hAnsi="Segoe UI" w:cs="Segoe UI"/>
          <w:sz w:val="23"/>
          <w:szCs w:val="23"/>
        </w:rPr>
        <w:t xml:space="preserve">angidas pelo contrato, devendo </w:t>
      </w:r>
      <w:proofErr w:type="gramStart"/>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B2636E">
        <w:rPr>
          <w:rFonts w:ascii="Segoe UI" w:hAnsi="Segoe UI" w:cs="Segoe UI"/>
          <w:sz w:val="23"/>
          <w:szCs w:val="23"/>
        </w:rPr>
        <w:t xml:space="preserve"> relatar ao </w:t>
      </w:r>
      <w:r w:rsidRPr="004E5560">
        <w:rPr>
          <w:rFonts w:ascii="Segoe UI" w:hAnsi="Segoe UI" w:cs="Segoe UI"/>
          <w:b/>
          <w:sz w:val="23"/>
          <w:szCs w:val="23"/>
        </w:rPr>
        <w:t>Contratante</w:t>
      </w:r>
      <w:r w:rsidRPr="00B2636E">
        <w:rPr>
          <w:rFonts w:ascii="Segoe UI" w:hAnsi="Segoe UI" w:cs="Segoe UI"/>
          <w:sz w:val="23"/>
          <w:szCs w:val="23"/>
        </w:rPr>
        <w:t xml:space="preserve"> toda e qualquer ocorrência neste sentido, a fim de evitar desvio de função.</w:t>
      </w:r>
    </w:p>
    <w:p w14:paraId="6D13126F"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15.2.34. </w:t>
      </w:r>
      <w:r w:rsidRPr="00B2636E">
        <w:rPr>
          <w:rFonts w:ascii="Segoe UI" w:hAnsi="Segoe UI" w:cs="Segoe UI"/>
          <w:sz w:val="23"/>
          <w:szCs w:val="23"/>
        </w:rPr>
        <w:t>Estar registrada ou inscrita no Conselho Profissional competente, conforme as áreas de atuação previstas no Termo de Referência, em plena validade.</w:t>
      </w:r>
    </w:p>
    <w:p w14:paraId="0FB7287C" w14:textId="77777777"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15.2.35. </w:t>
      </w:r>
      <w:r w:rsidRPr="00B2636E">
        <w:rPr>
          <w:rFonts w:ascii="Segoe UI" w:hAnsi="Segoe UI" w:cs="Segoe UI"/>
          <w:sz w:val="23"/>
          <w:szCs w:val="23"/>
        </w:rPr>
        <w:t xml:space="preserve">Adotar as providências e precauções necessárias, inclusive consulta nos respectivos órgãos, se necessário for, a fim de que não venham a </w:t>
      </w:r>
      <w:proofErr w:type="gramStart"/>
      <w:r w:rsidRPr="00B2636E">
        <w:rPr>
          <w:rFonts w:ascii="Segoe UI" w:hAnsi="Segoe UI" w:cs="Segoe UI"/>
          <w:sz w:val="23"/>
          <w:szCs w:val="23"/>
        </w:rPr>
        <w:t>ser</w:t>
      </w:r>
      <w:proofErr w:type="gramEnd"/>
      <w:r w:rsidRPr="00B2636E">
        <w:rPr>
          <w:rFonts w:ascii="Segoe UI" w:hAnsi="Segoe UI" w:cs="Segoe UI"/>
          <w:sz w:val="23"/>
          <w:szCs w:val="23"/>
        </w:rPr>
        <w:t xml:space="preserve"> danificadas as redes </w:t>
      </w:r>
      <w:proofErr w:type="spellStart"/>
      <w:r w:rsidRPr="00B2636E">
        <w:rPr>
          <w:rFonts w:ascii="Segoe UI" w:hAnsi="Segoe UI" w:cs="Segoe UI"/>
          <w:sz w:val="23"/>
          <w:szCs w:val="23"/>
        </w:rPr>
        <w:t>hidrossanitárias</w:t>
      </w:r>
      <w:proofErr w:type="spellEnd"/>
      <w:r w:rsidRPr="00B2636E">
        <w:rPr>
          <w:rFonts w:ascii="Segoe UI" w:hAnsi="Segoe UI" w:cs="Segoe UI"/>
          <w:sz w:val="23"/>
          <w:szCs w:val="23"/>
        </w:rPr>
        <w:t>, elétricas e de comunicação.</w:t>
      </w:r>
    </w:p>
    <w:p w14:paraId="0098CFC7"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15.2.36. </w:t>
      </w:r>
      <w:r w:rsidRPr="00B2636E">
        <w:rPr>
          <w:rFonts w:ascii="Segoe UI" w:hAnsi="Segoe UI" w:cs="Segoe UI"/>
          <w:sz w:val="23"/>
          <w:szCs w:val="23"/>
        </w:rPr>
        <w:t xml:space="preserve">Obter junto aos órgãos competentes, conforme </w:t>
      </w:r>
      <w:r>
        <w:rPr>
          <w:rFonts w:ascii="Segoe UI" w:hAnsi="Segoe UI" w:cs="Segoe UI"/>
          <w:sz w:val="23"/>
          <w:szCs w:val="23"/>
        </w:rPr>
        <w:t xml:space="preserve">e quando for </w:t>
      </w:r>
      <w:r w:rsidRPr="00B2636E">
        <w:rPr>
          <w:rFonts w:ascii="Segoe UI" w:hAnsi="Segoe UI" w:cs="Segoe UI"/>
          <w:sz w:val="23"/>
          <w:szCs w:val="23"/>
        </w:rPr>
        <w:t>o caso, as licenças necessárias e demais documentos e autorizações exigíveis, na forma da legislação aplicável.</w:t>
      </w:r>
    </w:p>
    <w:p w14:paraId="0167B7A6" w14:textId="77777777" w:rsidR="00AD2338" w:rsidRPr="00B2636E"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15.2.37. </w:t>
      </w:r>
      <w:r w:rsidRPr="00B2636E">
        <w:rPr>
          <w:rFonts w:ascii="Segoe UI" w:hAnsi="Segoe UI" w:cs="Segoe UI"/>
          <w:sz w:val="23"/>
          <w:szCs w:val="23"/>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02FD112F" w14:textId="77777777" w:rsidR="00AD2338" w:rsidRDefault="00AD2338" w:rsidP="00AD2338">
      <w:pPr>
        <w:tabs>
          <w:tab w:val="left" w:pos="2268"/>
        </w:tabs>
        <w:spacing w:after="0" w:line="300" w:lineRule="auto"/>
        <w:jc w:val="both"/>
        <w:rPr>
          <w:rFonts w:ascii="Segoe UI" w:hAnsi="Segoe UI" w:cs="Segoe UI"/>
          <w:b/>
          <w:sz w:val="23"/>
          <w:szCs w:val="23"/>
        </w:rPr>
      </w:pPr>
    </w:p>
    <w:p w14:paraId="4188E7B0" w14:textId="77777777" w:rsidR="00AD2338" w:rsidRDefault="00AD2338" w:rsidP="00AD2338">
      <w:pPr>
        <w:tabs>
          <w:tab w:val="left" w:pos="2268"/>
        </w:tabs>
        <w:spacing w:line="300" w:lineRule="auto"/>
        <w:jc w:val="both"/>
        <w:rPr>
          <w:rFonts w:ascii="Segoe UI" w:hAnsi="Segoe UI" w:cs="Segoe UI"/>
          <w:b/>
          <w:sz w:val="23"/>
          <w:szCs w:val="23"/>
        </w:rPr>
      </w:pPr>
      <w:r>
        <w:rPr>
          <w:rFonts w:ascii="Segoe UI" w:hAnsi="Segoe UI" w:cs="Segoe UI"/>
          <w:b/>
          <w:sz w:val="23"/>
          <w:szCs w:val="23"/>
        </w:rPr>
        <w:t>16. CLÁUSULA DÉCIMA SEXTA: Das penalidades cabíveis e os valores das multas e suas bases de cálculo</w:t>
      </w:r>
    </w:p>
    <w:p w14:paraId="3C2D3190" w14:textId="77777777" w:rsidR="00AD2338" w:rsidRPr="00865D11"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16.1. </w:t>
      </w:r>
      <w:r w:rsidRPr="00865D11">
        <w:rPr>
          <w:rFonts w:ascii="Segoe UI" w:hAnsi="Segoe UI" w:cs="Segoe UI"/>
          <w:sz w:val="23"/>
          <w:szCs w:val="23"/>
        </w:rPr>
        <w:t xml:space="preserve">Comete infração administrativa, </w:t>
      </w:r>
      <w:r>
        <w:rPr>
          <w:rFonts w:ascii="Segoe UI" w:hAnsi="Segoe UI" w:cs="Segoe UI"/>
          <w:sz w:val="23"/>
          <w:szCs w:val="23"/>
        </w:rPr>
        <w:t xml:space="preserve">nos termos da Lei nº 14.133/2021, </w:t>
      </w:r>
      <w:proofErr w:type="gramStart"/>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xml:space="preserve"> que:</w:t>
      </w:r>
    </w:p>
    <w:p w14:paraId="2CD32DE4" w14:textId="77777777" w:rsidR="00AD2338" w:rsidRDefault="00AD2338" w:rsidP="00AD2338">
      <w:pPr>
        <w:pStyle w:val="PargrafodaLista1"/>
        <w:numPr>
          <w:ilvl w:val="2"/>
          <w:numId w:val="2"/>
        </w:numPr>
        <w:spacing w:after="160" w:line="300" w:lineRule="auto"/>
        <w:ind w:right="-30"/>
        <w:jc w:val="both"/>
        <w:rPr>
          <w:rFonts w:ascii="Segoe UI" w:hAnsi="Segoe UI" w:cs="Segoe UI"/>
          <w:sz w:val="23"/>
          <w:szCs w:val="23"/>
        </w:rPr>
      </w:pPr>
      <w:proofErr w:type="gramStart"/>
      <w:r w:rsidRPr="00B20477">
        <w:rPr>
          <w:rFonts w:ascii="Segoe UI" w:hAnsi="Segoe UI" w:cs="Segoe UI"/>
          <w:sz w:val="23"/>
          <w:szCs w:val="23"/>
        </w:rPr>
        <w:t>der</w:t>
      </w:r>
      <w:proofErr w:type="gramEnd"/>
      <w:r w:rsidRPr="00B20477">
        <w:rPr>
          <w:rFonts w:ascii="Segoe UI" w:hAnsi="Segoe UI" w:cs="Segoe UI"/>
          <w:sz w:val="23"/>
          <w:szCs w:val="23"/>
        </w:rPr>
        <w:t xml:space="preserve"> causa à inexecução parcial do contrato administrativo</w:t>
      </w:r>
      <w:r>
        <w:rPr>
          <w:rFonts w:ascii="Segoe UI" w:hAnsi="Segoe UI" w:cs="Segoe UI"/>
          <w:sz w:val="23"/>
          <w:szCs w:val="23"/>
        </w:rPr>
        <w:t>;</w:t>
      </w:r>
    </w:p>
    <w:p w14:paraId="3C944FBB" w14:textId="77777777" w:rsidR="00AD2338" w:rsidRDefault="00AD2338" w:rsidP="00AD2338">
      <w:pPr>
        <w:pStyle w:val="PargrafodaLista1"/>
        <w:numPr>
          <w:ilvl w:val="2"/>
          <w:numId w:val="2"/>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der</w:t>
      </w:r>
      <w:proofErr w:type="gramEnd"/>
      <w:r w:rsidRPr="00763D10">
        <w:rPr>
          <w:rFonts w:ascii="Segoe UI" w:hAnsi="Segoe UI" w:cs="Segoe UI"/>
          <w:sz w:val="23"/>
          <w:szCs w:val="23"/>
        </w:rPr>
        <w:t xml:space="preserve"> causa à inexecução parcial do contrato administrativo que cause grave dano ao </w:t>
      </w:r>
      <w:r w:rsidRPr="00763D10">
        <w:rPr>
          <w:rFonts w:ascii="Segoe UI" w:hAnsi="Segoe UI" w:cs="Segoe UI"/>
          <w:b/>
          <w:sz w:val="23"/>
          <w:szCs w:val="23"/>
        </w:rPr>
        <w:t>Contratante</w:t>
      </w:r>
      <w:r w:rsidRPr="00763D10">
        <w:rPr>
          <w:rFonts w:ascii="Segoe UI" w:hAnsi="Segoe UI" w:cs="Segoe UI"/>
          <w:sz w:val="23"/>
          <w:szCs w:val="23"/>
        </w:rPr>
        <w:t xml:space="preserve"> ou ao funcionamento dos serviços públicos ou ao interesse coletivo;</w:t>
      </w:r>
    </w:p>
    <w:p w14:paraId="20C392DA" w14:textId="77777777" w:rsidR="00AD2338" w:rsidRDefault="00AD2338" w:rsidP="00AD2338">
      <w:pPr>
        <w:pStyle w:val="PargrafodaLista1"/>
        <w:numPr>
          <w:ilvl w:val="2"/>
          <w:numId w:val="2"/>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der</w:t>
      </w:r>
      <w:proofErr w:type="gramEnd"/>
      <w:r w:rsidRPr="00763D10">
        <w:rPr>
          <w:rFonts w:ascii="Segoe UI" w:hAnsi="Segoe UI" w:cs="Segoe UI"/>
          <w:sz w:val="23"/>
          <w:szCs w:val="23"/>
        </w:rPr>
        <w:t xml:space="preserve"> causa à inexecução total do contrato administrativo;</w:t>
      </w:r>
    </w:p>
    <w:p w14:paraId="09E5677A" w14:textId="77777777" w:rsidR="00AD2338" w:rsidRDefault="00AD2338" w:rsidP="00AD2338">
      <w:pPr>
        <w:pStyle w:val="PargrafodaLista1"/>
        <w:numPr>
          <w:ilvl w:val="2"/>
          <w:numId w:val="2"/>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deixar</w:t>
      </w:r>
      <w:proofErr w:type="gramEnd"/>
      <w:r w:rsidRPr="00763D10">
        <w:rPr>
          <w:rFonts w:ascii="Segoe UI" w:hAnsi="Segoe UI" w:cs="Segoe UI"/>
          <w:sz w:val="23"/>
          <w:szCs w:val="23"/>
        </w:rPr>
        <w:t xml:space="preserve"> de entregar a documentação exigida para o certame;</w:t>
      </w:r>
    </w:p>
    <w:p w14:paraId="40BF623A" w14:textId="77777777" w:rsidR="00AD2338" w:rsidRDefault="00AD2338" w:rsidP="00AD2338">
      <w:pPr>
        <w:pStyle w:val="PargrafodaLista1"/>
        <w:numPr>
          <w:ilvl w:val="2"/>
          <w:numId w:val="2"/>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não</w:t>
      </w:r>
      <w:proofErr w:type="gramEnd"/>
      <w:r w:rsidRPr="00763D10">
        <w:rPr>
          <w:rFonts w:ascii="Segoe UI" w:hAnsi="Segoe UI" w:cs="Segoe UI"/>
          <w:sz w:val="23"/>
          <w:szCs w:val="23"/>
        </w:rPr>
        <w:t xml:space="preserve"> mantiver a proposta, salvo em decorrência de fato superveniente devidamente justificado;</w:t>
      </w:r>
    </w:p>
    <w:p w14:paraId="092819AC" w14:textId="77777777" w:rsidR="00AD2338" w:rsidRDefault="00AD2338" w:rsidP="00AD2338">
      <w:pPr>
        <w:pStyle w:val="PargrafodaLista1"/>
        <w:numPr>
          <w:ilvl w:val="2"/>
          <w:numId w:val="2"/>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não</w:t>
      </w:r>
      <w:proofErr w:type="gramEnd"/>
      <w:r w:rsidRPr="00763D10">
        <w:rPr>
          <w:rFonts w:ascii="Segoe UI" w:hAnsi="Segoe UI" w:cs="Segoe UI"/>
          <w:sz w:val="23"/>
          <w:szCs w:val="23"/>
        </w:rPr>
        <w:t xml:space="preserve"> celebrar o contrato administrativo ou não entregar a documentação exigida para a contratação administrativa, quando convocado dentro do prazo de validade de sua proposta;</w:t>
      </w:r>
    </w:p>
    <w:p w14:paraId="626DA3B7" w14:textId="77777777" w:rsidR="00AD2338" w:rsidRDefault="00AD2338" w:rsidP="00AD2338">
      <w:pPr>
        <w:pStyle w:val="PargrafodaLista1"/>
        <w:numPr>
          <w:ilvl w:val="2"/>
          <w:numId w:val="2"/>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ensejar</w:t>
      </w:r>
      <w:proofErr w:type="gramEnd"/>
      <w:r w:rsidRPr="00763D10">
        <w:rPr>
          <w:rFonts w:ascii="Segoe UI" w:hAnsi="Segoe UI" w:cs="Segoe UI"/>
          <w:sz w:val="23"/>
          <w:szCs w:val="23"/>
        </w:rPr>
        <w:t xml:space="preserve"> o retardamento da execução ou da entrega do objeto da contratação administrativa sem motivo justificado;</w:t>
      </w:r>
    </w:p>
    <w:p w14:paraId="232E8138" w14:textId="77777777" w:rsidR="00AD2338" w:rsidRDefault="00AD2338" w:rsidP="00AD2338">
      <w:pPr>
        <w:pStyle w:val="PargrafodaLista1"/>
        <w:numPr>
          <w:ilvl w:val="2"/>
          <w:numId w:val="2"/>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apresentar</w:t>
      </w:r>
      <w:proofErr w:type="gramEnd"/>
      <w:r w:rsidRPr="00763D10">
        <w:rPr>
          <w:rFonts w:ascii="Segoe UI" w:hAnsi="Segoe UI" w:cs="Segoe UI"/>
          <w:sz w:val="23"/>
          <w:szCs w:val="23"/>
        </w:rPr>
        <w:t xml:space="preserve"> declaração ou documentação falsa exigida para o certame ou prestar declaração falsa durante a dispensa eletrônica ou execução do contrato administrativo;</w:t>
      </w:r>
    </w:p>
    <w:p w14:paraId="4A1FFDBC" w14:textId="77777777" w:rsidR="00AD2338" w:rsidRDefault="00AD2338" w:rsidP="00AD2338">
      <w:pPr>
        <w:pStyle w:val="PargrafodaLista1"/>
        <w:numPr>
          <w:ilvl w:val="2"/>
          <w:numId w:val="2"/>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fraudar</w:t>
      </w:r>
      <w:proofErr w:type="gramEnd"/>
      <w:r w:rsidRPr="00763D10">
        <w:rPr>
          <w:rFonts w:ascii="Segoe UI" w:hAnsi="Segoe UI" w:cs="Segoe UI"/>
          <w:sz w:val="23"/>
          <w:szCs w:val="23"/>
        </w:rPr>
        <w:t xml:space="preserve"> a contratação ou praticar ato fraudulento na execução do contrato administrativo;</w:t>
      </w:r>
    </w:p>
    <w:p w14:paraId="4855FE92" w14:textId="77777777" w:rsidR="00AD2338" w:rsidRDefault="00AD2338" w:rsidP="00AD2338">
      <w:pPr>
        <w:pStyle w:val="PargrafodaLista1"/>
        <w:numPr>
          <w:ilvl w:val="2"/>
          <w:numId w:val="2"/>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comportar</w:t>
      </w:r>
      <w:proofErr w:type="gramEnd"/>
      <w:r w:rsidRPr="00763D10">
        <w:rPr>
          <w:rFonts w:ascii="Segoe UI" w:hAnsi="Segoe UI" w:cs="Segoe UI"/>
          <w:sz w:val="23"/>
          <w:szCs w:val="23"/>
        </w:rPr>
        <w:t>-se de modo inidôneo ou cometer fraude de qualquer natureza;</w:t>
      </w:r>
    </w:p>
    <w:p w14:paraId="261408BF" w14:textId="77777777" w:rsidR="00AD2338" w:rsidRDefault="00AD2338" w:rsidP="00AD2338">
      <w:pPr>
        <w:pStyle w:val="PargrafodaLista1"/>
        <w:numPr>
          <w:ilvl w:val="2"/>
          <w:numId w:val="2"/>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praticar</w:t>
      </w:r>
      <w:proofErr w:type="gramEnd"/>
      <w:r w:rsidRPr="00763D10">
        <w:rPr>
          <w:rFonts w:ascii="Segoe UI" w:hAnsi="Segoe UI" w:cs="Segoe UI"/>
          <w:sz w:val="23"/>
          <w:szCs w:val="23"/>
        </w:rPr>
        <w:t xml:space="preserve"> atos ilícitos com vistas a frustrar os objetivos do certame;</w:t>
      </w:r>
    </w:p>
    <w:p w14:paraId="69A05BD4" w14:textId="77777777" w:rsidR="00AD2338" w:rsidRPr="00763D10" w:rsidRDefault="00AD2338" w:rsidP="00AD2338">
      <w:pPr>
        <w:pStyle w:val="PargrafodaLista1"/>
        <w:numPr>
          <w:ilvl w:val="2"/>
          <w:numId w:val="2"/>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praticar</w:t>
      </w:r>
      <w:proofErr w:type="gramEnd"/>
      <w:r w:rsidRPr="00763D10">
        <w:rPr>
          <w:rFonts w:ascii="Segoe UI" w:hAnsi="Segoe UI" w:cs="Segoe UI"/>
          <w:sz w:val="23"/>
          <w:szCs w:val="23"/>
        </w:rPr>
        <w:t xml:space="preserve"> ato lesivo previsto no art. 5º da Lei nº 12.846/2013.</w:t>
      </w:r>
    </w:p>
    <w:p w14:paraId="47EFC90E" w14:textId="77777777"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16.2. </w:t>
      </w:r>
      <w:r w:rsidRPr="00865D11">
        <w:rPr>
          <w:rFonts w:ascii="Segoe UI" w:hAnsi="Segoe UI" w:cs="Segoe UI"/>
          <w:sz w:val="23"/>
          <w:szCs w:val="23"/>
        </w:rPr>
        <w:t>Serão aplicadas ao responsável pelas infrações administrativas acima descritas as seguintes sanções:</w:t>
      </w:r>
    </w:p>
    <w:p w14:paraId="5500ED49" w14:textId="77777777" w:rsidR="00AD2338" w:rsidRDefault="00AD2338" w:rsidP="00AD2338">
      <w:pPr>
        <w:spacing w:line="300" w:lineRule="auto"/>
        <w:jc w:val="both"/>
        <w:rPr>
          <w:rFonts w:ascii="Segoe UI" w:hAnsi="Segoe UI" w:cs="Segoe UI"/>
          <w:sz w:val="23"/>
          <w:szCs w:val="23"/>
        </w:rPr>
      </w:pPr>
      <w:r>
        <w:rPr>
          <w:rFonts w:ascii="Segoe UI" w:hAnsi="Segoe UI" w:cs="Segoe UI"/>
          <w:bCs/>
          <w:sz w:val="23"/>
          <w:szCs w:val="23"/>
        </w:rPr>
        <w:lastRenderedPageBreak/>
        <w:t>16</w:t>
      </w:r>
      <w:r w:rsidRPr="00B20477">
        <w:rPr>
          <w:rFonts w:ascii="Segoe UI" w:hAnsi="Segoe UI" w:cs="Segoe UI"/>
          <w:bCs/>
          <w:sz w:val="23"/>
          <w:szCs w:val="23"/>
        </w:rPr>
        <w:t>.2.1.</w:t>
      </w:r>
      <w:r>
        <w:rPr>
          <w:rFonts w:ascii="Segoe UI" w:hAnsi="Segoe UI" w:cs="Segoe UI"/>
          <w:b/>
          <w:bCs/>
          <w:sz w:val="23"/>
          <w:szCs w:val="23"/>
        </w:rPr>
        <w:t xml:space="preserve"> </w:t>
      </w:r>
      <w:r w:rsidRPr="00763D10">
        <w:rPr>
          <w:rFonts w:ascii="Segoe UI" w:hAnsi="Segoe UI" w:cs="Segoe UI"/>
          <w:bCs/>
          <w:sz w:val="23"/>
          <w:szCs w:val="23"/>
        </w:rPr>
        <w:t>Advertência</w:t>
      </w:r>
      <w:r>
        <w:rPr>
          <w:rFonts w:ascii="Segoe UI" w:hAnsi="Segoe UI" w:cs="Segoe UI"/>
          <w:sz w:val="23"/>
          <w:szCs w:val="23"/>
        </w:rPr>
        <w:t xml:space="preserve">, quando </w:t>
      </w:r>
      <w:proofErr w:type="gramStart"/>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xml:space="preserve"> der causa à inexecução parcial do contrato</w:t>
      </w:r>
      <w:r>
        <w:rPr>
          <w:rFonts w:ascii="Segoe UI" w:hAnsi="Segoe UI" w:cs="Segoe UI"/>
          <w:sz w:val="23"/>
          <w:szCs w:val="23"/>
        </w:rPr>
        <w:t xml:space="preserve"> administrativo</w:t>
      </w:r>
      <w:r w:rsidRPr="00865D11">
        <w:rPr>
          <w:rFonts w:ascii="Segoe UI" w:hAnsi="Segoe UI" w:cs="Segoe UI"/>
          <w:sz w:val="23"/>
          <w:szCs w:val="23"/>
        </w:rPr>
        <w:t>, sempre que não se justificar a imposição de penalidade mais grave (</w:t>
      </w:r>
      <w:r>
        <w:rPr>
          <w:rFonts w:ascii="Segoe UI" w:hAnsi="Segoe UI" w:cs="Segoe UI"/>
          <w:sz w:val="23"/>
          <w:szCs w:val="23"/>
        </w:rPr>
        <w:t xml:space="preserve">§ 2º do </w:t>
      </w:r>
      <w:r w:rsidRPr="00865D11">
        <w:rPr>
          <w:rFonts w:ascii="Segoe UI" w:hAnsi="Segoe UI" w:cs="Segoe UI"/>
          <w:sz w:val="23"/>
          <w:szCs w:val="23"/>
        </w:rPr>
        <w:t>art. 156 da Lei</w:t>
      </w:r>
      <w:r>
        <w:rPr>
          <w:rFonts w:ascii="Segoe UI" w:hAnsi="Segoe UI" w:cs="Segoe UI"/>
          <w:sz w:val="23"/>
          <w:szCs w:val="23"/>
        </w:rPr>
        <w:t xml:space="preserve"> nº. 14.133/2021</w:t>
      </w:r>
      <w:r w:rsidRPr="00865D11">
        <w:rPr>
          <w:rFonts w:ascii="Segoe UI" w:hAnsi="Segoe UI" w:cs="Segoe UI"/>
          <w:sz w:val="23"/>
          <w:szCs w:val="23"/>
        </w:rPr>
        <w:t>);</w:t>
      </w:r>
    </w:p>
    <w:p w14:paraId="1F9BE323" w14:textId="77777777"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16.2.2. </w:t>
      </w:r>
      <w:r w:rsidRPr="00763D10">
        <w:rPr>
          <w:rFonts w:ascii="Segoe UI" w:hAnsi="Segoe UI" w:cs="Segoe UI"/>
          <w:bCs/>
          <w:sz w:val="23"/>
          <w:szCs w:val="23"/>
        </w:rPr>
        <w:t>Impedimento de licitar e contratar</w:t>
      </w:r>
      <w:r w:rsidRPr="00763D10">
        <w:rPr>
          <w:rFonts w:ascii="Segoe UI" w:hAnsi="Segoe UI" w:cs="Segoe UI"/>
          <w:sz w:val="23"/>
          <w:szCs w:val="23"/>
        </w:rPr>
        <w:t>,</w:t>
      </w:r>
      <w:r w:rsidRPr="00865D11">
        <w:rPr>
          <w:rFonts w:ascii="Segoe UI" w:hAnsi="Segoe UI" w:cs="Segoe UI"/>
          <w:sz w:val="23"/>
          <w:szCs w:val="23"/>
        </w:rPr>
        <w:t xml:space="preserve"> quando praticadas as </w:t>
      </w:r>
      <w:r>
        <w:rPr>
          <w:rFonts w:ascii="Segoe UI" w:hAnsi="Segoe UI" w:cs="Segoe UI"/>
          <w:sz w:val="23"/>
          <w:szCs w:val="23"/>
        </w:rPr>
        <w:t>condutas descritas nas alíneas 16.1.1</w:t>
      </w:r>
      <w:r w:rsidRPr="00865D11">
        <w:rPr>
          <w:rFonts w:ascii="Segoe UI" w:hAnsi="Segoe UI" w:cs="Segoe UI"/>
          <w:sz w:val="23"/>
          <w:szCs w:val="23"/>
        </w:rPr>
        <w:t xml:space="preserve">, </w:t>
      </w:r>
      <w:r>
        <w:rPr>
          <w:rFonts w:ascii="Segoe UI" w:hAnsi="Segoe UI" w:cs="Segoe UI"/>
          <w:sz w:val="23"/>
          <w:szCs w:val="23"/>
        </w:rPr>
        <w:t>16.1.3</w:t>
      </w:r>
      <w:r w:rsidRPr="00865D11">
        <w:rPr>
          <w:rFonts w:ascii="Segoe UI" w:hAnsi="Segoe UI" w:cs="Segoe UI"/>
          <w:sz w:val="23"/>
          <w:szCs w:val="23"/>
        </w:rPr>
        <w:t xml:space="preserve">, </w:t>
      </w:r>
      <w:r>
        <w:rPr>
          <w:rFonts w:ascii="Segoe UI" w:hAnsi="Segoe UI" w:cs="Segoe UI"/>
          <w:sz w:val="23"/>
          <w:szCs w:val="23"/>
        </w:rPr>
        <w:t>16.1.4</w:t>
      </w:r>
      <w:r w:rsidRPr="00865D11">
        <w:rPr>
          <w:rFonts w:ascii="Segoe UI" w:hAnsi="Segoe UI" w:cs="Segoe UI"/>
          <w:sz w:val="23"/>
          <w:szCs w:val="23"/>
        </w:rPr>
        <w:t xml:space="preserve">, </w:t>
      </w:r>
      <w:r>
        <w:rPr>
          <w:rFonts w:ascii="Segoe UI" w:hAnsi="Segoe UI" w:cs="Segoe UI"/>
          <w:sz w:val="23"/>
          <w:szCs w:val="23"/>
        </w:rPr>
        <w:t>16.1.5, 16.1.6 e 16.1.7 do subitem acima deste c</w:t>
      </w:r>
      <w:r w:rsidRPr="00865D11">
        <w:rPr>
          <w:rFonts w:ascii="Segoe UI" w:hAnsi="Segoe UI" w:cs="Segoe UI"/>
          <w:sz w:val="23"/>
          <w:szCs w:val="23"/>
        </w:rPr>
        <w:t>ontrato</w:t>
      </w:r>
      <w:r>
        <w:rPr>
          <w:rFonts w:ascii="Segoe UI" w:hAnsi="Segoe UI" w:cs="Segoe UI"/>
          <w:sz w:val="23"/>
          <w:szCs w:val="23"/>
        </w:rPr>
        <w:t xml:space="preserve"> administrativo</w:t>
      </w:r>
      <w:r w:rsidRPr="00865D11">
        <w:rPr>
          <w:rFonts w:ascii="Segoe UI" w:hAnsi="Segoe UI" w:cs="Segoe UI"/>
          <w:sz w:val="23"/>
          <w:szCs w:val="23"/>
        </w:rPr>
        <w:t>, sempre que não se justificar a imposição de penalidade mais grave (</w:t>
      </w:r>
      <w:r>
        <w:rPr>
          <w:rFonts w:ascii="Segoe UI" w:hAnsi="Segoe UI" w:cs="Segoe UI"/>
          <w:sz w:val="23"/>
          <w:szCs w:val="23"/>
        </w:rPr>
        <w:t xml:space="preserve">§ 4º do </w:t>
      </w:r>
      <w:r w:rsidRPr="00865D11">
        <w:rPr>
          <w:rFonts w:ascii="Segoe UI" w:hAnsi="Segoe UI" w:cs="Segoe UI"/>
          <w:sz w:val="23"/>
          <w:szCs w:val="23"/>
        </w:rPr>
        <w:t>art. 156 da Lei</w:t>
      </w:r>
      <w:r>
        <w:rPr>
          <w:rFonts w:ascii="Segoe UI" w:hAnsi="Segoe UI" w:cs="Segoe UI"/>
          <w:sz w:val="23"/>
          <w:szCs w:val="23"/>
        </w:rPr>
        <w:t xml:space="preserve"> nº. 14.133/2021</w:t>
      </w:r>
      <w:r w:rsidRPr="00865D11">
        <w:rPr>
          <w:rFonts w:ascii="Segoe UI" w:hAnsi="Segoe UI" w:cs="Segoe UI"/>
          <w:sz w:val="23"/>
          <w:szCs w:val="23"/>
        </w:rPr>
        <w:t>);</w:t>
      </w:r>
    </w:p>
    <w:p w14:paraId="3A65727B" w14:textId="77777777" w:rsidR="00AD2338" w:rsidRDefault="00AD2338" w:rsidP="00AD2338">
      <w:pPr>
        <w:spacing w:line="300" w:lineRule="auto"/>
        <w:jc w:val="both"/>
        <w:rPr>
          <w:rFonts w:ascii="Segoe UI" w:hAnsi="Segoe UI" w:cs="Segoe UI"/>
          <w:sz w:val="23"/>
          <w:szCs w:val="23"/>
        </w:rPr>
      </w:pPr>
      <w:r>
        <w:rPr>
          <w:rFonts w:ascii="Segoe UI" w:hAnsi="Segoe UI" w:cs="Segoe UI"/>
          <w:bCs/>
          <w:sz w:val="23"/>
          <w:szCs w:val="23"/>
        </w:rPr>
        <w:t>16</w:t>
      </w:r>
      <w:r w:rsidRPr="00B20477">
        <w:rPr>
          <w:rFonts w:ascii="Segoe UI" w:hAnsi="Segoe UI" w:cs="Segoe UI"/>
          <w:bCs/>
          <w:sz w:val="23"/>
          <w:szCs w:val="23"/>
        </w:rPr>
        <w:t>.2.3.</w:t>
      </w:r>
      <w:r>
        <w:rPr>
          <w:rFonts w:ascii="Segoe UI" w:hAnsi="Segoe UI" w:cs="Segoe UI"/>
          <w:b/>
          <w:bCs/>
          <w:sz w:val="23"/>
          <w:szCs w:val="23"/>
        </w:rPr>
        <w:t xml:space="preserve"> </w:t>
      </w:r>
      <w:r w:rsidRPr="00763D10">
        <w:rPr>
          <w:rFonts w:ascii="Segoe UI" w:hAnsi="Segoe UI" w:cs="Segoe UI"/>
          <w:bCs/>
          <w:sz w:val="23"/>
          <w:szCs w:val="23"/>
        </w:rPr>
        <w:t>Declaração de inidoneidade para licitar e contratar</w:t>
      </w:r>
      <w:r w:rsidRPr="00865D11">
        <w:rPr>
          <w:rFonts w:ascii="Segoe UI" w:hAnsi="Segoe UI" w:cs="Segoe UI"/>
          <w:sz w:val="23"/>
          <w:szCs w:val="23"/>
        </w:rPr>
        <w:t>, quando praticadas as condutas descritas nas al</w:t>
      </w:r>
      <w:r>
        <w:rPr>
          <w:rFonts w:ascii="Segoe UI" w:hAnsi="Segoe UI" w:cs="Segoe UI"/>
          <w:sz w:val="23"/>
          <w:szCs w:val="23"/>
        </w:rPr>
        <w:t>íneas 16.1.8</w:t>
      </w:r>
      <w:r w:rsidRPr="00865D11">
        <w:rPr>
          <w:rFonts w:ascii="Segoe UI" w:hAnsi="Segoe UI" w:cs="Segoe UI"/>
          <w:sz w:val="23"/>
          <w:szCs w:val="23"/>
        </w:rPr>
        <w:t xml:space="preserve">, </w:t>
      </w:r>
      <w:r>
        <w:rPr>
          <w:rFonts w:ascii="Segoe UI" w:hAnsi="Segoe UI" w:cs="Segoe UI"/>
          <w:sz w:val="23"/>
          <w:szCs w:val="23"/>
        </w:rPr>
        <w:t>16.1.9</w:t>
      </w:r>
      <w:r w:rsidRPr="00865D11">
        <w:rPr>
          <w:rFonts w:ascii="Segoe UI" w:hAnsi="Segoe UI" w:cs="Segoe UI"/>
          <w:sz w:val="23"/>
          <w:szCs w:val="23"/>
        </w:rPr>
        <w:t xml:space="preserve">, </w:t>
      </w:r>
      <w:r>
        <w:rPr>
          <w:rFonts w:ascii="Segoe UI" w:hAnsi="Segoe UI" w:cs="Segoe UI"/>
          <w:sz w:val="23"/>
          <w:szCs w:val="23"/>
        </w:rPr>
        <w:t>16.1.10</w:t>
      </w:r>
      <w:r w:rsidRPr="00865D11">
        <w:rPr>
          <w:rFonts w:ascii="Segoe UI" w:hAnsi="Segoe UI" w:cs="Segoe UI"/>
          <w:sz w:val="23"/>
          <w:szCs w:val="23"/>
        </w:rPr>
        <w:t xml:space="preserve">, </w:t>
      </w:r>
      <w:r>
        <w:rPr>
          <w:rFonts w:ascii="Segoe UI" w:hAnsi="Segoe UI" w:cs="Segoe UI"/>
          <w:sz w:val="23"/>
          <w:szCs w:val="23"/>
        </w:rPr>
        <w:t>16.1.11 e 16.1.12</w:t>
      </w:r>
      <w:r w:rsidRPr="00865D11">
        <w:rPr>
          <w:rFonts w:ascii="Segoe UI" w:hAnsi="Segoe UI" w:cs="Segoe UI"/>
          <w:sz w:val="23"/>
          <w:szCs w:val="23"/>
        </w:rPr>
        <w:t xml:space="preserve"> do subitem acima deste Contrato, bem como nas alíneas </w:t>
      </w:r>
      <w:r>
        <w:rPr>
          <w:rFonts w:ascii="Segoe UI" w:hAnsi="Segoe UI" w:cs="Segoe UI"/>
          <w:sz w:val="23"/>
          <w:szCs w:val="23"/>
        </w:rPr>
        <w:t>16.1.2</w:t>
      </w:r>
      <w:r w:rsidRPr="00865D11">
        <w:rPr>
          <w:rFonts w:ascii="Segoe UI" w:hAnsi="Segoe UI" w:cs="Segoe UI"/>
          <w:sz w:val="23"/>
          <w:szCs w:val="23"/>
        </w:rPr>
        <w:t xml:space="preserve">, </w:t>
      </w:r>
      <w:r>
        <w:rPr>
          <w:rFonts w:ascii="Segoe UI" w:hAnsi="Segoe UI" w:cs="Segoe UI"/>
          <w:sz w:val="23"/>
          <w:szCs w:val="23"/>
        </w:rPr>
        <w:t>16.1.3</w:t>
      </w:r>
      <w:r w:rsidRPr="00865D11">
        <w:rPr>
          <w:rFonts w:ascii="Segoe UI" w:hAnsi="Segoe UI" w:cs="Segoe UI"/>
          <w:sz w:val="23"/>
          <w:szCs w:val="23"/>
        </w:rPr>
        <w:t xml:space="preserve">, </w:t>
      </w:r>
      <w:r>
        <w:rPr>
          <w:rFonts w:ascii="Segoe UI" w:hAnsi="Segoe UI" w:cs="Segoe UI"/>
          <w:sz w:val="23"/>
          <w:szCs w:val="23"/>
        </w:rPr>
        <w:t>16.1.4</w:t>
      </w:r>
      <w:r w:rsidRPr="00865D11">
        <w:rPr>
          <w:rFonts w:ascii="Segoe UI" w:hAnsi="Segoe UI" w:cs="Segoe UI"/>
          <w:sz w:val="23"/>
          <w:szCs w:val="23"/>
        </w:rPr>
        <w:t xml:space="preserve">, </w:t>
      </w:r>
      <w:r>
        <w:rPr>
          <w:rFonts w:ascii="Segoe UI" w:hAnsi="Segoe UI" w:cs="Segoe UI"/>
          <w:sz w:val="23"/>
          <w:szCs w:val="23"/>
        </w:rPr>
        <w:t>16.1.5, 16.1.6 e 16.1.7</w:t>
      </w:r>
      <w:r w:rsidRPr="00865D11">
        <w:rPr>
          <w:rFonts w:ascii="Segoe UI" w:hAnsi="Segoe UI" w:cs="Segoe UI"/>
          <w:sz w:val="23"/>
          <w:szCs w:val="23"/>
        </w:rPr>
        <w:t>, que justifiquem a imposição de penalidade mais grave (</w:t>
      </w:r>
      <w:r>
        <w:rPr>
          <w:rFonts w:ascii="Segoe UI" w:hAnsi="Segoe UI" w:cs="Segoe UI"/>
          <w:sz w:val="23"/>
          <w:szCs w:val="23"/>
        </w:rPr>
        <w:t xml:space="preserve">§ 5º do </w:t>
      </w:r>
      <w:r w:rsidRPr="00865D11">
        <w:rPr>
          <w:rFonts w:ascii="Segoe UI" w:hAnsi="Segoe UI" w:cs="Segoe UI"/>
          <w:sz w:val="23"/>
          <w:szCs w:val="23"/>
        </w:rPr>
        <w:t>art. 156 da Lei</w:t>
      </w:r>
      <w:r>
        <w:rPr>
          <w:rFonts w:ascii="Segoe UI" w:hAnsi="Segoe UI" w:cs="Segoe UI"/>
          <w:sz w:val="23"/>
          <w:szCs w:val="23"/>
        </w:rPr>
        <w:t xml:space="preserve"> nº. 14.133/</w:t>
      </w:r>
      <w:proofErr w:type="gramStart"/>
      <w:r>
        <w:rPr>
          <w:rFonts w:ascii="Segoe UI" w:hAnsi="Segoe UI" w:cs="Segoe UI"/>
          <w:sz w:val="23"/>
          <w:szCs w:val="23"/>
        </w:rPr>
        <w:t>2021</w:t>
      </w:r>
      <w:r w:rsidRPr="00865D11">
        <w:rPr>
          <w:rFonts w:ascii="Segoe UI" w:hAnsi="Segoe UI" w:cs="Segoe UI"/>
          <w:sz w:val="23"/>
          <w:szCs w:val="23"/>
        </w:rPr>
        <w:t>)</w:t>
      </w:r>
      <w:proofErr w:type="gramEnd"/>
    </w:p>
    <w:p w14:paraId="60E5BE6F" w14:textId="77777777" w:rsidR="00AD2338" w:rsidRPr="00865D11"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16.3. </w:t>
      </w:r>
      <w:r w:rsidRPr="00763D10">
        <w:rPr>
          <w:rFonts w:ascii="Segoe UI" w:hAnsi="Segoe UI" w:cs="Segoe UI"/>
          <w:bCs/>
          <w:sz w:val="23"/>
          <w:szCs w:val="23"/>
        </w:rPr>
        <w:t>Multa:</w:t>
      </w:r>
    </w:p>
    <w:p w14:paraId="68C79BC9" w14:textId="77777777" w:rsidR="00AD2338" w:rsidRPr="009D4ABB"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16.3.1. </w:t>
      </w:r>
      <w:proofErr w:type="gramStart"/>
      <w:r w:rsidRPr="00865D11">
        <w:rPr>
          <w:rFonts w:ascii="Segoe UI" w:hAnsi="Segoe UI" w:cs="Segoe UI"/>
          <w:sz w:val="23"/>
          <w:szCs w:val="23"/>
        </w:rPr>
        <w:t>moratória</w:t>
      </w:r>
      <w:proofErr w:type="gramEnd"/>
      <w:r w:rsidRPr="00865D11">
        <w:rPr>
          <w:rFonts w:ascii="Segoe UI" w:hAnsi="Segoe UI" w:cs="Segoe UI"/>
          <w:sz w:val="23"/>
          <w:szCs w:val="23"/>
        </w:rPr>
        <w:t xml:space="preserve"> </w:t>
      </w:r>
      <w:r w:rsidRPr="009D4ABB">
        <w:rPr>
          <w:rFonts w:ascii="Segoe UI" w:hAnsi="Segoe UI" w:cs="Segoe UI"/>
          <w:sz w:val="23"/>
          <w:szCs w:val="23"/>
        </w:rPr>
        <w:t>de 0,5% (meio por cento) por dia de atraso injustificado sobre o valor da parcela inadimplida, até o limite de 30 (trinta) dias;</w:t>
      </w:r>
    </w:p>
    <w:p w14:paraId="4CB06AB3" w14:textId="77777777" w:rsidR="00AD2338" w:rsidRPr="009D4ABB" w:rsidRDefault="00AD2338" w:rsidP="00AD2338">
      <w:pPr>
        <w:spacing w:line="300" w:lineRule="auto"/>
        <w:jc w:val="both"/>
        <w:rPr>
          <w:rFonts w:ascii="Segoe UI" w:hAnsi="Segoe UI" w:cs="Segoe UI"/>
          <w:color w:val="FF0000"/>
          <w:sz w:val="23"/>
          <w:szCs w:val="23"/>
        </w:rPr>
      </w:pPr>
      <w:r w:rsidRPr="009D4ABB">
        <w:rPr>
          <w:rFonts w:ascii="Segoe UI" w:hAnsi="Segoe UI" w:cs="Segoe UI"/>
          <w:sz w:val="23"/>
          <w:szCs w:val="23"/>
        </w:rPr>
        <w:t xml:space="preserve">16.3.1.1. O atraso superior a 30 (trinta) dias autoriza ao </w:t>
      </w:r>
      <w:r w:rsidRPr="009D4ABB">
        <w:rPr>
          <w:rFonts w:ascii="Segoe UI" w:hAnsi="Segoe UI" w:cs="Segoe UI"/>
          <w:b/>
          <w:sz w:val="23"/>
          <w:szCs w:val="23"/>
        </w:rPr>
        <w:t>Contratante</w:t>
      </w:r>
      <w:r w:rsidRPr="009D4ABB">
        <w:rPr>
          <w:rFonts w:ascii="Segoe UI" w:hAnsi="Segoe UI" w:cs="Segoe UI"/>
          <w:sz w:val="23"/>
          <w:szCs w:val="23"/>
        </w:rPr>
        <w:t xml:space="preserve"> a promover a rescisão do contrato administrativo por descumprimento ou cumprimento irregular de suas cláusulas, conforme dispõe o inciso I do art. 137 da Lei n. 14.133/2021. </w:t>
      </w:r>
    </w:p>
    <w:p w14:paraId="26FA3876" w14:textId="77777777" w:rsidR="00AD2338" w:rsidRDefault="00AD2338" w:rsidP="00AD2338">
      <w:pPr>
        <w:spacing w:line="300" w:lineRule="auto"/>
        <w:jc w:val="both"/>
        <w:rPr>
          <w:rFonts w:ascii="Segoe UI" w:hAnsi="Segoe UI" w:cs="Segoe UI"/>
          <w:sz w:val="23"/>
          <w:szCs w:val="23"/>
        </w:rPr>
      </w:pPr>
      <w:r w:rsidRPr="009D4ABB">
        <w:rPr>
          <w:rFonts w:ascii="Segoe UI" w:hAnsi="Segoe UI" w:cs="Segoe UI"/>
          <w:sz w:val="23"/>
          <w:szCs w:val="23"/>
        </w:rPr>
        <w:t xml:space="preserve">16.3.2. </w:t>
      </w:r>
      <w:proofErr w:type="gramStart"/>
      <w:r w:rsidRPr="009D4ABB">
        <w:rPr>
          <w:rFonts w:ascii="Segoe UI" w:hAnsi="Segoe UI" w:cs="Segoe UI"/>
          <w:sz w:val="23"/>
          <w:szCs w:val="23"/>
        </w:rPr>
        <w:t>compensatória</w:t>
      </w:r>
      <w:proofErr w:type="gramEnd"/>
      <w:r w:rsidRPr="009D4ABB">
        <w:rPr>
          <w:rFonts w:ascii="Segoe UI" w:hAnsi="Segoe UI" w:cs="Segoe UI"/>
          <w:sz w:val="23"/>
          <w:szCs w:val="23"/>
        </w:rPr>
        <w:t xml:space="preserve"> de 0,5%  (meio por cento) sobre o valor total do contrato administrativo, no caso de inexecução total do obj</w:t>
      </w:r>
      <w:r w:rsidRPr="00865D11">
        <w:rPr>
          <w:rFonts w:ascii="Segoe UI" w:hAnsi="Segoe UI" w:cs="Segoe UI"/>
          <w:sz w:val="23"/>
          <w:szCs w:val="23"/>
        </w:rPr>
        <w:t>eto;</w:t>
      </w:r>
      <w:bookmarkStart w:id="6" w:name="_Hlk78351618"/>
    </w:p>
    <w:p w14:paraId="6854BBC4" w14:textId="77777777" w:rsidR="00AD2338" w:rsidRPr="00865D11"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16.4. </w:t>
      </w:r>
      <w:r w:rsidRPr="00865D11">
        <w:rPr>
          <w:rFonts w:ascii="Segoe UI" w:hAnsi="Segoe UI" w:cs="Segoe UI"/>
          <w:sz w:val="23"/>
          <w:szCs w:val="23"/>
        </w:rPr>
        <w:t>A aplicação das sanções previstas n</w:t>
      </w:r>
      <w:r>
        <w:rPr>
          <w:rFonts w:ascii="Segoe UI" w:hAnsi="Segoe UI" w:cs="Segoe UI"/>
          <w:sz w:val="23"/>
          <w:szCs w:val="23"/>
        </w:rPr>
        <w:t>este c</w:t>
      </w:r>
      <w:r w:rsidRPr="00865D11">
        <w:rPr>
          <w:rFonts w:ascii="Segoe UI" w:hAnsi="Segoe UI" w:cs="Segoe UI"/>
          <w:sz w:val="23"/>
          <w:szCs w:val="23"/>
        </w:rPr>
        <w:t>ontrato</w:t>
      </w:r>
      <w:r>
        <w:rPr>
          <w:rFonts w:ascii="Segoe UI" w:hAnsi="Segoe UI" w:cs="Segoe UI"/>
          <w:sz w:val="23"/>
          <w:szCs w:val="23"/>
        </w:rPr>
        <w:t xml:space="preserve"> administrativo</w:t>
      </w:r>
      <w:r w:rsidRPr="00865D11">
        <w:rPr>
          <w:rFonts w:ascii="Segoe UI" w:hAnsi="Segoe UI" w:cs="Segoe UI"/>
          <w:sz w:val="23"/>
          <w:szCs w:val="23"/>
        </w:rPr>
        <w:t xml:space="preserve"> não exclui, em hipótese alguma, a obrigação de reparação integral do dano causado ao </w:t>
      </w:r>
      <w:r w:rsidRPr="008C756A">
        <w:rPr>
          <w:rFonts w:ascii="Segoe UI" w:hAnsi="Segoe UI" w:cs="Segoe UI"/>
          <w:b/>
          <w:sz w:val="23"/>
          <w:szCs w:val="23"/>
        </w:rPr>
        <w:t>Contratante</w:t>
      </w:r>
      <w:r w:rsidRPr="00865D11">
        <w:rPr>
          <w:rFonts w:ascii="Segoe UI" w:hAnsi="Segoe UI" w:cs="Segoe UI"/>
          <w:sz w:val="23"/>
          <w:szCs w:val="23"/>
        </w:rPr>
        <w:t xml:space="preserve"> (</w:t>
      </w:r>
      <w:r>
        <w:rPr>
          <w:rFonts w:ascii="Segoe UI" w:hAnsi="Segoe UI" w:cs="Segoe UI"/>
          <w:sz w:val="23"/>
          <w:szCs w:val="23"/>
        </w:rPr>
        <w:t xml:space="preserve">§ 9º do </w:t>
      </w:r>
      <w:r w:rsidRPr="00865D11">
        <w:rPr>
          <w:rFonts w:ascii="Segoe UI" w:hAnsi="Segoe UI" w:cs="Segoe UI"/>
          <w:sz w:val="23"/>
          <w:szCs w:val="23"/>
        </w:rPr>
        <w:t>art. 156</w:t>
      </w:r>
      <w:r>
        <w:rPr>
          <w:rFonts w:ascii="Segoe UI" w:hAnsi="Segoe UI" w:cs="Segoe UI"/>
          <w:sz w:val="23"/>
          <w:szCs w:val="23"/>
        </w:rPr>
        <w:t xml:space="preserve"> da Lei nº. 14.133/2021</w:t>
      </w:r>
      <w:proofErr w:type="gramStart"/>
      <w:r w:rsidRPr="00865D11">
        <w:rPr>
          <w:rFonts w:ascii="Segoe UI" w:hAnsi="Segoe UI" w:cs="Segoe UI"/>
          <w:sz w:val="23"/>
          <w:szCs w:val="23"/>
        </w:rPr>
        <w:t>)</w:t>
      </w:r>
      <w:proofErr w:type="gramEnd"/>
    </w:p>
    <w:p w14:paraId="15B43130" w14:textId="77777777" w:rsidR="00AD2338" w:rsidRPr="00865D11"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16.5. </w:t>
      </w:r>
      <w:r w:rsidRPr="00865D11">
        <w:rPr>
          <w:rFonts w:ascii="Segoe UI" w:hAnsi="Segoe UI" w:cs="Segoe UI"/>
          <w:sz w:val="23"/>
          <w:szCs w:val="23"/>
        </w:rPr>
        <w:t>To</w:t>
      </w:r>
      <w:r>
        <w:rPr>
          <w:rFonts w:ascii="Segoe UI" w:hAnsi="Segoe UI" w:cs="Segoe UI"/>
          <w:sz w:val="23"/>
          <w:szCs w:val="23"/>
        </w:rPr>
        <w:t>das as sanções previstas neste c</w:t>
      </w:r>
      <w:r w:rsidRPr="00865D11">
        <w:rPr>
          <w:rFonts w:ascii="Segoe UI" w:hAnsi="Segoe UI" w:cs="Segoe UI"/>
          <w:sz w:val="23"/>
          <w:szCs w:val="23"/>
        </w:rPr>
        <w:t>ontrato</w:t>
      </w:r>
      <w:r>
        <w:rPr>
          <w:rFonts w:ascii="Segoe UI" w:hAnsi="Segoe UI" w:cs="Segoe UI"/>
          <w:sz w:val="23"/>
          <w:szCs w:val="23"/>
        </w:rPr>
        <w:t xml:space="preserve"> administrativo</w:t>
      </w:r>
      <w:r w:rsidRPr="00865D11">
        <w:rPr>
          <w:rFonts w:ascii="Segoe UI" w:hAnsi="Segoe UI" w:cs="Segoe UI"/>
          <w:sz w:val="23"/>
          <w:szCs w:val="23"/>
        </w:rPr>
        <w:t xml:space="preserve"> poderão ser aplicadas cumulativamente com a multa (art. 156, §7º</w:t>
      </w:r>
      <w:r>
        <w:rPr>
          <w:rFonts w:ascii="Segoe UI" w:hAnsi="Segoe UI" w:cs="Segoe UI"/>
          <w:sz w:val="23"/>
          <w:szCs w:val="23"/>
        </w:rPr>
        <w:t xml:space="preserve"> da Lei nº. 14.133/2021</w:t>
      </w:r>
      <w:r w:rsidRPr="00865D11">
        <w:rPr>
          <w:rFonts w:ascii="Segoe UI" w:hAnsi="Segoe UI" w:cs="Segoe UI"/>
          <w:sz w:val="23"/>
          <w:szCs w:val="23"/>
        </w:rPr>
        <w:t>).</w:t>
      </w:r>
    </w:p>
    <w:p w14:paraId="3CCFAFE4" w14:textId="77777777"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16.6. </w:t>
      </w:r>
      <w:r w:rsidRPr="00865D11">
        <w:rPr>
          <w:rFonts w:ascii="Segoe UI" w:hAnsi="Segoe UI" w:cs="Segoe UI"/>
          <w:sz w:val="23"/>
          <w:szCs w:val="23"/>
        </w:rPr>
        <w:t>Antes da aplicação da multa será f</w:t>
      </w:r>
      <w:r>
        <w:rPr>
          <w:rFonts w:ascii="Segoe UI" w:hAnsi="Segoe UI" w:cs="Segoe UI"/>
          <w:sz w:val="23"/>
          <w:szCs w:val="23"/>
        </w:rPr>
        <w:t xml:space="preserve">acultada a defesa da </w:t>
      </w:r>
      <w:r>
        <w:rPr>
          <w:rFonts w:ascii="Segoe UI" w:hAnsi="Segoe UI" w:cs="Segoe UI"/>
          <w:b/>
          <w:sz w:val="23"/>
          <w:szCs w:val="23"/>
        </w:rPr>
        <w:t>Contratante</w:t>
      </w:r>
      <w:r w:rsidRPr="00865D11">
        <w:rPr>
          <w:rFonts w:ascii="Segoe UI" w:hAnsi="Segoe UI" w:cs="Segoe UI"/>
          <w:sz w:val="23"/>
          <w:szCs w:val="23"/>
        </w:rPr>
        <w:t xml:space="preserve"> no prazo de 15 (quinze) dias úteis, contado da data de sua intimação (art. 157</w:t>
      </w:r>
      <w:r>
        <w:rPr>
          <w:rFonts w:ascii="Segoe UI" w:hAnsi="Segoe UI" w:cs="Segoe UI"/>
          <w:sz w:val="23"/>
          <w:szCs w:val="23"/>
        </w:rPr>
        <w:t xml:space="preserve"> da Lei nº. 14.133/2021</w:t>
      </w:r>
      <w:proofErr w:type="gramStart"/>
      <w:r w:rsidRPr="00865D11">
        <w:rPr>
          <w:rFonts w:ascii="Segoe UI" w:hAnsi="Segoe UI" w:cs="Segoe UI"/>
          <w:sz w:val="23"/>
          <w:szCs w:val="23"/>
        </w:rPr>
        <w:t>)</w:t>
      </w:r>
      <w:proofErr w:type="gramEnd"/>
    </w:p>
    <w:p w14:paraId="069B932D" w14:textId="77777777"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16.7. </w:t>
      </w:r>
      <w:r w:rsidRPr="00865D11">
        <w:rPr>
          <w:rFonts w:ascii="Segoe UI" w:hAnsi="Segoe UI" w:cs="Segoe UI"/>
          <w:sz w:val="23"/>
          <w:szCs w:val="23"/>
        </w:rPr>
        <w:t xml:space="preserve">Se a multa aplicada e as indenizações cabíveis forem superiores ao valor do pagamento eventualmente devido pelo </w:t>
      </w:r>
      <w:r w:rsidRPr="008C756A">
        <w:rPr>
          <w:rFonts w:ascii="Segoe UI" w:hAnsi="Segoe UI" w:cs="Segoe UI"/>
          <w:b/>
          <w:sz w:val="23"/>
          <w:szCs w:val="23"/>
        </w:rPr>
        <w:t>Contratante</w:t>
      </w:r>
      <w:r>
        <w:rPr>
          <w:rFonts w:ascii="Segoe UI" w:hAnsi="Segoe UI" w:cs="Segoe UI"/>
          <w:sz w:val="23"/>
          <w:szCs w:val="23"/>
        </w:rPr>
        <w:t xml:space="preserve"> </w:t>
      </w:r>
      <w:proofErr w:type="gramStart"/>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além da perda desse valor, a diferença será descontada da garantia prestada ou será cobrada judicialmente (</w:t>
      </w:r>
      <w:r>
        <w:rPr>
          <w:rFonts w:ascii="Segoe UI" w:hAnsi="Segoe UI" w:cs="Segoe UI"/>
          <w:sz w:val="23"/>
          <w:szCs w:val="23"/>
        </w:rPr>
        <w:t>§ 8º do art. 156 da Lei nº. 14.133/2021</w:t>
      </w:r>
      <w:r w:rsidRPr="00865D11">
        <w:rPr>
          <w:rFonts w:ascii="Segoe UI" w:hAnsi="Segoe UI" w:cs="Segoe UI"/>
          <w:sz w:val="23"/>
          <w:szCs w:val="23"/>
        </w:rPr>
        <w:t>).</w:t>
      </w:r>
    </w:p>
    <w:p w14:paraId="1969D48E" w14:textId="77777777"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lastRenderedPageBreak/>
        <w:t xml:space="preserve">16.8. </w:t>
      </w:r>
      <w:r w:rsidRPr="00865D11">
        <w:rPr>
          <w:rFonts w:ascii="Segoe UI" w:hAnsi="Segoe UI" w:cs="Segoe UI"/>
          <w:sz w:val="23"/>
          <w:szCs w:val="23"/>
        </w:rPr>
        <w:t xml:space="preserve">Previamente ao encaminhamento à cobrança judicial, a multa poderá ser recolhida administrativamente no prazo máximo de </w:t>
      </w:r>
      <w:r w:rsidRPr="00A94718">
        <w:rPr>
          <w:rFonts w:ascii="Segoe UI" w:hAnsi="Segoe UI" w:cs="Segoe UI"/>
          <w:sz w:val="23"/>
          <w:szCs w:val="23"/>
        </w:rPr>
        <w:t>30 (trinta)</w:t>
      </w:r>
      <w:r w:rsidRPr="00865D11">
        <w:rPr>
          <w:rFonts w:ascii="Segoe UI" w:hAnsi="Segoe UI" w:cs="Segoe UI"/>
          <w:color w:val="FF0000"/>
          <w:sz w:val="23"/>
          <w:szCs w:val="23"/>
        </w:rPr>
        <w:t xml:space="preserve"> </w:t>
      </w:r>
      <w:r w:rsidRPr="00865D11">
        <w:rPr>
          <w:rFonts w:ascii="Segoe UI" w:hAnsi="Segoe UI" w:cs="Segoe UI"/>
          <w:sz w:val="23"/>
          <w:szCs w:val="23"/>
        </w:rPr>
        <w:t>dias, a contar da data do recebimento da comunicação enviada pela autoridade competente.</w:t>
      </w:r>
      <w:bookmarkEnd w:id="6"/>
    </w:p>
    <w:p w14:paraId="0C0C0FB3" w14:textId="77777777" w:rsidR="00AD2338" w:rsidRPr="00865D11"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16.9. </w:t>
      </w:r>
      <w:r w:rsidRPr="00865D11">
        <w:rPr>
          <w:rFonts w:ascii="Segoe UI" w:hAnsi="Segoe UI" w:cs="Segoe UI"/>
          <w:sz w:val="23"/>
          <w:szCs w:val="23"/>
        </w:rPr>
        <w:t>A aplicação das sanções realizar-se-á em processo administrativo que assegure o c</w:t>
      </w:r>
      <w:r>
        <w:rPr>
          <w:rFonts w:ascii="Segoe UI" w:hAnsi="Segoe UI" w:cs="Segoe UI"/>
          <w:sz w:val="23"/>
          <w:szCs w:val="23"/>
        </w:rPr>
        <w:t xml:space="preserve">ontraditório e a ampla defesa </w:t>
      </w:r>
      <w:proofErr w:type="gramStart"/>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observando-se o procedimento pr</w:t>
      </w:r>
      <w:r w:rsidRPr="00B325A4">
        <w:rPr>
          <w:rFonts w:ascii="Segoe UI" w:hAnsi="Segoe UI" w:cs="Segoe UI"/>
          <w:sz w:val="23"/>
          <w:szCs w:val="23"/>
        </w:rPr>
        <w:t>evisto no caput</w:t>
      </w:r>
      <w:r w:rsidRPr="00865D11">
        <w:rPr>
          <w:rFonts w:ascii="Segoe UI" w:hAnsi="Segoe UI" w:cs="Segoe UI"/>
          <w:b/>
          <w:bCs/>
          <w:sz w:val="23"/>
          <w:szCs w:val="23"/>
        </w:rPr>
        <w:t xml:space="preserve"> </w:t>
      </w:r>
      <w:r w:rsidRPr="00865D11">
        <w:rPr>
          <w:rFonts w:ascii="Segoe UI" w:hAnsi="Segoe UI" w:cs="Segoe UI"/>
          <w:sz w:val="23"/>
          <w:szCs w:val="23"/>
        </w:rPr>
        <w:t>e parágrafos d</w:t>
      </w:r>
      <w:r>
        <w:rPr>
          <w:rFonts w:ascii="Segoe UI" w:hAnsi="Segoe UI" w:cs="Segoe UI"/>
          <w:sz w:val="23"/>
          <w:szCs w:val="23"/>
        </w:rPr>
        <w:t>o art. 158 da Lei nº 14.133/</w:t>
      </w:r>
      <w:r w:rsidRPr="00865D11">
        <w:rPr>
          <w:rFonts w:ascii="Segoe UI" w:hAnsi="Segoe UI" w:cs="Segoe UI"/>
          <w:sz w:val="23"/>
          <w:szCs w:val="23"/>
        </w:rPr>
        <w:t>2021, para as penalidades de impedimento de licitar e contratar e de declaração de inidoneidade para licitar ou contratar.</w:t>
      </w:r>
    </w:p>
    <w:p w14:paraId="45C2FDC6" w14:textId="77777777" w:rsidR="00AD2338" w:rsidRPr="008C756A"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16.10. </w:t>
      </w:r>
      <w:r w:rsidRPr="008C756A">
        <w:rPr>
          <w:rFonts w:ascii="Segoe UI" w:hAnsi="Segoe UI" w:cs="Segoe UI"/>
          <w:sz w:val="23"/>
          <w:szCs w:val="23"/>
        </w:rPr>
        <w:t>Na aplicação das sanções serão considerados (§ 1º do art. 156 da Lei nº. 14.133/2021):</w:t>
      </w:r>
    </w:p>
    <w:p w14:paraId="648E7429" w14:textId="77777777" w:rsidR="00AD2338" w:rsidRDefault="00AD2338" w:rsidP="00AD2338">
      <w:pPr>
        <w:pStyle w:val="PargrafodaLista"/>
        <w:numPr>
          <w:ilvl w:val="2"/>
          <w:numId w:val="3"/>
        </w:numPr>
        <w:tabs>
          <w:tab w:val="left" w:pos="851"/>
        </w:tabs>
        <w:spacing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w:t>
      </w:r>
      <w:proofErr w:type="gramEnd"/>
      <w:r w:rsidRPr="00763D10">
        <w:rPr>
          <w:rFonts w:ascii="Segoe UI" w:hAnsi="Segoe UI" w:cs="Segoe UI"/>
          <w:sz w:val="23"/>
          <w:szCs w:val="23"/>
        </w:rPr>
        <w:t xml:space="preserve"> natureza e a gravidade da infração cometida;</w:t>
      </w:r>
    </w:p>
    <w:p w14:paraId="480B43ED" w14:textId="77777777" w:rsidR="00AD2338" w:rsidRDefault="00AD2338" w:rsidP="00AD2338">
      <w:pPr>
        <w:pStyle w:val="PargrafodaLista"/>
        <w:numPr>
          <w:ilvl w:val="2"/>
          <w:numId w:val="3"/>
        </w:numPr>
        <w:tabs>
          <w:tab w:val="left" w:pos="851"/>
        </w:tabs>
        <w:spacing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as</w:t>
      </w:r>
      <w:proofErr w:type="gramEnd"/>
      <w:r w:rsidRPr="00763D10">
        <w:rPr>
          <w:rFonts w:ascii="Segoe UI" w:hAnsi="Segoe UI" w:cs="Segoe UI"/>
          <w:sz w:val="23"/>
          <w:szCs w:val="23"/>
        </w:rPr>
        <w:t xml:space="preserve"> peculiaridades do caso concreto;</w:t>
      </w:r>
    </w:p>
    <w:p w14:paraId="7339BEAD" w14:textId="77777777" w:rsidR="00AD2338" w:rsidRDefault="00AD2338" w:rsidP="00AD2338">
      <w:pPr>
        <w:pStyle w:val="PargrafodaLista"/>
        <w:numPr>
          <w:ilvl w:val="2"/>
          <w:numId w:val="3"/>
        </w:numPr>
        <w:tabs>
          <w:tab w:val="left" w:pos="851"/>
        </w:tabs>
        <w:spacing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as</w:t>
      </w:r>
      <w:proofErr w:type="gramEnd"/>
      <w:r w:rsidRPr="00763D10">
        <w:rPr>
          <w:rFonts w:ascii="Segoe UI" w:hAnsi="Segoe UI" w:cs="Segoe UI"/>
          <w:sz w:val="23"/>
          <w:szCs w:val="23"/>
        </w:rPr>
        <w:t xml:space="preserve"> circunstâncias agravantes ou atenuantes;</w:t>
      </w:r>
    </w:p>
    <w:p w14:paraId="0954DC0D" w14:textId="77777777" w:rsidR="00AD2338" w:rsidRDefault="00AD2338" w:rsidP="00AD2338">
      <w:pPr>
        <w:pStyle w:val="PargrafodaLista"/>
        <w:numPr>
          <w:ilvl w:val="2"/>
          <w:numId w:val="3"/>
        </w:numPr>
        <w:tabs>
          <w:tab w:val="left" w:pos="851"/>
        </w:tabs>
        <w:spacing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os</w:t>
      </w:r>
      <w:proofErr w:type="gramEnd"/>
      <w:r w:rsidRPr="00763D10">
        <w:rPr>
          <w:rFonts w:ascii="Segoe UI" w:hAnsi="Segoe UI" w:cs="Segoe UI"/>
          <w:sz w:val="23"/>
          <w:szCs w:val="23"/>
        </w:rPr>
        <w:t xml:space="preserve"> danos que dela provierem para o </w:t>
      </w:r>
      <w:r w:rsidRPr="00763D10">
        <w:rPr>
          <w:rFonts w:ascii="Segoe UI" w:hAnsi="Segoe UI" w:cs="Segoe UI"/>
          <w:b/>
          <w:sz w:val="23"/>
          <w:szCs w:val="23"/>
        </w:rPr>
        <w:t>Contratante</w:t>
      </w:r>
      <w:r w:rsidRPr="00763D10">
        <w:rPr>
          <w:rFonts w:ascii="Segoe UI" w:hAnsi="Segoe UI" w:cs="Segoe UI"/>
          <w:sz w:val="23"/>
          <w:szCs w:val="23"/>
        </w:rPr>
        <w:t>;</w:t>
      </w:r>
    </w:p>
    <w:p w14:paraId="178A931A" w14:textId="77777777" w:rsidR="00AD2338" w:rsidRPr="00763D10" w:rsidRDefault="00AD2338" w:rsidP="00AD2338">
      <w:pPr>
        <w:pStyle w:val="PargrafodaLista"/>
        <w:numPr>
          <w:ilvl w:val="2"/>
          <w:numId w:val="3"/>
        </w:numPr>
        <w:tabs>
          <w:tab w:val="left" w:pos="851"/>
        </w:tabs>
        <w:spacing w:line="300" w:lineRule="auto"/>
        <w:ind w:left="0" w:firstLine="0"/>
        <w:contextualSpacing w:val="0"/>
        <w:jc w:val="both"/>
        <w:rPr>
          <w:rFonts w:ascii="Segoe UI" w:hAnsi="Segoe UI" w:cs="Segoe UI"/>
          <w:sz w:val="23"/>
          <w:szCs w:val="23"/>
        </w:rPr>
      </w:pPr>
      <w:proofErr w:type="gramStart"/>
      <w:r w:rsidRPr="00763D10">
        <w:rPr>
          <w:rFonts w:ascii="Segoe UI" w:hAnsi="Segoe UI" w:cs="Segoe UI"/>
          <w:sz w:val="23"/>
          <w:szCs w:val="23"/>
        </w:rPr>
        <w:t>a</w:t>
      </w:r>
      <w:proofErr w:type="gramEnd"/>
      <w:r w:rsidRPr="00763D10">
        <w:rPr>
          <w:rFonts w:ascii="Segoe UI" w:hAnsi="Segoe UI" w:cs="Segoe UI"/>
          <w:sz w:val="23"/>
          <w:szCs w:val="23"/>
        </w:rPr>
        <w:t xml:space="preserve"> implantação ou o aperfeiçoamento de programa de integridade, conforme normas e orientações dos órgãos de controle.</w:t>
      </w:r>
    </w:p>
    <w:p w14:paraId="3A39FEA6" w14:textId="77777777"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16.11. </w:t>
      </w:r>
      <w:r w:rsidRPr="00865D11">
        <w:rPr>
          <w:rFonts w:ascii="Segoe UI" w:hAnsi="Segoe UI" w:cs="Segoe UI"/>
          <w:sz w:val="23"/>
          <w:szCs w:val="23"/>
        </w:rPr>
        <w:t>Os atos previstos como infrações administrativas n</w:t>
      </w:r>
      <w:r>
        <w:rPr>
          <w:rFonts w:ascii="Segoe UI" w:hAnsi="Segoe UI" w:cs="Segoe UI"/>
          <w:sz w:val="23"/>
          <w:szCs w:val="23"/>
        </w:rPr>
        <w:t>a Lei nº 14.133/</w:t>
      </w:r>
      <w:r w:rsidRPr="00865D11">
        <w:rPr>
          <w:rFonts w:ascii="Segoe UI" w:hAnsi="Segoe UI" w:cs="Segoe UI"/>
          <w:sz w:val="23"/>
          <w:szCs w:val="23"/>
        </w:rPr>
        <w:t xml:space="preserve">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865D11">
        <w:rPr>
          <w:rFonts w:ascii="Segoe UI" w:hAnsi="Segoe UI" w:cs="Segoe UI"/>
          <w:sz w:val="23"/>
          <w:szCs w:val="23"/>
        </w:rPr>
        <w:t>competente definidos</w:t>
      </w:r>
      <w:proofErr w:type="gramEnd"/>
      <w:r w:rsidRPr="00865D11">
        <w:rPr>
          <w:rFonts w:ascii="Segoe UI" w:hAnsi="Segoe UI" w:cs="Segoe UI"/>
          <w:sz w:val="23"/>
          <w:szCs w:val="23"/>
        </w:rPr>
        <w:t xml:space="preserve"> na referida Lei (art. 159</w:t>
      </w:r>
      <w:r>
        <w:rPr>
          <w:rFonts w:ascii="Segoe UI" w:hAnsi="Segoe UI" w:cs="Segoe UI"/>
          <w:sz w:val="23"/>
          <w:szCs w:val="23"/>
        </w:rPr>
        <w:t xml:space="preserve"> da Lei nº. 14.133/2021</w:t>
      </w:r>
      <w:r w:rsidRPr="00865D11">
        <w:rPr>
          <w:rFonts w:ascii="Segoe UI" w:hAnsi="Segoe UI" w:cs="Segoe UI"/>
          <w:sz w:val="23"/>
          <w:szCs w:val="23"/>
        </w:rPr>
        <w:t>)</w:t>
      </w:r>
      <w:r>
        <w:rPr>
          <w:rFonts w:ascii="Segoe UI" w:hAnsi="Segoe UI" w:cs="Segoe UI"/>
          <w:sz w:val="23"/>
          <w:szCs w:val="23"/>
        </w:rPr>
        <w:t>.</w:t>
      </w:r>
    </w:p>
    <w:p w14:paraId="5DEAF49A" w14:textId="77777777" w:rsidR="00AD2338" w:rsidRPr="008C756A"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16.12. A personalidade jurídica </w:t>
      </w:r>
      <w:proofErr w:type="gramStart"/>
      <w:r>
        <w:rPr>
          <w:rFonts w:ascii="Segoe UI" w:hAnsi="Segoe UI" w:cs="Segoe UI"/>
          <w:sz w:val="23"/>
          <w:szCs w:val="23"/>
        </w:rPr>
        <w:t>d</w:t>
      </w:r>
      <w:r>
        <w:rPr>
          <w:rFonts w:ascii="Segoe UI" w:hAnsi="Segoe UI" w:cs="Segoe UI"/>
          <w:color w:val="000000"/>
          <w:sz w:val="23"/>
          <w:szCs w:val="23"/>
        </w:rPr>
        <w:t>o(</w:t>
      </w:r>
      <w:proofErr w:type="gramEnd"/>
      <w:r>
        <w:rPr>
          <w:rFonts w:ascii="Segoe UI" w:hAnsi="Segoe UI" w:cs="Segoe UI"/>
          <w:color w:val="000000"/>
          <w:sz w:val="23"/>
          <w:szCs w:val="23"/>
        </w:rPr>
        <w:t>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C756A">
        <w:rPr>
          <w:rFonts w:ascii="Segoe UI" w:hAnsi="Segoe UI" w:cs="Segoe UI"/>
          <w:sz w:val="23"/>
          <w:szCs w:val="23"/>
        </w:rPr>
        <w:t xml:space="preserve"> poderá ser desconsiderada sempre que utilizada com abuso do direito para facilitar, encobrir ou dissimular a prática dos</w:t>
      </w:r>
      <w:r>
        <w:rPr>
          <w:rFonts w:ascii="Segoe UI" w:hAnsi="Segoe UI" w:cs="Segoe UI"/>
          <w:sz w:val="23"/>
          <w:szCs w:val="23"/>
        </w:rPr>
        <w:t xml:space="preserve"> atos ilícitos previstos neste c</w:t>
      </w:r>
      <w:r w:rsidRPr="008C756A">
        <w:rPr>
          <w:rFonts w:ascii="Segoe UI" w:hAnsi="Segoe UI" w:cs="Segoe UI"/>
          <w:sz w:val="23"/>
          <w:szCs w:val="23"/>
        </w:rPr>
        <w:t>ontrato</w:t>
      </w:r>
      <w:r>
        <w:rPr>
          <w:rFonts w:ascii="Segoe UI" w:hAnsi="Segoe UI" w:cs="Segoe UI"/>
          <w:sz w:val="23"/>
          <w:szCs w:val="23"/>
        </w:rPr>
        <w:t xml:space="preserve"> administrativo</w:t>
      </w:r>
      <w:r w:rsidRPr="008C756A">
        <w:rPr>
          <w:rFonts w:ascii="Segoe UI" w:hAnsi="Segoe UI" w:cs="Segoe UI"/>
          <w:sz w:val="23"/>
          <w:szCs w:val="23"/>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Pr>
          <w:rFonts w:ascii="Segoe UI" w:hAnsi="Segoe UI" w:cs="Segoe UI"/>
          <w:sz w:val="23"/>
          <w:szCs w:val="23"/>
        </w:rPr>
        <w:t xml:space="preserve">le, de fato ou de direito, com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C756A">
        <w:rPr>
          <w:rFonts w:ascii="Segoe UI" w:hAnsi="Segoe UI" w:cs="Segoe UI"/>
          <w:sz w:val="23"/>
          <w:szCs w:val="23"/>
        </w:rPr>
        <w:t>, observados, em todos os casos, o contraditório, a ampla defesa e a obrigatoriedade de análise jurídica prévia (art. 160</w:t>
      </w:r>
      <w:r>
        <w:rPr>
          <w:rFonts w:ascii="Segoe UI" w:hAnsi="Segoe UI" w:cs="Segoe UI"/>
          <w:sz w:val="23"/>
          <w:szCs w:val="23"/>
        </w:rPr>
        <w:t xml:space="preserve"> da Lei nº. 14.133/2021</w:t>
      </w:r>
      <w:r w:rsidRPr="008C756A">
        <w:rPr>
          <w:rFonts w:ascii="Segoe UI" w:hAnsi="Segoe UI" w:cs="Segoe UI"/>
          <w:sz w:val="23"/>
          <w:szCs w:val="23"/>
        </w:rPr>
        <w:t>)</w:t>
      </w:r>
      <w:r>
        <w:rPr>
          <w:rFonts w:ascii="Segoe UI" w:hAnsi="Segoe UI" w:cs="Segoe UI"/>
          <w:sz w:val="23"/>
          <w:szCs w:val="23"/>
        </w:rPr>
        <w:t>.</w:t>
      </w:r>
    </w:p>
    <w:p w14:paraId="19B6B108" w14:textId="77777777"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16.13. </w:t>
      </w:r>
      <w:r w:rsidRPr="008C756A">
        <w:rPr>
          <w:rFonts w:ascii="Segoe UI" w:hAnsi="Segoe UI" w:cs="Segoe UI"/>
          <w:sz w:val="23"/>
          <w:szCs w:val="23"/>
        </w:rPr>
        <w:t xml:space="preserve">O </w:t>
      </w:r>
      <w:r w:rsidRPr="008C756A">
        <w:rPr>
          <w:rFonts w:ascii="Segoe UI" w:hAnsi="Segoe UI" w:cs="Segoe UI"/>
          <w:b/>
          <w:sz w:val="23"/>
          <w:szCs w:val="23"/>
        </w:rPr>
        <w:t>Contratante</w:t>
      </w:r>
      <w:r w:rsidRPr="008C756A">
        <w:rPr>
          <w:rFonts w:ascii="Segoe UI" w:hAnsi="Segoe UI" w:cs="Segoe UI"/>
          <w:sz w:val="23"/>
          <w:szCs w:val="23"/>
        </w:rPr>
        <w:t xml:space="preserve"> deverá, no prazo máximo 15 (quinze) dias úteis, contado da data de aplicação da sanção, informar e manter atualizados os dados relativos às </w:t>
      </w:r>
      <w:r w:rsidRPr="008C756A">
        <w:rPr>
          <w:rFonts w:ascii="Segoe UI" w:hAnsi="Segoe UI" w:cs="Segoe UI"/>
          <w:sz w:val="23"/>
          <w:szCs w:val="23"/>
        </w:rPr>
        <w:lastRenderedPageBreak/>
        <w:t xml:space="preserve">sanções por ela aplicadas, para fins de publicidade no Cadastro Nacional de </w:t>
      </w:r>
      <w:r>
        <w:rPr>
          <w:rFonts w:ascii="Segoe UI" w:hAnsi="Segoe UI" w:cs="Segoe UI"/>
          <w:sz w:val="23"/>
          <w:szCs w:val="23"/>
        </w:rPr>
        <w:t xml:space="preserve">Empresas Inidôneas e Suspensas – </w:t>
      </w:r>
      <w:r w:rsidRPr="008C756A">
        <w:rPr>
          <w:rFonts w:ascii="Segoe UI" w:hAnsi="Segoe UI" w:cs="Segoe UI"/>
          <w:sz w:val="23"/>
          <w:szCs w:val="23"/>
        </w:rPr>
        <w:t>C</w:t>
      </w:r>
      <w:r>
        <w:rPr>
          <w:rFonts w:ascii="Segoe UI" w:hAnsi="Segoe UI" w:cs="Segoe UI"/>
          <w:sz w:val="23"/>
          <w:szCs w:val="23"/>
        </w:rPr>
        <w:t>EIS –</w:t>
      </w:r>
      <w:r w:rsidRPr="008C756A">
        <w:rPr>
          <w:rFonts w:ascii="Segoe UI" w:hAnsi="Segoe UI" w:cs="Segoe UI"/>
          <w:sz w:val="23"/>
          <w:szCs w:val="23"/>
        </w:rPr>
        <w:t xml:space="preserve"> e no Cadastr</w:t>
      </w:r>
      <w:r>
        <w:rPr>
          <w:rFonts w:ascii="Segoe UI" w:hAnsi="Segoe UI" w:cs="Segoe UI"/>
          <w:sz w:val="23"/>
          <w:szCs w:val="23"/>
        </w:rPr>
        <w:t xml:space="preserve">o Nacional de Empresas Punidas – </w:t>
      </w:r>
      <w:r w:rsidRPr="008C756A">
        <w:rPr>
          <w:rFonts w:ascii="Segoe UI" w:hAnsi="Segoe UI" w:cs="Segoe UI"/>
          <w:sz w:val="23"/>
          <w:szCs w:val="23"/>
        </w:rPr>
        <w:t>C</w:t>
      </w:r>
      <w:r>
        <w:rPr>
          <w:rFonts w:ascii="Segoe UI" w:hAnsi="Segoe UI" w:cs="Segoe UI"/>
          <w:sz w:val="23"/>
          <w:szCs w:val="23"/>
        </w:rPr>
        <w:t>NEP –</w:t>
      </w:r>
      <w:r w:rsidRPr="008C756A">
        <w:rPr>
          <w:rFonts w:ascii="Segoe UI" w:hAnsi="Segoe UI" w:cs="Segoe UI"/>
          <w:sz w:val="23"/>
          <w:szCs w:val="23"/>
        </w:rPr>
        <w:t>, instituídos no âm</w:t>
      </w:r>
      <w:r>
        <w:rPr>
          <w:rFonts w:ascii="Segoe UI" w:hAnsi="Segoe UI" w:cs="Segoe UI"/>
          <w:sz w:val="23"/>
          <w:szCs w:val="23"/>
        </w:rPr>
        <w:t>bito do Poder Executivo Federal</w:t>
      </w:r>
      <w:r w:rsidRPr="008C756A">
        <w:rPr>
          <w:rFonts w:ascii="Segoe UI" w:hAnsi="Segoe UI" w:cs="Segoe UI"/>
          <w:sz w:val="23"/>
          <w:szCs w:val="23"/>
        </w:rPr>
        <w:t xml:space="preserve"> (</w:t>
      </w:r>
      <w:r>
        <w:rPr>
          <w:rFonts w:ascii="Segoe UI" w:hAnsi="Segoe UI" w:cs="Segoe UI"/>
          <w:sz w:val="23"/>
          <w:szCs w:val="23"/>
        </w:rPr>
        <w:t>a</w:t>
      </w:r>
      <w:r w:rsidRPr="008C756A">
        <w:rPr>
          <w:rFonts w:ascii="Segoe UI" w:hAnsi="Segoe UI" w:cs="Segoe UI"/>
          <w:sz w:val="23"/>
          <w:szCs w:val="23"/>
        </w:rPr>
        <w:t>rt. 161</w:t>
      </w:r>
      <w:r>
        <w:rPr>
          <w:rFonts w:ascii="Segoe UI" w:hAnsi="Segoe UI" w:cs="Segoe UI"/>
          <w:sz w:val="23"/>
          <w:szCs w:val="23"/>
        </w:rPr>
        <w:t xml:space="preserve"> da Lei nº. 14.133/2021</w:t>
      </w:r>
      <w:r w:rsidRPr="008C756A">
        <w:rPr>
          <w:rFonts w:ascii="Segoe UI" w:hAnsi="Segoe UI" w:cs="Segoe UI"/>
          <w:sz w:val="23"/>
          <w:szCs w:val="23"/>
        </w:rPr>
        <w:t>)</w:t>
      </w:r>
      <w:r>
        <w:rPr>
          <w:rFonts w:ascii="Segoe UI" w:hAnsi="Segoe UI" w:cs="Segoe UI"/>
          <w:sz w:val="23"/>
          <w:szCs w:val="23"/>
        </w:rPr>
        <w:t>.</w:t>
      </w:r>
    </w:p>
    <w:p w14:paraId="10B247C4" w14:textId="77777777" w:rsidR="00AD2338" w:rsidRPr="00865D11"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16.14. </w:t>
      </w:r>
      <w:r w:rsidRPr="00865D11">
        <w:rPr>
          <w:rFonts w:ascii="Segoe UI" w:hAnsi="Segoe UI" w:cs="Segoe UI"/>
          <w:sz w:val="23"/>
          <w:szCs w:val="23"/>
        </w:rPr>
        <w:t>As sanções de impedimento de licitar e contratar e declaração de inidoneidade para licitar ou contratar são passíveis de reabilitação na forma do art. 163 da Lei nº 14.133/</w:t>
      </w:r>
      <w:r>
        <w:rPr>
          <w:rFonts w:ascii="Segoe UI" w:hAnsi="Segoe UI" w:cs="Segoe UI"/>
          <w:sz w:val="23"/>
          <w:szCs w:val="23"/>
        </w:rPr>
        <w:t>20</w:t>
      </w:r>
      <w:r w:rsidRPr="00865D11">
        <w:rPr>
          <w:rFonts w:ascii="Segoe UI" w:hAnsi="Segoe UI" w:cs="Segoe UI"/>
          <w:sz w:val="23"/>
          <w:szCs w:val="23"/>
        </w:rPr>
        <w:t>21.</w:t>
      </w:r>
    </w:p>
    <w:p w14:paraId="2277E519" w14:textId="77777777" w:rsidR="00AD2338" w:rsidRDefault="00AD2338" w:rsidP="00AD2338">
      <w:pPr>
        <w:tabs>
          <w:tab w:val="left" w:pos="2268"/>
        </w:tabs>
        <w:spacing w:after="0" w:line="300" w:lineRule="auto"/>
        <w:jc w:val="both"/>
        <w:rPr>
          <w:rFonts w:ascii="Segoe UI" w:hAnsi="Segoe UI" w:cs="Segoe UI"/>
          <w:b/>
          <w:sz w:val="23"/>
          <w:szCs w:val="23"/>
        </w:rPr>
      </w:pPr>
    </w:p>
    <w:p w14:paraId="6C9CC114" w14:textId="77777777" w:rsidR="00AD2338" w:rsidRDefault="00AD2338" w:rsidP="00AD2338">
      <w:pPr>
        <w:tabs>
          <w:tab w:val="left" w:pos="2268"/>
        </w:tabs>
        <w:spacing w:line="300" w:lineRule="auto"/>
        <w:jc w:val="both"/>
        <w:rPr>
          <w:rFonts w:ascii="Segoe UI" w:hAnsi="Segoe UI" w:cs="Segoe UI"/>
          <w:b/>
          <w:sz w:val="23"/>
          <w:szCs w:val="23"/>
        </w:rPr>
      </w:pPr>
      <w:r>
        <w:rPr>
          <w:rFonts w:ascii="Segoe UI" w:hAnsi="Segoe UI" w:cs="Segoe UI"/>
          <w:b/>
          <w:sz w:val="23"/>
          <w:szCs w:val="23"/>
        </w:rPr>
        <w:t xml:space="preserve">17. CLÁUSULA DÉCIMA SÉTIMA: Do modelo de gestão do contrato administrativo, observados os requisitos definidos em </w:t>
      </w:r>
      <w:proofErr w:type="gramStart"/>
      <w:r>
        <w:rPr>
          <w:rFonts w:ascii="Segoe UI" w:hAnsi="Segoe UI" w:cs="Segoe UI"/>
          <w:b/>
          <w:sz w:val="23"/>
          <w:szCs w:val="23"/>
        </w:rPr>
        <w:t>regulamento</w:t>
      </w:r>
      <w:proofErr w:type="gramEnd"/>
    </w:p>
    <w:p w14:paraId="54A803AA" w14:textId="77777777" w:rsidR="00AD2338" w:rsidRDefault="00AD2338" w:rsidP="00AD2338">
      <w:pPr>
        <w:tabs>
          <w:tab w:val="left" w:pos="2268"/>
        </w:tabs>
        <w:spacing w:line="300" w:lineRule="auto"/>
        <w:jc w:val="both"/>
        <w:rPr>
          <w:rFonts w:ascii="Segoe UI" w:hAnsi="Segoe UI" w:cs="Segoe UI"/>
          <w:sz w:val="23"/>
          <w:szCs w:val="23"/>
        </w:rPr>
      </w:pPr>
      <w:r>
        <w:rPr>
          <w:rFonts w:ascii="Segoe UI" w:hAnsi="Segoe UI" w:cs="Segoe UI"/>
          <w:sz w:val="23"/>
          <w:szCs w:val="23"/>
        </w:rPr>
        <w:t>17.1. O modelo de gestão deste contrato administrativo, observados os requisitos definidos em regulamento está previsto no TR.</w:t>
      </w:r>
    </w:p>
    <w:p w14:paraId="4CA18412" w14:textId="77777777" w:rsidR="00AD2338" w:rsidRPr="005E63B5" w:rsidRDefault="00AD2338" w:rsidP="00AD2338">
      <w:pPr>
        <w:tabs>
          <w:tab w:val="left" w:pos="2268"/>
        </w:tabs>
        <w:spacing w:after="0" w:line="300" w:lineRule="auto"/>
        <w:jc w:val="both"/>
        <w:rPr>
          <w:rFonts w:ascii="Segoe UI" w:hAnsi="Segoe UI" w:cs="Segoe UI"/>
          <w:sz w:val="23"/>
          <w:szCs w:val="23"/>
        </w:rPr>
      </w:pPr>
    </w:p>
    <w:p w14:paraId="6B549548" w14:textId="77777777" w:rsidR="00AD2338" w:rsidRDefault="00AD2338" w:rsidP="00AD2338">
      <w:pPr>
        <w:tabs>
          <w:tab w:val="left" w:pos="2268"/>
        </w:tabs>
        <w:spacing w:line="300" w:lineRule="auto"/>
        <w:jc w:val="both"/>
        <w:rPr>
          <w:rFonts w:ascii="Segoe UI" w:hAnsi="Segoe UI" w:cs="Segoe UI"/>
          <w:b/>
          <w:sz w:val="23"/>
          <w:szCs w:val="23"/>
        </w:rPr>
      </w:pPr>
      <w:r>
        <w:rPr>
          <w:rFonts w:ascii="Segoe UI" w:hAnsi="Segoe UI" w:cs="Segoe UI"/>
          <w:b/>
          <w:sz w:val="23"/>
          <w:szCs w:val="23"/>
        </w:rPr>
        <w:t>18. CLÁUSULA DÉCIMA OITAVA: Dos casos de extinção</w:t>
      </w:r>
    </w:p>
    <w:p w14:paraId="26EFD6D4" w14:textId="77777777" w:rsidR="00AD2338" w:rsidRPr="00160C5D" w:rsidRDefault="00AD2338" w:rsidP="00AD2338">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18.1. </w:t>
      </w:r>
      <w:r w:rsidRPr="00160C5D">
        <w:rPr>
          <w:rFonts w:ascii="Segoe UI" w:hAnsi="Segoe UI" w:cs="Segoe UI"/>
          <w:i w:val="0"/>
          <w:color w:val="auto"/>
          <w:sz w:val="23"/>
          <w:szCs w:val="23"/>
        </w:rPr>
        <w:t xml:space="preserve">O contrato </w:t>
      </w:r>
      <w:r>
        <w:rPr>
          <w:rFonts w:ascii="Segoe UI" w:hAnsi="Segoe UI" w:cs="Segoe UI"/>
          <w:i w:val="0"/>
          <w:color w:val="auto"/>
          <w:sz w:val="23"/>
          <w:szCs w:val="23"/>
        </w:rPr>
        <w:t xml:space="preserve">administrativo </w:t>
      </w:r>
      <w:r w:rsidRPr="00160C5D">
        <w:rPr>
          <w:rFonts w:ascii="Segoe UI" w:hAnsi="Segoe UI" w:cs="Segoe UI"/>
          <w:i w:val="0"/>
          <w:color w:val="auto"/>
          <w:sz w:val="23"/>
          <w:szCs w:val="23"/>
        </w:rPr>
        <w:t>se extingue quando cumpridas as obrigações de ambas as partes, ainda que isso ocorra antes do prazo estipulado para tanto.</w:t>
      </w:r>
    </w:p>
    <w:p w14:paraId="5A115D9A" w14:textId="77777777" w:rsidR="00AD2338" w:rsidRPr="00160C5D" w:rsidRDefault="00AD2338" w:rsidP="00AD2338">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18.2. </w:t>
      </w:r>
      <w:r w:rsidRPr="00160C5D">
        <w:rPr>
          <w:rFonts w:ascii="Segoe UI" w:hAnsi="Segoe UI" w:cs="Segoe UI"/>
          <w:i w:val="0"/>
          <w:color w:val="auto"/>
          <w:sz w:val="23"/>
          <w:szCs w:val="23"/>
        </w:rPr>
        <w:t>Se as obrigações não forem cumpridas no prazo estipulado, a vigência ficará prorrogada até a conclusão do objeto,</w:t>
      </w:r>
      <w:r>
        <w:rPr>
          <w:rFonts w:ascii="Segoe UI" w:hAnsi="Segoe UI" w:cs="Segoe UI"/>
          <w:i w:val="0"/>
          <w:color w:val="auto"/>
          <w:sz w:val="23"/>
          <w:szCs w:val="23"/>
        </w:rPr>
        <w:t xml:space="preserve"> caso em que deverá o </w:t>
      </w:r>
      <w:r>
        <w:rPr>
          <w:rFonts w:ascii="Segoe UI" w:hAnsi="Segoe UI" w:cs="Segoe UI"/>
          <w:b/>
          <w:i w:val="0"/>
          <w:color w:val="auto"/>
          <w:sz w:val="23"/>
          <w:szCs w:val="23"/>
        </w:rPr>
        <w:t>Contratante</w:t>
      </w:r>
      <w:r w:rsidRPr="00160C5D">
        <w:rPr>
          <w:rFonts w:ascii="Segoe UI" w:hAnsi="Segoe UI" w:cs="Segoe UI"/>
          <w:i w:val="0"/>
          <w:color w:val="auto"/>
          <w:sz w:val="23"/>
          <w:szCs w:val="23"/>
        </w:rPr>
        <w:t xml:space="preserve"> providenciar a readequação do cronograma físico-financeiro</w:t>
      </w:r>
      <w:r>
        <w:rPr>
          <w:rFonts w:ascii="Segoe UI" w:hAnsi="Segoe UI" w:cs="Segoe UI"/>
          <w:i w:val="0"/>
          <w:color w:val="auto"/>
          <w:sz w:val="23"/>
          <w:szCs w:val="23"/>
        </w:rPr>
        <w:t>, se for o caso</w:t>
      </w:r>
      <w:r w:rsidRPr="00160C5D">
        <w:rPr>
          <w:rFonts w:ascii="Segoe UI" w:hAnsi="Segoe UI" w:cs="Segoe UI"/>
          <w:i w:val="0"/>
          <w:color w:val="auto"/>
          <w:sz w:val="23"/>
          <w:szCs w:val="23"/>
        </w:rPr>
        <w:t>.</w:t>
      </w:r>
    </w:p>
    <w:p w14:paraId="6740CDEF" w14:textId="77777777" w:rsidR="00AD2338" w:rsidRPr="00160C5D" w:rsidRDefault="00AD2338" w:rsidP="00AD2338">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18.3. </w:t>
      </w:r>
      <w:r w:rsidRPr="00160C5D">
        <w:rPr>
          <w:rFonts w:ascii="Segoe UI" w:hAnsi="Segoe UI" w:cs="Segoe UI"/>
          <w:i w:val="0"/>
          <w:color w:val="auto"/>
          <w:sz w:val="23"/>
          <w:szCs w:val="23"/>
        </w:rPr>
        <w:t>Quando a não conclusão do contrato</w:t>
      </w:r>
      <w:r>
        <w:rPr>
          <w:rFonts w:ascii="Segoe UI" w:hAnsi="Segoe UI" w:cs="Segoe UI"/>
          <w:i w:val="0"/>
          <w:color w:val="auto"/>
          <w:sz w:val="23"/>
          <w:szCs w:val="23"/>
        </w:rPr>
        <w:t xml:space="preserve"> administrativa</w:t>
      </w:r>
      <w:r w:rsidRPr="00160C5D">
        <w:rPr>
          <w:rFonts w:ascii="Segoe UI" w:hAnsi="Segoe UI" w:cs="Segoe UI"/>
          <w:i w:val="0"/>
          <w:color w:val="auto"/>
          <w:sz w:val="23"/>
          <w:szCs w:val="23"/>
        </w:rPr>
        <w:t xml:space="preserve"> referida no item anterior</w:t>
      </w:r>
      <w:r>
        <w:rPr>
          <w:rFonts w:ascii="Segoe UI" w:hAnsi="Segoe UI" w:cs="Segoe UI"/>
          <w:i w:val="0"/>
          <w:color w:val="auto"/>
          <w:sz w:val="23"/>
          <w:szCs w:val="23"/>
        </w:rPr>
        <w:t xml:space="preserve"> decorrer de culpa </w:t>
      </w:r>
      <w:proofErr w:type="gramStart"/>
      <w:r w:rsidRPr="00AB36FE">
        <w:rPr>
          <w:rFonts w:ascii="Segoe UI" w:hAnsi="Segoe UI" w:cs="Segoe UI"/>
          <w:i w:val="0"/>
          <w:color w:val="auto"/>
          <w:sz w:val="23"/>
          <w:szCs w:val="23"/>
        </w:rPr>
        <w:t>d</w:t>
      </w:r>
      <w:r w:rsidRPr="00AB36FE">
        <w:rPr>
          <w:rFonts w:ascii="Segoe UI" w:hAnsi="Segoe UI" w:cs="Segoe UI"/>
          <w:i w:val="0"/>
          <w:color w:val="000000"/>
          <w:sz w:val="23"/>
          <w:szCs w:val="23"/>
        </w:rPr>
        <w:t>o(</w:t>
      </w:r>
      <w:proofErr w:type="gramEnd"/>
      <w:r w:rsidRPr="00AB36FE">
        <w:rPr>
          <w:rFonts w:ascii="Segoe UI" w:hAnsi="Segoe UI" w:cs="Segoe UI"/>
          <w:i w:val="0"/>
          <w:color w:val="000000"/>
          <w:sz w:val="23"/>
          <w:szCs w:val="23"/>
        </w:rPr>
        <w:t xml:space="preserve">a) </w:t>
      </w:r>
      <w:r w:rsidRPr="00AB36FE">
        <w:rPr>
          <w:rFonts w:ascii="Segoe UI" w:hAnsi="Segoe UI" w:cs="Segoe UI"/>
          <w:b/>
          <w:i w:val="0"/>
          <w:color w:val="000000"/>
          <w:sz w:val="23"/>
          <w:szCs w:val="23"/>
        </w:rPr>
        <w:t>Contratado(a)</w:t>
      </w:r>
      <w:r w:rsidRPr="00AB36FE">
        <w:rPr>
          <w:rFonts w:ascii="Segoe UI" w:hAnsi="Segoe UI" w:cs="Segoe UI"/>
          <w:i w:val="0"/>
          <w:color w:val="auto"/>
          <w:sz w:val="23"/>
          <w:szCs w:val="23"/>
        </w:rPr>
        <w:t>:</w:t>
      </w:r>
    </w:p>
    <w:p w14:paraId="3C2946BB" w14:textId="77777777" w:rsidR="00AD2338" w:rsidRPr="00160C5D"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18.3.1. </w:t>
      </w:r>
      <w:proofErr w:type="gramStart"/>
      <w:r w:rsidRPr="00160C5D">
        <w:rPr>
          <w:rFonts w:ascii="Segoe UI" w:hAnsi="Segoe UI" w:cs="Segoe UI"/>
          <w:sz w:val="23"/>
          <w:szCs w:val="23"/>
        </w:rPr>
        <w:t>ficará</w:t>
      </w:r>
      <w:proofErr w:type="gramEnd"/>
      <w:r w:rsidRPr="00160C5D">
        <w:rPr>
          <w:rFonts w:ascii="Segoe UI" w:hAnsi="Segoe UI" w:cs="Segoe UI"/>
          <w:sz w:val="23"/>
          <w:szCs w:val="23"/>
        </w:rPr>
        <w:t xml:space="preserve"> ele constituído em mora, sendo-lhe aplicáveis as respectivas sanções administrativas; e  </w:t>
      </w:r>
    </w:p>
    <w:p w14:paraId="168B45E8" w14:textId="77777777" w:rsidR="00AD2338" w:rsidRDefault="00AD2338" w:rsidP="00AD2338">
      <w:pPr>
        <w:spacing w:line="300" w:lineRule="auto"/>
        <w:jc w:val="both"/>
        <w:rPr>
          <w:rFonts w:ascii="Segoe UI" w:hAnsi="Segoe UI" w:cs="Segoe UI"/>
          <w:sz w:val="23"/>
          <w:szCs w:val="23"/>
        </w:rPr>
      </w:pPr>
      <w:r>
        <w:rPr>
          <w:rFonts w:ascii="Segoe UI" w:hAnsi="Segoe UI" w:cs="Segoe UI"/>
          <w:sz w:val="23"/>
          <w:szCs w:val="23"/>
        </w:rPr>
        <w:t xml:space="preserve">18.3.2. </w:t>
      </w:r>
      <w:proofErr w:type="gramStart"/>
      <w:r w:rsidRPr="00160C5D">
        <w:rPr>
          <w:rFonts w:ascii="Segoe UI" w:hAnsi="Segoe UI" w:cs="Segoe UI"/>
          <w:sz w:val="23"/>
          <w:szCs w:val="23"/>
        </w:rPr>
        <w:t>poderá</w:t>
      </w:r>
      <w:proofErr w:type="gramEnd"/>
      <w:r w:rsidRPr="00160C5D">
        <w:rPr>
          <w:rFonts w:ascii="Segoe UI" w:hAnsi="Segoe UI" w:cs="Segoe UI"/>
          <w:sz w:val="23"/>
          <w:szCs w:val="23"/>
        </w:rPr>
        <w:t xml:space="preserve"> o </w:t>
      </w:r>
      <w:r w:rsidRPr="00160C5D">
        <w:rPr>
          <w:rFonts w:ascii="Segoe UI" w:hAnsi="Segoe UI" w:cs="Segoe UI"/>
          <w:b/>
          <w:sz w:val="23"/>
          <w:szCs w:val="23"/>
        </w:rPr>
        <w:t>Contratante</w:t>
      </w:r>
      <w:r w:rsidRPr="00160C5D">
        <w:rPr>
          <w:rFonts w:ascii="Segoe UI" w:hAnsi="Segoe UI" w:cs="Segoe UI"/>
          <w:sz w:val="23"/>
          <w:szCs w:val="23"/>
        </w:rPr>
        <w:t xml:space="preserve"> optar pela extinção do contrato e, nesse caso, adotará as medidas admitidas em lei para a continuidade da execução contratual.</w:t>
      </w:r>
    </w:p>
    <w:p w14:paraId="7805A42D" w14:textId="77777777" w:rsidR="00AD2338" w:rsidRPr="00B2636E" w:rsidRDefault="00AD2338" w:rsidP="00AD2338">
      <w:pPr>
        <w:spacing w:line="300" w:lineRule="auto"/>
        <w:jc w:val="both"/>
        <w:rPr>
          <w:rFonts w:ascii="Segoe UI" w:hAnsi="Segoe UI" w:cs="Segoe UI"/>
          <w:i/>
          <w:sz w:val="23"/>
          <w:szCs w:val="23"/>
        </w:rPr>
      </w:pPr>
      <w:r>
        <w:rPr>
          <w:rFonts w:ascii="Segoe UI" w:hAnsi="Segoe UI" w:cs="Segoe UI"/>
          <w:sz w:val="23"/>
          <w:szCs w:val="23"/>
        </w:rPr>
        <w:t xml:space="preserve">18.4. </w:t>
      </w:r>
      <w:r w:rsidRPr="00B2636E">
        <w:rPr>
          <w:rFonts w:ascii="Segoe UI" w:hAnsi="Segoe UI" w:cs="Segoe UI"/>
          <w:sz w:val="23"/>
          <w:szCs w:val="23"/>
        </w:rPr>
        <w:t xml:space="preserve">O contrato </w:t>
      </w:r>
      <w:r>
        <w:rPr>
          <w:rFonts w:ascii="Segoe UI" w:hAnsi="Segoe UI" w:cs="Segoe UI"/>
          <w:sz w:val="23"/>
          <w:szCs w:val="23"/>
        </w:rPr>
        <w:t xml:space="preserve">administrativo </w:t>
      </w:r>
      <w:r w:rsidRPr="00B2636E">
        <w:rPr>
          <w:rFonts w:ascii="Segoe UI" w:hAnsi="Segoe UI" w:cs="Segoe UI"/>
          <w:sz w:val="23"/>
          <w:szCs w:val="23"/>
        </w:rPr>
        <w:t xml:space="preserve">pode ser extinto antes de cumpridas as obrigações nele estipuladas, </w:t>
      </w:r>
      <w:proofErr w:type="gramStart"/>
      <w:r w:rsidRPr="00B2636E">
        <w:rPr>
          <w:rFonts w:ascii="Segoe UI" w:hAnsi="Segoe UI" w:cs="Segoe UI"/>
          <w:sz w:val="23"/>
          <w:szCs w:val="23"/>
        </w:rPr>
        <w:t>ou antes</w:t>
      </w:r>
      <w:proofErr w:type="gramEnd"/>
      <w:r w:rsidRPr="00B2636E">
        <w:rPr>
          <w:rFonts w:ascii="Segoe UI" w:hAnsi="Segoe UI" w:cs="Segoe UI"/>
          <w:sz w:val="23"/>
          <w:szCs w:val="23"/>
        </w:rPr>
        <w:t xml:space="preserve"> do prazo nele fixado, por algum</w:t>
      </w:r>
      <w:r>
        <w:rPr>
          <w:rFonts w:ascii="Segoe UI" w:hAnsi="Segoe UI" w:cs="Segoe UI"/>
          <w:sz w:val="23"/>
          <w:szCs w:val="23"/>
        </w:rPr>
        <w:t xml:space="preserve"> dos motivos previstos no art.</w:t>
      </w:r>
      <w:r w:rsidRPr="00B2636E">
        <w:rPr>
          <w:rFonts w:ascii="Segoe UI" w:hAnsi="Segoe UI" w:cs="Segoe UI"/>
          <w:sz w:val="23"/>
          <w:szCs w:val="23"/>
        </w:rPr>
        <w:t xml:space="preserve"> 137 da </w:t>
      </w:r>
      <w:r>
        <w:rPr>
          <w:rFonts w:ascii="Segoe UI" w:hAnsi="Segoe UI" w:cs="Segoe UI"/>
          <w:sz w:val="23"/>
          <w:szCs w:val="23"/>
        </w:rPr>
        <w:t>Lei nº. 14.133/2021</w:t>
      </w:r>
      <w:r w:rsidRPr="00B2636E">
        <w:rPr>
          <w:rFonts w:ascii="Segoe UI" w:hAnsi="Segoe UI" w:cs="Segoe UI"/>
          <w:sz w:val="23"/>
          <w:szCs w:val="23"/>
        </w:rPr>
        <w:t>, assegurados o contraditório e a ampla defesa</w:t>
      </w:r>
      <w:r>
        <w:rPr>
          <w:rFonts w:ascii="Segoe UI" w:hAnsi="Segoe UI" w:cs="Segoe UI"/>
          <w:sz w:val="23"/>
          <w:szCs w:val="23"/>
        </w:rPr>
        <w:t>, bem como amigavelmente</w:t>
      </w:r>
      <w:r w:rsidRPr="00B2636E">
        <w:rPr>
          <w:rFonts w:ascii="Segoe UI" w:hAnsi="Segoe UI" w:cs="Segoe UI"/>
          <w:sz w:val="23"/>
          <w:szCs w:val="23"/>
        </w:rPr>
        <w:t>.</w:t>
      </w:r>
    </w:p>
    <w:p w14:paraId="0B785CD2" w14:textId="77777777" w:rsidR="00AD2338" w:rsidRPr="00B2636E" w:rsidRDefault="00AD2338" w:rsidP="00AD2338">
      <w:pPr>
        <w:pStyle w:val="Nvel2Opcional"/>
        <w:numPr>
          <w:ilvl w:val="0"/>
          <w:numId w:val="0"/>
        </w:numPr>
        <w:tabs>
          <w:tab w:val="left" w:pos="993"/>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18.5. </w:t>
      </w:r>
      <w:r w:rsidRPr="00B2636E">
        <w:rPr>
          <w:rFonts w:ascii="Segoe UI" w:hAnsi="Segoe UI" w:cs="Segoe UI"/>
          <w:i w:val="0"/>
          <w:color w:val="auto"/>
          <w:sz w:val="23"/>
          <w:szCs w:val="23"/>
        </w:rPr>
        <w:t>Nesta hipót</w:t>
      </w:r>
      <w:r>
        <w:rPr>
          <w:rFonts w:ascii="Segoe UI" w:hAnsi="Segoe UI" w:cs="Segoe UI"/>
          <w:i w:val="0"/>
          <w:color w:val="auto"/>
          <w:sz w:val="23"/>
          <w:szCs w:val="23"/>
        </w:rPr>
        <w:t xml:space="preserve">ese, aplicam-se também os </w:t>
      </w:r>
      <w:proofErr w:type="spellStart"/>
      <w:r>
        <w:rPr>
          <w:rFonts w:ascii="Segoe UI" w:hAnsi="Segoe UI" w:cs="Segoe UI"/>
          <w:i w:val="0"/>
          <w:color w:val="auto"/>
          <w:sz w:val="23"/>
          <w:szCs w:val="23"/>
        </w:rPr>
        <w:t>art</w:t>
      </w:r>
      <w:r w:rsidRPr="00B2636E">
        <w:rPr>
          <w:rFonts w:ascii="Segoe UI" w:hAnsi="Segoe UI" w:cs="Segoe UI"/>
          <w:i w:val="0"/>
          <w:color w:val="auto"/>
          <w:sz w:val="23"/>
          <w:szCs w:val="23"/>
        </w:rPr>
        <w:t>s</w:t>
      </w:r>
      <w:proofErr w:type="spellEnd"/>
      <w:r>
        <w:rPr>
          <w:rFonts w:ascii="Segoe UI" w:hAnsi="Segoe UI" w:cs="Segoe UI"/>
          <w:i w:val="0"/>
          <w:color w:val="auto"/>
          <w:sz w:val="23"/>
          <w:szCs w:val="23"/>
        </w:rPr>
        <w:t xml:space="preserve">. 138 e 139 da </w:t>
      </w:r>
      <w:r w:rsidRPr="00B2636E">
        <w:rPr>
          <w:rFonts w:ascii="Segoe UI" w:hAnsi="Segoe UI" w:cs="Segoe UI"/>
          <w:i w:val="0"/>
          <w:color w:val="auto"/>
          <w:sz w:val="23"/>
          <w:szCs w:val="23"/>
        </w:rPr>
        <w:t>Lei</w:t>
      </w:r>
      <w:r>
        <w:rPr>
          <w:rFonts w:ascii="Segoe UI" w:hAnsi="Segoe UI" w:cs="Segoe UI"/>
          <w:i w:val="0"/>
          <w:color w:val="auto"/>
          <w:sz w:val="23"/>
          <w:szCs w:val="23"/>
        </w:rPr>
        <w:t xml:space="preserve"> nº. 14.133/2021</w:t>
      </w:r>
      <w:r w:rsidRPr="00B2636E">
        <w:rPr>
          <w:rFonts w:ascii="Segoe UI" w:hAnsi="Segoe UI" w:cs="Segoe UI"/>
          <w:i w:val="0"/>
          <w:color w:val="auto"/>
          <w:sz w:val="23"/>
          <w:szCs w:val="23"/>
        </w:rPr>
        <w:t>.</w:t>
      </w:r>
    </w:p>
    <w:p w14:paraId="238D8B2E" w14:textId="77777777" w:rsidR="00AD2338" w:rsidRPr="00B2636E" w:rsidRDefault="00AD2338" w:rsidP="00AD2338">
      <w:pPr>
        <w:pStyle w:val="Nvel2Opcional"/>
        <w:numPr>
          <w:ilvl w:val="0"/>
          <w:numId w:val="0"/>
        </w:numPr>
        <w:tabs>
          <w:tab w:val="left" w:pos="993"/>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18.6. </w:t>
      </w:r>
      <w:r w:rsidRPr="00B2636E">
        <w:rPr>
          <w:rFonts w:ascii="Segoe UI" w:hAnsi="Segoe UI" w:cs="Segoe UI"/>
          <w:i w:val="0"/>
          <w:color w:val="auto"/>
          <w:sz w:val="23"/>
          <w:szCs w:val="23"/>
        </w:rPr>
        <w:t>O termo de rescisão, sempre que possível, será precedido:</w:t>
      </w:r>
    </w:p>
    <w:p w14:paraId="0821219B" w14:textId="77777777" w:rsidR="00AD2338" w:rsidRPr="00B2636E" w:rsidRDefault="00AD2338" w:rsidP="00AD2338">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lastRenderedPageBreak/>
        <w:t xml:space="preserve">18.6.1. </w:t>
      </w:r>
      <w:r w:rsidRPr="00B2636E">
        <w:rPr>
          <w:rFonts w:ascii="Segoe UI" w:hAnsi="Segoe UI" w:cs="Segoe UI"/>
          <w:sz w:val="23"/>
          <w:szCs w:val="23"/>
        </w:rPr>
        <w:t>Balanço dos eventos contratuais já cumpridos ou parcialmente cumpridos;</w:t>
      </w:r>
    </w:p>
    <w:p w14:paraId="7A12EC21" w14:textId="77777777" w:rsidR="00AD2338" w:rsidRPr="00B2636E" w:rsidRDefault="00AD2338" w:rsidP="00AD2338">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18.6.2. </w:t>
      </w:r>
      <w:r w:rsidRPr="00B2636E">
        <w:rPr>
          <w:rFonts w:ascii="Segoe UI" w:hAnsi="Segoe UI" w:cs="Segoe UI"/>
          <w:sz w:val="23"/>
          <w:szCs w:val="23"/>
        </w:rPr>
        <w:t>Relação dos pagamentos</w:t>
      </w:r>
      <w:r>
        <w:rPr>
          <w:rFonts w:ascii="Segoe UI" w:hAnsi="Segoe UI" w:cs="Segoe UI"/>
          <w:sz w:val="23"/>
          <w:szCs w:val="23"/>
        </w:rPr>
        <w:t xml:space="preserve"> já efetuados e ainda devidos; </w:t>
      </w:r>
      <w:proofErr w:type="gramStart"/>
      <w:r>
        <w:rPr>
          <w:rFonts w:ascii="Segoe UI" w:hAnsi="Segoe UI" w:cs="Segoe UI"/>
          <w:sz w:val="23"/>
          <w:szCs w:val="23"/>
        </w:rPr>
        <w:t>e</w:t>
      </w:r>
      <w:proofErr w:type="gramEnd"/>
    </w:p>
    <w:p w14:paraId="42F9B05D" w14:textId="77777777" w:rsidR="00AD2338" w:rsidRDefault="00AD2338" w:rsidP="00AD2338">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18.6.3. </w:t>
      </w:r>
      <w:r w:rsidRPr="00B2636E">
        <w:rPr>
          <w:rFonts w:ascii="Segoe UI" w:hAnsi="Segoe UI" w:cs="Segoe UI"/>
          <w:sz w:val="23"/>
          <w:szCs w:val="23"/>
        </w:rPr>
        <w:t>Indenizações e multas</w:t>
      </w:r>
      <w:r>
        <w:rPr>
          <w:rFonts w:ascii="Segoe UI" w:hAnsi="Segoe UI" w:cs="Segoe UI"/>
          <w:sz w:val="23"/>
          <w:szCs w:val="23"/>
        </w:rPr>
        <w:t>.</w:t>
      </w:r>
    </w:p>
    <w:p w14:paraId="7FEFBBB8" w14:textId="77777777" w:rsidR="00AD2338" w:rsidRPr="00B2636E" w:rsidRDefault="00AD2338" w:rsidP="00AD2338">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p>
    <w:p w14:paraId="2B017D2D" w14:textId="77777777" w:rsidR="00AD2338" w:rsidRDefault="00AD2338" w:rsidP="00AD2338">
      <w:pPr>
        <w:tabs>
          <w:tab w:val="left" w:pos="2268"/>
        </w:tabs>
        <w:spacing w:line="300" w:lineRule="auto"/>
        <w:jc w:val="both"/>
        <w:rPr>
          <w:rFonts w:ascii="Segoe UI" w:hAnsi="Segoe UI" w:cs="Segoe UI"/>
          <w:b/>
          <w:sz w:val="23"/>
          <w:szCs w:val="23"/>
        </w:rPr>
      </w:pPr>
      <w:r>
        <w:rPr>
          <w:rFonts w:ascii="Segoe UI" w:hAnsi="Segoe UI" w:cs="Segoe UI"/>
          <w:b/>
          <w:sz w:val="23"/>
          <w:szCs w:val="23"/>
        </w:rPr>
        <w:t>19. CLÁUSULA DÉCIMA NONA: Das disposições finais</w:t>
      </w:r>
    </w:p>
    <w:p w14:paraId="732C0096" w14:textId="77777777" w:rsidR="00AD2338" w:rsidRDefault="00AD2338" w:rsidP="00AD2338">
      <w:pPr>
        <w:spacing w:after="0" w:line="300" w:lineRule="auto"/>
        <w:jc w:val="both"/>
        <w:rPr>
          <w:rFonts w:ascii="Segoe UI" w:hAnsi="Segoe UI" w:cs="Segoe UI"/>
          <w:bCs/>
          <w:sz w:val="23"/>
          <w:szCs w:val="23"/>
        </w:rPr>
      </w:pPr>
      <w:r>
        <w:rPr>
          <w:rFonts w:ascii="Segoe UI" w:hAnsi="Segoe UI" w:cs="Segoe UI"/>
          <w:bCs/>
          <w:sz w:val="23"/>
          <w:szCs w:val="23"/>
        </w:rPr>
        <w:t xml:space="preserve">18.1. O </w:t>
      </w:r>
      <w:r>
        <w:rPr>
          <w:rFonts w:ascii="Segoe UI" w:hAnsi="Segoe UI" w:cs="Segoe UI"/>
          <w:b/>
          <w:bCs/>
          <w:sz w:val="23"/>
          <w:szCs w:val="23"/>
        </w:rPr>
        <w:t xml:space="preserve">Contratante </w:t>
      </w:r>
      <w:r>
        <w:rPr>
          <w:rFonts w:ascii="Segoe UI" w:hAnsi="Segoe UI" w:cs="Segoe UI"/>
          <w:bCs/>
          <w:sz w:val="23"/>
          <w:szCs w:val="23"/>
        </w:rPr>
        <w:t>fará a publicação deste contrato administrativo nos termos da Lei nº. 14.133/2021.</w:t>
      </w:r>
    </w:p>
    <w:p w14:paraId="7A1F6124" w14:textId="77777777" w:rsidR="00AD2338" w:rsidRDefault="00AD2338" w:rsidP="00AD2338">
      <w:pPr>
        <w:spacing w:after="0" w:line="300" w:lineRule="auto"/>
        <w:jc w:val="both"/>
        <w:rPr>
          <w:rFonts w:ascii="Segoe UI" w:hAnsi="Segoe UI" w:cs="Segoe UI"/>
          <w:bCs/>
          <w:sz w:val="23"/>
          <w:szCs w:val="23"/>
        </w:rPr>
      </w:pPr>
      <w:r>
        <w:rPr>
          <w:rFonts w:ascii="Segoe UI" w:hAnsi="Segoe UI" w:cs="Segoe UI"/>
          <w:bCs/>
          <w:sz w:val="23"/>
          <w:szCs w:val="23"/>
        </w:rPr>
        <w:t>18.2. O foro da Justiça Estadual de Ipanema/MG é eleito para dirimir os eventuais litígios que decorrerem da execução deste contrato administrativo que não puderem ser compostos pela conciliação, conforme § 1º do art. 92 da Lei nº. 14.133/2021.</w:t>
      </w:r>
    </w:p>
    <w:p w14:paraId="20DE9C97" w14:textId="77777777" w:rsidR="00AD2338" w:rsidRPr="001D1EEE" w:rsidRDefault="00AD2338" w:rsidP="00AD2338">
      <w:pPr>
        <w:spacing w:after="0" w:line="300" w:lineRule="auto"/>
        <w:jc w:val="both"/>
        <w:rPr>
          <w:rFonts w:ascii="Segoe UI" w:hAnsi="Segoe UI" w:cs="Segoe UI"/>
          <w:bCs/>
          <w:sz w:val="23"/>
          <w:szCs w:val="23"/>
        </w:rPr>
      </w:pPr>
    </w:p>
    <w:p w14:paraId="1729FFBC" w14:textId="77777777" w:rsidR="00AD2338" w:rsidRPr="00117B07" w:rsidRDefault="00AD2338" w:rsidP="00AD2338">
      <w:pPr>
        <w:tabs>
          <w:tab w:val="left" w:pos="2268"/>
        </w:tabs>
        <w:spacing w:line="300" w:lineRule="auto"/>
        <w:jc w:val="both"/>
        <w:rPr>
          <w:rFonts w:ascii="Segoe UI" w:hAnsi="Segoe UI" w:cs="Segoe UI"/>
          <w:sz w:val="23"/>
          <w:szCs w:val="23"/>
        </w:rPr>
      </w:pPr>
      <w:proofErr w:type="spellStart"/>
      <w:r w:rsidRPr="00A94718">
        <w:rPr>
          <w:rFonts w:ascii="Segoe UI" w:hAnsi="Segoe UI" w:cs="Segoe UI"/>
          <w:sz w:val="23"/>
          <w:szCs w:val="23"/>
        </w:rPr>
        <w:t>Pocrane</w:t>
      </w:r>
      <w:proofErr w:type="spellEnd"/>
      <w:r w:rsidRPr="00A94718">
        <w:rPr>
          <w:rFonts w:ascii="Segoe UI" w:hAnsi="Segoe UI" w:cs="Segoe UI"/>
          <w:sz w:val="23"/>
          <w:szCs w:val="23"/>
        </w:rPr>
        <w:t xml:space="preserve"> – MG, </w:t>
      </w:r>
      <w:r>
        <w:rPr>
          <w:rFonts w:ascii="Segoe UI" w:hAnsi="Segoe UI" w:cs="Segoe UI"/>
          <w:sz w:val="23"/>
          <w:szCs w:val="23"/>
        </w:rPr>
        <w:t>XX</w:t>
      </w:r>
      <w:r w:rsidRPr="00A94718">
        <w:rPr>
          <w:rFonts w:ascii="Segoe UI" w:hAnsi="Segoe UI" w:cs="Segoe UI"/>
          <w:sz w:val="23"/>
          <w:szCs w:val="23"/>
        </w:rPr>
        <w:t xml:space="preserve"> de </w:t>
      </w:r>
      <w:r>
        <w:rPr>
          <w:rFonts w:ascii="Segoe UI" w:hAnsi="Segoe UI" w:cs="Segoe UI"/>
          <w:sz w:val="23"/>
          <w:szCs w:val="23"/>
        </w:rPr>
        <w:t xml:space="preserve">XXXXX </w:t>
      </w:r>
      <w:r w:rsidRPr="00A94718">
        <w:rPr>
          <w:rFonts w:ascii="Segoe UI" w:hAnsi="Segoe UI" w:cs="Segoe UI"/>
          <w:sz w:val="23"/>
          <w:szCs w:val="23"/>
        </w:rPr>
        <w:t>de 2025.</w:t>
      </w:r>
      <w:r w:rsidRPr="00117B07">
        <w:rPr>
          <w:rFonts w:ascii="Segoe UI" w:hAnsi="Segoe UI" w:cs="Segoe UI"/>
          <w:sz w:val="23"/>
          <w:szCs w:val="23"/>
        </w:rPr>
        <w:t xml:space="preserve"> </w:t>
      </w:r>
    </w:p>
    <w:p w14:paraId="41448F96" w14:textId="77777777" w:rsidR="00AD2338" w:rsidRDefault="00AD2338" w:rsidP="00AD2338">
      <w:pPr>
        <w:spacing w:after="0" w:line="300" w:lineRule="auto"/>
        <w:ind w:firstLine="2268"/>
        <w:jc w:val="both"/>
        <w:rPr>
          <w:rFonts w:ascii="Segoe UI" w:hAnsi="Segoe UI" w:cs="Segoe UI"/>
          <w:sz w:val="23"/>
          <w:szCs w:val="23"/>
        </w:rPr>
      </w:pPr>
    </w:p>
    <w:p w14:paraId="7E45417C" w14:textId="77777777" w:rsidR="00AD2338" w:rsidRDefault="00AD2338" w:rsidP="00AD2338">
      <w:pPr>
        <w:spacing w:after="0" w:line="300" w:lineRule="auto"/>
        <w:ind w:firstLine="2268"/>
        <w:jc w:val="both"/>
        <w:rPr>
          <w:rFonts w:ascii="Segoe UI" w:hAnsi="Segoe UI" w:cs="Segoe UI"/>
          <w:sz w:val="23"/>
          <w:szCs w:val="23"/>
        </w:rPr>
      </w:pPr>
    </w:p>
    <w:p w14:paraId="41EE23A3" w14:textId="77777777" w:rsidR="00AD2338" w:rsidRDefault="00AD2338" w:rsidP="00AD2338">
      <w:pPr>
        <w:spacing w:after="0" w:line="300" w:lineRule="auto"/>
        <w:ind w:firstLine="2268"/>
        <w:jc w:val="both"/>
        <w:rPr>
          <w:rFonts w:ascii="Segoe UI" w:hAnsi="Segoe UI" w:cs="Segoe UI"/>
          <w:sz w:val="23"/>
          <w:szCs w:val="23"/>
        </w:rPr>
      </w:pPr>
    </w:p>
    <w:p w14:paraId="67DA0C23" w14:textId="77777777" w:rsidR="00AD2338" w:rsidRDefault="00AD2338" w:rsidP="00AD2338">
      <w:pPr>
        <w:spacing w:after="0" w:line="300" w:lineRule="auto"/>
        <w:ind w:firstLine="2268"/>
        <w:jc w:val="both"/>
        <w:rPr>
          <w:rFonts w:ascii="Segoe UI" w:hAnsi="Segoe UI" w:cs="Segoe UI"/>
          <w:sz w:val="23"/>
          <w:szCs w:val="23"/>
        </w:rPr>
      </w:pPr>
    </w:p>
    <w:p w14:paraId="33109872" w14:textId="77777777" w:rsidR="00AD2338" w:rsidRDefault="00AD2338" w:rsidP="00AD2338">
      <w:pPr>
        <w:spacing w:after="0" w:line="300" w:lineRule="auto"/>
        <w:ind w:firstLine="2268"/>
        <w:jc w:val="both"/>
        <w:rPr>
          <w:rFonts w:ascii="Segoe UI" w:hAnsi="Segoe UI" w:cs="Segoe UI"/>
          <w:sz w:val="23"/>
          <w:szCs w:val="23"/>
        </w:rPr>
      </w:pPr>
    </w:p>
    <w:p w14:paraId="1EB51F50" w14:textId="77777777" w:rsidR="00AD2338" w:rsidRDefault="00AD2338" w:rsidP="00AD2338">
      <w:pPr>
        <w:spacing w:after="0" w:line="300" w:lineRule="auto"/>
        <w:ind w:firstLine="2268"/>
        <w:jc w:val="both"/>
        <w:rPr>
          <w:rFonts w:ascii="Segoe UI" w:hAnsi="Segoe UI" w:cs="Segoe UI"/>
          <w:sz w:val="23"/>
          <w:szCs w:val="23"/>
        </w:rPr>
      </w:pPr>
    </w:p>
    <w:p w14:paraId="257F07FF" w14:textId="77777777" w:rsidR="00AD2338" w:rsidRPr="00117B07" w:rsidRDefault="00AD2338" w:rsidP="00AD2338">
      <w:pPr>
        <w:spacing w:after="0" w:line="300" w:lineRule="auto"/>
        <w:ind w:firstLine="2268"/>
        <w:jc w:val="both"/>
        <w:rPr>
          <w:rFonts w:ascii="Segoe UI" w:hAnsi="Segoe UI" w:cs="Segoe UI"/>
          <w:sz w:val="23"/>
          <w:szCs w:val="23"/>
        </w:rPr>
      </w:pPr>
    </w:p>
    <w:p w14:paraId="15628380" w14:textId="77777777" w:rsidR="00AD2338" w:rsidRPr="003A2971" w:rsidRDefault="00AD2338" w:rsidP="00AD2338">
      <w:pPr>
        <w:spacing w:after="0" w:line="240" w:lineRule="auto"/>
        <w:jc w:val="center"/>
        <w:rPr>
          <w:rFonts w:ascii="Segoe UI" w:hAnsi="Segoe UI" w:cs="Segoe UI"/>
          <w:b/>
          <w:sz w:val="23"/>
          <w:szCs w:val="23"/>
        </w:rPr>
      </w:pPr>
      <w:r w:rsidRPr="003A2971">
        <w:rPr>
          <w:rFonts w:ascii="Segoe UI" w:hAnsi="Segoe UI" w:cs="Segoe UI"/>
          <w:b/>
          <w:sz w:val="23"/>
          <w:szCs w:val="23"/>
        </w:rPr>
        <w:t>EDERSON DOMINGOS DIONIS</w:t>
      </w:r>
    </w:p>
    <w:p w14:paraId="7F5B925F" w14:textId="77777777" w:rsidR="00AD2338" w:rsidRPr="003A2971" w:rsidRDefault="00AD2338" w:rsidP="00AD2338">
      <w:pPr>
        <w:spacing w:after="0" w:line="240" w:lineRule="auto"/>
        <w:jc w:val="center"/>
        <w:rPr>
          <w:rFonts w:ascii="Segoe UI" w:hAnsi="Segoe UI" w:cs="Segoe UI"/>
          <w:sz w:val="23"/>
          <w:szCs w:val="23"/>
        </w:rPr>
      </w:pPr>
      <w:r w:rsidRPr="003A2971">
        <w:rPr>
          <w:rFonts w:ascii="Segoe UI" w:hAnsi="Segoe UI" w:cs="Segoe UI"/>
          <w:sz w:val="23"/>
          <w:szCs w:val="23"/>
        </w:rPr>
        <w:t>Contratante</w:t>
      </w:r>
    </w:p>
    <w:p w14:paraId="770B54A6" w14:textId="77777777" w:rsidR="00AD2338" w:rsidRDefault="00AD2338" w:rsidP="00AD2338">
      <w:pPr>
        <w:spacing w:after="0" w:line="300" w:lineRule="auto"/>
        <w:jc w:val="center"/>
        <w:rPr>
          <w:rFonts w:ascii="Segoe UI" w:hAnsi="Segoe UI" w:cs="Segoe UI"/>
          <w:b/>
          <w:sz w:val="23"/>
          <w:szCs w:val="23"/>
          <w:highlight w:val="yellow"/>
        </w:rPr>
      </w:pPr>
    </w:p>
    <w:p w14:paraId="08BB542D" w14:textId="77777777" w:rsidR="00AD2338" w:rsidRDefault="00AD2338" w:rsidP="00AD2338">
      <w:pPr>
        <w:spacing w:after="0" w:line="300" w:lineRule="auto"/>
        <w:jc w:val="center"/>
        <w:rPr>
          <w:rFonts w:ascii="Segoe UI" w:hAnsi="Segoe UI" w:cs="Segoe UI"/>
          <w:b/>
          <w:sz w:val="23"/>
          <w:szCs w:val="23"/>
          <w:highlight w:val="yellow"/>
        </w:rPr>
      </w:pPr>
    </w:p>
    <w:p w14:paraId="1598FD2B" w14:textId="77777777" w:rsidR="00AD2338" w:rsidRDefault="00AD2338" w:rsidP="00AD2338">
      <w:pPr>
        <w:spacing w:after="0" w:line="300" w:lineRule="auto"/>
        <w:jc w:val="center"/>
        <w:rPr>
          <w:rFonts w:ascii="Segoe UI" w:hAnsi="Segoe UI" w:cs="Segoe UI"/>
          <w:b/>
          <w:sz w:val="23"/>
          <w:szCs w:val="23"/>
          <w:highlight w:val="yellow"/>
        </w:rPr>
      </w:pPr>
    </w:p>
    <w:p w14:paraId="293524A7" w14:textId="77777777" w:rsidR="00AD2338" w:rsidRDefault="00AD2338" w:rsidP="00AD2338">
      <w:pPr>
        <w:spacing w:after="0" w:line="300" w:lineRule="auto"/>
        <w:jc w:val="center"/>
        <w:rPr>
          <w:rFonts w:ascii="Segoe UI" w:hAnsi="Segoe UI" w:cs="Segoe UI"/>
          <w:b/>
          <w:sz w:val="23"/>
          <w:szCs w:val="23"/>
          <w:highlight w:val="yellow"/>
        </w:rPr>
      </w:pPr>
    </w:p>
    <w:p w14:paraId="76CBDFD3" w14:textId="77777777" w:rsidR="00AD2338" w:rsidRDefault="00AD2338" w:rsidP="00AD2338">
      <w:pPr>
        <w:spacing w:after="0" w:line="300" w:lineRule="auto"/>
        <w:jc w:val="center"/>
        <w:rPr>
          <w:rFonts w:ascii="Segoe UI" w:hAnsi="Segoe UI" w:cs="Segoe UI"/>
          <w:b/>
          <w:sz w:val="23"/>
          <w:szCs w:val="23"/>
          <w:highlight w:val="yellow"/>
        </w:rPr>
      </w:pPr>
    </w:p>
    <w:p w14:paraId="06569499" w14:textId="77777777" w:rsidR="00AD2338" w:rsidRDefault="00AD2338" w:rsidP="00AD2338">
      <w:pPr>
        <w:spacing w:after="0" w:line="300" w:lineRule="auto"/>
        <w:jc w:val="center"/>
        <w:rPr>
          <w:rFonts w:ascii="Segoe UI" w:hAnsi="Segoe UI" w:cs="Segoe UI"/>
          <w:b/>
          <w:sz w:val="23"/>
          <w:szCs w:val="23"/>
          <w:highlight w:val="yellow"/>
        </w:rPr>
      </w:pPr>
    </w:p>
    <w:p w14:paraId="428F5745" w14:textId="77777777" w:rsidR="00AD2338" w:rsidRPr="00314983" w:rsidRDefault="00AD2338" w:rsidP="00AD2338">
      <w:pPr>
        <w:spacing w:after="0" w:line="300" w:lineRule="auto"/>
        <w:jc w:val="center"/>
        <w:rPr>
          <w:rFonts w:ascii="Segoe UI" w:hAnsi="Segoe UI" w:cs="Segoe UI"/>
          <w:b/>
          <w:sz w:val="23"/>
          <w:szCs w:val="23"/>
        </w:rPr>
      </w:pPr>
      <w:r>
        <w:rPr>
          <w:rFonts w:ascii="Segoe UI" w:hAnsi="Segoe UI" w:cs="Segoe UI"/>
          <w:b/>
          <w:sz w:val="23"/>
          <w:szCs w:val="23"/>
        </w:rPr>
        <w:t>XXXXXXXXXXXXXXXXXX</w:t>
      </w:r>
    </w:p>
    <w:p w14:paraId="1013D9EC" w14:textId="77777777" w:rsidR="00AD2338" w:rsidRPr="003A2971" w:rsidRDefault="00AD2338" w:rsidP="00AD2338">
      <w:pPr>
        <w:spacing w:after="0" w:line="240" w:lineRule="auto"/>
        <w:jc w:val="center"/>
        <w:rPr>
          <w:rFonts w:ascii="Segoe UI" w:hAnsi="Segoe UI" w:cs="Segoe UI"/>
          <w:sz w:val="23"/>
          <w:szCs w:val="23"/>
        </w:rPr>
      </w:pPr>
      <w:r w:rsidRPr="003A2971">
        <w:rPr>
          <w:rFonts w:ascii="Segoe UI" w:hAnsi="Segoe UI" w:cs="Segoe UI"/>
          <w:sz w:val="23"/>
          <w:szCs w:val="23"/>
        </w:rPr>
        <w:t>Contratada</w:t>
      </w:r>
    </w:p>
    <w:p w14:paraId="649BDCC4" w14:textId="77777777" w:rsidR="00AD2338" w:rsidRDefault="00AD2338" w:rsidP="00AD2338">
      <w:pPr>
        <w:pStyle w:val="Cabealho"/>
        <w:tabs>
          <w:tab w:val="clear" w:pos="4252"/>
          <w:tab w:val="clear" w:pos="8504"/>
          <w:tab w:val="left" w:pos="3030"/>
        </w:tabs>
      </w:pPr>
    </w:p>
    <w:p w14:paraId="4BDED87F" w14:textId="77777777" w:rsidR="00AD2338" w:rsidRDefault="00AD2338" w:rsidP="004E286E">
      <w:pPr>
        <w:pStyle w:val="western"/>
        <w:spacing w:before="0" w:after="80" w:line="276" w:lineRule="auto"/>
        <w:jc w:val="both"/>
        <w:rPr>
          <w:b/>
          <w:color w:val="000000" w:themeColor="text1"/>
          <w:u w:val="single"/>
        </w:rPr>
      </w:pPr>
    </w:p>
    <w:sectPr w:rsidR="00AD2338">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674CC0" w14:textId="77777777" w:rsidR="00BE6758" w:rsidRDefault="00BE6758" w:rsidP="00A40887">
      <w:pPr>
        <w:spacing w:after="0" w:line="240" w:lineRule="auto"/>
      </w:pPr>
      <w:r>
        <w:separator/>
      </w:r>
    </w:p>
  </w:endnote>
  <w:endnote w:type="continuationSeparator" w:id="0">
    <w:p w14:paraId="7C10842F" w14:textId="77777777" w:rsidR="00BE6758" w:rsidRDefault="00BE6758" w:rsidP="00A40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7A3DF3" w14:textId="77777777" w:rsidR="00A40887" w:rsidRDefault="00A40887">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0C80D9" w14:textId="77777777" w:rsidR="00A40887" w:rsidRDefault="00A40887">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FAF69F" w14:textId="77777777" w:rsidR="00A40887" w:rsidRDefault="00A4088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24F065" w14:textId="77777777" w:rsidR="00BE6758" w:rsidRDefault="00BE6758" w:rsidP="00A40887">
      <w:pPr>
        <w:spacing w:after="0" w:line="240" w:lineRule="auto"/>
      </w:pPr>
      <w:r>
        <w:separator/>
      </w:r>
    </w:p>
  </w:footnote>
  <w:footnote w:type="continuationSeparator" w:id="0">
    <w:p w14:paraId="7256505A" w14:textId="77777777" w:rsidR="00BE6758" w:rsidRDefault="00BE6758" w:rsidP="00A408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D50615" w14:textId="77777777" w:rsidR="00A40887" w:rsidRDefault="00A4088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8420AF" w14:textId="56DD6B99" w:rsidR="00A40887" w:rsidRDefault="00A40887">
    <w:pPr>
      <w:pStyle w:val="Cabealho"/>
    </w:pPr>
  </w:p>
  <w:p w14:paraId="1EC3656F" w14:textId="6A0B53DC" w:rsidR="00A40887" w:rsidRDefault="00A40887">
    <w:pPr>
      <w:pStyle w:val="Cabealho"/>
    </w:pPr>
    <w:r w:rsidRPr="00487FD6">
      <w:rPr>
        <w:b/>
        <w:noProof/>
        <w:color w:val="218326"/>
        <w:sz w:val="32"/>
        <w:szCs w:val="32"/>
        <w:lang w:eastAsia="pt-BR"/>
      </w:rPr>
      <w:drawing>
        <wp:anchor distT="0" distB="0" distL="114300" distR="114300" simplePos="0" relativeHeight="251659264" behindDoc="1" locked="0" layoutInCell="1" allowOverlap="1" wp14:anchorId="4F9D0BB8" wp14:editId="56D761CB">
          <wp:simplePos x="0" y="0"/>
          <wp:positionH relativeFrom="page">
            <wp:posOffset>57150</wp:posOffset>
          </wp:positionH>
          <wp:positionV relativeFrom="paragraph">
            <wp:posOffset>-779145</wp:posOffset>
          </wp:positionV>
          <wp:extent cx="7608498" cy="10921041"/>
          <wp:effectExtent l="0" t="0" r="0" b="0"/>
          <wp:wrapNone/>
          <wp:docPr id="2" name="Imagem 0" descr="Papel timbrado (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c).jpg"/>
                  <pic:cNvPicPr/>
                </pic:nvPicPr>
                <pic:blipFill>
                  <a:blip r:embed="rId1"/>
                  <a:stretch>
                    <a:fillRect/>
                  </a:stretch>
                </pic:blipFill>
                <pic:spPr>
                  <a:xfrm>
                    <a:off x="0" y="0"/>
                    <a:ext cx="7608498" cy="10921041"/>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C368B0" w14:textId="77777777" w:rsidR="00A40887" w:rsidRDefault="00A4088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F3586"/>
    <w:multiLevelType w:val="multilevel"/>
    <w:tmpl w:val="085870A4"/>
    <w:lvl w:ilvl="0">
      <w:start w:val="9"/>
      <w:numFmt w:val="decimal"/>
      <w:lvlText w:val="%1"/>
      <w:lvlJc w:val="left"/>
      <w:pPr>
        <w:ind w:left="435" w:hanging="435"/>
      </w:pPr>
      <w:rPr>
        <w:color w:val="000000"/>
        <w:sz w:val="23"/>
      </w:rPr>
    </w:lvl>
    <w:lvl w:ilvl="1">
      <w:start w:val="1"/>
      <w:numFmt w:val="decimal"/>
      <w:lvlText w:val="%1.%2"/>
      <w:lvlJc w:val="left"/>
      <w:pPr>
        <w:ind w:left="435" w:hanging="435"/>
      </w:pPr>
      <w:rPr>
        <w:color w:val="000000"/>
        <w:sz w:val="23"/>
      </w:rPr>
    </w:lvl>
    <w:lvl w:ilvl="2">
      <w:start w:val="1"/>
      <w:numFmt w:val="decimal"/>
      <w:lvlText w:val="%1.%2.%3"/>
      <w:lvlJc w:val="left"/>
      <w:pPr>
        <w:ind w:left="720" w:hanging="720"/>
      </w:pPr>
      <w:rPr>
        <w:color w:val="000000"/>
        <w:sz w:val="23"/>
      </w:rPr>
    </w:lvl>
    <w:lvl w:ilvl="3">
      <w:start w:val="1"/>
      <w:numFmt w:val="decimal"/>
      <w:lvlText w:val="%1.%2.%3.%4"/>
      <w:lvlJc w:val="left"/>
      <w:pPr>
        <w:ind w:left="720" w:hanging="720"/>
      </w:pPr>
      <w:rPr>
        <w:color w:val="000000"/>
        <w:sz w:val="23"/>
      </w:rPr>
    </w:lvl>
    <w:lvl w:ilvl="4">
      <w:start w:val="1"/>
      <w:numFmt w:val="decimal"/>
      <w:lvlText w:val="%1.%2.%3.%4.%5"/>
      <w:lvlJc w:val="left"/>
      <w:pPr>
        <w:ind w:left="1080" w:hanging="1080"/>
      </w:pPr>
      <w:rPr>
        <w:color w:val="000000"/>
        <w:sz w:val="23"/>
      </w:rPr>
    </w:lvl>
    <w:lvl w:ilvl="5">
      <w:start w:val="1"/>
      <w:numFmt w:val="decimal"/>
      <w:lvlText w:val="%1.%2.%3.%4.%5.%6"/>
      <w:lvlJc w:val="left"/>
      <w:pPr>
        <w:ind w:left="1080" w:hanging="1080"/>
      </w:pPr>
      <w:rPr>
        <w:color w:val="000000"/>
        <w:sz w:val="23"/>
      </w:rPr>
    </w:lvl>
    <w:lvl w:ilvl="6">
      <w:start w:val="1"/>
      <w:numFmt w:val="decimal"/>
      <w:lvlText w:val="%1.%2.%3.%4.%5.%6.%7"/>
      <w:lvlJc w:val="left"/>
      <w:pPr>
        <w:ind w:left="1440" w:hanging="1440"/>
      </w:pPr>
      <w:rPr>
        <w:color w:val="000000"/>
        <w:sz w:val="23"/>
      </w:rPr>
    </w:lvl>
    <w:lvl w:ilvl="7">
      <w:start w:val="1"/>
      <w:numFmt w:val="decimal"/>
      <w:lvlText w:val="%1.%2.%3.%4.%5.%6.%7.%8"/>
      <w:lvlJc w:val="left"/>
      <w:pPr>
        <w:ind w:left="1440" w:hanging="1440"/>
      </w:pPr>
      <w:rPr>
        <w:color w:val="000000"/>
        <w:sz w:val="23"/>
      </w:rPr>
    </w:lvl>
    <w:lvl w:ilvl="8">
      <w:start w:val="1"/>
      <w:numFmt w:val="decimal"/>
      <w:lvlText w:val="%1.%2.%3.%4.%5.%6.%7.%8.%9"/>
      <w:lvlJc w:val="left"/>
      <w:pPr>
        <w:ind w:left="1800" w:hanging="1800"/>
      </w:pPr>
      <w:rPr>
        <w:color w:val="000000"/>
        <w:sz w:val="23"/>
      </w:rPr>
    </w:lvl>
  </w:abstractNum>
  <w:abstractNum w:abstractNumId="1">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69005FD0"/>
    <w:multiLevelType w:val="multilevel"/>
    <w:tmpl w:val="15A26008"/>
    <w:lvl w:ilvl="0">
      <w:start w:val="4"/>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nsid w:val="70472E72"/>
    <w:multiLevelType w:val="hybridMultilevel"/>
    <w:tmpl w:val="3328F524"/>
    <w:lvl w:ilvl="0" w:tplc="F9607A2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5"/>
  </w:num>
  <w:num w:numId="4">
    <w:abstractNumId w:val="4"/>
  </w:num>
  <w:num w:numId="5">
    <w:abstractNumId w:val="2"/>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541"/>
    <w:rsid w:val="00003B98"/>
    <w:rsid w:val="00032787"/>
    <w:rsid w:val="00064201"/>
    <w:rsid w:val="0008189C"/>
    <w:rsid w:val="000869C5"/>
    <w:rsid w:val="000C1F75"/>
    <w:rsid w:val="000C3F80"/>
    <w:rsid w:val="000C41B1"/>
    <w:rsid w:val="000E4F9C"/>
    <w:rsid w:val="000F058C"/>
    <w:rsid w:val="00104A45"/>
    <w:rsid w:val="0014584F"/>
    <w:rsid w:val="00147737"/>
    <w:rsid w:val="00161D92"/>
    <w:rsid w:val="001B680E"/>
    <w:rsid w:val="00201122"/>
    <w:rsid w:val="002129F3"/>
    <w:rsid w:val="0024149B"/>
    <w:rsid w:val="002476BA"/>
    <w:rsid w:val="00322350"/>
    <w:rsid w:val="00340BAB"/>
    <w:rsid w:val="003D305D"/>
    <w:rsid w:val="004149CC"/>
    <w:rsid w:val="00494D24"/>
    <w:rsid w:val="004A7795"/>
    <w:rsid w:val="004B4D4E"/>
    <w:rsid w:val="004C3F87"/>
    <w:rsid w:val="004E286E"/>
    <w:rsid w:val="004F4468"/>
    <w:rsid w:val="0050284F"/>
    <w:rsid w:val="005039EC"/>
    <w:rsid w:val="005418EE"/>
    <w:rsid w:val="0055798D"/>
    <w:rsid w:val="0058450B"/>
    <w:rsid w:val="005B61F6"/>
    <w:rsid w:val="005D7FA0"/>
    <w:rsid w:val="00615B8E"/>
    <w:rsid w:val="006E492A"/>
    <w:rsid w:val="00740B3E"/>
    <w:rsid w:val="007B558B"/>
    <w:rsid w:val="0080614E"/>
    <w:rsid w:val="008412D5"/>
    <w:rsid w:val="008B4F84"/>
    <w:rsid w:val="008B7910"/>
    <w:rsid w:val="008C4D0B"/>
    <w:rsid w:val="008C6AAA"/>
    <w:rsid w:val="008E4C14"/>
    <w:rsid w:val="008F7923"/>
    <w:rsid w:val="008F7EBF"/>
    <w:rsid w:val="00927539"/>
    <w:rsid w:val="009565E5"/>
    <w:rsid w:val="009639EB"/>
    <w:rsid w:val="0098124A"/>
    <w:rsid w:val="009929D0"/>
    <w:rsid w:val="00996541"/>
    <w:rsid w:val="009E6B87"/>
    <w:rsid w:val="009F5705"/>
    <w:rsid w:val="00A2627C"/>
    <w:rsid w:val="00A40887"/>
    <w:rsid w:val="00AD2338"/>
    <w:rsid w:val="00AD6B22"/>
    <w:rsid w:val="00AF152F"/>
    <w:rsid w:val="00AF3F40"/>
    <w:rsid w:val="00AF7EFC"/>
    <w:rsid w:val="00B1508A"/>
    <w:rsid w:val="00B21810"/>
    <w:rsid w:val="00B6280A"/>
    <w:rsid w:val="00BE6758"/>
    <w:rsid w:val="00BF3AFE"/>
    <w:rsid w:val="00C511F8"/>
    <w:rsid w:val="00CA52BD"/>
    <w:rsid w:val="00D37890"/>
    <w:rsid w:val="00D47E1C"/>
    <w:rsid w:val="00DB38D4"/>
    <w:rsid w:val="00DD78E5"/>
    <w:rsid w:val="00E03D7B"/>
    <w:rsid w:val="00E2439E"/>
    <w:rsid w:val="00E43561"/>
    <w:rsid w:val="00E712F7"/>
    <w:rsid w:val="00F069D6"/>
    <w:rsid w:val="00F839E7"/>
    <w:rsid w:val="00FC02ED"/>
    <w:rsid w:val="00FD31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860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9965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9965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99654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99654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99654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99654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9654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9654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9654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96541"/>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996541"/>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996541"/>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96541"/>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96541"/>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9654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9654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9654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96541"/>
    <w:rPr>
      <w:rFonts w:eastAsiaTheme="majorEastAsia" w:cstheme="majorBidi"/>
      <w:color w:val="272727" w:themeColor="text1" w:themeTint="D8"/>
    </w:rPr>
  </w:style>
  <w:style w:type="paragraph" w:styleId="Ttulo">
    <w:name w:val="Title"/>
    <w:basedOn w:val="Normal"/>
    <w:next w:val="Normal"/>
    <w:link w:val="TtuloChar"/>
    <w:uiPriority w:val="10"/>
    <w:qFormat/>
    <w:rsid w:val="009965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9654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9654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9654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96541"/>
    <w:pPr>
      <w:spacing w:before="160"/>
      <w:jc w:val="center"/>
    </w:pPr>
    <w:rPr>
      <w:i/>
      <w:iCs/>
      <w:color w:val="404040" w:themeColor="text1" w:themeTint="BF"/>
    </w:rPr>
  </w:style>
  <w:style w:type="character" w:customStyle="1" w:styleId="CitaoChar">
    <w:name w:val="Citação Char"/>
    <w:basedOn w:val="Fontepargpadro"/>
    <w:link w:val="Citao"/>
    <w:uiPriority w:val="29"/>
    <w:rsid w:val="00996541"/>
    <w:rPr>
      <w:i/>
      <w:iCs/>
      <w:color w:val="404040" w:themeColor="text1" w:themeTint="BF"/>
    </w:rPr>
  </w:style>
  <w:style w:type="paragraph" w:styleId="PargrafodaLista">
    <w:name w:val="List Paragraph"/>
    <w:basedOn w:val="Normal"/>
    <w:uiPriority w:val="1"/>
    <w:qFormat/>
    <w:rsid w:val="00996541"/>
    <w:pPr>
      <w:ind w:left="720"/>
      <w:contextualSpacing/>
    </w:pPr>
  </w:style>
  <w:style w:type="character" w:styleId="nfaseIntensa">
    <w:name w:val="Intense Emphasis"/>
    <w:basedOn w:val="Fontepargpadro"/>
    <w:uiPriority w:val="21"/>
    <w:qFormat/>
    <w:rsid w:val="00996541"/>
    <w:rPr>
      <w:i/>
      <w:iCs/>
      <w:color w:val="0F4761" w:themeColor="accent1" w:themeShade="BF"/>
    </w:rPr>
  </w:style>
  <w:style w:type="paragraph" w:styleId="CitaoIntensa">
    <w:name w:val="Intense Quote"/>
    <w:basedOn w:val="Normal"/>
    <w:next w:val="Normal"/>
    <w:link w:val="CitaoIntensaChar"/>
    <w:uiPriority w:val="30"/>
    <w:qFormat/>
    <w:rsid w:val="009965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996541"/>
    <w:rPr>
      <w:i/>
      <w:iCs/>
      <w:color w:val="0F4761" w:themeColor="accent1" w:themeShade="BF"/>
    </w:rPr>
  </w:style>
  <w:style w:type="character" w:styleId="RefernciaIntensa">
    <w:name w:val="Intense Reference"/>
    <w:basedOn w:val="Fontepargpadro"/>
    <w:uiPriority w:val="32"/>
    <w:qFormat/>
    <w:rsid w:val="00996541"/>
    <w:rPr>
      <w:b/>
      <w:bCs/>
      <w:smallCaps/>
      <w:color w:val="0F4761" w:themeColor="accent1" w:themeShade="BF"/>
      <w:spacing w:val="5"/>
    </w:rPr>
  </w:style>
  <w:style w:type="table" w:styleId="Tabelacomgrade">
    <w:name w:val="Table Grid"/>
    <w:basedOn w:val="Tabelanormal"/>
    <w:uiPriority w:val="59"/>
    <w:rsid w:val="009965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996541"/>
    <w:rPr>
      <w:color w:val="467886" w:themeColor="hyperlink"/>
      <w:u w:val="single"/>
    </w:rPr>
  </w:style>
  <w:style w:type="character" w:customStyle="1" w:styleId="UnresolvedMention">
    <w:name w:val="Unresolved Mention"/>
    <w:basedOn w:val="Fontepargpadro"/>
    <w:uiPriority w:val="99"/>
    <w:semiHidden/>
    <w:unhideWhenUsed/>
    <w:rsid w:val="00996541"/>
    <w:rPr>
      <w:color w:val="605E5C"/>
      <w:shd w:val="clear" w:color="auto" w:fill="E1DFDD"/>
    </w:rPr>
  </w:style>
  <w:style w:type="paragraph" w:styleId="Cabealho">
    <w:name w:val="header"/>
    <w:basedOn w:val="Normal"/>
    <w:link w:val="CabealhoChar"/>
    <w:uiPriority w:val="99"/>
    <w:unhideWhenUsed/>
    <w:rsid w:val="00A4088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40887"/>
  </w:style>
  <w:style w:type="paragraph" w:styleId="Rodap">
    <w:name w:val="footer"/>
    <w:basedOn w:val="Normal"/>
    <w:link w:val="RodapChar"/>
    <w:uiPriority w:val="99"/>
    <w:unhideWhenUsed/>
    <w:rsid w:val="00A40887"/>
    <w:pPr>
      <w:tabs>
        <w:tab w:val="center" w:pos="4252"/>
        <w:tab w:val="right" w:pos="8504"/>
      </w:tabs>
      <w:spacing w:after="0" w:line="240" w:lineRule="auto"/>
    </w:pPr>
  </w:style>
  <w:style w:type="character" w:customStyle="1" w:styleId="RodapChar">
    <w:name w:val="Rodapé Char"/>
    <w:basedOn w:val="Fontepargpadro"/>
    <w:link w:val="Rodap"/>
    <w:uiPriority w:val="99"/>
    <w:rsid w:val="00A40887"/>
  </w:style>
  <w:style w:type="paragraph" w:styleId="Textodebalo">
    <w:name w:val="Balloon Text"/>
    <w:basedOn w:val="Normal"/>
    <w:link w:val="TextodebaloChar"/>
    <w:uiPriority w:val="99"/>
    <w:semiHidden/>
    <w:unhideWhenUsed/>
    <w:rsid w:val="00A4088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40887"/>
    <w:rPr>
      <w:rFonts w:ascii="Tahoma" w:hAnsi="Tahoma" w:cs="Tahoma"/>
      <w:sz w:val="16"/>
      <w:szCs w:val="16"/>
    </w:rPr>
  </w:style>
  <w:style w:type="paragraph" w:styleId="NormalWeb">
    <w:name w:val="Normal (Web)"/>
    <w:basedOn w:val="Normal"/>
    <w:uiPriority w:val="99"/>
    <w:unhideWhenUsed/>
    <w:rsid w:val="004E286E"/>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character" w:customStyle="1" w:styleId="Nivel2Char">
    <w:name w:val="Nivel 2 Char"/>
    <w:basedOn w:val="Fontepargpadro"/>
    <w:link w:val="Nivel2"/>
    <w:locked/>
    <w:rsid w:val="004E286E"/>
    <w:rPr>
      <w:rFonts w:ascii="Arial" w:hAnsi="Arial" w:cs="Arial"/>
      <w:color w:val="000000"/>
    </w:rPr>
  </w:style>
  <w:style w:type="paragraph" w:customStyle="1" w:styleId="Nivel2">
    <w:name w:val="Nivel 2"/>
    <w:basedOn w:val="Normal"/>
    <w:link w:val="Nivel2Char"/>
    <w:qFormat/>
    <w:rsid w:val="004E286E"/>
    <w:pPr>
      <w:spacing w:before="120" w:after="120" w:line="276" w:lineRule="auto"/>
      <w:jc w:val="both"/>
    </w:pPr>
    <w:rPr>
      <w:rFonts w:ascii="Arial" w:hAnsi="Arial" w:cs="Arial"/>
      <w:color w:val="000000"/>
    </w:rPr>
  </w:style>
  <w:style w:type="paragraph" w:customStyle="1" w:styleId="western">
    <w:name w:val="western"/>
    <w:basedOn w:val="Normal"/>
    <w:uiPriority w:val="99"/>
    <w:rsid w:val="004E286E"/>
    <w:pPr>
      <w:spacing w:before="280" w:after="119" w:line="240" w:lineRule="auto"/>
    </w:pPr>
    <w:rPr>
      <w:rFonts w:ascii="Times New Roman" w:eastAsia="Times New Roman" w:hAnsi="Times New Roman" w:cs="Times New Roman"/>
      <w:lang w:eastAsia="ar-SA"/>
      <w14:ligatures w14:val="none"/>
    </w:rPr>
  </w:style>
  <w:style w:type="paragraph" w:customStyle="1" w:styleId="Nivel3">
    <w:name w:val="Nivel 3"/>
    <w:basedOn w:val="PargrafodaLista"/>
    <w:qFormat/>
    <w:rsid w:val="00B6280A"/>
    <w:pPr>
      <w:tabs>
        <w:tab w:val="num" w:pos="360"/>
      </w:tabs>
      <w:spacing w:before="120" w:after="120" w:line="276" w:lineRule="auto"/>
      <w:ind w:left="425"/>
      <w:jc w:val="both"/>
    </w:pPr>
    <w:rPr>
      <w:rFonts w:ascii="Arial" w:eastAsia="Times New Roman" w:hAnsi="Arial" w:cs="Arial"/>
      <w:kern w:val="0"/>
      <w:sz w:val="20"/>
      <w:szCs w:val="20"/>
      <w:lang w:eastAsia="pt-BR"/>
      <w14:ligatures w14:val="none"/>
    </w:rPr>
  </w:style>
  <w:style w:type="paragraph" w:customStyle="1" w:styleId="PargrafodaLista1">
    <w:name w:val="Parágrafo da Lista1"/>
    <w:basedOn w:val="Normal"/>
    <w:qFormat/>
    <w:rsid w:val="00B6280A"/>
    <w:pPr>
      <w:spacing w:after="0" w:line="240" w:lineRule="auto"/>
      <w:ind w:left="720"/>
    </w:pPr>
    <w:rPr>
      <w:rFonts w:ascii="Ecofont_Spranq_eco_Sans" w:eastAsia="Times New Roman" w:hAnsi="Ecofont_Spranq_eco_Sans" w:cs="Ecofont_Spranq_eco_Sans"/>
      <w:kern w:val="0"/>
      <w:lang w:eastAsia="pt-BR"/>
      <w14:ligatures w14:val="none"/>
    </w:rPr>
  </w:style>
  <w:style w:type="paragraph" w:customStyle="1" w:styleId="Nvel2Opcional">
    <w:name w:val="Nível 2 Opcional"/>
    <w:basedOn w:val="Normal"/>
    <w:link w:val="Nvel2OpcionalChar"/>
    <w:qFormat/>
    <w:rsid w:val="00B6280A"/>
    <w:pPr>
      <w:numPr>
        <w:ilvl w:val="1"/>
        <w:numId w:val="4"/>
      </w:numPr>
      <w:spacing w:before="120" w:after="120" w:line="276" w:lineRule="auto"/>
      <w:ind w:left="720"/>
      <w:jc w:val="both"/>
    </w:pPr>
    <w:rPr>
      <w:rFonts w:ascii="Arial" w:hAnsi="Arial" w:cs="Arial"/>
      <w:i/>
      <w:color w:val="FF0000"/>
      <w:kern w:val="0"/>
      <w:sz w:val="22"/>
      <w:szCs w:val="22"/>
      <w14:ligatures w14:val="none"/>
    </w:rPr>
  </w:style>
  <w:style w:type="paragraph" w:customStyle="1" w:styleId="Nvel3Opcional">
    <w:name w:val="Nível 3 Opcional"/>
    <w:basedOn w:val="Nivel3"/>
    <w:qFormat/>
    <w:rsid w:val="00B6280A"/>
    <w:pPr>
      <w:numPr>
        <w:ilvl w:val="2"/>
        <w:numId w:val="4"/>
      </w:numPr>
      <w:contextualSpacing w:val="0"/>
    </w:pPr>
    <w:rPr>
      <w:rFonts w:eastAsiaTheme="minorHAnsi"/>
      <w:i/>
      <w:iCs/>
      <w:color w:val="FF0000"/>
      <w:sz w:val="22"/>
      <w:szCs w:val="22"/>
      <w:lang w:eastAsia="en-US"/>
    </w:rPr>
  </w:style>
  <w:style w:type="character" w:customStyle="1" w:styleId="Nvel2OpcionalChar">
    <w:name w:val="Nível 2 Opcional Char"/>
    <w:basedOn w:val="Fontepargpadro"/>
    <w:link w:val="Nvel2Opcional"/>
    <w:locked/>
    <w:rsid w:val="00B6280A"/>
    <w:rPr>
      <w:rFonts w:ascii="Arial" w:hAnsi="Arial" w:cs="Arial"/>
      <w:i/>
      <w:color w:val="FF0000"/>
      <w:kern w:val="0"/>
      <w:sz w:val="22"/>
      <w:szCs w:val="22"/>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9965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9965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99654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99654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99654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99654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9654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9654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9654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96541"/>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996541"/>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996541"/>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96541"/>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96541"/>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9654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9654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9654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96541"/>
    <w:rPr>
      <w:rFonts w:eastAsiaTheme="majorEastAsia" w:cstheme="majorBidi"/>
      <w:color w:val="272727" w:themeColor="text1" w:themeTint="D8"/>
    </w:rPr>
  </w:style>
  <w:style w:type="paragraph" w:styleId="Ttulo">
    <w:name w:val="Title"/>
    <w:basedOn w:val="Normal"/>
    <w:next w:val="Normal"/>
    <w:link w:val="TtuloChar"/>
    <w:uiPriority w:val="10"/>
    <w:qFormat/>
    <w:rsid w:val="009965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9654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9654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9654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96541"/>
    <w:pPr>
      <w:spacing w:before="160"/>
      <w:jc w:val="center"/>
    </w:pPr>
    <w:rPr>
      <w:i/>
      <w:iCs/>
      <w:color w:val="404040" w:themeColor="text1" w:themeTint="BF"/>
    </w:rPr>
  </w:style>
  <w:style w:type="character" w:customStyle="1" w:styleId="CitaoChar">
    <w:name w:val="Citação Char"/>
    <w:basedOn w:val="Fontepargpadro"/>
    <w:link w:val="Citao"/>
    <w:uiPriority w:val="29"/>
    <w:rsid w:val="00996541"/>
    <w:rPr>
      <w:i/>
      <w:iCs/>
      <w:color w:val="404040" w:themeColor="text1" w:themeTint="BF"/>
    </w:rPr>
  </w:style>
  <w:style w:type="paragraph" w:styleId="PargrafodaLista">
    <w:name w:val="List Paragraph"/>
    <w:basedOn w:val="Normal"/>
    <w:uiPriority w:val="1"/>
    <w:qFormat/>
    <w:rsid w:val="00996541"/>
    <w:pPr>
      <w:ind w:left="720"/>
      <w:contextualSpacing/>
    </w:pPr>
  </w:style>
  <w:style w:type="character" w:styleId="nfaseIntensa">
    <w:name w:val="Intense Emphasis"/>
    <w:basedOn w:val="Fontepargpadro"/>
    <w:uiPriority w:val="21"/>
    <w:qFormat/>
    <w:rsid w:val="00996541"/>
    <w:rPr>
      <w:i/>
      <w:iCs/>
      <w:color w:val="0F4761" w:themeColor="accent1" w:themeShade="BF"/>
    </w:rPr>
  </w:style>
  <w:style w:type="paragraph" w:styleId="CitaoIntensa">
    <w:name w:val="Intense Quote"/>
    <w:basedOn w:val="Normal"/>
    <w:next w:val="Normal"/>
    <w:link w:val="CitaoIntensaChar"/>
    <w:uiPriority w:val="30"/>
    <w:qFormat/>
    <w:rsid w:val="009965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996541"/>
    <w:rPr>
      <w:i/>
      <w:iCs/>
      <w:color w:val="0F4761" w:themeColor="accent1" w:themeShade="BF"/>
    </w:rPr>
  </w:style>
  <w:style w:type="character" w:styleId="RefernciaIntensa">
    <w:name w:val="Intense Reference"/>
    <w:basedOn w:val="Fontepargpadro"/>
    <w:uiPriority w:val="32"/>
    <w:qFormat/>
    <w:rsid w:val="00996541"/>
    <w:rPr>
      <w:b/>
      <w:bCs/>
      <w:smallCaps/>
      <w:color w:val="0F4761" w:themeColor="accent1" w:themeShade="BF"/>
      <w:spacing w:val="5"/>
    </w:rPr>
  </w:style>
  <w:style w:type="table" w:styleId="Tabelacomgrade">
    <w:name w:val="Table Grid"/>
    <w:basedOn w:val="Tabelanormal"/>
    <w:uiPriority w:val="59"/>
    <w:rsid w:val="009965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996541"/>
    <w:rPr>
      <w:color w:val="467886" w:themeColor="hyperlink"/>
      <w:u w:val="single"/>
    </w:rPr>
  </w:style>
  <w:style w:type="character" w:customStyle="1" w:styleId="UnresolvedMention">
    <w:name w:val="Unresolved Mention"/>
    <w:basedOn w:val="Fontepargpadro"/>
    <w:uiPriority w:val="99"/>
    <w:semiHidden/>
    <w:unhideWhenUsed/>
    <w:rsid w:val="00996541"/>
    <w:rPr>
      <w:color w:val="605E5C"/>
      <w:shd w:val="clear" w:color="auto" w:fill="E1DFDD"/>
    </w:rPr>
  </w:style>
  <w:style w:type="paragraph" w:styleId="Cabealho">
    <w:name w:val="header"/>
    <w:basedOn w:val="Normal"/>
    <w:link w:val="CabealhoChar"/>
    <w:uiPriority w:val="99"/>
    <w:unhideWhenUsed/>
    <w:rsid w:val="00A4088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40887"/>
  </w:style>
  <w:style w:type="paragraph" w:styleId="Rodap">
    <w:name w:val="footer"/>
    <w:basedOn w:val="Normal"/>
    <w:link w:val="RodapChar"/>
    <w:uiPriority w:val="99"/>
    <w:unhideWhenUsed/>
    <w:rsid w:val="00A40887"/>
    <w:pPr>
      <w:tabs>
        <w:tab w:val="center" w:pos="4252"/>
        <w:tab w:val="right" w:pos="8504"/>
      </w:tabs>
      <w:spacing w:after="0" w:line="240" w:lineRule="auto"/>
    </w:pPr>
  </w:style>
  <w:style w:type="character" w:customStyle="1" w:styleId="RodapChar">
    <w:name w:val="Rodapé Char"/>
    <w:basedOn w:val="Fontepargpadro"/>
    <w:link w:val="Rodap"/>
    <w:uiPriority w:val="99"/>
    <w:rsid w:val="00A40887"/>
  </w:style>
  <w:style w:type="paragraph" w:styleId="Textodebalo">
    <w:name w:val="Balloon Text"/>
    <w:basedOn w:val="Normal"/>
    <w:link w:val="TextodebaloChar"/>
    <w:uiPriority w:val="99"/>
    <w:semiHidden/>
    <w:unhideWhenUsed/>
    <w:rsid w:val="00A4088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40887"/>
    <w:rPr>
      <w:rFonts w:ascii="Tahoma" w:hAnsi="Tahoma" w:cs="Tahoma"/>
      <w:sz w:val="16"/>
      <w:szCs w:val="16"/>
    </w:rPr>
  </w:style>
  <w:style w:type="paragraph" w:styleId="NormalWeb">
    <w:name w:val="Normal (Web)"/>
    <w:basedOn w:val="Normal"/>
    <w:uiPriority w:val="99"/>
    <w:unhideWhenUsed/>
    <w:rsid w:val="004E286E"/>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character" w:customStyle="1" w:styleId="Nivel2Char">
    <w:name w:val="Nivel 2 Char"/>
    <w:basedOn w:val="Fontepargpadro"/>
    <w:link w:val="Nivel2"/>
    <w:locked/>
    <w:rsid w:val="004E286E"/>
    <w:rPr>
      <w:rFonts w:ascii="Arial" w:hAnsi="Arial" w:cs="Arial"/>
      <w:color w:val="000000"/>
    </w:rPr>
  </w:style>
  <w:style w:type="paragraph" w:customStyle="1" w:styleId="Nivel2">
    <w:name w:val="Nivel 2"/>
    <w:basedOn w:val="Normal"/>
    <w:link w:val="Nivel2Char"/>
    <w:qFormat/>
    <w:rsid w:val="004E286E"/>
    <w:pPr>
      <w:spacing w:before="120" w:after="120" w:line="276" w:lineRule="auto"/>
      <w:jc w:val="both"/>
    </w:pPr>
    <w:rPr>
      <w:rFonts w:ascii="Arial" w:hAnsi="Arial" w:cs="Arial"/>
      <w:color w:val="000000"/>
    </w:rPr>
  </w:style>
  <w:style w:type="paragraph" w:customStyle="1" w:styleId="western">
    <w:name w:val="western"/>
    <w:basedOn w:val="Normal"/>
    <w:uiPriority w:val="99"/>
    <w:rsid w:val="004E286E"/>
    <w:pPr>
      <w:spacing w:before="280" w:after="119" w:line="240" w:lineRule="auto"/>
    </w:pPr>
    <w:rPr>
      <w:rFonts w:ascii="Times New Roman" w:eastAsia="Times New Roman" w:hAnsi="Times New Roman" w:cs="Times New Roman"/>
      <w:lang w:eastAsia="ar-SA"/>
      <w14:ligatures w14:val="none"/>
    </w:rPr>
  </w:style>
  <w:style w:type="paragraph" w:customStyle="1" w:styleId="Nivel3">
    <w:name w:val="Nivel 3"/>
    <w:basedOn w:val="PargrafodaLista"/>
    <w:qFormat/>
    <w:rsid w:val="00B6280A"/>
    <w:pPr>
      <w:tabs>
        <w:tab w:val="num" w:pos="360"/>
      </w:tabs>
      <w:spacing w:before="120" w:after="120" w:line="276" w:lineRule="auto"/>
      <w:ind w:left="425"/>
      <w:jc w:val="both"/>
    </w:pPr>
    <w:rPr>
      <w:rFonts w:ascii="Arial" w:eastAsia="Times New Roman" w:hAnsi="Arial" w:cs="Arial"/>
      <w:kern w:val="0"/>
      <w:sz w:val="20"/>
      <w:szCs w:val="20"/>
      <w:lang w:eastAsia="pt-BR"/>
      <w14:ligatures w14:val="none"/>
    </w:rPr>
  </w:style>
  <w:style w:type="paragraph" w:customStyle="1" w:styleId="PargrafodaLista1">
    <w:name w:val="Parágrafo da Lista1"/>
    <w:basedOn w:val="Normal"/>
    <w:qFormat/>
    <w:rsid w:val="00B6280A"/>
    <w:pPr>
      <w:spacing w:after="0" w:line="240" w:lineRule="auto"/>
      <w:ind w:left="720"/>
    </w:pPr>
    <w:rPr>
      <w:rFonts w:ascii="Ecofont_Spranq_eco_Sans" w:eastAsia="Times New Roman" w:hAnsi="Ecofont_Spranq_eco_Sans" w:cs="Ecofont_Spranq_eco_Sans"/>
      <w:kern w:val="0"/>
      <w:lang w:eastAsia="pt-BR"/>
      <w14:ligatures w14:val="none"/>
    </w:rPr>
  </w:style>
  <w:style w:type="paragraph" w:customStyle="1" w:styleId="Nvel2Opcional">
    <w:name w:val="Nível 2 Opcional"/>
    <w:basedOn w:val="Normal"/>
    <w:link w:val="Nvel2OpcionalChar"/>
    <w:qFormat/>
    <w:rsid w:val="00B6280A"/>
    <w:pPr>
      <w:numPr>
        <w:ilvl w:val="1"/>
        <w:numId w:val="4"/>
      </w:numPr>
      <w:spacing w:before="120" w:after="120" w:line="276" w:lineRule="auto"/>
      <w:ind w:left="720"/>
      <w:jc w:val="both"/>
    </w:pPr>
    <w:rPr>
      <w:rFonts w:ascii="Arial" w:hAnsi="Arial" w:cs="Arial"/>
      <w:i/>
      <w:color w:val="FF0000"/>
      <w:kern w:val="0"/>
      <w:sz w:val="22"/>
      <w:szCs w:val="22"/>
      <w14:ligatures w14:val="none"/>
    </w:rPr>
  </w:style>
  <w:style w:type="paragraph" w:customStyle="1" w:styleId="Nvel3Opcional">
    <w:name w:val="Nível 3 Opcional"/>
    <w:basedOn w:val="Nivel3"/>
    <w:qFormat/>
    <w:rsid w:val="00B6280A"/>
    <w:pPr>
      <w:numPr>
        <w:ilvl w:val="2"/>
        <w:numId w:val="4"/>
      </w:numPr>
      <w:contextualSpacing w:val="0"/>
    </w:pPr>
    <w:rPr>
      <w:rFonts w:eastAsiaTheme="minorHAnsi"/>
      <w:i/>
      <w:iCs/>
      <w:color w:val="FF0000"/>
      <w:sz w:val="22"/>
      <w:szCs w:val="22"/>
      <w:lang w:eastAsia="en-US"/>
    </w:rPr>
  </w:style>
  <w:style w:type="character" w:customStyle="1" w:styleId="Nvel2OpcionalChar">
    <w:name w:val="Nível 2 Opcional Char"/>
    <w:basedOn w:val="Fontepargpadro"/>
    <w:link w:val="Nvel2Opcional"/>
    <w:locked/>
    <w:rsid w:val="00B6280A"/>
    <w:rPr>
      <w:rFonts w:ascii="Arial" w:hAnsi="Arial" w:cs="Arial"/>
      <w:i/>
      <w:color w:val="FF0000"/>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9044972">
      <w:bodyDiv w:val="1"/>
      <w:marLeft w:val="0"/>
      <w:marRight w:val="0"/>
      <w:marTop w:val="0"/>
      <w:marBottom w:val="0"/>
      <w:divBdr>
        <w:top w:val="none" w:sz="0" w:space="0" w:color="auto"/>
        <w:left w:val="none" w:sz="0" w:space="0" w:color="auto"/>
        <w:bottom w:val="none" w:sz="0" w:space="0" w:color="auto"/>
        <w:right w:val="none" w:sz="0" w:space="0" w:color="auto"/>
      </w:divBdr>
    </w:div>
    <w:div w:id="1457914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94</TotalTime>
  <Pages>1</Pages>
  <Words>7083</Words>
  <Characters>38254</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Rosangela Bernardino de Paula</dc:creator>
  <cp:keywords/>
  <dc:description/>
  <cp:lastModifiedBy>Processos-01</cp:lastModifiedBy>
  <cp:revision>70</cp:revision>
  <cp:lastPrinted>2025-10-02T16:24:00Z</cp:lastPrinted>
  <dcterms:created xsi:type="dcterms:W3CDTF">2025-08-29T00:27:00Z</dcterms:created>
  <dcterms:modified xsi:type="dcterms:W3CDTF">2025-10-02T16:24:00Z</dcterms:modified>
</cp:coreProperties>
</file>