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C9D" w:rsidRPr="00BC548E" w:rsidRDefault="005A2C9D" w:rsidP="00134A02">
      <w:pPr>
        <w:ind w:firstLine="708"/>
        <w:jc w:val="both"/>
        <w:rPr>
          <w:rFonts w:asciiTheme="minorHAnsi" w:hAnsiTheme="minorHAnsi" w:cstheme="minorHAnsi"/>
          <w:b/>
          <w:sz w:val="23"/>
          <w:szCs w:val="23"/>
        </w:rPr>
      </w:pPr>
      <w:r w:rsidRPr="00BC548E">
        <w:rPr>
          <w:rFonts w:asciiTheme="minorHAnsi" w:hAnsiTheme="minorHAnsi" w:cstheme="minorHAnsi"/>
          <w:b/>
          <w:sz w:val="23"/>
          <w:szCs w:val="23"/>
        </w:rPr>
        <w:t xml:space="preserve">EDITAL Nº </w:t>
      </w:r>
      <w:r w:rsidR="00817813">
        <w:rPr>
          <w:rFonts w:asciiTheme="minorHAnsi" w:hAnsiTheme="minorHAnsi" w:cstheme="minorHAnsi"/>
          <w:b/>
          <w:sz w:val="23"/>
          <w:szCs w:val="23"/>
        </w:rPr>
        <w:t>06</w:t>
      </w:r>
      <w:r w:rsidRPr="00BC548E">
        <w:rPr>
          <w:rFonts w:asciiTheme="minorHAnsi" w:hAnsiTheme="minorHAnsi" w:cstheme="minorHAnsi"/>
          <w:b/>
          <w:sz w:val="23"/>
          <w:szCs w:val="23"/>
        </w:rPr>
        <w:t>/2026</w:t>
      </w:r>
    </w:p>
    <w:p w:rsidR="005A2C9D" w:rsidRDefault="005A2C9D" w:rsidP="00134A02">
      <w:pPr>
        <w:jc w:val="both"/>
        <w:rPr>
          <w:rFonts w:asciiTheme="minorHAnsi" w:hAnsiTheme="minorHAnsi" w:cstheme="minorHAnsi"/>
          <w:b/>
          <w:sz w:val="23"/>
          <w:szCs w:val="23"/>
        </w:rPr>
      </w:pPr>
    </w:p>
    <w:p w:rsidR="005A2C9D" w:rsidRPr="00BC548E" w:rsidRDefault="005A2C9D" w:rsidP="00134A02">
      <w:pPr>
        <w:jc w:val="both"/>
        <w:rPr>
          <w:rFonts w:asciiTheme="minorHAnsi" w:hAnsiTheme="minorHAnsi" w:cstheme="minorHAnsi"/>
          <w:b/>
          <w:sz w:val="23"/>
          <w:szCs w:val="23"/>
        </w:rPr>
      </w:pPr>
    </w:p>
    <w:p w:rsidR="005A2C9D" w:rsidRPr="00BC548E" w:rsidRDefault="005A2C9D" w:rsidP="00134A02">
      <w:pPr>
        <w:jc w:val="both"/>
        <w:rPr>
          <w:rFonts w:asciiTheme="minorHAnsi" w:hAnsiTheme="minorHAnsi" w:cstheme="minorHAnsi"/>
          <w:b/>
          <w:sz w:val="23"/>
          <w:szCs w:val="23"/>
        </w:rPr>
      </w:pPr>
      <w:r w:rsidRPr="00BC548E">
        <w:rPr>
          <w:rFonts w:asciiTheme="minorHAnsi" w:hAnsiTheme="minorHAnsi" w:cstheme="minorHAnsi"/>
          <w:b/>
          <w:sz w:val="23"/>
          <w:szCs w:val="23"/>
        </w:rPr>
        <w:t xml:space="preserve">PROCESSO ADMINISTRATIVO DE LICITAÇÃO Nº </w:t>
      </w:r>
      <w:r w:rsidR="00817813">
        <w:rPr>
          <w:rFonts w:asciiTheme="minorHAnsi" w:hAnsiTheme="minorHAnsi" w:cstheme="minorHAnsi"/>
          <w:b/>
          <w:sz w:val="23"/>
          <w:szCs w:val="23"/>
        </w:rPr>
        <w:t>17</w:t>
      </w:r>
      <w:r w:rsidRPr="00BC548E">
        <w:rPr>
          <w:rFonts w:asciiTheme="minorHAnsi" w:hAnsiTheme="minorHAnsi" w:cstheme="minorHAnsi"/>
          <w:b/>
          <w:sz w:val="23"/>
          <w:szCs w:val="23"/>
        </w:rPr>
        <w:t>/2026</w:t>
      </w:r>
    </w:p>
    <w:p w:rsidR="005A2C9D" w:rsidRPr="00BC548E" w:rsidRDefault="005A2C9D" w:rsidP="00134A02">
      <w:pPr>
        <w:jc w:val="both"/>
        <w:rPr>
          <w:rFonts w:asciiTheme="minorHAnsi" w:hAnsiTheme="minorHAnsi" w:cstheme="minorHAnsi"/>
          <w:b/>
          <w:sz w:val="23"/>
          <w:szCs w:val="23"/>
        </w:rPr>
      </w:pPr>
      <w:r w:rsidRPr="00BC548E">
        <w:rPr>
          <w:rFonts w:asciiTheme="minorHAnsi" w:hAnsiTheme="minorHAnsi" w:cstheme="minorHAnsi"/>
          <w:b/>
          <w:sz w:val="23"/>
          <w:szCs w:val="23"/>
        </w:rPr>
        <w:t>PREGÃO ELETRÔNICO Nº</w:t>
      </w:r>
      <w:r w:rsidR="00817813">
        <w:rPr>
          <w:rFonts w:asciiTheme="minorHAnsi" w:hAnsiTheme="minorHAnsi" w:cstheme="minorHAnsi"/>
          <w:b/>
          <w:sz w:val="23"/>
          <w:szCs w:val="23"/>
        </w:rPr>
        <w:t xml:space="preserve"> 06</w:t>
      </w:r>
      <w:r w:rsidRPr="00BC548E">
        <w:rPr>
          <w:rFonts w:asciiTheme="minorHAnsi" w:hAnsiTheme="minorHAnsi" w:cstheme="minorHAnsi"/>
          <w:b/>
          <w:sz w:val="23"/>
          <w:szCs w:val="23"/>
        </w:rPr>
        <w:t>/2026</w:t>
      </w:r>
    </w:p>
    <w:p w:rsidR="005A2C9D" w:rsidRPr="00BC548E" w:rsidRDefault="005A2C9D" w:rsidP="00134A02">
      <w:pPr>
        <w:jc w:val="both"/>
        <w:rPr>
          <w:rFonts w:asciiTheme="minorHAnsi" w:hAnsiTheme="minorHAnsi" w:cstheme="minorHAnsi"/>
          <w:bCs/>
          <w:sz w:val="23"/>
          <w:szCs w:val="23"/>
        </w:rPr>
      </w:pPr>
    </w:p>
    <w:p w:rsidR="005A2C9D" w:rsidRPr="00BC548E" w:rsidRDefault="005A2C9D" w:rsidP="00134A02">
      <w:pPr>
        <w:jc w:val="both"/>
        <w:rPr>
          <w:rFonts w:asciiTheme="minorHAnsi" w:hAnsiTheme="minorHAnsi" w:cstheme="minorHAnsi"/>
          <w:b/>
          <w:sz w:val="23"/>
          <w:szCs w:val="23"/>
        </w:rPr>
      </w:pPr>
      <w:r w:rsidRPr="00BC548E">
        <w:rPr>
          <w:rFonts w:asciiTheme="minorHAnsi" w:hAnsiTheme="minorHAnsi" w:cstheme="minorHAnsi"/>
          <w:b/>
          <w:sz w:val="23"/>
          <w:szCs w:val="23"/>
        </w:rPr>
        <w:t>PREÂMBULO</w:t>
      </w:r>
    </w:p>
    <w:p w:rsidR="005A2C9D" w:rsidRPr="00BC548E" w:rsidRDefault="005A2C9D" w:rsidP="00134A02">
      <w:pPr>
        <w:jc w:val="both"/>
        <w:rPr>
          <w:rFonts w:asciiTheme="minorHAnsi" w:hAnsiTheme="minorHAnsi" w:cstheme="minorHAnsi"/>
          <w:bCs/>
          <w:sz w:val="23"/>
          <w:szCs w:val="23"/>
        </w:rPr>
      </w:pPr>
    </w:p>
    <w:p w:rsidR="00205F3C"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xml:space="preserve">O MUNICÍPIO DE POCRANE/MG,  por meio da Secretaria Municipal de </w:t>
      </w:r>
      <w:r>
        <w:rPr>
          <w:rFonts w:asciiTheme="minorHAnsi" w:hAnsiTheme="minorHAnsi" w:cstheme="minorHAnsi"/>
          <w:bCs/>
          <w:sz w:val="23"/>
          <w:szCs w:val="23"/>
        </w:rPr>
        <w:t>Saúde</w:t>
      </w:r>
      <w:r w:rsidRPr="00BC548E">
        <w:rPr>
          <w:rFonts w:asciiTheme="minorHAnsi" w:hAnsiTheme="minorHAnsi" w:cstheme="minorHAnsi"/>
          <w:bCs/>
          <w:sz w:val="23"/>
          <w:szCs w:val="23"/>
        </w:rPr>
        <w:t>, torna públic</w:t>
      </w:r>
      <w:r>
        <w:rPr>
          <w:rFonts w:asciiTheme="minorHAnsi" w:hAnsiTheme="minorHAnsi" w:cstheme="minorHAnsi"/>
          <w:bCs/>
          <w:sz w:val="23"/>
          <w:szCs w:val="23"/>
        </w:rPr>
        <w:t>o</w:t>
      </w:r>
      <w:r w:rsidRPr="00BC548E">
        <w:rPr>
          <w:rFonts w:asciiTheme="minorHAnsi" w:hAnsiTheme="minorHAnsi" w:cstheme="minorHAnsi"/>
          <w:bCs/>
          <w:sz w:val="23"/>
          <w:szCs w:val="23"/>
        </w:rPr>
        <w:t xml:space="preserve"> a abertura do Processo Administrativo </w:t>
      </w:r>
      <w:r w:rsidRPr="00817813">
        <w:rPr>
          <w:rFonts w:asciiTheme="minorHAnsi" w:hAnsiTheme="minorHAnsi" w:cstheme="minorHAnsi"/>
          <w:bCs/>
          <w:sz w:val="23"/>
          <w:szCs w:val="23"/>
        </w:rPr>
        <w:t xml:space="preserve">de Licitação nº </w:t>
      </w:r>
      <w:r w:rsidR="00817813" w:rsidRPr="00817813">
        <w:rPr>
          <w:rFonts w:asciiTheme="minorHAnsi" w:hAnsiTheme="minorHAnsi" w:cstheme="minorHAnsi"/>
          <w:bCs/>
          <w:sz w:val="23"/>
          <w:szCs w:val="23"/>
        </w:rPr>
        <w:t>17</w:t>
      </w:r>
      <w:r w:rsidRPr="00817813">
        <w:rPr>
          <w:rFonts w:asciiTheme="minorHAnsi" w:hAnsiTheme="minorHAnsi" w:cstheme="minorHAnsi"/>
          <w:bCs/>
          <w:sz w:val="23"/>
          <w:szCs w:val="23"/>
        </w:rPr>
        <w:t xml:space="preserve">/2026, na modalidade Pregão Eletrônico nº </w:t>
      </w:r>
      <w:r w:rsidR="00817813" w:rsidRPr="00817813">
        <w:rPr>
          <w:rFonts w:asciiTheme="minorHAnsi" w:hAnsiTheme="minorHAnsi" w:cstheme="minorHAnsi"/>
          <w:bCs/>
          <w:sz w:val="23"/>
          <w:szCs w:val="23"/>
        </w:rPr>
        <w:t>06</w:t>
      </w:r>
      <w:r w:rsidRPr="00817813">
        <w:rPr>
          <w:rFonts w:asciiTheme="minorHAnsi" w:hAnsiTheme="minorHAnsi" w:cstheme="minorHAnsi"/>
          <w:bCs/>
          <w:sz w:val="23"/>
          <w:szCs w:val="23"/>
        </w:rPr>
        <w:t xml:space="preserve">/2026, do tipo menor preço por item, o qual será regido pela Lei Federal nº 14.133, de 1º de abril de 2021, e demais normas aplicáveis, conforme condições </w:t>
      </w:r>
    </w:p>
    <w:p w:rsidR="005A2C9D" w:rsidRPr="00817813" w:rsidRDefault="005A2C9D" w:rsidP="00134A02">
      <w:pPr>
        <w:jc w:val="both"/>
        <w:rPr>
          <w:rFonts w:asciiTheme="minorHAnsi" w:hAnsiTheme="minorHAnsi" w:cstheme="minorHAnsi"/>
          <w:bCs/>
          <w:sz w:val="23"/>
          <w:szCs w:val="23"/>
        </w:rPr>
      </w:pPr>
      <w:r w:rsidRPr="00817813">
        <w:rPr>
          <w:rFonts w:asciiTheme="minorHAnsi" w:hAnsiTheme="minorHAnsi" w:cstheme="minorHAnsi"/>
          <w:bCs/>
          <w:sz w:val="23"/>
          <w:szCs w:val="23"/>
        </w:rPr>
        <w:t>estabelecidas neste Edital e seus anexos.</w:t>
      </w:r>
    </w:p>
    <w:p w:rsidR="005A2C9D" w:rsidRPr="00817813" w:rsidRDefault="005A2C9D" w:rsidP="00134A02">
      <w:pPr>
        <w:jc w:val="both"/>
        <w:rPr>
          <w:rFonts w:asciiTheme="minorHAnsi" w:hAnsiTheme="minorHAnsi" w:cstheme="minorHAnsi"/>
          <w:bCs/>
          <w:sz w:val="23"/>
          <w:szCs w:val="23"/>
        </w:rPr>
      </w:pPr>
    </w:p>
    <w:p w:rsidR="005A2C9D" w:rsidRPr="007F10A5" w:rsidRDefault="005A2C9D" w:rsidP="00134A02">
      <w:pPr>
        <w:jc w:val="both"/>
        <w:rPr>
          <w:rFonts w:asciiTheme="minorHAnsi" w:hAnsiTheme="minorHAnsi" w:cstheme="minorHAnsi"/>
          <w:bCs/>
          <w:sz w:val="23"/>
          <w:szCs w:val="23"/>
        </w:rPr>
      </w:pPr>
      <w:r w:rsidRPr="00817813">
        <w:rPr>
          <w:rFonts w:asciiTheme="minorHAnsi" w:hAnsiTheme="minorHAnsi" w:cstheme="minorHAnsi"/>
          <w:b/>
          <w:bCs/>
          <w:sz w:val="23"/>
          <w:szCs w:val="23"/>
        </w:rPr>
        <w:t>OBJETO:</w:t>
      </w:r>
      <w:r w:rsidRPr="00817813">
        <w:rPr>
          <w:rFonts w:asciiTheme="minorHAnsi" w:hAnsiTheme="minorHAnsi" w:cstheme="minorHAnsi"/>
          <w:bCs/>
          <w:sz w:val="23"/>
          <w:szCs w:val="23"/>
        </w:rPr>
        <w:t xml:space="preserve"> O presente Pregão tem por objeto o registro de preços para futura e eventual contratação de </w:t>
      </w:r>
      <w:r w:rsidRPr="00817813">
        <w:rPr>
          <w:rFonts w:asciiTheme="minorHAnsi" w:hAnsiTheme="minorHAnsi" w:cstheme="minorHAnsi"/>
          <w:sz w:val="23"/>
          <w:szCs w:val="23"/>
        </w:rPr>
        <w:t>fornecimento de gases medicinais e locação de cilindros</w:t>
      </w:r>
      <w:r>
        <w:rPr>
          <w:rFonts w:asciiTheme="minorHAnsi" w:hAnsiTheme="minorHAnsi" w:cstheme="minorHAnsi"/>
          <w:sz w:val="23"/>
          <w:szCs w:val="23"/>
        </w:rPr>
        <w:t xml:space="preserve"> e as respectivas manutenções destinados ao Serviço Municipal de Saúde</w:t>
      </w:r>
      <w:r w:rsidRPr="007F10A5">
        <w:rPr>
          <w:rFonts w:asciiTheme="minorHAnsi" w:hAnsiTheme="minorHAnsi" w:cstheme="minorHAnsi"/>
          <w:bCs/>
          <w:sz w:val="23"/>
          <w:szCs w:val="23"/>
        </w:rPr>
        <w:t>, conforme condições, quantidades e exigências estabelecidas neste edital e seus anexos.</w:t>
      </w:r>
    </w:p>
    <w:p w:rsidR="005A2C9D" w:rsidRDefault="005A2C9D" w:rsidP="00134A02">
      <w:pPr>
        <w:jc w:val="both"/>
        <w:rPr>
          <w:rFonts w:asciiTheme="minorHAnsi" w:hAnsiTheme="minorHAnsi" w:cstheme="minorHAnsi"/>
          <w:b/>
          <w:sz w:val="23"/>
          <w:szCs w:val="23"/>
        </w:rPr>
      </w:pPr>
      <w:r w:rsidRPr="007F10A5">
        <w:rPr>
          <w:rFonts w:asciiTheme="minorHAnsi" w:hAnsiTheme="minorHAnsi" w:cstheme="minorHAnsi"/>
          <w:bCs/>
          <w:sz w:val="23"/>
          <w:szCs w:val="23"/>
        </w:rPr>
        <w:br/>
      </w:r>
      <w:r w:rsidRPr="00BC548E">
        <w:rPr>
          <w:rFonts w:asciiTheme="minorHAnsi" w:hAnsiTheme="minorHAnsi" w:cstheme="minorHAnsi"/>
          <w:b/>
          <w:sz w:val="23"/>
          <w:szCs w:val="23"/>
        </w:rPr>
        <w:t>INFORMAÇÕES GERAIS DO CERTAME</w:t>
      </w:r>
    </w:p>
    <w:p w:rsidR="008E0662" w:rsidRPr="00BC548E" w:rsidRDefault="008E0662" w:rsidP="00134A02">
      <w:pPr>
        <w:jc w:val="both"/>
        <w:rPr>
          <w:rFonts w:asciiTheme="minorHAnsi" w:hAnsiTheme="minorHAnsi" w:cstheme="minorHAnsi"/>
          <w:b/>
          <w:sz w:val="23"/>
          <w:szCs w:val="23"/>
        </w:rPr>
      </w:pPr>
    </w:p>
    <w:p w:rsidR="005A2C9D" w:rsidRPr="00BC548E"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xml:space="preserve">Fundamentação legal: Art. 28, inciso I, </w:t>
      </w:r>
      <w:r>
        <w:rPr>
          <w:rFonts w:asciiTheme="minorHAnsi" w:hAnsiTheme="minorHAnsi" w:cstheme="minorHAnsi"/>
          <w:bCs/>
          <w:sz w:val="23"/>
          <w:szCs w:val="23"/>
        </w:rPr>
        <w:t xml:space="preserve">art. 82 a 86 </w:t>
      </w:r>
      <w:r w:rsidRPr="00BC548E">
        <w:rPr>
          <w:rFonts w:asciiTheme="minorHAnsi" w:hAnsiTheme="minorHAnsi" w:cstheme="minorHAnsi"/>
          <w:bCs/>
          <w:sz w:val="23"/>
          <w:szCs w:val="23"/>
        </w:rPr>
        <w:t>da Lei Federal nº 14.133/2021</w:t>
      </w:r>
      <w:r>
        <w:rPr>
          <w:rFonts w:asciiTheme="minorHAnsi" w:hAnsiTheme="minorHAnsi" w:cstheme="minorHAnsi"/>
          <w:bCs/>
          <w:sz w:val="23"/>
          <w:szCs w:val="23"/>
        </w:rPr>
        <w:t>, Decreto Municipal nº 32/2023.</w:t>
      </w:r>
    </w:p>
    <w:p w:rsidR="005A2C9D" w:rsidRPr="00531CE8"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xml:space="preserve">Critério de julgamento: </w:t>
      </w:r>
      <w:r w:rsidRPr="00531CE8">
        <w:rPr>
          <w:rFonts w:asciiTheme="minorHAnsi" w:hAnsiTheme="minorHAnsi" w:cstheme="minorHAnsi"/>
          <w:bCs/>
          <w:sz w:val="23"/>
          <w:szCs w:val="23"/>
        </w:rPr>
        <w:t>Menor preço por lote</w:t>
      </w:r>
      <w:bookmarkStart w:id="0" w:name="_GoBack"/>
      <w:bookmarkEnd w:id="0"/>
      <w:r w:rsidR="00531CE8" w:rsidRPr="00531CE8">
        <w:rPr>
          <w:rFonts w:asciiTheme="minorHAnsi" w:hAnsiTheme="minorHAnsi" w:cstheme="minorHAnsi"/>
          <w:bCs/>
          <w:sz w:val="23"/>
          <w:szCs w:val="23"/>
        </w:rPr>
        <w:t xml:space="preserve"> de valor global, conforme o item 8.1. do Termo de Referencia</w:t>
      </w:r>
      <w:r w:rsidRPr="00531CE8">
        <w:rPr>
          <w:rFonts w:asciiTheme="minorHAnsi" w:hAnsiTheme="minorHAnsi" w:cstheme="minorHAnsi"/>
          <w:bCs/>
          <w:sz w:val="23"/>
          <w:szCs w:val="23"/>
        </w:rPr>
        <w:t>;</w:t>
      </w:r>
    </w:p>
    <w:p w:rsidR="005A2C9D"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xml:space="preserve">Sistema de registro de preços: </w:t>
      </w:r>
      <w:r>
        <w:rPr>
          <w:rFonts w:asciiTheme="minorHAnsi" w:hAnsiTheme="minorHAnsi" w:cstheme="minorHAnsi"/>
          <w:bCs/>
          <w:sz w:val="23"/>
          <w:szCs w:val="23"/>
        </w:rPr>
        <w:t>Sim</w:t>
      </w:r>
      <w:r w:rsidRPr="00BC548E">
        <w:rPr>
          <w:rFonts w:asciiTheme="minorHAnsi" w:hAnsiTheme="minorHAnsi" w:cstheme="minorHAnsi"/>
          <w:bCs/>
          <w:sz w:val="23"/>
          <w:szCs w:val="23"/>
        </w:rPr>
        <w:t>;</w:t>
      </w:r>
    </w:p>
    <w:p w:rsidR="005A2C9D" w:rsidRPr="00BC548E" w:rsidRDefault="005A2C9D" w:rsidP="00134A02">
      <w:pPr>
        <w:jc w:val="both"/>
        <w:rPr>
          <w:rFonts w:asciiTheme="minorHAnsi" w:hAnsiTheme="minorHAnsi" w:cstheme="minorHAnsi"/>
          <w:bCs/>
          <w:sz w:val="23"/>
          <w:szCs w:val="23"/>
        </w:rPr>
      </w:pPr>
      <w:r>
        <w:rPr>
          <w:rFonts w:asciiTheme="minorHAnsi" w:hAnsiTheme="minorHAnsi" w:cstheme="minorHAnsi"/>
          <w:bCs/>
          <w:sz w:val="23"/>
          <w:szCs w:val="23"/>
        </w:rPr>
        <w:t>Intervalo mínimo entre lances: R$50,00</w:t>
      </w:r>
    </w:p>
    <w:p w:rsidR="005A2C9D" w:rsidRPr="00BC548E"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xml:space="preserve">Exclusividade para ME/EPP/MEI: </w:t>
      </w:r>
      <w:r>
        <w:rPr>
          <w:rFonts w:asciiTheme="minorHAnsi" w:hAnsiTheme="minorHAnsi" w:cstheme="minorHAnsi"/>
          <w:bCs/>
          <w:sz w:val="23"/>
          <w:szCs w:val="23"/>
        </w:rPr>
        <w:t>Não</w:t>
      </w:r>
    </w:p>
    <w:p w:rsidR="005A2C9D" w:rsidRPr="00BC548E" w:rsidRDefault="005A2C9D" w:rsidP="00134A02">
      <w:pPr>
        <w:jc w:val="both"/>
        <w:rPr>
          <w:rFonts w:asciiTheme="minorHAnsi" w:hAnsiTheme="minorHAnsi" w:cstheme="minorHAnsi"/>
          <w:bCs/>
          <w:sz w:val="23"/>
          <w:szCs w:val="23"/>
        </w:rPr>
      </w:pPr>
    </w:p>
    <w:p w:rsidR="005A2C9D" w:rsidRPr="00BC548E" w:rsidRDefault="005A2C9D" w:rsidP="00134A02">
      <w:pPr>
        <w:jc w:val="both"/>
        <w:rPr>
          <w:rFonts w:asciiTheme="minorHAnsi" w:hAnsiTheme="minorHAnsi" w:cstheme="minorHAnsi"/>
          <w:b/>
          <w:sz w:val="23"/>
          <w:szCs w:val="23"/>
        </w:rPr>
      </w:pPr>
      <w:r w:rsidRPr="00BC548E">
        <w:rPr>
          <w:rFonts w:asciiTheme="minorHAnsi" w:hAnsiTheme="minorHAnsi" w:cstheme="minorHAnsi"/>
          <w:b/>
          <w:sz w:val="23"/>
          <w:szCs w:val="23"/>
        </w:rPr>
        <w:t>DA REALIZAÇÃO DA SESSÃO PÚBLICA</w:t>
      </w:r>
    </w:p>
    <w:p w:rsidR="005A2C9D" w:rsidRPr="00BC548E"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O procedimento para envio dos lances ocorrerá conforme segue:</w:t>
      </w:r>
    </w:p>
    <w:p w:rsidR="005A2C9D" w:rsidRPr="00BC548E" w:rsidRDefault="005A2C9D" w:rsidP="00134A02">
      <w:pPr>
        <w:jc w:val="both"/>
        <w:rPr>
          <w:rFonts w:asciiTheme="minorHAnsi" w:hAnsiTheme="minorHAnsi" w:cstheme="minorHAnsi"/>
          <w:bCs/>
          <w:sz w:val="23"/>
          <w:szCs w:val="23"/>
        </w:rPr>
      </w:pPr>
    </w:p>
    <w:p w:rsidR="005A2C9D" w:rsidRPr="00531CE8" w:rsidRDefault="005A2C9D" w:rsidP="00134A02">
      <w:pPr>
        <w:jc w:val="both"/>
        <w:rPr>
          <w:rFonts w:asciiTheme="minorHAnsi" w:hAnsiTheme="minorHAnsi" w:cstheme="minorHAnsi"/>
          <w:bCs/>
          <w:sz w:val="23"/>
          <w:szCs w:val="23"/>
        </w:rPr>
      </w:pPr>
      <w:r w:rsidRPr="00BC548E">
        <w:rPr>
          <w:rFonts w:asciiTheme="minorHAnsi" w:hAnsiTheme="minorHAnsi" w:cstheme="minorHAnsi"/>
          <w:b/>
          <w:sz w:val="23"/>
          <w:szCs w:val="23"/>
        </w:rPr>
        <w:t>Recebimento das propostas</w:t>
      </w:r>
      <w:r w:rsidRPr="00531CE8">
        <w:rPr>
          <w:rFonts w:asciiTheme="minorHAnsi" w:hAnsiTheme="minorHAnsi" w:cstheme="minorHAnsi"/>
          <w:b/>
          <w:sz w:val="23"/>
          <w:szCs w:val="23"/>
        </w:rPr>
        <w:t>:</w:t>
      </w:r>
      <w:r w:rsidRPr="00531CE8">
        <w:rPr>
          <w:rFonts w:asciiTheme="minorHAnsi" w:hAnsiTheme="minorHAnsi" w:cstheme="minorHAnsi"/>
          <w:bCs/>
          <w:sz w:val="23"/>
          <w:szCs w:val="23"/>
        </w:rPr>
        <w:t xml:space="preserve"> A partir do dia </w:t>
      </w:r>
      <w:r w:rsidR="00531CE8" w:rsidRPr="00531CE8">
        <w:rPr>
          <w:rFonts w:asciiTheme="minorHAnsi" w:hAnsiTheme="minorHAnsi" w:cstheme="minorHAnsi"/>
          <w:bCs/>
          <w:sz w:val="23"/>
          <w:szCs w:val="23"/>
        </w:rPr>
        <w:t>09</w:t>
      </w:r>
      <w:r w:rsidRPr="00531CE8">
        <w:rPr>
          <w:rFonts w:asciiTheme="minorHAnsi" w:hAnsiTheme="minorHAnsi" w:cstheme="minorHAnsi"/>
          <w:bCs/>
          <w:sz w:val="23"/>
          <w:szCs w:val="23"/>
        </w:rPr>
        <w:t>/</w:t>
      </w:r>
      <w:r w:rsidR="00531CE8" w:rsidRPr="00531CE8">
        <w:rPr>
          <w:rFonts w:asciiTheme="minorHAnsi" w:hAnsiTheme="minorHAnsi" w:cstheme="minorHAnsi"/>
          <w:bCs/>
          <w:sz w:val="23"/>
          <w:szCs w:val="23"/>
        </w:rPr>
        <w:t>03</w:t>
      </w:r>
      <w:r w:rsidRPr="00531CE8">
        <w:rPr>
          <w:rFonts w:asciiTheme="minorHAnsi" w:hAnsiTheme="minorHAnsi" w:cstheme="minorHAnsi"/>
          <w:bCs/>
          <w:sz w:val="23"/>
          <w:szCs w:val="23"/>
        </w:rPr>
        <w:t>/2026, observado que o prazo terá início a partir da primeira publicação na plataforma eletrônica;</w:t>
      </w:r>
    </w:p>
    <w:p w:rsidR="005A2C9D" w:rsidRPr="00531CE8" w:rsidRDefault="005A2C9D" w:rsidP="00134A02">
      <w:pPr>
        <w:jc w:val="both"/>
        <w:rPr>
          <w:rFonts w:asciiTheme="minorHAnsi" w:hAnsiTheme="minorHAnsi" w:cstheme="minorHAnsi"/>
          <w:bCs/>
          <w:sz w:val="23"/>
          <w:szCs w:val="23"/>
        </w:rPr>
      </w:pPr>
      <w:r w:rsidRPr="00531CE8">
        <w:rPr>
          <w:rFonts w:asciiTheme="minorHAnsi" w:hAnsiTheme="minorHAnsi" w:cstheme="minorHAnsi"/>
          <w:b/>
          <w:sz w:val="23"/>
          <w:szCs w:val="23"/>
        </w:rPr>
        <w:t>Data da sessão pública para envio de lances</w:t>
      </w:r>
      <w:r w:rsidRPr="00531CE8">
        <w:rPr>
          <w:rFonts w:asciiTheme="minorHAnsi" w:hAnsiTheme="minorHAnsi" w:cstheme="minorHAnsi"/>
          <w:sz w:val="23"/>
          <w:szCs w:val="23"/>
        </w:rPr>
        <w:t>:</w:t>
      </w:r>
      <w:r w:rsidR="008E2D88" w:rsidRPr="00531CE8">
        <w:rPr>
          <w:rFonts w:asciiTheme="minorHAnsi" w:hAnsiTheme="minorHAnsi" w:cstheme="minorHAnsi"/>
          <w:sz w:val="23"/>
          <w:szCs w:val="23"/>
        </w:rPr>
        <w:t xml:space="preserve"> 2</w:t>
      </w:r>
      <w:r w:rsidR="00531CE8" w:rsidRPr="00531CE8">
        <w:rPr>
          <w:rFonts w:asciiTheme="minorHAnsi" w:hAnsiTheme="minorHAnsi" w:cstheme="minorHAnsi"/>
          <w:sz w:val="23"/>
          <w:szCs w:val="23"/>
        </w:rPr>
        <w:t>0</w:t>
      </w:r>
      <w:r w:rsidRPr="00531CE8">
        <w:rPr>
          <w:rFonts w:asciiTheme="minorHAnsi" w:hAnsiTheme="minorHAnsi" w:cstheme="minorHAnsi"/>
          <w:bCs/>
          <w:sz w:val="23"/>
          <w:szCs w:val="23"/>
        </w:rPr>
        <w:t>/</w:t>
      </w:r>
      <w:r w:rsidR="008E2D88" w:rsidRPr="00531CE8">
        <w:rPr>
          <w:rFonts w:asciiTheme="minorHAnsi" w:hAnsiTheme="minorHAnsi" w:cstheme="minorHAnsi"/>
          <w:bCs/>
          <w:sz w:val="23"/>
          <w:szCs w:val="23"/>
        </w:rPr>
        <w:t>03</w:t>
      </w:r>
      <w:r w:rsidRPr="00531CE8">
        <w:rPr>
          <w:rFonts w:asciiTheme="minorHAnsi" w:hAnsiTheme="minorHAnsi" w:cstheme="minorHAnsi"/>
          <w:bCs/>
          <w:sz w:val="23"/>
          <w:szCs w:val="23"/>
        </w:rPr>
        <w:t>/2026;</w:t>
      </w:r>
    </w:p>
    <w:p w:rsidR="005A2C9D" w:rsidRPr="00531CE8" w:rsidRDefault="005A2C9D" w:rsidP="00134A02">
      <w:pPr>
        <w:jc w:val="both"/>
        <w:rPr>
          <w:rFonts w:asciiTheme="minorHAnsi" w:hAnsiTheme="minorHAnsi" w:cstheme="minorHAnsi"/>
          <w:bCs/>
          <w:sz w:val="23"/>
          <w:szCs w:val="23"/>
        </w:rPr>
      </w:pPr>
      <w:r w:rsidRPr="00531CE8">
        <w:rPr>
          <w:rFonts w:asciiTheme="minorHAnsi" w:hAnsiTheme="minorHAnsi" w:cstheme="minorHAnsi"/>
          <w:b/>
          <w:sz w:val="23"/>
          <w:szCs w:val="23"/>
        </w:rPr>
        <w:t xml:space="preserve">Horário de início da sessão: </w:t>
      </w:r>
      <w:r w:rsidRPr="00531CE8">
        <w:rPr>
          <w:rFonts w:asciiTheme="minorHAnsi" w:hAnsiTheme="minorHAnsi" w:cstheme="minorHAnsi"/>
          <w:bCs/>
          <w:sz w:val="23"/>
          <w:szCs w:val="23"/>
        </w:rPr>
        <w:t>08h30min;</w:t>
      </w:r>
    </w:p>
    <w:p w:rsidR="005A2C9D" w:rsidRPr="00531CE8" w:rsidRDefault="005A2C9D" w:rsidP="00134A02">
      <w:pPr>
        <w:jc w:val="both"/>
        <w:rPr>
          <w:rFonts w:asciiTheme="minorHAnsi" w:hAnsiTheme="minorHAnsi" w:cstheme="minorHAnsi"/>
          <w:bCs/>
          <w:sz w:val="23"/>
          <w:szCs w:val="23"/>
        </w:rPr>
      </w:pPr>
      <w:r w:rsidRPr="00531CE8">
        <w:rPr>
          <w:rFonts w:asciiTheme="minorHAnsi" w:hAnsiTheme="minorHAnsi" w:cstheme="minorHAnsi"/>
          <w:b/>
          <w:sz w:val="23"/>
          <w:szCs w:val="23"/>
        </w:rPr>
        <w:t>Local da sessão:</w:t>
      </w:r>
      <w:r w:rsidRPr="00531CE8">
        <w:rPr>
          <w:rFonts w:asciiTheme="minorHAnsi" w:hAnsiTheme="minorHAnsi" w:cstheme="minorHAnsi"/>
          <w:bCs/>
          <w:sz w:val="23"/>
          <w:szCs w:val="23"/>
        </w:rPr>
        <w:t xml:space="preserve"> Plataforma BNC – Bolsa Nacional de Compras, por meio do sítio eletrônico www.bnc.org.br</w:t>
      </w:r>
    </w:p>
    <w:p w:rsidR="005A2C9D" w:rsidRPr="00531CE8" w:rsidRDefault="005A2C9D" w:rsidP="00134A02">
      <w:pPr>
        <w:jc w:val="both"/>
        <w:rPr>
          <w:rFonts w:asciiTheme="minorHAnsi" w:hAnsiTheme="minorHAnsi" w:cstheme="minorHAnsi"/>
          <w:bCs/>
          <w:sz w:val="23"/>
          <w:szCs w:val="23"/>
        </w:rPr>
      </w:pPr>
    </w:p>
    <w:p w:rsidR="005A2C9D" w:rsidRPr="00BC548E" w:rsidRDefault="005A2C9D" w:rsidP="00134A02">
      <w:pPr>
        <w:jc w:val="both"/>
        <w:rPr>
          <w:rFonts w:asciiTheme="minorHAnsi" w:hAnsiTheme="minorHAnsi" w:cstheme="minorHAnsi"/>
          <w:b/>
          <w:sz w:val="23"/>
          <w:szCs w:val="23"/>
        </w:rPr>
      </w:pPr>
      <w:r w:rsidRPr="00BC548E">
        <w:rPr>
          <w:rFonts w:asciiTheme="minorHAnsi" w:hAnsiTheme="minorHAnsi" w:cstheme="minorHAnsi"/>
          <w:b/>
          <w:sz w:val="23"/>
          <w:szCs w:val="23"/>
        </w:rPr>
        <w:t>DISPONIBILIZAÇÃO DO EDITAL</w:t>
      </w:r>
    </w:p>
    <w:p w:rsidR="005A2C9D" w:rsidRPr="00BC548E"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O Edital e seus anexos estarão disponíveis aos interessados, gratuitamente, nos seguintes endereços eletrônicos:</w:t>
      </w:r>
    </w:p>
    <w:p w:rsidR="005A2C9D" w:rsidRPr="00BC548E"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Plataforma BNC – www.bnc.org.br</w:t>
      </w:r>
    </w:p>
    <w:p w:rsidR="005A2C9D" w:rsidRPr="00BC548E"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Portal Nacional de Contratações Públicas – PNCP;</w:t>
      </w:r>
    </w:p>
    <w:p w:rsidR="005A2C9D" w:rsidRDefault="005A2C9D" w:rsidP="00134A02">
      <w:pPr>
        <w:jc w:val="both"/>
        <w:rPr>
          <w:rFonts w:asciiTheme="minorHAnsi" w:hAnsiTheme="minorHAnsi" w:cstheme="minorHAnsi"/>
          <w:bCs/>
          <w:sz w:val="23"/>
          <w:szCs w:val="23"/>
        </w:rPr>
      </w:pPr>
      <w:r w:rsidRPr="00BC548E">
        <w:rPr>
          <w:rFonts w:asciiTheme="minorHAnsi" w:hAnsiTheme="minorHAnsi" w:cstheme="minorHAnsi"/>
          <w:bCs/>
          <w:sz w:val="23"/>
          <w:szCs w:val="23"/>
        </w:rPr>
        <w:t xml:space="preserve">– Sítio oficial da Prefeitura Municipal de Pocrane/MG: </w:t>
      </w:r>
      <w:hyperlink r:id="rId8" w:history="1">
        <w:r w:rsidRPr="00074B1F">
          <w:rPr>
            <w:rStyle w:val="Hyperlink"/>
            <w:rFonts w:asciiTheme="minorHAnsi" w:hAnsiTheme="minorHAnsi" w:cstheme="minorHAnsi"/>
            <w:bCs/>
            <w:sz w:val="23"/>
            <w:szCs w:val="23"/>
          </w:rPr>
          <w:t>www.pocrane.mg.gov.br</w:t>
        </w:r>
      </w:hyperlink>
    </w:p>
    <w:p w:rsidR="005A2C9D" w:rsidRPr="00BC548E" w:rsidRDefault="005A2C9D" w:rsidP="00134A02">
      <w:pPr>
        <w:jc w:val="both"/>
        <w:rPr>
          <w:rFonts w:asciiTheme="minorHAnsi" w:hAnsiTheme="minorHAnsi" w:cstheme="minorHAnsi"/>
          <w:bCs/>
          <w:sz w:val="23"/>
          <w:szCs w:val="23"/>
        </w:rPr>
      </w:pPr>
    </w:p>
    <w:p w:rsidR="005A2C9D" w:rsidRPr="008E0E49" w:rsidRDefault="00FC3084" w:rsidP="00134A02">
      <w:pPr>
        <w:pStyle w:val="Corpodetexto"/>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noProof/>
          <w:sz w:val="23"/>
          <w:szCs w:val="23"/>
          <w:lang w:val="pt-BR" w:eastAsia="pt-BR"/>
        </w:rPr>
        <w:lastRenderedPageBreak/>
        <w:pict>
          <v:shapetype id="_x0000_t202" coordsize="21600,21600" o:spt="202" path="m,l,21600r21600,l21600,xe">
            <v:stroke joinstyle="miter"/>
            <v:path gradientshapeok="t" o:connecttype="rect"/>
          </v:shapetype>
          <v:shape id="Text Box 87" o:spid="_x0000_s1036" type="#_x0000_t202" style="position:absolute;left:0;text-align:left;margin-left:0;margin-top:0;width:454pt;height:14pt;z-index:-251666432;visibility:visible;mso-wrap-distance-left:0;mso-wrap-distance-right:0;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" fillcolor="#d9d9d9" stroked="f">
            <v:textbox inset="0,0,0,0">
              <w:txbxContent>
                <w:p w:rsidR="00DA1951" w:rsidRPr="00B32E7B" w:rsidRDefault="00DA1951" w:rsidP="005A2C9D">
                  <w:pPr>
                    <w:tabs>
                      <w:tab w:val="left" w:pos="284"/>
                    </w:tabs>
                    <w:spacing w:before="8" w:line="272" w:lineRule="exact"/>
                    <w:ind w:firstLine="1"/>
                    <w:rPr>
                      <w:rFonts w:asciiTheme="minorHAnsi" w:hAnsiTheme="minorHAnsi" w:cstheme="minorHAnsi"/>
                      <w:b/>
                      <w:sz w:val="24"/>
                      <w:szCs w:val="24"/>
                    </w:rPr>
                  </w:pPr>
                  <w:r w:rsidRPr="00B32E7B">
                    <w:rPr>
                      <w:rFonts w:asciiTheme="minorHAnsi" w:hAnsiTheme="minorHAnsi" w:cstheme="minorHAnsi"/>
                      <w:b/>
                      <w:sz w:val="24"/>
                      <w:szCs w:val="24"/>
                    </w:rPr>
                    <w:t>1.</w:t>
                  </w:r>
                  <w:r w:rsidRPr="00B32E7B">
                    <w:rPr>
                      <w:rFonts w:asciiTheme="minorHAnsi" w:hAnsiTheme="minorHAnsi" w:cstheme="minorHAnsi"/>
                      <w:b/>
                      <w:sz w:val="24"/>
                      <w:szCs w:val="24"/>
                    </w:rPr>
                    <w:tab/>
                    <w:t>DO OBJETO:</w:t>
                  </w:r>
                </w:p>
              </w:txbxContent>
            </v:textbox>
            <w10:wrap type="topAndBottom" anchorx="margin"/>
          </v:shape>
        </w:pict>
      </w:r>
    </w:p>
    <w:p w:rsidR="005A2C9D" w:rsidRDefault="005A2C9D" w:rsidP="00134A02">
      <w:pPr>
        <w:pStyle w:val="PargrafodaLista"/>
        <w:numPr>
          <w:ilvl w:val="0"/>
          <w:numId w:val="33"/>
        </w:numPr>
        <w:rPr>
          <w:rFonts w:asciiTheme="minorHAnsi" w:hAnsiTheme="minorHAnsi" w:cstheme="minorHAnsi"/>
          <w:bCs/>
          <w:sz w:val="23"/>
          <w:szCs w:val="23"/>
        </w:rPr>
      </w:pPr>
      <w:r w:rsidRPr="00A562E6">
        <w:rPr>
          <w:rFonts w:asciiTheme="minorHAnsi" w:eastAsia="Calibri" w:hAnsiTheme="minorHAnsi" w:cstheme="minorHAnsi"/>
          <w:sz w:val="23"/>
          <w:szCs w:val="23"/>
        </w:rPr>
        <w:t xml:space="preserve">O objeto da presente licitação é o registro de preços para </w:t>
      </w:r>
      <w:r w:rsidRPr="00A562E6">
        <w:rPr>
          <w:rFonts w:asciiTheme="minorHAnsi" w:hAnsiTheme="minorHAnsi" w:cstheme="minorHAnsi"/>
          <w:bCs/>
          <w:sz w:val="23"/>
          <w:szCs w:val="23"/>
        </w:rPr>
        <w:t xml:space="preserve">registro de preços para futura e eventual contratação de </w:t>
      </w:r>
      <w:r w:rsidRPr="00A562E6">
        <w:rPr>
          <w:rFonts w:asciiTheme="minorHAnsi" w:hAnsiTheme="minorHAnsi" w:cstheme="minorHAnsi"/>
          <w:sz w:val="23"/>
          <w:szCs w:val="23"/>
        </w:rPr>
        <w:t>fornecimento de gases medicinais e locação de cilindros e as respectivas manutenções destinados ao Serviço Municipal de Saúde</w:t>
      </w:r>
      <w:r w:rsidRPr="00A562E6">
        <w:rPr>
          <w:rFonts w:asciiTheme="minorHAnsi" w:hAnsiTheme="minorHAnsi" w:cstheme="minorHAnsi"/>
          <w:bCs/>
          <w:sz w:val="23"/>
          <w:szCs w:val="23"/>
        </w:rPr>
        <w:t>, conforme condições, quantidades e exigências estabelecidas neste edital e seus anexos.</w:t>
      </w:r>
    </w:p>
    <w:p w:rsidR="00445E3F" w:rsidRPr="00A562E6" w:rsidRDefault="00445E3F" w:rsidP="00134A02">
      <w:pPr>
        <w:pStyle w:val="PargrafodaLista"/>
        <w:ind w:left="720"/>
        <w:rPr>
          <w:rFonts w:asciiTheme="minorHAnsi" w:hAnsiTheme="minorHAnsi" w:cstheme="minorHAnsi"/>
          <w:bCs/>
          <w:sz w:val="23"/>
          <w:szCs w:val="23"/>
        </w:rPr>
      </w:pPr>
    </w:p>
    <w:p w:rsidR="005A2C9D" w:rsidRDefault="005A2C9D" w:rsidP="00134A02">
      <w:pPr>
        <w:pStyle w:val="PargrafodaLista"/>
        <w:numPr>
          <w:ilvl w:val="1"/>
          <w:numId w:val="32"/>
        </w:numPr>
        <w:tabs>
          <w:tab w:val="left" w:pos="426"/>
          <w:tab w:val="left" w:pos="709"/>
          <w:tab w:val="left" w:pos="993"/>
          <w:tab w:val="left" w:pos="1276"/>
        </w:tabs>
        <w:ind w:left="0" w:firstLine="0"/>
        <w:rPr>
          <w:rFonts w:asciiTheme="minorHAnsi" w:eastAsia="Calibri" w:hAnsiTheme="minorHAnsi" w:cstheme="minorHAnsi"/>
          <w:sz w:val="23"/>
          <w:szCs w:val="23"/>
        </w:rPr>
      </w:pPr>
      <w:r w:rsidRPr="00305A48">
        <w:rPr>
          <w:rFonts w:asciiTheme="minorHAnsi" w:eastAsia="Calibri" w:hAnsiTheme="minorHAnsi" w:cstheme="minorHAnsi"/>
          <w:sz w:val="23"/>
          <w:szCs w:val="23"/>
        </w:rPr>
        <w:t>conforme especificações técnicas</w:t>
      </w:r>
      <w:r w:rsidRPr="00641EFD">
        <w:rPr>
          <w:rFonts w:asciiTheme="minorHAnsi" w:eastAsia="Calibri" w:hAnsiTheme="minorHAnsi" w:cstheme="minorHAnsi"/>
          <w:sz w:val="23"/>
          <w:szCs w:val="23"/>
        </w:rPr>
        <w:t xml:space="preserve"> estabelecidas no Termo de Referência e demais anexos do edital.</w:t>
      </w:r>
    </w:p>
    <w:p w:rsidR="005A2C9D" w:rsidRDefault="005A2C9D" w:rsidP="00134A02">
      <w:pPr>
        <w:pStyle w:val="PargrafodaLista"/>
        <w:tabs>
          <w:tab w:val="left" w:pos="426"/>
          <w:tab w:val="left" w:pos="709"/>
          <w:tab w:val="left" w:pos="993"/>
          <w:tab w:val="left" w:pos="1276"/>
        </w:tabs>
        <w:ind w:left="0"/>
        <w:rPr>
          <w:rFonts w:asciiTheme="minorHAnsi" w:eastAsia="Calibri" w:hAnsiTheme="minorHAnsi" w:cstheme="minorHAnsi"/>
          <w:sz w:val="23"/>
          <w:szCs w:val="23"/>
        </w:rPr>
      </w:pPr>
    </w:p>
    <w:p w:rsidR="005A2C9D" w:rsidRPr="00C57EE9" w:rsidRDefault="005A2C9D" w:rsidP="00134A02">
      <w:pPr>
        <w:pStyle w:val="PargrafodaLista"/>
        <w:numPr>
          <w:ilvl w:val="1"/>
          <w:numId w:val="32"/>
        </w:numPr>
        <w:tabs>
          <w:tab w:val="left" w:pos="426"/>
          <w:tab w:val="left" w:pos="709"/>
          <w:tab w:val="left" w:pos="993"/>
          <w:tab w:val="left" w:pos="1276"/>
        </w:tabs>
        <w:ind w:left="0" w:firstLine="0"/>
        <w:rPr>
          <w:rFonts w:asciiTheme="minorHAnsi" w:eastAsia="Calibri" w:hAnsiTheme="minorHAnsi" w:cstheme="minorHAnsi"/>
          <w:sz w:val="23"/>
          <w:szCs w:val="23"/>
        </w:rPr>
      </w:pPr>
      <w:r w:rsidRPr="00C57EE9">
        <w:rPr>
          <w:rFonts w:asciiTheme="minorHAnsi" w:eastAsia="Calibri" w:hAnsiTheme="minorHAnsi" w:cstheme="minorHAnsi"/>
          <w:sz w:val="23"/>
          <w:szCs w:val="23"/>
        </w:rPr>
        <w:t>A presente licitação destina-se exclusivamente ao registro de preços, não implicando obrigação de contratação imediata. As contratações ocorrerão conforme necessidade da Administração, mediante emissão de ordem de fornecimento ou instrumento contratual próprio.</w:t>
      </w:r>
    </w:p>
    <w:p w:rsidR="005A2C9D" w:rsidRPr="00C57EE9" w:rsidRDefault="005A2C9D" w:rsidP="00134A02">
      <w:pPr>
        <w:pStyle w:val="PargrafodaLista"/>
        <w:tabs>
          <w:tab w:val="left" w:pos="426"/>
          <w:tab w:val="left" w:pos="709"/>
          <w:tab w:val="left" w:pos="993"/>
          <w:tab w:val="left" w:pos="1276"/>
        </w:tabs>
        <w:ind w:left="0"/>
        <w:rPr>
          <w:rFonts w:asciiTheme="minorHAnsi" w:eastAsia="Calibri" w:hAnsiTheme="minorHAnsi" w:cstheme="minorHAnsi"/>
          <w:sz w:val="23"/>
          <w:szCs w:val="23"/>
        </w:rPr>
      </w:pPr>
    </w:p>
    <w:p w:rsidR="005A2C9D" w:rsidRPr="00C57EE9" w:rsidRDefault="005A2C9D" w:rsidP="00134A02">
      <w:pPr>
        <w:jc w:val="both"/>
        <w:rPr>
          <w:rFonts w:asciiTheme="minorHAnsi" w:eastAsia="Calibri" w:hAnsiTheme="minorHAnsi" w:cstheme="minorHAnsi"/>
          <w:sz w:val="23"/>
          <w:szCs w:val="23"/>
        </w:rPr>
      </w:pPr>
      <w:r w:rsidRPr="00C57EE9">
        <w:rPr>
          <w:rFonts w:asciiTheme="minorHAnsi" w:eastAsia="Times New Roman" w:hAnsiTheme="minorHAnsi" w:cstheme="minorHAnsi"/>
          <w:sz w:val="23"/>
          <w:szCs w:val="23"/>
          <w:lang w:val="pt-BR" w:eastAsia="pt-BR"/>
        </w:rPr>
        <w:t xml:space="preserve">O julgamento das propostas será realizado pelo critério de </w:t>
      </w:r>
      <w:r w:rsidR="00531CE8" w:rsidRPr="00531CE8">
        <w:rPr>
          <w:rFonts w:asciiTheme="minorHAnsi" w:hAnsiTheme="minorHAnsi" w:cstheme="minorHAnsi"/>
          <w:bCs/>
          <w:sz w:val="23"/>
          <w:szCs w:val="23"/>
        </w:rPr>
        <w:t>Menor preço por lote de valor global, conforme o item 8.1. do Termo de Referencia</w:t>
      </w:r>
      <w:r w:rsidRPr="0070015E">
        <w:rPr>
          <w:rFonts w:asciiTheme="minorHAnsi" w:eastAsia="Times New Roman" w:hAnsiTheme="minorHAnsi" w:cstheme="minorHAnsi"/>
          <w:color w:val="FF0000"/>
          <w:sz w:val="23"/>
          <w:szCs w:val="23"/>
          <w:lang w:val="pt-BR" w:eastAsia="pt-BR"/>
        </w:rPr>
        <w:t>,</w:t>
      </w:r>
      <w:r w:rsidRPr="00C57EE9">
        <w:rPr>
          <w:rFonts w:asciiTheme="minorHAnsi" w:eastAsia="Times New Roman" w:hAnsiTheme="minorHAnsi" w:cstheme="minorHAnsi"/>
          <w:sz w:val="23"/>
          <w:szCs w:val="23"/>
          <w:lang w:val="pt-BR" w:eastAsia="pt-BR"/>
        </w:rPr>
        <w:t xml:space="preserve"> conforme previsto na Lei nº 14.133/2021, considerando que a divisão por item comprometeria a execução contratual, a economicidade e a eficiência administrativa.</w:t>
      </w:r>
    </w:p>
    <w:p w:rsidR="005A2C9D" w:rsidRPr="00C57EE9" w:rsidRDefault="005A2C9D" w:rsidP="00134A02">
      <w:pPr>
        <w:pStyle w:val="PargrafodaLista"/>
        <w:tabs>
          <w:tab w:val="left" w:pos="426"/>
          <w:tab w:val="left" w:pos="709"/>
          <w:tab w:val="left" w:pos="993"/>
          <w:tab w:val="left" w:pos="1276"/>
        </w:tabs>
        <w:ind w:left="0"/>
        <w:rPr>
          <w:rFonts w:asciiTheme="minorHAnsi" w:eastAsia="Calibri" w:hAnsiTheme="minorHAnsi" w:cstheme="minorHAnsi"/>
          <w:sz w:val="23"/>
          <w:szCs w:val="23"/>
        </w:rPr>
      </w:pPr>
    </w:p>
    <w:p w:rsidR="005A2C9D" w:rsidRPr="00C57EE9" w:rsidRDefault="005A2C9D" w:rsidP="00134A02">
      <w:pPr>
        <w:pStyle w:val="PargrafodaLista"/>
        <w:numPr>
          <w:ilvl w:val="1"/>
          <w:numId w:val="32"/>
        </w:numPr>
        <w:tabs>
          <w:tab w:val="left" w:pos="426"/>
          <w:tab w:val="left" w:pos="709"/>
          <w:tab w:val="left" w:pos="993"/>
          <w:tab w:val="left" w:pos="1276"/>
        </w:tabs>
        <w:ind w:left="0" w:firstLine="0"/>
        <w:rPr>
          <w:rFonts w:asciiTheme="minorHAnsi" w:eastAsia="Calibri" w:hAnsiTheme="minorHAnsi" w:cstheme="minorHAnsi"/>
          <w:sz w:val="23"/>
          <w:szCs w:val="23"/>
        </w:rPr>
      </w:pPr>
      <w:r w:rsidRPr="00C57EE9">
        <w:rPr>
          <w:rFonts w:asciiTheme="minorHAnsi" w:eastAsia="Times New Roman" w:hAnsiTheme="minorHAnsi" w:cstheme="minorHAnsi"/>
          <w:sz w:val="23"/>
          <w:szCs w:val="23"/>
          <w:lang w:val="pt-BR" w:eastAsia="pt-BR"/>
        </w:rPr>
        <w:t xml:space="preserve">A opção pelo julgamento por lote justifica-se pela natureza do objeto, que envolve a </w:t>
      </w:r>
      <w:r w:rsidRPr="00C57EE9">
        <w:rPr>
          <w:rFonts w:asciiTheme="minorHAnsi" w:eastAsia="Times New Roman" w:hAnsiTheme="minorHAnsi" w:cstheme="minorHAnsi"/>
          <w:bCs/>
          <w:sz w:val="23"/>
          <w:szCs w:val="23"/>
          <w:lang w:val="pt-BR" w:eastAsia="pt-BR"/>
        </w:rPr>
        <w:t>locação de cilindros e o fornecimento de gases de forma integrada</w:t>
      </w:r>
      <w:r w:rsidRPr="00C57EE9">
        <w:rPr>
          <w:rFonts w:asciiTheme="minorHAnsi" w:eastAsia="Times New Roman" w:hAnsiTheme="minorHAnsi" w:cstheme="minorHAnsi"/>
          <w:sz w:val="23"/>
          <w:szCs w:val="23"/>
          <w:lang w:val="pt-BR" w:eastAsia="pt-BR"/>
        </w:rPr>
        <w:t>, sendo necessária a padronização dos equipamentos e insumos para garantir a segurança, a compatibilidade técnica e a continuidade do fornecimento.</w:t>
      </w:r>
    </w:p>
    <w:p w:rsidR="005A2C9D" w:rsidRPr="00C57EE9" w:rsidRDefault="005A2C9D" w:rsidP="00134A02">
      <w:pPr>
        <w:pStyle w:val="PargrafodaLista"/>
        <w:tabs>
          <w:tab w:val="left" w:pos="426"/>
          <w:tab w:val="left" w:pos="709"/>
          <w:tab w:val="left" w:pos="993"/>
          <w:tab w:val="left" w:pos="1276"/>
        </w:tabs>
        <w:ind w:left="0"/>
        <w:rPr>
          <w:rFonts w:asciiTheme="minorHAnsi" w:eastAsia="Calibri" w:hAnsiTheme="minorHAnsi" w:cstheme="minorHAnsi"/>
          <w:sz w:val="23"/>
          <w:szCs w:val="23"/>
        </w:rPr>
      </w:pPr>
    </w:p>
    <w:p w:rsidR="005A2C9D" w:rsidRPr="00C57EE9" w:rsidRDefault="005A2C9D" w:rsidP="00134A02">
      <w:pPr>
        <w:pStyle w:val="PargrafodaLista"/>
        <w:numPr>
          <w:ilvl w:val="1"/>
          <w:numId w:val="32"/>
        </w:numPr>
        <w:tabs>
          <w:tab w:val="left" w:pos="426"/>
          <w:tab w:val="left" w:pos="709"/>
          <w:tab w:val="left" w:pos="993"/>
          <w:tab w:val="left" w:pos="1276"/>
        </w:tabs>
        <w:ind w:left="0" w:firstLine="0"/>
        <w:rPr>
          <w:rFonts w:asciiTheme="minorHAnsi" w:hAnsiTheme="minorHAnsi" w:cstheme="minorHAnsi"/>
          <w:sz w:val="23"/>
          <w:szCs w:val="23"/>
        </w:rPr>
      </w:pPr>
      <w:r w:rsidRPr="00C57EE9">
        <w:rPr>
          <w:rFonts w:asciiTheme="minorHAnsi" w:hAnsiTheme="minorHAnsi" w:cstheme="minorHAnsi"/>
          <w:sz w:val="23"/>
          <w:szCs w:val="23"/>
        </w:rPr>
        <w:t>Não serão contratados serviços que estiverem acima do valor de referência desta licitação.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Corpodetexto"/>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noProof/>
          <w:sz w:val="23"/>
          <w:szCs w:val="23"/>
          <w:lang w:val="pt-BR" w:eastAsia="pt-BR"/>
        </w:rPr>
      </w:r>
      <w:r w:rsidRPr="00FC3084">
        <w:rPr>
          <w:rFonts w:asciiTheme="minorHAnsi" w:hAnsiTheme="minorHAnsi" w:cstheme="minorHAnsi"/>
          <w:noProof/>
          <w:sz w:val="23"/>
          <w:szCs w:val="23"/>
          <w:lang w:val="pt-BR" w:eastAsia="pt-BR"/>
        </w:rPr>
        <w:pict>
          <v:shape id="_x0000_s1043" type="#_x0000_t202" style="width:454pt;height:15pt;visibility:visible;mso-position-horizontal-relative:char;mso-position-vertical-relative:line" fillcolor="#d9d9d9" stroked="f">
            <v:textbox inset="0,0,0,0">
              <w:txbxContent>
                <w:p w:rsidR="00DA1951" w:rsidRPr="00B32E7B" w:rsidRDefault="00DA1951" w:rsidP="005A2C9D">
                  <w:pPr>
                    <w:tabs>
                      <w:tab w:val="left" w:pos="284"/>
                      <w:tab w:val="left" w:pos="720"/>
                    </w:tabs>
                    <w:ind w:left="1"/>
                    <w:rPr>
                      <w:rFonts w:asciiTheme="minorHAnsi" w:hAnsiTheme="minorHAnsi" w:cstheme="minorHAnsi"/>
                      <w:b/>
                      <w:sz w:val="24"/>
                      <w:szCs w:val="24"/>
                    </w:rPr>
                  </w:pPr>
                  <w:r w:rsidRPr="00B32E7B">
                    <w:rPr>
                      <w:rFonts w:asciiTheme="minorHAnsi" w:hAnsiTheme="minorHAnsi" w:cstheme="minorHAnsi"/>
                      <w:b/>
                      <w:sz w:val="24"/>
                      <w:szCs w:val="24"/>
                    </w:rPr>
                    <w:t>2.</w:t>
                  </w:r>
                  <w:r w:rsidRPr="00B32E7B">
                    <w:rPr>
                      <w:rFonts w:asciiTheme="minorHAnsi" w:hAnsiTheme="minorHAnsi" w:cstheme="minorHAnsi"/>
                      <w:b/>
                      <w:sz w:val="24"/>
                      <w:szCs w:val="24"/>
                    </w:rPr>
                    <w:tab/>
                    <w:t>DAS DOTAÇÕES ORÇAMENTÁRIAS:</w:t>
                  </w:r>
                </w:p>
              </w:txbxContent>
            </v:textbox>
            <w10:wrap type="none"/>
            <w10:anchorlock/>
          </v:shape>
        </w:pic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C57EE9" w:rsidRDefault="005A2C9D" w:rsidP="00134A02">
      <w:pPr>
        <w:pStyle w:val="NormalWeb"/>
        <w:jc w:val="both"/>
        <w:rPr>
          <w:rFonts w:asciiTheme="minorHAnsi" w:eastAsia="Times New Roman" w:hAnsiTheme="minorHAnsi" w:cstheme="minorHAnsi"/>
          <w:sz w:val="23"/>
          <w:szCs w:val="23"/>
          <w:lang w:val="pt-BR" w:eastAsia="pt-BR"/>
        </w:rPr>
      </w:pPr>
      <w:r>
        <w:rPr>
          <w:rFonts w:asciiTheme="minorHAnsi" w:hAnsiTheme="minorHAnsi" w:cstheme="minorHAnsi"/>
          <w:sz w:val="23"/>
          <w:szCs w:val="23"/>
        </w:rPr>
        <w:t>2.1.</w:t>
      </w:r>
      <w:r>
        <w:rPr>
          <w:rFonts w:asciiTheme="minorHAnsi" w:hAnsiTheme="minorHAnsi" w:cstheme="minorHAnsi"/>
          <w:sz w:val="23"/>
          <w:szCs w:val="23"/>
        </w:rPr>
        <w:tab/>
      </w:r>
      <w:r w:rsidRPr="00C57EE9">
        <w:rPr>
          <w:rFonts w:asciiTheme="minorHAnsi" w:eastAsia="Times New Roman" w:hAnsiTheme="minorHAnsi" w:cstheme="minorHAnsi"/>
          <w:sz w:val="23"/>
          <w:szCs w:val="23"/>
          <w:lang w:val="pt-BR" w:eastAsia="pt-BR"/>
        </w:rPr>
        <w:t xml:space="preserve">As contratações decorrentes da presente ata estarão condicionadas à existência de </w:t>
      </w:r>
      <w:r w:rsidRPr="00C57EE9">
        <w:rPr>
          <w:rFonts w:asciiTheme="minorHAnsi" w:eastAsia="Times New Roman" w:hAnsiTheme="minorHAnsi" w:cstheme="minorHAnsi"/>
          <w:bCs/>
          <w:sz w:val="23"/>
          <w:szCs w:val="23"/>
          <w:lang w:val="pt-BR" w:eastAsia="pt-BR"/>
        </w:rPr>
        <w:t>dotação orçamentária específica</w:t>
      </w:r>
      <w:r w:rsidRPr="00C57EE9">
        <w:rPr>
          <w:rFonts w:asciiTheme="minorHAnsi" w:eastAsia="Times New Roman" w:hAnsiTheme="minorHAnsi" w:cstheme="minorHAnsi"/>
          <w:sz w:val="23"/>
          <w:szCs w:val="23"/>
          <w:lang w:val="pt-BR" w:eastAsia="pt-BR"/>
        </w:rPr>
        <w:t>, devidamente empenhada à época da assinatura do contrato ou da emissão da nota de empenho, conforme previsto na Lei nº 14.133/2021 e demais normas aplicáveis.</w:t>
      </w:r>
    </w:p>
    <w:p w:rsidR="005A2C9D" w:rsidRPr="008E0E49" w:rsidRDefault="00FC3084" w:rsidP="00134A02">
      <w:pPr>
        <w:pStyle w:val="Corpodetexto"/>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noProof/>
          <w:sz w:val="23"/>
          <w:szCs w:val="23"/>
          <w:lang w:val="pt-BR" w:eastAsia="pt-BR"/>
        </w:rPr>
        <w:pict>
          <v:shape id="Text Box 84" o:spid="_x0000_s1037" type="#_x0000_t202" style="position:absolute;left:0;text-align:left;margin-left:0;margin-top:16.95pt;width:454pt;height:14pt;z-index:-251665408;visibility:visible;mso-wrap-distance-left:0;mso-wrap-distance-right:0;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" fillcolor="#d9d9d9" stroked="f">
            <v:textbox inset="0,0,0,0">
              <w:txbxContent>
                <w:p w:rsidR="00DA1951" w:rsidRPr="00B32E7B" w:rsidRDefault="00DA1951" w:rsidP="005A2C9D">
                  <w:pPr>
                    <w:tabs>
                      <w:tab w:val="left" w:pos="284"/>
                      <w:tab w:val="left" w:pos="720"/>
                    </w:tabs>
                    <w:spacing w:before="1"/>
                    <w:ind w:left="1"/>
                    <w:rPr>
                      <w:rFonts w:asciiTheme="minorHAnsi" w:hAnsiTheme="minorHAnsi" w:cstheme="minorHAnsi"/>
                      <w:b/>
                      <w:sz w:val="24"/>
                      <w:szCs w:val="24"/>
                    </w:rPr>
                  </w:pPr>
                  <w:r w:rsidRPr="00B32E7B">
                    <w:rPr>
                      <w:rFonts w:asciiTheme="minorHAnsi" w:hAnsiTheme="minorHAnsi" w:cstheme="minorHAnsi"/>
                      <w:b/>
                      <w:sz w:val="24"/>
                      <w:szCs w:val="24"/>
                    </w:rPr>
                    <w:t>3.</w:t>
                  </w:r>
                  <w:r w:rsidRPr="00B32E7B">
                    <w:rPr>
                      <w:rFonts w:asciiTheme="minorHAnsi" w:hAnsiTheme="minorHAnsi" w:cstheme="minorHAnsi"/>
                      <w:b/>
                      <w:sz w:val="24"/>
                      <w:szCs w:val="24"/>
                    </w:rPr>
                    <w:tab/>
                  </w:r>
                  <w:r>
                    <w:rPr>
                      <w:rFonts w:asciiTheme="minorHAnsi" w:hAnsiTheme="minorHAnsi" w:cstheme="minorHAnsi"/>
                      <w:b/>
                      <w:sz w:val="24"/>
                      <w:szCs w:val="24"/>
                    </w:rPr>
                    <w:t xml:space="preserve">CONDIÇÕES </w:t>
                  </w:r>
                  <w:r w:rsidRPr="00B32E7B">
                    <w:rPr>
                      <w:rFonts w:asciiTheme="minorHAnsi" w:hAnsiTheme="minorHAnsi" w:cstheme="minorHAnsi"/>
                      <w:b/>
                      <w:sz w:val="24"/>
                      <w:szCs w:val="24"/>
                    </w:rPr>
                    <w:t>D</w:t>
                  </w:r>
                  <w:r>
                    <w:rPr>
                      <w:rFonts w:asciiTheme="minorHAnsi" w:hAnsiTheme="minorHAnsi" w:cstheme="minorHAnsi"/>
                      <w:b/>
                      <w:sz w:val="24"/>
                      <w:szCs w:val="24"/>
                    </w:rPr>
                    <w:t>E</w:t>
                  </w:r>
                  <w:r w:rsidRPr="00B32E7B">
                    <w:rPr>
                      <w:rFonts w:asciiTheme="minorHAnsi" w:hAnsiTheme="minorHAnsi" w:cstheme="minorHAnsi"/>
                      <w:b/>
                      <w:sz w:val="24"/>
                      <w:szCs w:val="24"/>
                    </w:rPr>
                    <w:t xml:space="preserve"> PARTICIPAÇÃO NO PREGÃO</w:t>
                  </w:r>
                  <w:r>
                    <w:rPr>
                      <w:rFonts w:asciiTheme="minorHAnsi" w:hAnsiTheme="minorHAnsi" w:cstheme="minorHAnsi"/>
                      <w:b/>
                      <w:sz w:val="24"/>
                      <w:szCs w:val="24"/>
                    </w:rPr>
                    <w:t xml:space="preserve"> E REQUISITOS DA CONTRATAÇÃO</w:t>
                  </w:r>
                  <w:r w:rsidRPr="00B32E7B">
                    <w:rPr>
                      <w:rFonts w:asciiTheme="minorHAnsi" w:hAnsiTheme="minorHAnsi" w:cstheme="minorHAnsi"/>
                      <w:b/>
                      <w:sz w:val="24"/>
                      <w:szCs w:val="24"/>
                    </w:rPr>
                    <w:t>:</w:t>
                  </w:r>
                </w:p>
              </w:txbxContent>
            </v:textbox>
            <w10:wrap type="topAndBottom" anchorx="margin"/>
          </v:shape>
        </w:pic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1"/>
        </w:numPr>
        <w:tabs>
          <w:tab w:val="left" w:pos="426"/>
          <w:tab w:val="left" w:pos="709"/>
          <w:tab w:val="left" w:pos="993"/>
          <w:tab w:val="left" w:pos="1276"/>
        </w:tabs>
        <w:ind w:left="0" w:firstLine="0"/>
        <w:rPr>
          <w:rFonts w:asciiTheme="minorHAnsi" w:hAnsiTheme="minorHAnsi" w:cstheme="minorHAnsi"/>
          <w:sz w:val="23"/>
          <w:szCs w:val="23"/>
        </w:rPr>
      </w:pPr>
      <w:bookmarkStart w:id="1" w:name="_Hlk218849634"/>
      <w:r w:rsidRPr="008E0E49">
        <w:rPr>
          <w:rFonts w:asciiTheme="minorHAnsi" w:hAnsiTheme="minorHAnsi" w:cstheme="minorHAnsi"/>
          <w:sz w:val="23"/>
          <w:szCs w:val="23"/>
        </w:rPr>
        <w:t>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1"/>
          <w:numId w:val="31"/>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A licitante deverá estar regularmente cadastrada junto à PLATAFORMA BNC (Bolsa Nacional de Compras) no sítio: </w:t>
      </w:r>
      <w:hyperlink r:id="rId9">
        <w:hyperlink r:id="rId10" w:history="1">
          <w:r w:rsidRPr="008E0E49">
            <w:rPr>
              <w:rStyle w:val="Hyperlink"/>
              <w:rFonts w:asciiTheme="minorHAnsi" w:hAnsiTheme="minorHAnsi" w:cstheme="minorHAnsi"/>
              <w:sz w:val="23"/>
              <w:szCs w:val="23"/>
            </w:rPr>
            <w:t>www.bnc.org.br</w:t>
          </w:r>
        </w:hyperlink>
        <w:r w:rsidRPr="008E0E49">
          <w:rPr>
            <w:rFonts w:asciiTheme="minorHAnsi" w:hAnsiTheme="minorHAnsi" w:cstheme="minorHAnsi"/>
            <w:sz w:val="23"/>
            <w:szCs w:val="23"/>
          </w:rPr>
          <w:t>.</w:t>
        </w:r>
      </w:hyperlink>
    </w:p>
    <w:bookmarkEnd w:id="1"/>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1"/>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A não observância do disposto no item anterior poderá ensejar desclassificação no momento da habilitação.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Será concedido tratamento favorecido para as Microempresas (ME’s) e Empresas de Pequeno Porte (EPP’s), para as sociedades cooperativas mencionadas no art. 16, da Lei nº 14.133/2021, e para o Microempreendedor Individual (MEI), nos limites previstos da Lei Complementar nº 123/2006.</w:t>
      </w:r>
    </w:p>
    <w:p w:rsidR="005A2C9D"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31"/>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sz w:val="23"/>
          <w:szCs w:val="23"/>
        </w:rPr>
        <w:t>A contratação será</w:t>
      </w:r>
      <w:r w:rsidRPr="009A0C32">
        <w:rPr>
          <w:rFonts w:asciiTheme="minorHAnsi" w:hAnsiTheme="minorHAnsi" w:cstheme="minorHAnsi"/>
          <w:sz w:val="23"/>
          <w:szCs w:val="23"/>
        </w:rPr>
        <w:t xml:space="preserve"> na modalidade </w:t>
      </w:r>
      <w:r>
        <w:rPr>
          <w:rFonts w:asciiTheme="minorHAnsi" w:hAnsiTheme="minorHAnsi" w:cstheme="minorHAnsi"/>
          <w:sz w:val="23"/>
          <w:szCs w:val="23"/>
        </w:rPr>
        <w:t>Pregão</w:t>
      </w:r>
      <w:r w:rsidRPr="009A0C32">
        <w:rPr>
          <w:rFonts w:asciiTheme="minorHAnsi" w:hAnsiTheme="minorHAnsi" w:cstheme="minorHAnsi"/>
          <w:sz w:val="23"/>
          <w:szCs w:val="23"/>
        </w:rPr>
        <w:t xml:space="preserve">, em sua forma eletrônica, utilizando-se o critério de julgamento de menor preço </w:t>
      </w:r>
      <w:r>
        <w:rPr>
          <w:rFonts w:asciiTheme="minorHAnsi" w:hAnsiTheme="minorHAnsi" w:cstheme="minorHAnsi"/>
          <w:sz w:val="23"/>
          <w:szCs w:val="23"/>
        </w:rPr>
        <w:t>global</w:t>
      </w:r>
      <w:r w:rsidRPr="009A0C32">
        <w:rPr>
          <w:rFonts w:asciiTheme="minorHAnsi" w:hAnsiTheme="minorHAnsi" w:cstheme="minorHAnsi"/>
          <w:sz w:val="23"/>
          <w:szCs w:val="23"/>
        </w:rPr>
        <w:t>. Todo o procedimento observará integralmente as disposições da Lei Federal nº 14.133, de 1º de abril de 2021, bem como demais n</w:t>
      </w:r>
      <w:r>
        <w:rPr>
          <w:rFonts w:asciiTheme="minorHAnsi" w:hAnsiTheme="minorHAnsi" w:cstheme="minorHAnsi"/>
          <w:sz w:val="23"/>
          <w:szCs w:val="23"/>
        </w:rPr>
        <w:t>ormas regulamentares aplicáveis.</w:t>
      </w:r>
    </w:p>
    <w:p w:rsidR="005A2C9D"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31"/>
        </w:numPr>
        <w:tabs>
          <w:tab w:val="left" w:pos="426"/>
          <w:tab w:val="left" w:pos="709"/>
          <w:tab w:val="left" w:pos="993"/>
          <w:tab w:val="left" w:pos="1276"/>
        </w:tabs>
        <w:ind w:left="0" w:firstLine="0"/>
        <w:rPr>
          <w:rFonts w:asciiTheme="minorHAnsi" w:hAnsiTheme="minorHAnsi" w:cstheme="minorHAnsi"/>
          <w:sz w:val="23"/>
          <w:szCs w:val="23"/>
        </w:rPr>
      </w:pPr>
      <w:r w:rsidRPr="00B42EA9">
        <w:rPr>
          <w:rFonts w:asciiTheme="minorHAnsi" w:hAnsiTheme="minorHAnsi" w:cstheme="minorHAnsi"/>
          <w:sz w:val="23"/>
          <w:szCs w:val="23"/>
        </w:rPr>
        <w:t xml:space="preserve">Para fins de </w:t>
      </w:r>
      <w:r w:rsidRPr="00B42EA9">
        <w:rPr>
          <w:rFonts w:asciiTheme="minorHAnsi" w:hAnsiTheme="minorHAnsi" w:cstheme="minorHAnsi"/>
          <w:b/>
          <w:bCs/>
          <w:sz w:val="23"/>
          <w:szCs w:val="23"/>
          <w:u w:val="single"/>
        </w:rPr>
        <w:t>classificação</w:t>
      </w:r>
      <w:r>
        <w:rPr>
          <w:rFonts w:asciiTheme="minorHAnsi" w:hAnsiTheme="minorHAnsi" w:cstheme="minorHAnsi"/>
          <w:sz w:val="23"/>
          <w:szCs w:val="23"/>
        </w:rPr>
        <w:t xml:space="preserve"> e habilitação prévia, não será exigida garantia da proposta.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numPr>
          <w:ilvl w:val="1"/>
          <w:numId w:val="31"/>
        </w:numPr>
        <w:tabs>
          <w:tab w:val="left" w:pos="426"/>
          <w:tab w:val="left" w:pos="709"/>
          <w:tab w:val="left" w:pos="993"/>
          <w:tab w:val="left" w:pos="1276"/>
        </w:tabs>
        <w:ind w:left="0" w:firstLine="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Não poderão disputar esta licitação:</w:t>
      </w:r>
    </w:p>
    <w:p w:rsidR="005A2C9D" w:rsidRPr="008E0E49" w:rsidRDefault="005A2C9D" w:rsidP="00134A02">
      <w:pPr>
        <w:pStyle w:val="PargrafodaLista"/>
        <w:numPr>
          <w:ilvl w:val="2"/>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Aquele que não atenda às condições deste Edital e seu(s) anexo(s);</w:t>
      </w:r>
    </w:p>
    <w:p w:rsidR="005A2C9D" w:rsidRPr="008E0E49" w:rsidRDefault="005A2C9D" w:rsidP="00134A02">
      <w:pPr>
        <w:pStyle w:val="PargrafodaLista"/>
        <w:numPr>
          <w:ilvl w:val="2"/>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Pessoa física ou jurídica que se encontre, ao tempo da licitação, impossibilitada de participar da licitação em decorrência de sanção que lhe foi imposta;</w:t>
      </w:r>
    </w:p>
    <w:p w:rsidR="005A2C9D" w:rsidRPr="008E0E49" w:rsidRDefault="005A2C9D" w:rsidP="00134A02">
      <w:pPr>
        <w:pStyle w:val="PargrafodaLista"/>
        <w:numPr>
          <w:ilvl w:val="2"/>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2C9D" w:rsidRPr="008E0E49" w:rsidRDefault="005A2C9D" w:rsidP="00134A02">
      <w:pPr>
        <w:pStyle w:val="PargrafodaLista"/>
        <w:numPr>
          <w:ilvl w:val="2"/>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Empresas controladoras, controladas ou coligadas, nos termos da Lei nº 6.404, de 15 de dezembro de 1976, concorrendo entre si;</w:t>
      </w:r>
    </w:p>
    <w:p w:rsidR="005A2C9D" w:rsidRPr="008E0E49" w:rsidRDefault="005A2C9D" w:rsidP="00134A02">
      <w:pPr>
        <w:pStyle w:val="PargrafodaLista"/>
        <w:numPr>
          <w:ilvl w:val="2"/>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2C9D" w:rsidRPr="008E0E49" w:rsidRDefault="005A2C9D" w:rsidP="00134A02">
      <w:pPr>
        <w:pStyle w:val="PargrafodaLista"/>
        <w:numPr>
          <w:ilvl w:val="2"/>
          <w:numId w:val="31"/>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Agente público do órgão ou entidade licitante;</w:t>
      </w:r>
    </w:p>
    <w:p w:rsidR="005A2C9D" w:rsidRPr="008E0E49" w:rsidRDefault="005A2C9D" w:rsidP="00134A02">
      <w:pPr>
        <w:pStyle w:val="PargrafodaLista"/>
        <w:numPr>
          <w:ilvl w:val="2"/>
          <w:numId w:val="31"/>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Pessoas jurídicas reunidas em consórcio;</w:t>
      </w:r>
    </w:p>
    <w:p w:rsidR="005A2C9D" w:rsidRPr="008E0E49" w:rsidRDefault="005A2C9D" w:rsidP="00134A02">
      <w:pPr>
        <w:pStyle w:val="PargrafodaLista"/>
        <w:numPr>
          <w:ilvl w:val="2"/>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lastRenderedPageBreak/>
        <w:t>Organizações da Sociedade Civil de Interesse Público - OSCIP, atuando nessa condição;</w:t>
      </w:r>
    </w:p>
    <w:p w:rsidR="005A2C9D" w:rsidRPr="008E0E49" w:rsidRDefault="005A2C9D" w:rsidP="00134A02">
      <w:pPr>
        <w:pStyle w:val="PargrafodaLista"/>
        <w:numPr>
          <w:ilvl w:val="2"/>
          <w:numId w:val="3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Corpodetexto"/>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noProof/>
          <w:sz w:val="23"/>
          <w:szCs w:val="23"/>
          <w:lang w:val="pt-BR" w:eastAsia="pt-BR"/>
        </w:rPr>
      </w:r>
      <w:r w:rsidRPr="00FC3084">
        <w:rPr>
          <w:rFonts w:asciiTheme="minorHAnsi" w:hAnsiTheme="minorHAnsi" w:cstheme="minorHAnsi"/>
          <w:noProof/>
          <w:sz w:val="23"/>
          <w:szCs w:val="23"/>
          <w:lang w:val="pt-BR" w:eastAsia="pt-BR"/>
        </w:rPr>
        <w:pict>
          <v:shape id="_x0000_s1042" type="#_x0000_t202" style="width:454pt;height:15pt;visibility:visible;mso-position-horizontal-relative:char;mso-position-vertical-relative:line" fillcolor="#d9d9d9" stroked="f">
            <v:textbox inset="0,0,0,0">
              <w:txbxContent>
                <w:p w:rsidR="00DA1951" w:rsidRPr="00B32E7B" w:rsidRDefault="00DA1951" w:rsidP="005A2C9D">
                  <w:pPr>
                    <w:tabs>
                      <w:tab w:val="left" w:pos="284"/>
                      <w:tab w:val="left" w:pos="720"/>
                    </w:tabs>
                    <w:spacing w:before="4"/>
                    <w:ind w:left="1"/>
                    <w:rPr>
                      <w:rFonts w:asciiTheme="minorHAnsi" w:hAnsiTheme="minorHAnsi" w:cstheme="minorHAnsi"/>
                      <w:b/>
                      <w:sz w:val="24"/>
                      <w:szCs w:val="24"/>
                    </w:rPr>
                  </w:pPr>
                  <w:r w:rsidRPr="00B32E7B">
                    <w:rPr>
                      <w:rFonts w:asciiTheme="minorHAnsi" w:hAnsiTheme="minorHAnsi" w:cstheme="minorHAnsi"/>
                      <w:b/>
                      <w:sz w:val="24"/>
                      <w:szCs w:val="24"/>
                    </w:rPr>
                    <w:t>4.</w:t>
                  </w:r>
                  <w:r w:rsidRPr="00B32E7B">
                    <w:rPr>
                      <w:rFonts w:asciiTheme="minorHAnsi" w:hAnsiTheme="minorHAnsi" w:cstheme="minorHAnsi"/>
                      <w:b/>
                      <w:sz w:val="24"/>
                      <w:szCs w:val="24"/>
                    </w:rPr>
                    <w:tab/>
                    <w:t>DA APRESENTAÇÃO DA PROPOSTA E DOS DOCUMENTOS DE HABILITAÇÃO:</w:t>
                  </w:r>
                </w:p>
              </w:txbxContent>
            </v:textbox>
            <w10:wrap type="none"/>
            <w10:anchorlock/>
          </v:shape>
        </w:pic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partir do horário previsto no Edital e na Plataforma Eletrônica, terá início a sessão pública do pregão eletrônico, com a divulgação das propostas de preços recebidas, passando o Pregoeiro(a) a avaliar a aceitabilidade das propostas.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Classificadas as propostas, o Pregoeiro(a) dará início à fase competitiva, oportunidade em que os licitantes poderão encaminhar lances exclusivamente por meio do sistema eletrônico.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 w:val="left" w:pos="1386"/>
        </w:tabs>
        <w:ind w:left="0" w:firstLine="0"/>
        <w:rPr>
          <w:rFonts w:asciiTheme="minorHAnsi" w:hAnsiTheme="minorHAnsi" w:cstheme="minorHAnsi"/>
          <w:sz w:val="23"/>
          <w:szCs w:val="23"/>
        </w:rPr>
      </w:pPr>
      <w:r w:rsidRPr="008E0E49">
        <w:rPr>
          <w:rFonts w:asciiTheme="minorHAnsi" w:hAnsiTheme="minorHAnsi" w:cstheme="minorHAnsi"/>
          <w:sz w:val="23"/>
          <w:szCs w:val="23"/>
        </w:rPr>
        <w:t>Os licitantes poderão oferecer lances sucessivos, observados o horário fixado para abertura da sessão pública e as regras estabelecidas no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 w:val="left" w:pos="1386"/>
        </w:tabs>
        <w:ind w:left="0" w:firstLine="0"/>
        <w:rPr>
          <w:rFonts w:asciiTheme="minorHAnsi" w:hAnsiTheme="minorHAnsi" w:cstheme="minorHAnsi"/>
          <w:sz w:val="23"/>
          <w:szCs w:val="23"/>
        </w:rPr>
      </w:pPr>
      <w:r w:rsidRPr="008E0E49">
        <w:rPr>
          <w:rFonts w:asciiTheme="minorHAnsi" w:hAnsiTheme="minorHAnsi" w:cstheme="minorHAnsi"/>
          <w:sz w:val="23"/>
          <w:szCs w:val="23"/>
        </w:rPr>
        <w:t>Aberta a etapa competitiva, os representantes dos fornecedores deverão estar conectados à Plataforma Eletrônica para participar da sessão de lances. A cada lance ofertado o participante será imediatamente informado de seu recebimento e respectivo horário de registro e valor.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Não serão aceitos dois ou mais lances de mesmo valor, prevalecendo aquele que for recebido e registrado em primeiro lugar.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Durante o transcurso da sessão pública os participantes serão informados, em tempo real, do valor do menor lance registrado. A plataforma não identificará o autor dos lances aos demais participantes e nem ao Pregoeiro(a)e Equipe de Apoio.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Na hipótese de o sistema eletrônico desconectar para o Pregoeiro no decorrer da etapa de envio de lances da sessão pública e permanecer acessível aos licitantes, os lances continuarão sendo recebidos, sem prejuízo dos atos realizados.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Quando a desconexão do sistema eletrônico para o Pregoeiro persistir por tempo superior a dez minutos, a sessão pública será suspensa e reiniciada somente decorridas </w:t>
      </w:r>
      <w:r w:rsidRPr="008E0E49">
        <w:rPr>
          <w:rFonts w:asciiTheme="minorHAnsi" w:hAnsiTheme="minorHAnsi" w:cstheme="minorHAnsi"/>
          <w:sz w:val="23"/>
          <w:szCs w:val="23"/>
        </w:rPr>
        <w:lastRenderedPageBreak/>
        <w:t>vinte e quatro horas após a comunicação do fato aos participantes, no sítio eletrônico utilizado para divulgação.</w:t>
      </w:r>
    </w:p>
    <w:p w:rsidR="005A2C9D" w:rsidRPr="008E0E49" w:rsidRDefault="005A2C9D" w:rsidP="00134A02">
      <w:pPr>
        <w:pStyle w:val="PargrafodaLista"/>
        <w:tabs>
          <w:tab w:val="left" w:pos="426"/>
          <w:tab w:val="left" w:pos="709"/>
          <w:tab w:val="left" w:pos="993"/>
          <w:tab w:val="left" w:pos="1276"/>
          <w:tab w:val="left" w:pos="1371"/>
        </w:tabs>
        <w:ind w:left="0"/>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Será adotado para o envio de lances no pregão eletrônico o modo de disputa: aberto – os licitantes apresentarão lances públicos e sucessivos, com prorrogações, conforme o critério de julgamento adotado no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No modo de disputa aberto, a etapa de envio de lances na sessão pública durará dez minutos, e após isso, será prorrogada automaticamente pelo sistema quando houver lance ofertado nos últimos dois minutos do período de duração da sessão pública.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prorrogação automática da etapa de envio de lances será de dois minutos e ocorrerá sucessivamente sempre que houver lances enviados nesse período de prorrogação, inclusive quando se tratar de lances intermediários.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Na hipótese de não haver novos lances na forma acima, a etapa de lances será encerrada automaticamente.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Encerrados os lances sem prorrogação automática pelo sistema, o Pregoeiro poderá, assessorada pela equipe de apoio, admitir o reinicio da etapa de envio de lances, em prol da consecução do melhor preço.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78" o:spid="_x0000_s1028" style="position:absolute;left:0;text-align:left;margin-left:85pt;margin-top:13.3pt;width:454pt;height:2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80,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" path="m9080,l,,,280r,20l,580r9080,l9080,300r,-20l9080,xe" stroked="f">
            <v:path arrowok="t" o:connecttype="custom" o:connectlocs="5765800,168910;0,168910;0,346710;0,359410;0,537210;5765800,537210;5765800,359410;5765800,346710;5765800,168910" o:connectangles="0,0,0,0,0,0,0,0,0"/>
            <w10:wrap anchorx="page"/>
          </v:shape>
        </w:pict>
      </w:r>
      <w:r w:rsidR="005A2C9D" w:rsidRPr="008E0E49">
        <w:rPr>
          <w:rFonts w:asciiTheme="minorHAnsi" w:hAnsiTheme="minorHAnsi" w:cstheme="minorHAnsi"/>
          <w:sz w:val="23"/>
          <w:szCs w:val="23"/>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negociação será realizada por meio do sistema eletrônico e poderá ser acompanhada pelos demais licitantes.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Encerrada a etapa de negociação, o Pregoeiro examinará a proposta classificada em primeiro lugar quanto à adequação ao objeto e à compatibilidade do preço em relação ao máximo estipulado para contratação e verificará a habilitação do licitante conforme disposições do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plataforma informará a proposta de menor valor do item imediatamente após o encerramento da etapa de lances ou, quando for o caso, após a negociação e decisão pelo Pregoeiro(a) acerca da aceitação do lance de maior valor.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531CE8"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Após a </w:t>
      </w:r>
      <w:r w:rsidRPr="00531CE8">
        <w:rPr>
          <w:rFonts w:asciiTheme="minorHAnsi" w:hAnsiTheme="minorHAnsi" w:cstheme="minorHAnsi"/>
          <w:sz w:val="23"/>
          <w:szCs w:val="23"/>
        </w:rPr>
        <w:t>conferência e consulta “ON-LINE” do MENU HABILITAÇÃO, e se os documentos comprobatórios de habilitação estiverem de acordo com o solicitado, será declarado o licitante vencedor do item e aberto o prazo para manifestação de intenção de interposição de recurso. Sendo que nesse momento ficará franqueada a todos os licitantes a consulta dos documentos cadastrados no MENU HABILITAÇÃO do licitante vencedor do Lote</w:t>
      </w:r>
      <w:r w:rsidR="00531CE8" w:rsidRPr="00531CE8">
        <w:rPr>
          <w:rFonts w:asciiTheme="minorHAnsi" w:hAnsiTheme="minorHAnsi" w:cstheme="minorHAnsi"/>
          <w:sz w:val="23"/>
          <w:szCs w:val="23"/>
        </w:rPr>
        <w:t xml:space="preserve"> de valor global</w:t>
      </w:r>
      <w:r w:rsidRPr="00531CE8">
        <w:rPr>
          <w:rFonts w:asciiTheme="minorHAnsi" w:hAnsiTheme="minorHAnsi" w:cstheme="minorHAnsi"/>
          <w:sz w:val="23"/>
          <w:szCs w:val="23"/>
        </w:rPr>
        <w:t>.</w:t>
      </w:r>
    </w:p>
    <w:p w:rsidR="005A2C9D" w:rsidRPr="00402C3F" w:rsidRDefault="005A2C9D" w:rsidP="00134A02">
      <w:pPr>
        <w:pStyle w:val="Corpodetexto"/>
        <w:tabs>
          <w:tab w:val="left" w:pos="426"/>
          <w:tab w:val="left" w:pos="709"/>
          <w:tab w:val="left" w:pos="993"/>
          <w:tab w:val="left" w:pos="1276"/>
        </w:tabs>
        <w:jc w:val="both"/>
        <w:rPr>
          <w:rFonts w:asciiTheme="minorHAnsi" w:hAnsiTheme="minorHAnsi" w:cstheme="minorHAnsi"/>
          <w:color w:val="FF0000"/>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 a proposta ou o lance do item de menor oferta não for aceitável, por inexequibilidade, ou se o fornecedor desatender às exigências habilitatórias, o Pregoeiro examinará a proposta subsequente, verificando a sua compatibilidade e a habilitação do participante, na ordem de classificação, e assim sucessivamente, até a apuração de uma proposta que atenda o Edital. Também nessa etapa o Pregoeiro poderá negociar com o participante para que seja obtido valor melhor.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aceitabilidade será aferida a partir dos preços de mercado vigentes na data da apresentação das propostas, apurados mediante pesquisa realizada pelo órgão licitante, que será juntada aos autos por ocasião do julgamento.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531CE8" w:rsidRDefault="005A2C9D" w:rsidP="00134A02">
      <w:pPr>
        <w:jc w:val="both"/>
        <w:rPr>
          <w:rFonts w:asciiTheme="minorHAnsi" w:hAnsiTheme="minorHAnsi" w:cstheme="minorHAnsi"/>
          <w:bCs/>
          <w:sz w:val="23"/>
          <w:szCs w:val="23"/>
        </w:rPr>
      </w:pPr>
      <w:r w:rsidRPr="008E0E49">
        <w:rPr>
          <w:rFonts w:asciiTheme="minorHAnsi" w:hAnsiTheme="minorHAnsi" w:cstheme="minorHAnsi"/>
          <w:sz w:val="23"/>
          <w:szCs w:val="23"/>
        </w:rPr>
        <w:t>Constatando o atendimento das exigências fixadas neste Edital, o objeto será adjudicado ao autor da proposta</w:t>
      </w:r>
      <w:r>
        <w:rPr>
          <w:rFonts w:asciiTheme="minorHAnsi" w:hAnsiTheme="minorHAnsi" w:cstheme="minorHAnsi"/>
          <w:sz w:val="23"/>
          <w:szCs w:val="23"/>
        </w:rPr>
        <w:t xml:space="preserve"> ou lance de </w:t>
      </w:r>
      <w:r w:rsidR="00531CE8" w:rsidRPr="00531CE8">
        <w:rPr>
          <w:rFonts w:asciiTheme="minorHAnsi" w:hAnsiTheme="minorHAnsi" w:cstheme="minorHAnsi"/>
          <w:bCs/>
          <w:sz w:val="23"/>
          <w:szCs w:val="23"/>
        </w:rPr>
        <w:t>Menor preço por lote de valor global, conforme o item 8.1. do Termo de Referencia</w:t>
      </w:r>
      <w:r w:rsidR="00531CE8">
        <w:rPr>
          <w:rFonts w:asciiTheme="minorHAnsi" w:hAnsiTheme="minorHAnsi" w:cstheme="minorHAnsi"/>
          <w:bCs/>
          <w:sz w:val="23"/>
          <w:szCs w:val="23"/>
        </w:rPr>
        <w:t>;</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3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rsidR="005A2C9D" w:rsidRPr="008E0E49" w:rsidRDefault="00FC3084"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noProof/>
          <w:sz w:val="23"/>
          <w:szCs w:val="23"/>
          <w:lang w:val="pt-BR" w:eastAsia="pt-BR"/>
        </w:rPr>
        <w:pict>
          <v:shape id="Text Box 76" o:spid="_x0000_s1038" type="#_x0000_t202" style="position:absolute;left:0;text-align:left;margin-left:85pt;margin-top:16.6pt;width:454pt;height:13pt;z-index:-25166336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" fillcolor="#d9d9d9" stroked="f">
            <v:textbox inset="0,0,0,0">
              <w:txbxContent>
                <w:p w:rsidR="00DA1951" w:rsidRPr="00B32E7B" w:rsidRDefault="00DA1951" w:rsidP="005A2C9D">
                  <w:pPr>
                    <w:tabs>
                      <w:tab w:val="left" w:pos="284"/>
                      <w:tab w:val="left" w:pos="720"/>
                    </w:tabs>
                    <w:spacing w:line="260" w:lineRule="exact"/>
                    <w:ind w:left="1"/>
                    <w:rPr>
                      <w:rFonts w:asciiTheme="minorHAnsi" w:hAnsiTheme="minorHAnsi" w:cstheme="minorHAnsi"/>
                      <w:b/>
                      <w:sz w:val="24"/>
                      <w:szCs w:val="24"/>
                    </w:rPr>
                  </w:pPr>
                  <w:r w:rsidRPr="00B32E7B">
                    <w:rPr>
                      <w:rFonts w:asciiTheme="minorHAnsi" w:hAnsiTheme="minorHAnsi" w:cstheme="minorHAnsi"/>
                      <w:b/>
                      <w:sz w:val="24"/>
                      <w:szCs w:val="24"/>
                    </w:rPr>
                    <w:t>5.</w:t>
                  </w:r>
                  <w:r w:rsidRPr="00B32E7B">
                    <w:rPr>
                      <w:rFonts w:asciiTheme="minorHAnsi" w:hAnsiTheme="minorHAnsi" w:cstheme="minorHAnsi"/>
                      <w:b/>
                      <w:sz w:val="24"/>
                      <w:szCs w:val="24"/>
                    </w:rPr>
                    <w:tab/>
                    <w:t>DO PREENCHIMENTO DA PROPOSTA NA PLATAFORMA:</w:t>
                  </w:r>
                </w:p>
              </w:txbxContent>
            </v:textbox>
            <w10:wrap type="topAndBottom" anchorx="page"/>
          </v:shape>
        </w:pic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Os licitantes encaminharão, exclusivamente por meio do sistema, concomitantemente com os documentos de habilitação exigidos no edital, proposta com a descrição do objeto ofertado e o preço, até a data e o horário estabelecidos para a abertura das propostas.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s>
        <w:ind w:left="0" w:firstLine="0"/>
        <w:rPr>
          <w:rFonts w:asciiTheme="minorHAnsi" w:hAnsiTheme="minorHAnsi" w:cstheme="minorHAnsi"/>
          <w:b/>
          <w:sz w:val="23"/>
          <w:szCs w:val="23"/>
        </w:rPr>
      </w:pPr>
      <w:r w:rsidRPr="008E0E49">
        <w:rPr>
          <w:rFonts w:asciiTheme="minorHAnsi" w:hAnsiTheme="minorHAnsi" w:cstheme="minorHAnsi"/>
          <w:b/>
          <w:sz w:val="23"/>
          <w:szCs w:val="23"/>
        </w:rPr>
        <w:t>Os licitantes encaminharão, exclusivamente por meio do sistema eletrônico, a proposta com preço e documentos de habilitação, até a data e o horário estabelecidos para abertura da sessão pública.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 licitante deverá enviar sua proposta mediante o preenchimento no sistema eletrônico, dos seguintes campos:</w:t>
      </w:r>
    </w:p>
    <w:p w:rsidR="005A2C9D" w:rsidRPr="00891716" w:rsidRDefault="005A2C9D" w:rsidP="00134A02">
      <w:pPr>
        <w:tabs>
          <w:tab w:val="left" w:pos="426"/>
          <w:tab w:val="left" w:pos="709"/>
          <w:tab w:val="left" w:pos="993"/>
          <w:tab w:val="left" w:pos="1276"/>
          <w:tab w:val="left" w:pos="1301"/>
        </w:tabs>
        <w:ind w:left="-139"/>
        <w:jc w:val="both"/>
        <w:rPr>
          <w:rFonts w:asciiTheme="minorHAnsi" w:hAnsiTheme="minorHAnsi" w:cstheme="minorHAnsi"/>
          <w:sz w:val="23"/>
          <w:szCs w:val="23"/>
        </w:rPr>
      </w:pPr>
    </w:p>
    <w:p w:rsidR="005A2C9D" w:rsidRPr="00A562E6" w:rsidRDefault="005A2C9D" w:rsidP="00134A02">
      <w:pPr>
        <w:pStyle w:val="Ttulo2"/>
        <w:tabs>
          <w:tab w:val="left" w:pos="426"/>
          <w:tab w:val="left" w:pos="709"/>
          <w:tab w:val="left" w:pos="993"/>
          <w:tab w:val="left" w:pos="1276"/>
          <w:tab w:val="left" w:pos="1301"/>
        </w:tabs>
        <w:ind w:left="-139"/>
        <w:jc w:val="both"/>
        <w:rPr>
          <w:rFonts w:asciiTheme="minorHAnsi" w:eastAsia="Arial MT" w:hAnsiTheme="minorHAnsi" w:cstheme="minorHAnsi"/>
          <w:b w:val="0"/>
          <w:bCs w:val="0"/>
          <w:sz w:val="23"/>
          <w:szCs w:val="23"/>
          <w:lang w:val="pt-BR"/>
        </w:rPr>
      </w:pPr>
      <w:r>
        <w:rPr>
          <w:rFonts w:asciiTheme="minorHAnsi" w:eastAsia="Arial MT" w:hAnsiTheme="minorHAnsi" w:cstheme="minorHAnsi"/>
          <w:b w:val="0"/>
          <w:bCs w:val="0"/>
          <w:sz w:val="23"/>
          <w:szCs w:val="23"/>
          <w:lang w:val="pt-BR"/>
        </w:rPr>
        <w:t xml:space="preserve">   </w:t>
      </w:r>
      <w:r w:rsidRPr="00A562E6">
        <w:rPr>
          <w:rFonts w:asciiTheme="minorHAnsi" w:eastAsia="Arial MT" w:hAnsiTheme="minorHAnsi" w:cstheme="minorHAnsi"/>
          <w:b w:val="0"/>
          <w:bCs w:val="0"/>
          <w:sz w:val="23"/>
          <w:szCs w:val="23"/>
          <w:lang w:val="pt-BR"/>
        </w:rPr>
        <w:t>Valor unitário e total do serviço</w:t>
      </w:r>
    </w:p>
    <w:p w:rsidR="005A2C9D" w:rsidRPr="00A562E6" w:rsidRDefault="005A2C9D" w:rsidP="00134A02">
      <w:pPr>
        <w:pStyle w:val="Ttulo2"/>
        <w:tabs>
          <w:tab w:val="left" w:pos="426"/>
          <w:tab w:val="left" w:pos="709"/>
          <w:tab w:val="left" w:pos="993"/>
          <w:tab w:val="left" w:pos="1276"/>
          <w:tab w:val="left" w:pos="1301"/>
        </w:tabs>
        <w:ind w:left="0"/>
        <w:jc w:val="both"/>
        <w:rPr>
          <w:rFonts w:asciiTheme="minorHAnsi" w:eastAsia="Arial MT" w:hAnsiTheme="minorHAnsi" w:cstheme="minorHAnsi"/>
          <w:b w:val="0"/>
          <w:bCs w:val="0"/>
          <w:sz w:val="23"/>
          <w:szCs w:val="23"/>
          <w:lang w:val="pt-BR"/>
        </w:rPr>
      </w:pPr>
      <w:r w:rsidRPr="00A562E6">
        <w:rPr>
          <w:rFonts w:asciiTheme="minorHAnsi" w:eastAsia="Arial MT" w:hAnsiTheme="minorHAnsi" w:cstheme="minorHAnsi"/>
          <w:b w:val="0"/>
          <w:bCs w:val="0"/>
          <w:sz w:val="23"/>
          <w:szCs w:val="23"/>
          <w:lang w:val="pt-BR"/>
        </w:rPr>
        <w:t>Descrição detalhada do serviço ofertado</w:t>
      </w:r>
    </w:p>
    <w:p w:rsidR="005A2C9D" w:rsidRPr="00891716" w:rsidRDefault="005A2C9D" w:rsidP="00134A02">
      <w:pPr>
        <w:pStyle w:val="Ttulo2"/>
        <w:tabs>
          <w:tab w:val="left" w:pos="426"/>
          <w:tab w:val="left" w:pos="709"/>
          <w:tab w:val="left" w:pos="993"/>
          <w:tab w:val="left" w:pos="1276"/>
          <w:tab w:val="left" w:pos="1301"/>
        </w:tabs>
        <w:ind w:left="0"/>
        <w:jc w:val="both"/>
        <w:rPr>
          <w:rFonts w:asciiTheme="minorHAnsi" w:eastAsia="Arial MT" w:hAnsiTheme="minorHAnsi" w:cstheme="minorHAnsi"/>
          <w:b w:val="0"/>
          <w:bCs w:val="0"/>
          <w:sz w:val="23"/>
          <w:szCs w:val="23"/>
          <w:lang w:val="pt-BR"/>
        </w:rPr>
      </w:pPr>
      <w:r w:rsidRPr="00A562E6">
        <w:rPr>
          <w:rFonts w:asciiTheme="minorHAnsi" w:eastAsia="Arial MT" w:hAnsiTheme="minorHAnsi" w:cstheme="minorHAnsi"/>
          <w:b w:val="0"/>
          <w:bCs w:val="0"/>
          <w:sz w:val="23"/>
          <w:szCs w:val="23"/>
          <w:lang w:val="pt-BR"/>
        </w:rPr>
        <w:t>Qualificação técnica da empresa/profissional</w:t>
      </w:r>
      <w:r w:rsidRPr="00891716">
        <w:rPr>
          <w:rFonts w:asciiTheme="minorHAnsi" w:eastAsia="Arial MT" w:hAnsiTheme="minorHAnsi" w:cstheme="minorHAnsi"/>
          <w:b w:val="0"/>
          <w:bCs w:val="0"/>
          <w:sz w:val="23"/>
          <w:szCs w:val="23"/>
          <w:lang w:val="pt-BR"/>
        </w:rPr>
        <w:t xml:space="preserve"> </w:t>
      </w:r>
    </w:p>
    <w:p w:rsidR="005A2C9D" w:rsidRPr="008E0E49" w:rsidRDefault="005A2C9D" w:rsidP="00134A02">
      <w:pPr>
        <w:pStyle w:val="Ttulo2"/>
        <w:tabs>
          <w:tab w:val="left" w:pos="426"/>
          <w:tab w:val="left" w:pos="709"/>
          <w:tab w:val="left" w:pos="993"/>
          <w:tab w:val="left" w:pos="1276"/>
          <w:tab w:val="left" w:pos="1301"/>
        </w:tabs>
        <w:ind w:left="0"/>
        <w:jc w:val="both"/>
        <w:rPr>
          <w:rFonts w:asciiTheme="minorHAnsi" w:eastAsia="Arial MT" w:hAnsiTheme="minorHAnsi" w:cstheme="minorHAnsi"/>
          <w:b w:val="0"/>
          <w:bCs w:val="0"/>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O licitante organizado em cooperativa deverá declarar, ainda, em campo próprio do </w:t>
      </w:r>
      <w:r w:rsidRPr="008E0E49">
        <w:rPr>
          <w:rFonts w:asciiTheme="minorHAnsi" w:hAnsiTheme="minorHAnsi" w:cstheme="minorHAnsi"/>
          <w:sz w:val="23"/>
          <w:szCs w:val="23"/>
        </w:rPr>
        <w:lastRenderedPageBreak/>
        <w:t>sistema eletrônico, que cumpre os requisitos estabelecidos no art. 16 da Lei 14.133/2021.</w:t>
      </w:r>
    </w:p>
    <w:p w:rsidR="005A2C9D" w:rsidRPr="008E0E49" w:rsidRDefault="005A2C9D" w:rsidP="00134A02">
      <w:pPr>
        <w:pStyle w:val="PargrafodaLista"/>
        <w:tabs>
          <w:tab w:val="left" w:pos="426"/>
          <w:tab w:val="left" w:pos="709"/>
          <w:tab w:val="left" w:pos="993"/>
          <w:tab w:val="left" w:pos="1276"/>
          <w:tab w:val="left" w:pos="1301"/>
        </w:tabs>
        <w:ind w:left="0"/>
        <w:rPr>
          <w:rFonts w:asciiTheme="minorHAnsi" w:hAnsiTheme="minorHAnsi" w:cstheme="minorHAnsi"/>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 w:val="left" w:pos="1301"/>
        </w:tabs>
        <w:ind w:left="0" w:firstLine="0"/>
        <w:rPr>
          <w:rFonts w:asciiTheme="minorHAnsi" w:hAnsiTheme="minorHAnsi" w:cstheme="minorHAnsi"/>
          <w:b/>
          <w:sz w:val="23"/>
          <w:szCs w:val="23"/>
        </w:rPr>
      </w:pPr>
      <w:r w:rsidRPr="008E0E49">
        <w:rPr>
          <w:rFonts w:asciiTheme="minorHAnsi" w:hAnsiTheme="minorHAnsi" w:cstheme="minorHAnsi"/>
          <w:b/>
          <w:sz w:val="23"/>
          <w:szCs w:val="23"/>
        </w:rPr>
        <w:t>CASO O LICITANTE NÃO ENCONTRE NO SISTEMA TODAS AS DECLARAÇÕES ACIMA REFERENCIADAS PARA ASSINALAR NO MOMENTO DE CADASTRAMENTO DA PROPOSTA, DEVERÁ ENVIAR AS DECLARAÇÕES POR ESCRITO COM A ASSINATURA DO REPRESENTANTE LEGAL, JUNTAMENTE COM A DOCUMENTAÇÃO DE HABILITAÇÃO, SOB PENA DE INABILITAÇÃO.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fornecedor enquadrado como ME, EPP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Não haverá ordem de classificação na etapa de apresentação da proposta e dos documentos de habilitação pelo licitante, o que ocorrerá somente após os procedimentos de abertura da sessão pública e da fase de envio de lances.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Serão disponibilizados para acesso público os documentos que compõem a proposta </w:t>
      </w:r>
      <w:r w:rsidR="00445E3F">
        <w:rPr>
          <w:rFonts w:asciiTheme="minorHAnsi" w:hAnsiTheme="minorHAnsi" w:cstheme="minorHAnsi"/>
          <w:sz w:val="23"/>
          <w:szCs w:val="23"/>
        </w:rPr>
        <w:t xml:space="preserve"> </w:t>
      </w:r>
      <w:r w:rsidRPr="008E0E49">
        <w:rPr>
          <w:rFonts w:asciiTheme="minorHAnsi" w:hAnsiTheme="minorHAnsi" w:cstheme="minorHAnsi"/>
          <w:sz w:val="23"/>
          <w:szCs w:val="23"/>
        </w:rPr>
        <w:t>dos licitantes convocados para apresentação de propostas, após a fase de envio de lances.</w:t>
      </w:r>
    </w:p>
    <w:p w:rsidR="005A2C9D" w:rsidRPr="008E0E49" w:rsidRDefault="005A2C9D" w:rsidP="00134A02">
      <w:pPr>
        <w:pStyle w:val="PargrafodaLista"/>
        <w:rPr>
          <w:rFonts w:asciiTheme="minorHAnsi" w:hAnsiTheme="minorHAnsi" w:cstheme="minorHAnsi"/>
          <w:sz w:val="23"/>
          <w:szCs w:val="23"/>
        </w:rPr>
      </w:pP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0"/>
          <w:numId w:val="29"/>
        </w:numPr>
        <w:tabs>
          <w:tab w:val="left" w:pos="284"/>
          <w:tab w:val="left" w:pos="426"/>
          <w:tab w:val="left" w:pos="709"/>
          <w:tab w:val="left" w:pos="993"/>
          <w:tab w:val="left" w:pos="1276"/>
        </w:tabs>
        <w:ind w:hanging="581"/>
        <w:rPr>
          <w:rFonts w:asciiTheme="minorHAnsi" w:hAnsiTheme="minorHAnsi" w:cstheme="minorHAnsi"/>
          <w:sz w:val="23"/>
          <w:szCs w:val="23"/>
        </w:rPr>
      </w:pPr>
      <w:r w:rsidRPr="008E0E49">
        <w:rPr>
          <w:rFonts w:asciiTheme="minorHAnsi" w:hAnsiTheme="minorHAnsi" w:cstheme="minorHAnsi"/>
          <w:b/>
          <w:sz w:val="23"/>
          <w:szCs w:val="23"/>
        </w:rPr>
        <w:t>DA ABERTURA DA SESSÃO, CLASSIFICAÇÃO DAS PROPOSTAS E FORMULAÇÃO DE LANCES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A abertura da presente licitação dar-se-á automaticamente em sessão pública, por meio de sistema eletrônico, na data, horário e local indicados neste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Os licitantes poderão retirar ou substituir a proposta ou os documentos de habilitação, quando for o caso, anteriormente inseridos no sistema, até a abertura da sessão pública.</w:t>
      </w:r>
    </w:p>
    <w:p w:rsidR="005A2C9D" w:rsidRDefault="005A2C9D" w:rsidP="00134A02">
      <w:pPr>
        <w:pStyle w:val="PargrafodaLista"/>
        <w:tabs>
          <w:tab w:val="left" w:pos="426"/>
          <w:tab w:val="left" w:pos="709"/>
          <w:tab w:val="left" w:pos="993"/>
          <w:tab w:val="left" w:pos="1276"/>
          <w:tab w:val="left" w:pos="1301"/>
        </w:tabs>
        <w:ind w:left="0"/>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 sistema disponibilizará campo próprio para troca de mensagens entre o Pregoeiro(a) e os licitantes.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31CE8" w:rsidRPr="00531CE8"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bCs/>
          <w:sz w:val="23"/>
          <w:szCs w:val="23"/>
        </w:rPr>
      </w:pPr>
      <w:r w:rsidRPr="00531CE8">
        <w:rPr>
          <w:rFonts w:asciiTheme="minorHAnsi" w:hAnsiTheme="minorHAnsi" w:cstheme="minorHAnsi"/>
          <w:sz w:val="23"/>
          <w:szCs w:val="23"/>
        </w:rPr>
        <w:t xml:space="preserve">Iniciada a etapa competitiva, os licitantes deverão encaminhar lances exclusivamente por meio de sistema eletrônico, sendo imediatamente informados do seu recebimento e do valor consignado no registro.O lance deverá ser ofertado pelo </w:t>
      </w:r>
      <w:r w:rsidR="00531CE8" w:rsidRPr="00531CE8">
        <w:rPr>
          <w:rFonts w:asciiTheme="minorHAnsi" w:hAnsiTheme="minorHAnsi" w:cstheme="minorHAnsi"/>
          <w:bCs/>
          <w:sz w:val="23"/>
          <w:szCs w:val="23"/>
        </w:rPr>
        <w:t>Menor preço por lote de valor global, conforme o item 8.1  do Termo de Referencia;</w:t>
      </w:r>
    </w:p>
    <w:p w:rsidR="005A2C9D" w:rsidRPr="00531CE8" w:rsidRDefault="005A2C9D" w:rsidP="00134A02">
      <w:pPr>
        <w:pStyle w:val="PargrafodaLista"/>
        <w:shd w:val="clear" w:color="auto" w:fill="FFFFFF" w:themeFill="background1"/>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lastRenderedPageBreak/>
        <w:t>Os licitantes poderão oferecer lances sucessivos, observando o horário fixado para abertura da sessão e as regras estabelecidas no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licitante somente poderá oferecer lance de valor inferior ao último por ele ofertado e registrado pelo sistema.</w:t>
      </w:r>
    </w:p>
    <w:p w:rsidR="005A2C9D" w:rsidRPr="00C57EE9" w:rsidRDefault="005A2C9D" w:rsidP="00134A02">
      <w:pPr>
        <w:pStyle w:val="Corpodetexto"/>
        <w:tabs>
          <w:tab w:val="left" w:pos="426"/>
          <w:tab w:val="left" w:pos="709"/>
          <w:tab w:val="left" w:pos="993"/>
          <w:tab w:val="left" w:pos="1276"/>
        </w:tabs>
        <w:jc w:val="both"/>
        <w:rPr>
          <w:rFonts w:asciiTheme="minorHAnsi" w:hAnsiTheme="minorHAnsi" w:cstheme="minorHAnsi"/>
          <w:color w:val="C00000"/>
          <w:sz w:val="23"/>
          <w:szCs w:val="23"/>
        </w:rPr>
      </w:pPr>
    </w:p>
    <w:p w:rsidR="005A2C9D" w:rsidRPr="00817813"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b/>
          <w:sz w:val="23"/>
          <w:szCs w:val="23"/>
        </w:rPr>
      </w:pPr>
      <w:r w:rsidRPr="00817813">
        <w:rPr>
          <w:rFonts w:asciiTheme="minorHAnsi" w:hAnsiTheme="minorHAnsi" w:cstheme="minorHAnsi"/>
          <w:sz w:val="23"/>
          <w:szCs w:val="23"/>
        </w:rPr>
        <w:t xml:space="preserve">O intervalo mínimo de diferença de valores ou percentuais entre os lances, que incidirá tanto em relação aos lances intermediários quanto em relação à proposta que cobrir a melhor oferta deverá ser </w:t>
      </w:r>
      <w:r w:rsidRPr="00817813">
        <w:rPr>
          <w:rFonts w:asciiTheme="minorHAnsi" w:hAnsiTheme="minorHAnsi" w:cstheme="minorHAnsi"/>
          <w:b/>
          <w:sz w:val="23"/>
          <w:szCs w:val="23"/>
        </w:rPr>
        <w:t>de R$50,00 (cinquenta reais).</w:t>
      </w:r>
    </w:p>
    <w:p w:rsidR="005A2C9D" w:rsidRPr="00817813" w:rsidRDefault="005A2C9D"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licitante poderá, uma única vez, excluir seu último lance ofertado, no intervalo de quinze segundos após o registro no sistema, na hipótese de lance inconsistente ou inexequível.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procedimento seguirá de acordo com o modo de disputa aberto.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O envio de lances no pregão eletrônico </w:t>
      </w:r>
      <w:r>
        <w:rPr>
          <w:rFonts w:asciiTheme="minorHAnsi" w:hAnsiTheme="minorHAnsi" w:cstheme="minorHAnsi"/>
          <w:sz w:val="23"/>
          <w:szCs w:val="23"/>
        </w:rPr>
        <w:t>n</w:t>
      </w:r>
      <w:r w:rsidRPr="008E0E49">
        <w:rPr>
          <w:rFonts w:asciiTheme="minorHAnsi" w:hAnsiTheme="minorHAnsi" w:cstheme="minorHAnsi"/>
          <w:sz w:val="23"/>
          <w:szCs w:val="23"/>
        </w:rPr>
        <w:t xml:space="preserve">o modo de disputa </w:t>
      </w:r>
      <w:r w:rsidRPr="008E0E49">
        <w:rPr>
          <w:rFonts w:asciiTheme="minorHAnsi" w:hAnsiTheme="minorHAnsi" w:cstheme="minorHAnsi"/>
          <w:b/>
          <w:sz w:val="23"/>
          <w:szCs w:val="23"/>
        </w:rPr>
        <w:t>“aberto”,</w:t>
      </w:r>
      <w:r w:rsidRPr="008E0E49">
        <w:rPr>
          <w:rFonts w:asciiTheme="minorHAnsi" w:hAnsiTheme="minorHAnsi" w:cstheme="minorHAnsi"/>
          <w:sz w:val="23"/>
          <w:szCs w:val="23"/>
        </w:rPr>
        <w:t xml:space="preserve"> os licitantes apresentarão lances públicos e sucessivos, com prorrogações.</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FC3084"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noProof/>
          <w:sz w:val="23"/>
          <w:szCs w:val="23"/>
          <w:lang w:val="pt-BR" w:eastAsia="pt-BR"/>
        </w:rPr>
        <w:pict>
          <v:rect id="Rectangle 64" o:spid="_x0000_s1029" style="position:absolute;left:0;text-align:left;margin-left:85pt;margin-top:.5pt;width:454pt;height:15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" stroked="f">
            <w10:wrap anchorx="page"/>
          </v:rect>
        </w:pict>
      </w:r>
      <w:r w:rsidR="005A2C9D" w:rsidRPr="008E0E49">
        <w:rPr>
          <w:rFonts w:asciiTheme="minorHAnsi" w:hAnsiTheme="minorHAnsi" w:cstheme="minorHAnsi"/>
          <w:sz w:val="23"/>
          <w:szCs w:val="23"/>
        </w:rPr>
        <w:t>A etapa de lances da sessão pública terá duração de dez minutos e, após isso, será prorrogada automaticamente pelo sistema quando houver lance ofertado nos últimos dois minutos do período de duração da sessão pública.</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prorrogação automática da etapa de lances, de que trata o subitem anterior, será de dois minutos e ocorrerá sucessivamente sempre que houver lances enviados nesse período de prorrogação, inclusive no caso de lances intermediários.</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Não havendo novos lances na forma estabelecida nos itens anteriores, a sessão pública encerrar-se-á automaticamente, e o sistema ordenará e divulgará os lances conforme a ordem final de classificação.</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Definida a melhor proposta, se a diferença em relação à proposta classificada em segundo lugar for de pelo menos 5% (cinco por cento), o Pregoeiro(a), auxiliado pela equipe de apoio, poderá admitir o reinício da disputa aberta, para a definição das demais colocações.</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Após o reinício previsto no item supra, os licitantes serão convocados para apresentar lances intermediários.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Após o término dos prazos estabelecidos nos subitens anteriores, o sistema ordenará e divulgará os lances segundo a ordem crescente de valores.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Não serão aceitos dois ou mais lances de mesmo valor, prevalecendo aquele que for recebido e registrado em primeiro lugar.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lastRenderedPageBreak/>
        <w:t>Durante o transcurso da sessão pública, os licitantes serão informados, em tempo real, do valor do menor lance registrado, vedada a identificação do licitante.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No caso de desconexão com o Pregoeiro, no decorrer da etapa competitiva do Pregão, o sistema eletrônico poderá permanecer acessível aos licitantes para a recepção dos lances.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Quando a desconexão do sistema eletrônico para o Pregoeiro(a) persistir por tempo superior a </w:t>
      </w:r>
      <w:r w:rsidRPr="008E0E49">
        <w:rPr>
          <w:rFonts w:asciiTheme="minorHAnsi" w:hAnsiTheme="minorHAnsi" w:cstheme="minorHAnsi"/>
          <w:b/>
          <w:sz w:val="23"/>
          <w:szCs w:val="23"/>
        </w:rPr>
        <w:t>dez minutos</w:t>
      </w:r>
      <w:r w:rsidRPr="008E0E49">
        <w:rPr>
          <w:rFonts w:asciiTheme="minorHAnsi" w:hAnsiTheme="minorHAnsi" w:cstheme="minorHAnsi"/>
          <w:sz w:val="23"/>
          <w:szCs w:val="23"/>
        </w:rPr>
        <w:t>, a sessão pública será suspensa e reiniciada somente após decorridas vinte e quatro horas da comunicação do fato pelo Pregoeiro aos participantes, no sítio eletrônico utilizado para divulgação.</w:t>
      </w:r>
    </w:p>
    <w:p w:rsidR="00402C3F" w:rsidRDefault="00402C3F"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B922D6">
        <w:rPr>
          <w:rFonts w:asciiTheme="minorHAnsi" w:hAnsiTheme="minorHAnsi" w:cstheme="minorHAnsi"/>
          <w:sz w:val="23"/>
          <w:szCs w:val="23"/>
        </w:rPr>
        <w:t>Caso o licitante não apresente lances, concorrerá com o valor de sua proposta.</w:t>
      </w:r>
    </w:p>
    <w:p w:rsidR="00402C3F" w:rsidRPr="00B922D6" w:rsidRDefault="00402C3F"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Em relação a itens não exclusivos para participação de ME’s e EPP’s,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 regulamentada pelo Decreto nº 8.538/2015.</w:t>
      </w:r>
    </w:p>
    <w:p w:rsidR="00402C3F" w:rsidRPr="00402C3F" w:rsidRDefault="00402C3F" w:rsidP="00134A02">
      <w:pPr>
        <w:pStyle w:val="PargrafodaLista"/>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Nessas condições, as propostas de microempresas e empresas de pequeno porte que se encontrarem na faixa de até 5% (cinco por cento) acima da melhor proposta ou melhor lance serão consideradas empatadas com a primeira colocada.</w:t>
      </w:r>
    </w:p>
    <w:p w:rsidR="00402C3F" w:rsidRPr="008E0E49" w:rsidRDefault="00402C3F"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8E0662" w:rsidRPr="008E0662" w:rsidRDefault="008E0662" w:rsidP="00134A02">
      <w:pPr>
        <w:pStyle w:val="PargrafodaLista"/>
        <w:rPr>
          <w:rFonts w:asciiTheme="minorHAnsi" w:hAnsiTheme="minorHAnsi" w:cstheme="minorHAnsi"/>
          <w:sz w:val="23"/>
          <w:szCs w:val="23"/>
        </w:rPr>
      </w:pPr>
    </w:p>
    <w:p w:rsidR="005A2C9D" w:rsidRPr="008E0E49"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Só poderá haver empate entre propostas iguais (não seguidas de lances).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Havendo eventual empate entre propostas ou lances, o critério de desempate será </w:t>
      </w:r>
      <w:r w:rsidRPr="008E0E49">
        <w:rPr>
          <w:rFonts w:asciiTheme="minorHAnsi" w:hAnsiTheme="minorHAnsi" w:cstheme="minorHAnsi"/>
          <w:sz w:val="23"/>
          <w:szCs w:val="23"/>
        </w:rPr>
        <w:lastRenderedPageBreak/>
        <w:t>aquele previsto no art. 60, do Lei 14.133/2021, nesta ordem:</w:t>
      </w:r>
    </w:p>
    <w:p w:rsidR="008E0662" w:rsidRPr="008E0662" w:rsidRDefault="008E0662" w:rsidP="00134A02">
      <w:pPr>
        <w:pStyle w:val="PargrafodaLista"/>
        <w:rPr>
          <w:rFonts w:asciiTheme="minorHAnsi" w:hAnsiTheme="minorHAnsi" w:cstheme="minorHAnsi"/>
          <w:sz w:val="23"/>
          <w:szCs w:val="23"/>
        </w:rPr>
      </w:pP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ab/>
        <w:t>I.</w:t>
      </w:r>
      <w:r w:rsidRPr="008E0E49">
        <w:rPr>
          <w:rFonts w:asciiTheme="minorHAnsi" w:hAnsiTheme="minorHAnsi" w:cstheme="minorHAnsi"/>
          <w:sz w:val="23"/>
          <w:szCs w:val="23"/>
        </w:rPr>
        <w:tab/>
        <w:t>Disputa final, hipótese em que os licitantes empatados poderão apresentar nova proposta em ato contínuo à classificação;</w:t>
      </w:r>
    </w:p>
    <w:p w:rsidR="005A2C9D" w:rsidRPr="008E0E49" w:rsidRDefault="005A2C9D" w:rsidP="00134A02">
      <w:pPr>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ab/>
        <w:t>II.</w:t>
      </w:r>
      <w:r w:rsidRPr="008E0E49">
        <w:rPr>
          <w:rFonts w:asciiTheme="minorHAnsi" w:hAnsiTheme="minorHAnsi" w:cstheme="minorHAnsi"/>
          <w:sz w:val="23"/>
          <w:szCs w:val="23"/>
        </w:rPr>
        <w:tab/>
        <w:t>Avaliação do desempenho contratual prévio dos licitantes, para a qual deverão preferencialmente ser utilizados registros cadastrais para efeito de atesto de cumprimento de obrigações previstos nesta Lei;</w:t>
      </w:r>
    </w:p>
    <w:p w:rsidR="005A2C9D" w:rsidRPr="008E0E49" w:rsidRDefault="00FC3084" w:rsidP="00134A02">
      <w:pPr>
        <w:pStyle w:val="PargrafodaLista"/>
        <w:numPr>
          <w:ilvl w:val="0"/>
          <w:numId w:val="26"/>
        </w:numPr>
        <w:tabs>
          <w:tab w:val="left" w:pos="426"/>
          <w:tab w:val="left" w:pos="709"/>
          <w:tab w:val="left" w:pos="993"/>
          <w:tab w:val="left" w:pos="1276"/>
        </w:tabs>
        <w:ind w:left="0" w:firstLine="347"/>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62" o:spid="_x0000_s1041" style="position:absolute;left:0;text-align:left;margin-left:85pt;margin-top:.45pt;width:454pt;height:2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80,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" path="m9080,l,,,260r,40l,560r9080,l9080,300r,-40l9080,xe" stroked="f">
            <v:path arrowok="t" o:connecttype="custom" o:connectlocs="5765800,5715;0,5715;0,170815;0,196215;0,361315;5765800,361315;5765800,196215;5765800,170815;5765800,5715" o:connectangles="0,0,0,0,0,0,0,0,0"/>
            <w10:wrap anchorx="page"/>
          </v:shape>
        </w:pict>
      </w:r>
      <w:r w:rsidR="005A2C9D" w:rsidRPr="008E0E49">
        <w:rPr>
          <w:rFonts w:asciiTheme="minorHAnsi" w:hAnsiTheme="minorHAnsi" w:cstheme="minorHAnsi"/>
          <w:sz w:val="23"/>
          <w:szCs w:val="23"/>
        </w:rPr>
        <w:t>Desenvolvimento pelo licitante de ações de equidade entre homens e mulheres no ambiente de trabalho, conforme regulamento;</w:t>
      </w:r>
    </w:p>
    <w:p w:rsidR="005A2C9D" w:rsidRDefault="005A2C9D" w:rsidP="00134A02">
      <w:pPr>
        <w:pStyle w:val="PargrafodaLista"/>
        <w:numPr>
          <w:ilvl w:val="0"/>
          <w:numId w:val="26"/>
        </w:numPr>
        <w:tabs>
          <w:tab w:val="left" w:pos="426"/>
          <w:tab w:val="left" w:pos="709"/>
          <w:tab w:val="left" w:pos="993"/>
          <w:tab w:val="left" w:pos="1276"/>
        </w:tabs>
        <w:ind w:left="0" w:firstLine="402"/>
        <w:rPr>
          <w:rFonts w:asciiTheme="minorHAnsi" w:hAnsiTheme="minorHAnsi" w:cstheme="minorHAnsi"/>
          <w:sz w:val="23"/>
          <w:szCs w:val="23"/>
        </w:rPr>
      </w:pPr>
      <w:r w:rsidRPr="008E0E49">
        <w:rPr>
          <w:rFonts w:asciiTheme="minorHAnsi" w:hAnsiTheme="minorHAnsi" w:cstheme="minorHAnsi"/>
          <w:sz w:val="23"/>
          <w:szCs w:val="23"/>
        </w:rPr>
        <w:t>Desenvolvimento pelo licitante de programa de integridade, conforme orientações dos órgãos de controle.</w:t>
      </w:r>
    </w:p>
    <w:p w:rsidR="00531CE8" w:rsidRPr="008E0E49" w:rsidRDefault="00531CE8" w:rsidP="00134A02">
      <w:pPr>
        <w:pStyle w:val="PargrafodaLista"/>
        <w:tabs>
          <w:tab w:val="left" w:pos="426"/>
          <w:tab w:val="left" w:pos="709"/>
          <w:tab w:val="left" w:pos="993"/>
          <w:tab w:val="left" w:pos="1276"/>
        </w:tabs>
        <w:ind w:left="402"/>
        <w:rPr>
          <w:rFonts w:asciiTheme="minorHAnsi" w:hAnsiTheme="minorHAnsi" w:cstheme="minorHAnsi"/>
          <w:sz w:val="23"/>
          <w:szCs w:val="23"/>
        </w:rPr>
      </w:pPr>
    </w:p>
    <w:p w:rsidR="005A2C9D" w:rsidRPr="008E0E49"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Persistindo o empate, será assegurada preferência, sucessivamente, aos bens e serviços produzidos ou prestados por:</w:t>
      </w:r>
    </w:p>
    <w:p w:rsidR="005A2C9D" w:rsidRPr="008E0E49" w:rsidRDefault="005A2C9D" w:rsidP="00134A02">
      <w:pPr>
        <w:pStyle w:val="PargrafodaLista"/>
        <w:numPr>
          <w:ilvl w:val="3"/>
          <w:numId w:val="27"/>
        </w:numPr>
        <w:tabs>
          <w:tab w:val="left" w:pos="426"/>
          <w:tab w:val="left" w:pos="709"/>
          <w:tab w:val="left" w:pos="993"/>
          <w:tab w:val="left" w:pos="1276"/>
        </w:tabs>
        <w:ind w:left="0" w:firstLine="460"/>
        <w:jc w:val="both"/>
        <w:rPr>
          <w:rFonts w:asciiTheme="minorHAnsi" w:hAnsiTheme="minorHAnsi" w:cstheme="minorHAnsi"/>
          <w:sz w:val="23"/>
          <w:szCs w:val="23"/>
        </w:rPr>
      </w:pPr>
      <w:r w:rsidRPr="008E0E49">
        <w:rPr>
          <w:rFonts w:asciiTheme="minorHAnsi" w:hAnsiTheme="minorHAnsi" w:cstheme="minorHAnsi"/>
          <w:sz w:val="23"/>
          <w:szCs w:val="23"/>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A2C9D" w:rsidRPr="008E0E49" w:rsidRDefault="005A2C9D" w:rsidP="00134A02">
      <w:pPr>
        <w:pStyle w:val="PargrafodaLista"/>
        <w:numPr>
          <w:ilvl w:val="3"/>
          <w:numId w:val="27"/>
        </w:numPr>
        <w:tabs>
          <w:tab w:val="left" w:pos="426"/>
          <w:tab w:val="left" w:pos="709"/>
          <w:tab w:val="left" w:pos="993"/>
          <w:tab w:val="left" w:pos="1276"/>
        </w:tabs>
        <w:ind w:left="0" w:firstLine="426"/>
        <w:jc w:val="both"/>
        <w:rPr>
          <w:rFonts w:asciiTheme="minorHAnsi" w:hAnsiTheme="minorHAnsi" w:cstheme="minorHAnsi"/>
          <w:sz w:val="23"/>
          <w:szCs w:val="23"/>
        </w:rPr>
      </w:pPr>
      <w:r w:rsidRPr="008E0E49">
        <w:rPr>
          <w:rFonts w:asciiTheme="minorHAnsi" w:hAnsiTheme="minorHAnsi" w:cstheme="minorHAnsi"/>
          <w:sz w:val="23"/>
          <w:szCs w:val="23"/>
        </w:rPr>
        <w:t>Empresas brasileiras;</w:t>
      </w:r>
    </w:p>
    <w:p w:rsidR="005A2C9D" w:rsidRPr="008E0E49" w:rsidRDefault="005A2C9D" w:rsidP="00134A02">
      <w:pPr>
        <w:pStyle w:val="PargrafodaLista"/>
        <w:numPr>
          <w:ilvl w:val="3"/>
          <w:numId w:val="27"/>
        </w:numPr>
        <w:tabs>
          <w:tab w:val="left" w:pos="426"/>
          <w:tab w:val="left" w:pos="709"/>
          <w:tab w:val="left" w:pos="993"/>
          <w:tab w:val="left" w:pos="1276"/>
        </w:tabs>
        <w:ind w:left="0" w:firstLine="426"/>
        <w:jc w:val="both"/>
        <w:rPr>
          <w:rFonts w:asciiTheme="minorHAnsi" w:hAnsiTheme="minorHAnsi" w:cstheme="minorHAnsi"/>
          <w:sz w:val="23"/>
          <w:szCs w:val="23"/>
        </w:rPr>
      </w:pPr>
      <w:r w:rsidRPr="008E0E49">
        <w:rPr>
          <w:rFonts w:asciiTheme="minorHAnsi" w:hAnsiTheme="minorHAnsi" w:cstheme="minorHAnsi"/>
          <w:sz w:val="23"/>
          <w:szCs w:val="23"/>
        </w:rPr>
        <w:t>Empresas que invistam em pesquisa e no desenvolvimento de tecnologia no País;</w:t>
      </w:r>
    </w:p>
    <w:p w:rsidR="005A2C9D" w:rsidRPr="008E0E49" w:rsidRDefault="005A2C9D" w:rsidP="00134A02">
      <w:pPr>
        <w:pStyle w:val="PargrafodaLista"/>
        <w:numPr>
          <w:ilvl w:val="3"/>
          <w:numId w:val="27"/>
        </w:numPr>
        <w:tabs>
          <w:tab w:val="left" w:pos="426"/>
          <w:tab w:val="left" w:pos="709"/>
          <w:tab w:val="left" w:pos="993"/>
          <w:tab w:val="left" w:pos="1276"/>
        </w:tabs>
        <w:ind w:left="0" w:firstLine="347"/>
        <w:jc w:val="both"/>
        <w:rPr>
          <w:rFonts w:asciiTheme="minorHAnsi" w:hAnsiTheme="minorHAnsi" w:cstheme="minorHAnsi"/>
          <w:sz w:val="23"/>
          <w:szCs w:val="23"/>
        </w:rPr>
      </w:pPr>
      <w:r w:rsidRPr="008E0E49">
        <w:rPr>
          <w:rFonts w:asciiTheme="minorHAnsi" w:hAnsiTheme="minorHAnsi" w:cstheme="minorHAnsi"/>
          <w:sz w:val="23"/>
          <w:szCs w:val="23"/>
        </w:rPr>
        <w:t>Empresas que comprovem a prática de mitigação, nos termos da Lei nº 12.187, de 29 de dezembro de 2009.</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Encerrada a etapa de envio de lances da sessão pública, na hipótese da proposta do primeiro colocado permanecer acima do preço máximo definido para a contratação, o Pregoeiro(a) poderá negociar condições mais vantajosas, após definido o resultado do julgamento.</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negociação será realizada por meio do sistema, podendo ser acompanhada pelos demais licitantes.</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resultado da negociação será divulgado a todos os licitantes e anexado aos autos do processo licitatório.</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531CE8"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Em caso de licitação </w:t>
      </w:r>
      <w:r w:rsidRPr="00531CE8">
        <w:rPr>
          <w:rFonts w:asciiTheme="minorHAnsi" w:hAnsiTheme="minorHAnsi" w:cstheme="minorHAnsi"/>
          <w:sz w:val="23"/>
          <w:szCs w:val="23"/>
        </w:rPr>
        <w:t xml:space="preserve">por Julgamento GLOBAL, ou por LOTE, o  Pregoeiro(a) solicitará ao licitante mais bem classificado que, no prazo mínimo de </w:t>
      </w:r>
      <w:r w:rsidRPr="00531CE8">
        <w:rPr>
          <w:rFonts w:asciiTheme="minorHAnsi" w:hAnsiTheme="minorHAnsi" w:cstheme="minorHAnsi"/>
          <w:b/>
          <w:sz w:val="23"/>
          <w:szCs w:val="23"/>
        </w:rPr>
        <w:t>2 (duas) horas,</w:t>
      </w:r>
      <w:r w:rsidRPr="00531CE8">
        <w:rPr>
          <w:rFonts w:asciiTheme="minorHAnsi" w:hAnsiTheme="minorHAnsi" w:cstheme="minorHAnsi"/>
          <w:sz w:val="23"/>
          <w:szCs w:val="23"/>
        </w:rPr>
        <w:t xml:space="preserve"> envie a proposta adequada ao último lance ofertado após a negociação realizada, acompanhada, se for o caso, dos documentos complementares, quando necessários à confirmação daqueles exigidos neste Edital e já apresentados.</w:t>
      </w:r>
    </w:p>
    <w:p w:rsidR="008E0662" w:rsidRPr="008E0662" w:rsidRDefault="008E0662" w:rsidP="00134A02">
      <w:pPr>
        <w:pStyle w:val="PargrafodaLista"/>
        <w:rPr>
          <w:rFonts w:asciiTheme="minorHAnsi" w:hAnsiTheme="minorHAnsi" w:cstheme="minorHAnsi"/>
          <w:sz w:val="23"/>
          <w:szCs w:val="23"/>
        </w:rPr>
      </w:pP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Ttulo2"/>
        <w:numPr>
          <w:ilvl w:val="3"/>
          <w:numId w:val="25"/>
        </w:numPr>
        <w:tabs>
          <w:tab w:val="left" w:pos="426"/>
          <w:tab w:val="left" w:pos="709"/>
          <w:tab w:val="left" w:pos="993"/>
          <w:tab w:val="left" w:pos="1276"/>
          <w:tab w:val="left" w:pos="2021"/>
        </w:tabs>
        <w:ind w:left="0" w:firstLine="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O licitante poderá assinar a proposta final que é dispon</w:t>
      </w:r>
      <w:r w:rsidR="00FF45E3">
        <w:rPr>
          <w:rFonts w:asciiTheme="minorHAnsi" w:eastAsia="Arial MT" w:hAnsiTheme="minorHAnsi" w:cstheme="minorHAnsi"/>
          <w:bCs w:val="0"/>
          <w:sz w:val="23"/>
          <w:szCs w:val="23"/>
        </w:rPr>
        <w:t>ibilizada no sistema (ASSINAR O</w:t>
      </w:r>
      <w:r w:rsidRPr="008E0E49">
        <w:rPr>
          <w:rFonts w:asciiTheme="minorHAnsi" w:eastAsia="Arial MT" w:hAnsiTheme="minorHAnsi" w:cstheme="minorHAnsi"/>
          <w:bCs w:val="0"/>
          <w:sz w:val="23"/>
          <w:szCs w:val="23"/>
        </w:rPr>
        <w:t xml:space="preserve"> FINAL), porém deverá colocar no campo observação do sistema, o representante legal para fins de assinatura do contrato, dados bancários para pagamento e e-mail para encaminhamento das atas e contratos para assinatura.</w:t>
      </w:r>
    </w:p>
    <w:p w:rsidR="008E0662" w:rsidRPr="008E0E49" w:rsidRDefault="008E0662" w:rsidP="00134A02">
      <w:pPr>
        <w:pStyle w:val="Ttulo2"/>
        <w:tabs>
          <w:tab w:val="left" w:pos="426"/>
          <w:tab w:val="left" w:pos="709"/>
          <w:tab w:val="left" w:pos="993"/>
          <w:tab w:val="left" w:pos="1276"/>
          <w:tab w:val="left" w:pos="2021"/>
        </w:tabs>
        <w:ind w:left="0"/>
        <w:jc w:val="both"/>
        <w:rPr>
          <w:rFonts w:asciiTheme="minorHAnsi" w:eastAsia="Arial MT" w:hAnsiTheme="minorHAnsi" w:cstheme="minorHAnsi"/>
          <w:bCs w:val="0"/>
          <w:sz w:val="23"/>
          <w:szCs w:val="23"/>
        </w:rPr>
      </w:pPr>
    </w:p>
    <w:p w:rsidR="005A2C9D" w:rsidRDefault="005A2C9D" w:rsidP="00134A02">
      <w:pPr>
        <w:pStyle w:val="PargrafodaLista"/>
        <w:numPr>
          <w:ilvl w:val="3"/>
          <w:numId w:val="25"/>
        </w:numPr>
        <w:tabs>
          <w:tab w:val="left" w:pos="426"/>
          <w:tab w:val="left" w:pos="709"/>
          <w:tab w:val="left" w:pos="993"/>
          <w:tab w:val="left" w:pos="1276"/>
          <w:tab w:val="left" w:pos="2021"/>
        </w:tabs>
        <w:ind w:left="0" w:firstLine="0"/>
        <w:rPr>
          <w:rFonts w:asciiTheme="minorHAnsi" w:hAnsiTheme="minorHAnsi" w:cstheme="minorHAnsi"/>
          <w:sz w:val="23"/>
          <w:szCs w:val="23"/>
        </w:rPr>
      </w:pPr>
      <w:r w:rsidRPr="008E0E49">
        <w:rPr>
          <w:rFonts w:asciiTheme="minorHAnsi" w:hAnsiTheme="minorHAnsi" w:cstheme="minorHAnsi"/>
          <w:sz w:val="23"/>
          <w:szCs w:val="23"/>
        </w:rPr>
        <w:t>Quando da atualização da proposta de preço, o licitante deverá atualizar observando os valores unitários e globais os quais deverão ser menores ou iguais aos valores estimados/referência expressos no termo de referência, sob pena de desclassificação.</w:t>
      </w:r>
    </w:p>
    <w:p w:rsidR="008E0662" w:rsidRPr="008E0662" w:rsidRDefault="008E0662" w:rsidP="00134A02">
      <w:pPr>
        <w:pStyle w:val="PargrafodaLista"/>
        <w:rPr>
          <w:rFonts w:asciiTheme="minorHAnsi" w:hAnsiTheme="minorHAnsi" w:cstheme="minorHAnsi"/>
          <w:sz w:val="23"/>
          <w:szCs w:val="23"/>
        </w:rPr>
      </w:pPr>
    </w:p>
    <w:p w:rsidR="008E0662" w:rsidRPr="008E0E49" w:rsidRDefault="008E0662" w:rsidP="00134A02">
      <w:pPr>
        <w:pStyle w:val="PargrafodaLista"/>
        <w:tabs>
          <w:tab w:val="left" w:pos="426"/>
          <w:tab w:val="left" w:pos="709"/>
          <w:tab w:val="left" w:pos="993"/>
          <w:tab w:val="left" w:pos="1276"/>
          <w:tab w:val="left" w:pos="2021"/>
        </w:tabs>
        <w:ind w:left="0"/>
        <w:rPr>
          <w:rFonts w:asciiTheme="minorHAnsi" w:hAnsiTheme="minorHAnsi" w:cstheme="minorHAnsi"/>
          <w:sz w:val="23"/>
          <w:szCs w:val="23"/>
        </w:rPr>
      </w:pPr>
    </w:p>
    <w:p w:rsidR="005A2C9D"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É facultado ao Pregoeiro(a) prorrogar o prazo estabelecido, a partir de solicitação fundamentada feita no chat pelo licitante, antes de findo o prazo.</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2"/>
          <w:numId w:val="2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Após a negociação do preço, o Pregoeiro(a) iniciará a fase de aceitação e julgamento da proposta.</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tabs>
          <w:tab w:val="left" w:pos="284"/>
          <w:tab w:val="left" w:pos="720"/>
        </w:tabs>
        <w:spacing w:line="270" w:lineRule="exact"/>
        <w:ind w:left="0"/>
        <w:rPr>
          <w:rFonts w:asciiTheme="minorHAnsi" w:hAnsiTheme="minorHAnsi" w:cstheme="minorHAnsi"/>
          <w:b/>
          <w:sz w:val="23"/>
          <w:szCs w:val="23"/>
        </w:rPr>
      </w:pPr>
      <w:r w:rsidRPr="008E0E49">
        <w:rPr>
          <w:rFonts w:asciiTheme="minorHAnsi" w:hAnsiTheme="minorHAnsi" w:cstheme="minorHAnsi"/>
          <w:b/>
          <w:sz w:val="23"/>
          <w:szCs w:val="23"/>
        </w:rPr>
        <w:t>7.</w:t>
      </w:r>
      <w:r w:rsidRPr="008E0E49">
        <w:rPr>
          <w:rFonts w:asciiTheme="minorHAnsi" w:hAnsiTheme="minorHAnsi" w:cstheme="minorHAnsi"/>
          <w:b/>
          <w:sz w:val="23"/>
          <w:szCs w:val="23"/>
        </w:rPr>
        <w:tab/>
        <w:t>DA FASE DE JULGAMENTO DA PROPOSTA</w:t>
      </w:r>
    </w:p>
    <w:p w:rsidR="005A2C9D" w:rsidRPr="008E0E49" w:rsidRDefault="005A2C9D" w:rsidP="00134A02">
      <w:pPr>
        <w:pStyle w:val="PargrafodaLista"/>
        <w:tabs>
          <w:tab w:val="left" w:pos="284"/>
          <w:tab w:val="left" w:pos="720"/>
        </w:tabs>
        <w:spacing w:line="270" w:lineRule="exact"/>
        <w:rPr>
          <w:rFonts w:asciiTheme="minorHAnsi" w:hAnsiTheme="minorHAnsi" w:cstheme="minorHAnsi"/>
          <w:b/>
          <w:sz w:val="23"/>
          <w:szCs w:val="23"/>
        </w:rPr>
      </w:pPr>
    </w:p>
    <w:p w:rsidR="005A2C9D"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Encerrada a etapa de negociação, o Pregoeiro examinará a proposta classificada em primeiro lugar quanto à adequação ao objeto e à compatibilidade do preço em relação ao estimado estipulado para contratação neste Edital e em seus anexos.</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2"/>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 a mesma empresa vencer a cota reservada e a cota principal, a contratação das cotas deverá ocorrer pelo menor preço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Caso o licitante provisoriamente classificado em primeiro lugar tenha se utilizado de algum tratamento favorecido às ME’s/EPP’s, o Pregoeiro verificará se faz jus ao benefício, em conformidade com este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Será desclassificada a proposta vencedora que:</w:t>
      </w:r>
    </w:p>
    <w:p w:rsidR="005A2C9D" w:rsidRPr="008E0E49" w:rsidRDefault="005A2C9D" w:rsidP="00134A02">
      <w:pPr>
        <w:pStyle w:val="PargrafodaLista"/>
        <w:numPr>
          <w:ilvl w:val="0"/>
          <w:numId w:val="23"/>
        </w:numPr>
        <w:tabs>
          <w:tab w:val="left" w:pos="426"/>
          <w:tab w:val="left" w:pos="709"/>
          <w:tab w:val="left" w:pos="993"/>
          <w:tab w:val="left" w:pos="1276"/>
        </w:tabs>
        <w:ind w:left="0" w:firstLine="426"/>
        <w:jc w:val="both"/>
        <w:rPr>
          <w:rFonts w:asciiTheme="minorHAnsi" w:hAnsiTheme="minorHAnsi" w:cstheme="minorHAnsi"/>
          <w:sz w:val="23"/>
          <w:szCs w:val="23"/>
        </w:rPr>
      </w:pPr>
      <w:r w:rsidRPr="008E0E49">
        <w:rPr>
          <w:rFonts w:asciiTheme="minorHAnsi" w:hAnsiTheme="minorHAnsi" w:cstheme="minorHAnsi"/>
          <w:sz w:val="23"/>
          <w:szCs w:val="23"/>
        </w:rPr>
        <w:t>Contiver vícios insanáveis;</w:t>
      </w:r>
    </w:p>
    <w:p w:rsidR="005A2C9D" w:rsidRPr="008E0E49" w:rsidRDefault="005A2C9D" w:rsidP="00134A02">
      <w:pPr>
        <w:pStyle w:val="PargrafodaLista"/>
        <w:numPr>
          <w:ilvl w:val="0"/>
          <w:numId w:val="23"/>
        </w:numPr>
        <w:tabs>
          <w:tab w:val="left" w:pos="426"/>
          <w:tab w:val="left" w:pos="709"/>
          <w:tab w:val="left" w:pos="993"/>
          <w:tab w:val="left" w:pos="1276"/>
        </w:tabs>
        <w:ind w:left="0" w:firstLine="426"/>
        <w:jc w:val="both"/>
        <w:rPr>
          <w:rFonts w:asciiTheme="minorHAnsi" w:hAnsiTheme="minorHAnsi" w:cstheme="minorHAnsi"/>
          <w:sz w:val="23"/>
          <w:szCs w:val="23"/>
        </w:rPr>
      </w:pPr>
      <w:r w:rsidRPr="008E0E49">
        <w:rPr>
          <w:rFonts w:asciiTheme="minorHAnsi" w:hAnsiTheme="minorHAnsi" w:cstheme="minorHAnsi"/>
          <w:sz w:val="23"/>
          <w:szCs w:val="23"/>
        </w:rPr>
        <w:t>Não obedecer às especificações técnicas contidas no Termo de Referência;</w:t>
      </w:r>
    </w:p>
    <w:p w:rsidR="005A2C9D" w:rsidRPr="008E0E49" w:rsidRDefault="005A2C9D" w:rsidP="00134A02">
      <w:pPr>
        <w:pStyle w:val="PargrafodaLista"/>
        <w:numPr>
          <w:ilvl w:val="0"/>
          <w:numId w:val="23"/>
        </w:numPr>
        <w:tabs>
          <w:tab w:val="left" w:pos="426"/>
          <w:tab w:val="left" w:pos="709"/>
          <w:tab w:val="left" w:pos="993"/>
          <w:tab w:val="left" w:pos="1276"/>
        </w:tabs>
        <w:ind w:left="0" w:firstLine="426"/>
        <w:jc w:val="both"/>
        <w:rPr>
          <w:rFonts w:asciiTheme="minorHAnsi" w:hAnsiTheme="minorHAnsi" w:cstheme="minorHAnsi"/>
          <w:sz w:val="23"/>
          <w:szCs w:val="23"/>
        </w:rPr>
      </w:pPr>
      <w:r w:rsidRPr="008E0E49">
        <w:rPr>
          <w:rFonts w:asciiTheme="minorHAnsi" w:hAnsiTheme="minorHAnsi" w:cstheme="minorHAnsi"/>
          <w:sz w:val="23"/>
          <w:szCs w:val="23"/>
        </w:rPr>
        <w:t>Apresentar preços inexequíveis ou permanecerem acima do preço máximo definido para a contratação;</w:t>
      </w:r>
    </w:p>
    <w:p w:rsidR="005A2C9D" w:rsidRPr="008E0E49" w:rsidRDefault="005A2C9D" w:rsidP="00134A02">
      <w:pPr>
        <w:pStyle w:val="PargrafodaLista"/>
        <w:numPr>
          <w:ilvl w:val="0"/>
          <w:numId w:val="23"/>
        </w:numPr>
        <w:tabs>
          <w:tab w:val="left" w:pos="426"/>
          <w:tab w:val="left" w:pos="709"/>
          <w:tab w:val="left" w:pos="993"/>
          <w:tab w:val="left" w:pos="1276"/>
        </w:tabs>
        <w:ind w:left="0" w:firstLine="426"/>
        <w:jc w:val="both"/>
        <w:rPr>
          <w:rFonts w:asciiTheme="minorHAnsi" w:hAnsiTheme="minorHAnsi" w:cstheme="minorHAnsi"/>
          <w:sz w:val="23"/>
          <w:szCs w:val="23"/>
        </w:rPr>
      </w:pPr>
      <w:r w:rsidRPr="008E0E49">
        <w:rPr>
          <w:rFonts w:asciiTheme="minorHAnsi" w:hAnsiTheme="minorHAnsi" w:cstheme="minorHAnsi"/>
          <w:sz w:val="23"/>
          <w:szCs w:val="23"/>
        </w:rPr>
        <w:t>Não tiverem sua exequibilidade demonstrada, quando exigido pela Administração;</w:t>
      </w:r>
    </w:p>
    <w:p w:rsidR="005A2C9D" w:rsidRDefault="005A2C9D" w:rsidP="00134A02">
      <w:pPr>
        <w:pStyle w:val="PargrafodaLista"/>
        <w:numPr>
          <w:ilvl w:val="0"/>
          <w:numId w:val="23"/>
        </w:numPr>
        <w:tabs>
          <w:tab w:val="left" w:pos="426"/>
          <w:tab w:val="left" w:pos="709"/>
          <w:tab w:val="left" w:pos="993"/>
          <w:tab w:val="left" w:pos="1276"/>
        </w:tabs>
        <w:ind w:left="0" w:firstLine="426"/>
        <w:jc w:val="both"/>
        <w:rPr>
          <w:rFonts w:asciiTheme="minorHAnsi" w:hAnsiTheme="minorHAnsi" w:cstheme="minorHAnsi"/>
          <w:sz w:val="23"/>
          <w:szCs w:val="23"/>
        </w:rPr>
      </w:pPr>
      <w:r w:rsidRPr="008E0E49">
        <w:rPr>
          <w:rFonts w:asciiTheme="minorHAnsi" w:hAnsiTheme="minorHAnsi" w:cstheme="minorHAnsi"/>
          <w:sz w:val="23"/>
          <w:szCs w:val="23"/>
        </w:rPr>
        <w:t>Apresentar desconformidade com quaisquer outras exigências deste Edital ou seus anexos, desde que insanável.</w:t>
      </w:r>
    </w:p>
    <w:p w:rsidR="008E0662" w:rsidRPr="008E0E49" w:rsidRDefault="008E0662" w:rsidP="00134A02">
      <w:pPr>
        <w:pStyle w:val="PargrafodaLista"/>
        <w:tabs>
          <w:tab w:val="left" w:pos="426"/>
          <w:tab w:val="left" w:pos="709"/>
          <w:tab w:val="left" w:pos="993"/>
          <w:tab w:val="left" w:pos="1276"/>
        </w:tabs>
        <w:ind w:left="426"/>
        <w:rPr>
          <w:rFonts w:asciiTheme="minorHAnsi" w:hAnsiTheme="minorHAnsi" w:cstheme="minorHAnsi"/>
          <w:sz w:val="23"/>
          <w:szCs w:val="23"/>
        </w:rPr>
      </w:pPr>
    </w:p>
    <w:p w:rsidR="005A2C9D" w:rsidRPr="008E0E49"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Será desclassificada a proposta ou o lance vencedor, que apresentar preço final superior ao preço máximo fixado, ou que apresentar preço manifestamente inexequível.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Nas licitações realizadas pelo município de POCRANE/MG não se admitirá proposta </w:t>
      </w:r>
      <w:r w:rsidRPr="008E0E49">
        <w:rPr>
          <w:rFonts w:asciiTheme="minorHAnsi" w:hAnsiTheme="minorHAnsi" w:cstheme="minorHAnsi"/>
          <w:sz w:val="23"/>
          <w:szCs w:val="23"/>
        </w:rPr>
        <w:lastRenderedPageBreak/>
        <w:t>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5A2C9D" w:rsidRPr="008E0E49" w:rsidRDefault="005A2C9D" w:rsidP="00134A02">
      <w:pPr>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046B1E">
        <w:rPr>
          <w:rFonts w:asciiTheme="minorHAnsi" w:hAnsiTheme="minorHAnsi" w:cstheme="minorHAnsi"/>
          <w:sz w:val="23"/>
          <w:szCs w:val="23"/>
        </w:rPr>
        <w:t> </w:t>
      </w:r>
      <w:r>
        <w:rPr>
          <w:rFonts w:asciiTheme="minorHAnsi" w:hAnsiTheme="minorHAnsi" w:cstheme="minorHAnsi"/>
          <w:sz w:val="23"/>
          <w:szCs w:val="23"/>
        </w:rPr>
        <w:t xml:space="preserve">A </w:t>
      </w:r>
      <w:r w:rsidRPr="00046B1E">
        <w:rPr>
          <w:rFonts w:asciiTheme="minorHAnsi" w:hAnsiTheme="minorHAnsi" w:cstheme="minorHAnsi"/>
          <w:sz w:val="23"/>
          <w:szCs w:val="23"/>
        </w:rPr>
        <w:t>análise da exequibilidade da proposta será realizada pela Administração após a fase de lances, sempre que o valor ofertado for considerado manifestamente inferior aos preços de mercado ou ao valor estimado.</w:t>
      </w:r>
    </w:p>
    <w:p w:rsidR="008E0662" w:rsidRPr="00046B1E"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046B1E">
        <w:rPr>
          <w:rFonts w:asciiTheme="minorHAnsi" w:hAnsiTheme="minorHAnsi" w:cstheme="minorHAnsi"/>
          <w:sz w:val="23"/>
          <w:szCs w:val="23"/>
        </w:rPr>
        <w:t> Não será adotado critério puramente aritmético para a desclassificação imediata. Caso a proposta seja considerada suspeita de inexequibilidade, o pregoeiro/agente de contratação deverá, obrigatoriamente, realizar diligência para que o licitante comprove a viabilidade de sua oferta.</w:t>
      </w:r>
    </w:p>
    <w:p w:rsidR="008E0662" w:rsidRPr="00046B1E"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046B1E">
        <w:rPr>
          <w:rFonts w:asciiTheme="minorHAnsi" w:hAnsiTheme="minorHAnsi" w:cstheme="minorHAnsi"/>
          <w:sz w:val="23"/>
          <w:szCs w:val="23"/>
        </w:rPr>
        <w:t>Para a comprovação da exequibilidade, o licitante deverá apresentar, no prazo de  2 (duas) horas, documentos que demonstrem:</w:t>
      </w:r>
    </w:p>
    <w:p w:rsidR="005A2C9D" w:rsidRPr="00046B1E"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sidRPr="00046B1E">
        <w:rPr>
          <w:rFonts w:asciiTheme="minorHAnsi" w:hAnsiTheme="minorHAnsi" w:cstheme="minorHAnsi"/>
          <w:sz w:val="23"/>
          <w:szCs w:val="23"/>
        </w:rPr>
        <w:t>a) Planilha de custos detalhada, contemplando o valor do</w:t>
      </w:r>
      <w:r>
        <w:rPr>
          <w:rFonts w:asciiTheme="minorHAnsi" w:hAnsiTheme="minorHAnsi" w:cstheme="minorHAnsi"/>
          <w:sz w:val="23"/>
          <w:szCs w:val="23"/>
        </w:rPr>
        <w:t>s serviços e demais despesas;</w:t>
      </w:r>
    </w:p>
    <w:p w:rsidR="005A2C9D" w:rsidRPr="00046B1E"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sidRPr="00046B1E">
        <w:rPr>
          <w:rFonts w:asciiTheme="minorHAnsi" w:hAnsiTheme="minorHAnsi" w:cstheme="minorHAnsi"/>
          <w:sz w:val="23"/>
          <w:szCs w:val="23"/>
        </w:rPr>
        <w:t>b) Notas fiscais ou contratos de fornecimento vigentes;</w:t>
      </w:r>
    </w:p>
    <w:p w:rsidR="005A2C9D"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sidRPr="00046B1E">
        <w:rPr>
          <w:rFonts w:asciiTheme="minorHAnsi" w:hAnsiTheme="minorHAnsi" w:cstheme="minorHAnsi"/>
          <w:sz w:val="23"/>
          <w:szCs w:val="23"/>
        </w:rPr>
        <w:t>d) Demonstração de que os encargos sociais, trabalhistas e tributários estão devidamente computados.</w:t>
      </w:r>
    </w:p>
    <w:p w:rsidR="008E0662" w:rsidRPr="00046B1E"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046B1E">
        <w:rPr>
          <w:rFonts w:asciiTheme="minorHAnsi" w:hAnsiTheme="minorHAnsi" w:cstheme="minorHAnsi"/>
          <w:sz w:val="23"/>
          <w:szCs w:val="23"/>
        </w:rPr>
        <w:t>A desclassificação por inexequibilidade somente ocorrerá se, após a diligência e a análise técnica, ficar demonstrado que o licitante não possui condições de cumprir integralmente as obrigações contratuais sem prejuízo financeiro ou técnico.</w:t>
      </w:r>
    </w:p>
    <w:p w:rsidR="005A2C9D" w:rsidRPr="00046B1E"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b/>
          <w:sz w:val="23"/>
          <w:szCs w:val="23"/>
        </w:rPr>
      </w:pPr>
      <w:r w:rsidRPr="008E0E49">
        <w:rPr>
          <w:rFonts w:asciiTheme="minorHAnsi" w:hAnsiTheme="minorHAnsi" w:cstheme="minorHAnsi"/>
          <w:b/>
          <w:sz w:val="23"/>
          <w:szCs w:val="23"/>
        </w:rPr>
        <w:t>O Pregoeiro poderá convocar o licitante para enviar documento digital complementar, por meio de funcionalidade disponível no sistema, no prazo de 02 (duas) horas, sob pena de não aceitação da proposta.</w:t>
      </w:r>
    </w:p>
    <w:p w:rsidR="008E0662" w:rsidRPr="008E0662" w:rsidRDefault="008E0662" w:rsidP="00134A02">
      <w:pPr>
        <w:pStyle w:val="PargrafodaLista"/>
        <w:rPr>
          <w:rFonts w:asciiTheme="minorHAnsi" w:hAnsiTheme="minorHAnsi" w:cstheme="minorHAnsi"/>
          <w:b/>
          <w:sz w:val="23"/>
          <w:szCs w:val="23"/>
        </w:rPr>
      </w:pP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b/>
          <w:sz w:val="23"/>
          <w:szCs w:val="23"/>
        </w:rPr>
      </w:pPr>
    </w:p>
    <w:p w:rsidR="005A2C9D" w:rsidRDefault="005A2C9D" w:rsidP="00134A02">
      <w:pPr>
        <w:pStyle w:val="PargrafodaLista"/>
        <w:numPr>
          <w:ilvl w:val="2"/>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prazo estabelecido poderá ser prorrogado pelo Pregoeiro(a) por solicitação fundamentada feita no chat pelo licitante, formulada antes de findo o prazo, e formalmente aceita pelo Pregoeiro.</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 a proposta ou lance vencedor for desclassificado, o Pregoeiro examinará a proposta ou lance subsequente, e, assim sucessivamente, na ordem de classificação.</w:t>
      </w:r>
    </w:p>
    <w:p w:rsidR="008E0662" w:rsidRPr="008E0662" w:rsidRDefault="008E0662" w:rsidP="00134A02">
      <w:pPr>
        <w:pStyle w:val="PargrafodaLista"/>
        <w:rPr>
          <w:rFonts w:asciiTheme="minorHAnsi" w:hAnsiTheme="minorHAnsi" w:cstheme="minorHAnsi"/>
          <w:sz w:val="23"/>
          <w:szCs w:val="23"/>
        </w:rPr>
      </w:pP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2"/>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Também nas hipóteses em que o Pregoeiro não aceitar a proposta e passar à subsequente, poderá negociar com o licitante para que seja obtido preço melhor.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4"/>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Na hipótese de necessidade de suspensão da sessão pública para a realização de diligências, com vistas ao saneamento das propostas, a sessão pública somente poderá ser </w:t>
      </w:r>
      <w:r w:rsidRPr="008E0E49">
        <w:rPr>
          <w:rFonts w:asciiTheme="minorHAnsi" w:hAnsiTheme="minorHAnsi" w:cstheme="minorHAnsi"/>
          <w:sz w:val="23"/>
          <w:szCs w:val="23"/>
        </w:rPr>
        <w:lastRenderedPageBreak/>
        <w:t>reiniciada mediante aviso prévio no sistema com, no mínimo, vinte e quatro horas de antecedência, e a ocorrência será registrada em ata;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4"/>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Encerrada a análise quanto à aceitação da proposta, o Pregoeiro(a) verificará a habilitação do licitante, observado o disposto neste Edital.</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tabs>
          <w:tab w:val="left" w:pos="284"/>
          <w:tab w:val="left" w:pos="720"/>
        </w:tabs>
        <w:spacing w:before="2"/>
        <w:ind w:left="1"/>
        <w:jc w:val="both"/>
        <w:rPr>
          <w:rFonts w:asciiTheme="minorHAnsi" w:hAnsiTheme="minorHAnsi" w:cstheme="minorHAnsi"/>
          <w:b/>
          <w:sz w:val="23"/>
          <w:szCs w:val="23"/>
        </w:rPr>
      </w:pPr>
      <w:r w:rsidRPr="008E0E49">
        <w:rPr>
          <w:rFonts w:asciiTheme="minorHAnsi" w:hAnsiTheme="minorHAnsi" w:cstheme="minorHAnsi"/>
          <w:b/>
          <w:sz w:val="23"/>
          <w:szCs w:val="23"/>
        </w:rPr>
        <w:t>8.</w:t>
      </w:r>
      <w:r w:rsidRPr="008E0E49">
        <w:rPr>
          <w:rFonts w:asciiTheme="minorHAnsi" w:hAnsiTheme="minorHAnsi" w:cstheme="minorHAnsi"/>
          <w:b/>
          <w:sz w:val="23"/>
          <w:szCs w:val="23"/>
        </w:rPr>
        <w:tab/>
        <w:t>DA FASE DE HABILITAÇÃO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Como condição prévia ao exame da documentação de habilitação do licitante detentor da proposta classificada em primeiro lugar, o Pregoeiro(a) verificará o eventual descumprimento das condições de participação, especialmente quanto à existência de sanção que impeça a participação no certame ou a futura contratação, mediante a consulta ao seguinte cadastro:</w:t>
      </w:r>
    </w:p>
    <w:p w:rsidR="005A2C9D" w:rsidRPr="008E0E49" w:rsidRDefault="005A2C9D" w:rsidP="00134A02">
      <w:pPr>
        <w:pStyle w:val="PargrafodaLista"/>
        <w:numPr>
          <w:ilvl w:val="0"/>
          <w:numId w:val="21"/>
        </w:numPr>
        <w:tabs>
          <w:tab w:val="left" w:pos="426"/>
          <w:tab w:val="left" w:pos="709"/>
          <w:tab w:val="left" w:pos="993"/>
          <w:tab w:val="left" w:pos="1276"/>
        </w:tabs>
        <w:ind w:left="0" w:firstLine="426"/>
        <w:rPr>
          <w:rFonts w:asciiTheme="minorHAnsi" w:hAnsiTheme="minorHAnsi" w:cstheme="minorHAnsi"/>
          <w:sz w:val="23"/>
          <w:szCs w:val="23"/>
        </w:rPr>
      </w:pPr>
      <w:r w:rsidRPr="008E0E49">
        <w:rPr>
          <w:rFonts w:asciiTheme="minorHAnsi" w:hAnsiTheme="minorHAnsi" w:cstheme="minorHAnsi"/>
          <w:sz w:val="23"/>
          <w:szCs w:val="23"/>
        </w:rPr>
        <w:t>Cadastro Nacional de Empresas Inidôneas e Suspensas-CEIS;</w:t>
      </w:r>
    </w:p>
    <w:p w:rsidR="005A2C9D" w:rsidRDefault="005A2C9D" w:rsidP="00134A02">
      <w:pPr>
        <w:pStyle w:val="PargrafodaLista"/>
        <w:numPr>
          <w:ilvl w:val="0"/>
          <w:numId w:val="21"/>
        </w:numPr>
        <w:tabs>
          <w:tab w:val="left" w:pos="426"/>
          <w:tab w:val="left" w:pos="709"/>
          <w:tab w:val="left" w:pos="993"/>
          <w:tab w:val="left" w:pos="1276"/>
        </w:tabs>
        <w:ind w:left="0" w:firstLine="426"/>
        <w:rPr>
          <w:rFonts w:asciiTheme="minorHAnsi" w:hAnsiTheme="minorHAnsi" w:cstheme="minorHAnsi"/>
          <w:sz w:val="23"/>
          <w:szCs w:val="23"/>
        </w:rPr>
      </w:pPr>
      <w:r w:rsidRPr="008E0E49">
        <w:rPr>
          <w:rFonts w:asciiTheme="minorHAnsi" w:hAnsiTheme="minorHAnsi" w:cstheme="minorHAnsi"/>
          <w:sz w:val="23"/>
          <w:szCs w:val="23"/>
        </w:rPr>
        <w:t>Cadastro Nacional de Condenações Cíveis por Atos de Improbidade Administrativa, mantido pelo Conselho Nacional de Justiça (</w:t>
      </w:r>
      <w:hyperlink r:id="rId11">
        <w:r w:rsidRPr="008E0E49">
          <w:rPr>
            <w:rFonts w:asciiTheme="minorHAnsi" w:hAnsiTheme="minorHAnsi" w:cstheme="minorHAnsi"/>
            <w:sz w:val="23"/>
            <w:szCs w:val="23"/>
          </w:rPr>
          <w:t>www.cnj.jus.br/improbidade_adm/consultar_requerido.php</w:t>
        </w:r>
      </w:hyperlink>
      <w:r w:rsidRPr="008E0E49">
        <w:rPr>
          <w:rFonts w:asciiTheme="minorHAnsi" w:hAnsiTheme="minorHAnsi" w:cstheme="minorHAnsi"/>
          <w:sz w:val="23"/>
          <w:szCs w:val="23"/>
        </w:rPr>
        <w:t>)</w:t>
      </w:r>
    </w:p>
    <w:p w:rsidR="005A2C9D" w:rsidRPr="008E0E49" w:rsidRDefault="005A2C9D" w:rsidP="00134A02">
      <w:pPr>
        <w:pStyle w:val="PargrafodaLista"/>
        <w:numPr>
          <w:ilvl w:val="0"/>
          <w:numId w:val="21"/>
        </w:numPr>
        <w:tabs>
          <w:tab w:val="left" w:pos="426"/>
          <w:tab w:val="left" w:pos="709"/>
          <w:tab w:val="left" w:pos="993"/>
          <w:tab w:val="left" w:pos="1276"/>
        </w:tabs>
        <w:ind w:left="0" w:firstLine="426"/>
        <w:rPr>
          <w:rFonts w:asciiTheme="minorHAnsi" w:hAnsiTheme="minorHAnsi" w:cstheme="minorHAnsi"/>
          <w:sz w:val="23"/>
          <w:szCs w:val="23"/>
        </w:rPr>
      </w:pPr>
      <w:r w:rsidRPr="008E0E49">
        <w:rPr>
          <w:rFonts w:asciiTheme="minorHAnsi" w:hAnsiTheme="minorHAnsi" w:cstheme="minorHAnsi"/>
          <w:sz w:val="23"/>
          <w:szCs w:val="23"/>
        </w:rPr>
        <w:t>Lista de Inidôneos e o Cadastro Integrado de Condenações por Ilícitos Administrativos</w:t>
      </w:r>
    </w:p>
    <w:p w:rsidR="005A2C9D" w:rsidRPr="008E0E49" w:rsidRDefault="005A2C9D" w:rsidP="00134A02">
      <w:pPr>
        <w:pStyle w:val="Corpodetexto"/>
        <w:tabs>
          <w:tab w:val="left" w:pos="426"/>
          <w:tab w:val="left" w:pos="709"/>
          <w:tab w:val="left" w:pos="993"/>
          <w:tab w:val="left" w:pos="1276"/>
          <w:tab w:val="left" w:pos="2068"/>
          <w:tab w:val="left" w:pos="3326"/>
          <w:tab w:val="left" w:pos="4158"/>
          <w:tab w:val="left" w:pos="5321"/>
          <w:tab w:val="left" w:pos="6000"/>
          <w:tab w:val="left" w:pos="7068"/>
          <w:tab w:val="left" w:pos="7732"/>
          <w:tab w:val="left" w:pos="8691"/>
          <w:tab w:val="left" w:pos="9245"/>
        </w:tabs>
        <w:jc w:val="both"/>
        <w:rPr>
          <w:rFonts w:asciiTheme="minorHAnsi" w:hAnsiTheme="minorHAnsi" w:cstheme="minorHAnsi"/>
          <w:sz w:val="23"/>
          <w:szCs w:val="23"/>
        </w:rPr>
      </w:pPr>
      <w:r w:rsidRPr="008E0E49">
        <w:rPr>
          <w:rFonts w:asciiTheme="minorHAnsi" w:hAnsiTheme="minorHAnsi" w:cstheme="minorHAnsi"/>
          <w:sz w:val="23"/>
          <w:szCs w:val="23"/>
        </w:rPr>
        <w:t>-CADICON, mantidos pelo Tribunal de Contas da União</w:t>
      </w:r>
      <w:r w:rsidRPr="008E0E49">
        <w:rPr>
          <w:rFonts w:asciiTheme="minorHAnsi" w:hAnsiTheme="minorHAnsi" w:cstheme="minorHAnsi"/>
          <w:sz w:val="23"/>
          <w:szCs w:val="23"/>
        </w:rPr>
        <w:tab/>
        <w:t>– TCU (https://contas.tcu.gov.br/ords/f?p=704144:2:13336535559659::NO:2::)</w:t>
      </w:r>
    </w:p>
    <w:p w:rsidR="005A2C9D" w:rsidRPr="008E0E49" w:rsidRDefault="005A2C9D" w:rsidP="00134A02">
      <w:pPr>
        <w:pStyle w:val="PargrafodaLista"/>
        <w:numPr>
          <w:ilvl w:val="2"/>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Para a consulta de licitante pessoa jurídica poderá haver a substituição das consultas das alíneas “a”, “b” e “c” acima pela Consulta Consolidada de Pessoa Jurídica do TCU (https://certidoes-apf.apps.tcu.gov.br/ )</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consulta aos cadastros será realizada em nome da empresa licitante e de seu sócio majoritário, por força do artigo 12 da Lei 8.429/92, que prevê, dentre as sanções impostas ao responsável pela prática de ato de improbidade administrativa, a proibição de contratar com o Poder Público, inclusive por intermédio de pessoa jurídica da qual seja sócio majoritário.</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Caso conste na Consulta de Situação do Fornecedor a existência de Ocorrências Impeditivas Indiretas, o gestor diligenciará para verificar se houve fraude por parte das empresas apontadas no Relatório de Ocorrências Impeditivas Indiretas.</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2"/>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tentativa de burla será verificada por meio dos vínculos societários, linhas de fornecimento similares, dentre outros.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Constatada a existência de sanção, o Pregoeiro reputará o licitante inabilitado, por falta de condição de participação.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Os documentos exigidos para fins de habilitação poderão ser substituídos por registro cadastral emitido por órgão ou entidade pública, desde que o registro tenha sido feito em obediência ao disposto no art. 78, V, Lei nº 14.133/2021.</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2"/>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lastRenderedPageBreak/>
        <w:t>Somente haverá a necessidade de comprovação do preenchimento de requisitos mediante apresentação dos documentos originais não-digitais quando houver dúvida em relação à integridade do documento digital.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Não serão aceitos documentos de habilitação com indicação de CNPJ/CPF diferentes, salvo aqueles legalmente permitidos.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8E0662" w:rsidRPr="008E0E49"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8.7.1. 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numPr>
          <w:ilvl w:val="1"/>
          <w:numId w:val="22"/>
        </w:numPr>
        <w:tabs>
          <w:tab w:val="left" w:pos="426"/>
          <w:tab w:val="left" w:pos="709"/>
          <w:tab w:val="left" w:pos="993"/>
          <w:tab w:val="left" w:pos="1276"/>
        </w:tabs>
        <w:ind w:left="0" w:firstLine="0"/>
        <w:rPr>
          <w:rFonts w:asciiTheme="minorHAnsi" w:hAnsiTheme="minorHAnsi" w:cstheme="minorHAnsi"/>
          <w:sz w:val="23"/>
          <w:szCs w:val="23"/>
        </w:rPr>
      </w:pPr>
      <w:r w:rsidRPr="00817813">
        <w:rPr>
          <w:rFonts w:asciiTheme="minorHAnsi" w:hAnsiTheme="minorHAnsi" w:cstheme="minorHAnsi"/>
          <w:sz w:val="23"/>
          <w:szCs w:val="23"/>
        </w:rPr>
        <w:t>Os licitantes deverão encaminhar exclusivamente por meio do sistema eletrônico (</w:t>
      </w:r>
      <w:hyperlink r:id="rId12" w:history="1">
        <w:r w:rsidRPr="00817813">
          <w:rPr>
            <w:rStyle w:val="Hyperlink"/>
            <w:rFonts w:asciiTheme="minorHAnsi" w:hAnsiTheme="minorHAnsi" w:cstheme="minorHAnsi"/>
            <w:color w:val="auto"/>
            <w:sz w:val="23"/>
            <w:szCs w:val="23"/>
          </w:rPr>
          <w:t>www.bnc.org.br</w:t>
        </w:r>
      </w:hyperlink>
      <w:r w:rsidRPr="00817813">
        <w:rPr>
          <w:rFonts w:asciiTheme="minorHAnsi" w:hAnsiTheme="minorHAnsi" w:cstheme="minorHAnsi"/>
          <w:sz w:val="23"/>
          <w:szCs w:val="23"/>
        </w:rPr>
        <w:t>), nos termos deste Edital, a documentação relacionada no item 13 Termo de Referência - Anexo I ao edital, para fins de habilitação.</w:t>
      </w:r>
    </w:p>
    <w:p w:rsidR="008E0662" w:rsidRDefault="008E0662"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8E0662" w:rsidRDefault="008E0662" w:rsidP="00134A02">
      <w:pPr>
        <w:pStyle w:val="Nivel2"/>
        <w:numPr>
          <w:ilvl w:val="1"/>
          <w:numId w:val="22"/>
        </w:numPr>
        <w:spacing w:before="0" w:after="160" w:line="360" w:lineRule="auto"/>
        <w:ind w:left="0" w:firstLine="0"/>
        <w:rPr>
          <w:rFonts w:asciiTheme="minorHAnsi" w:hAnsiTheme="minorHAnsi" w:cstheme="minorHAnsi"/>
          <w:b/>
          <w:color w:val="auto"/>
          <w:sz w:val="24"/>
          <w:szCs w:val="24"/>
        </w:rPr>
      </w:pPr>
      <w:r w:rsidRPr="001C6A05">
        <w:rPr>
          <w:rFonts w:asciiTheme="minorHAnsi" w:hAnsiTheme="minorHAnsi" w:cstheme="minorHAnsi"/>
          <w:b/>
          <w:color w:val="auto"/>
          <w:sz w:val="24"/>
          <w:szCs w:val="24"/>
        </w:rPr>
        <w:t>Habilitação jurídica:</w:t>
      </w:r>
    </w:p>
    <w:p w:rsidR="008E0662" w:rsidRPr="008E0662" w:rsidRDefault="008E0662" w:rsidP="00134A02">
      <w:pPr>
        <w:pStyle w:val="Nivel2"/>
        <w:spacing w:before="0" w:after="160" w:line="360" w:lineRule="auto"/>
        <w:rPr>
          <w:rFonts w:asciiTheme="minorHAnsi" w:hAnsiTheme="minorHAnsi" w:cstheme="minorHAnsi"/>
          <w:color w:val="auto"/>
        </w:rPr>
      </w:pPr>
      <w:r>
        <w:rPr>
          <w:rFonts w:asciiTheme="minorHAnsi" w:hAnsiTheme="minorHAnsi" w:cstheme="minorHAnsi"/>
          <w:color w:val="auto"/>
        </w:rPr>
        <w:t>8.8</w:t>
      </w:r>
      <w:r w:rsidRPr="008E0662">
        <w:rPr>
          <w:rFonts w:asciiTheme="minorHAnsi" w:hAnsiTheme="minorHAnsi" w:cstheme="minorHAnsi"/>
          <w:color w:val="auto"/>
        </w:rPr>
        <w:t>.1. Empresário individual: inscrição no Registro Público de Empresas Mercantis, a cargo da Junta Comercial respectiva;</w:t>
      </w:r>
    </w:p>
    <w:p w:rsidR="008E0662" w:rsidRPr="008E0662" w:rsidRDefault="008E0662" w:rsidP="00134A02">
      <w:pPr>
        <w:pStyle w:val="Nivel2"/>
        <w:spacing w:before="0" w:after="160" w:line="360" w:lineRule="auto"/>
        <w:rPr>
          <w:rFonts w:asciiTheme="minorHAnsi" w:hAnsiTheme="minorHAnsi" w:cstheme="minorHAnsi"/>
          <w:color w:val="auto"/>
        </w:rPr>
      </w:pPr>
      <w:r>
        <w:rPr>
          <w:rFonts w:asciiTheme="minorHAnsi" w:hAnsiTheme="minorHAnsi" w:cstheme="minorHAnsi"/>
          <w:color w:val="auto"/>
        </w:rPr>
        <w:t>8.8</w:t>
      </w:r>
      <w:r w:rsidRPr="008E0662">
        <w:rPr>
          <w:rFonts w:asciiTheme="minorHAnsi" w:hAnsiTheme="minorHAnsi" w:cstheme="minorHAnsi"/>
          <w:color w:val="auto"/>
        </w:rPr>
        <w:t>.2. Microempreendedor Individual – MEI: Certificado da Condição de Microempreendedor Individual – CCMEI;</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8.8</w:t>
      </w:r>
      <w:r w:rsidRPr="008E0662">
        <w:rPr>
          <w:rFonts w:asciiTheme="minorHAnsi" w:hAnsiTheme="minorHAnsi" w:cstheme="minorHAnsi"/>
        </w:rPr>
        <w:t xml:space="preserve">.3. </w:t>
      </w:r>
      <w:r w:rsidRPr="008E0662">
        <w:rPr>
          <w:rFonts w:asciiTheme="minorHAnsi" w:hAnsiTheme="minorHAnsi" w:cstheme="minorHAnsi"/>
          <w:bCs/>
        </w:rPr>
        <w:t>Sociedade empresária, sociedade limitada unipessoal – SLU – ou sociedade identificada como empresa individual de responsabilidade limitada – EIRELI:</w:t>
      </w:r>
      <w:r w:rsidRPr="008E0662">
        <w:rPr>
          <w:rFonts w:asciiTheme="minorHAnsi" w:hAnsiTheme="minorHAnsi" w:cstheme="minorHAnsi"/>
        </w:rPr>
        <w:t xml:space="preserve"> inscrição do ato constitutivo, estatuto ou contrato social no Registro Público de Empresas Mercantis, a cargo da Junta Comercial da respectiva sede, acompanhada de documento comprobatório de seus administradores;</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8.8</w:t>
      </w:r>
      <w:r w:rsidRPr="008E0662">
        <w:rPr>
          <w:rFonts w:asciiTheme="minorHAnsi" w:hAnsiTheme="minorHAnsi" w:cstheme="minorHAnsi"/>
        </w:rPr>
        <w:t>.4. Sociedade empresária estrangeira com atuação permanente no país: Decreto de autorização para funcionamento no Brasil;</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8.8</w:t>
      </w:r>
      <w:r w:rsidRPr="008E0662">
        <w:rPr>
          <w:rFonts w:asciiTheme="minorHAnsi" w:hAnsiTheme="minorHAnsi" w:cstheme="minorHAnsi"/>
        </w:rPr>
        <w:t>.5. Sociedade simples: inscrição do ato constitutivo no Registro Civil de Pessoas Jurídicas do local de sua sede, acompanhada de documento comprobatório de seus administradores;</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8.8</w:t>
      </w:r>
      <w:r w:rsidRPr="008E0662">
        <w:rPr>
          <w:rFonts w:asciiTheme="minorHAnsi" w:hAnsiTheme="minorHAnsi" w:cstheme="minorHAnsi"/>
        </w:rPr>
        <w:t xml:space="preserve">.6. Sociedade cooperativa: ata de fundação e estatuto social, com a ata da assembleia que o aprovou, devidamente arquivado na Junta Comercial ou inscrito no Registro Civil de Pessoas </w:t>
      </w:r>
      <w:r w:rsidRPr="008E0662">
        <w:rPr>
          <w:rFonts w:asciiTheme="minorHAnsi" w:hAnsiTheme="minorHAnsi" w:cstheme="minorHAnsi"/>
        </w:rPr>
        <w:lastRenderedPageBreak/>
        <w:t>Jurídicas da respectiva sede, além do registro de que trata o art. 107 da Lei nº. 5.7564/1971.</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8.8</w:t>
      </w:r>
      <w:r w:rsidRPr="008E0662">
        <w:rPr>
          <w:rFonts w:asciiTheme="minorHAnsi" w:hAnsiTheme="minorHAnsi" w:cstheme="minorHAnsi"/>
        </w:rPr>
        <w:t>.8. Os documentos apresentados deverão estar acompanhados de todas as alterações ou da consolidação respectiva.</w:t>
      </w:r>
    </w:p>
    <w:p w:rsidR="008E0662" w:rsidRPr="008E0662" w:rsidRDefault="008E0662" w:rsidP="00134A02">
      <w:pPr>
        <w:pStyle w:val="PargrafodaLista"/>
        <w:spacing w:after="160"/>
        <w:ind w:left="0"/>
        <w:rPr>
          <w:rFonts w:asciiTheme="minorHAnsi" w:hAnsiTheme="minorHAnsi" w:cstheme="minorHAnsi"/>
          <w:b/>
        </w:rPr>
      </w:pPr>
      <w:r w:rsidRPr="008E0662">
        <w:rPr>
          <w:rFonts w:asciiTheme="minorHAnsi" w:hAnsiTheme="minorHAnsi" w:cstheme="minorHAnsi"/>
          <w:b/>
        </w:rPr>
        <w:t>8.</w:t>
      </w:r>
      <w:r>
        <w:rPr>
          <w:rFonts w:asciiTheme="minorHAnsi" w:hAnsiTheme="minorHAnsi" w:cstheme="minorHAnsi"/>
          <w:b/>
        </w:rPr>
        <w:t>9</w:t>
      </w:r>
      <w:r w:rsidRPr="008E0662">
        <w:rPr>
          <w:rFonts w:asciiTheme="minorHAnsi" w:hAnsiTheme="minorHAnsi" w:cstheme="minorHAnsi"/>
          <w:b/>
        </w:rPr>
        <w:t>. Habilitação fiscal, social e trabalhista:</w:t>
      </w:r>
    </w:p>
    <w:p w:rsidR="008E0662" w:rsidRPr="008E0662" w:rsidRDefault="008E0662" w:rsidP="00134A02">
      <w:pPr>
        <w:pStyle w:val="PargrafodaLista"/>
        <w:spacing w:after="160"/>
        <w:ind w:left="0"/>
        <w:rPr>
          <w:rFonts w:asciiTheme="minorHAnsi" w:hAnsiTheme="minorHAnsi" w:cstheme="minorHAnsi"/>
        </w:rPr>
      </w:pPr>
      <w:r w:rsidRPr="008E0662">
        <w:rPr>
          <w:rFonts w:asciiTheme="minorHAnsi" w:hAnsiTheme="minorHAnsi" w:cstheme="minorHAnsi"/>
        </w:rPr>
        <w:t>8.</w:t>
      </w:r>
      <w:r>
        <w:rPr>
          <w:rFonts w:asciiTheme="minorHAnsi" w:hAnsiTheme="minorHAnsi" w:cstheme="minorHAnsi"/>
        </w:rPr>
        <w:t>9</w:t>
      </w:r>
      <w:r w:rsidRPr="008E0662">
        <w:rPr>
          <w:rFonts w:asciiTheme="minorHAnsi" w:hAnsiTheme="minorHAnsi" w:cstheme="minorHAnsi"/>
        </w:rPr>
        <w:t>.1. Cadastro Nacional de Pessoa Jurídica – CNPJ;</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.2. Inscrição no cadastro de contribuintes estadual, relativo ao domicílio ou sede do(a) licitante, pertinente ao seu ramo de atividade e compatível com o objeto contratual;</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.3. Prova de regularidade perante a Fazenda Federal;</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.4. Prova de regularidade perante a Fazenda Estadual;</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.5. Prova de regularidade perante a Fazenda Municipal;</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.6. Prova de regularidade relativo à Seguridade Social e ao Fundo de Garantia de Tempo de Serviço – FGTS –, que demonstre cumprimento dos encargos sociais instituídos por lei;</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.7. Prova de regularidade perante a Justiça do Trabalho;</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8.9</w:t>
      </w:r>
      <w:r w:rsidRPr="008E0662">
        <w:rPr>
          <w:rFonts w:asciiTheme="minorHAnsi" w:hAnsiTheme="minorHAnsi" w:cstheme="minorHAnsi"/>
        </w:rPr>
        <w:t xml:space="preserve">.8. Cumprimento do disposto no inciso XXXIII do art. 7º da Constituição da República de 1988 – CR88. </w:t>
      </w:r>
    </w:p>
    <w:p w:rsidR="008E0662" w:rsidRPr="008E0662" w:rsidRDefault="008E0662" w:rsidP="00134A02">
      <w:pPr>
        <w:pStyle w:val="PargrafodaLista"/>
        <w:spacing w:after="160"/>
        <w:ind w:left="0"/>
        <w:rPr>
          <w:rFonts w:asciiTheme="minorHAnsi" w:hAnsiTheme="minorHAnsi" w:cstheme="minorHAnsi"/>
        </w:rPr>
      </w:pPr>
    </w:p>
    <w:p w:rsidR="008E0662" w:rsidRPr="008E0662" w:rsidRDefault="008E0662" w:rsidP="00134A02">
      <w:pPr>
        <w:pStyle w:val="Ttulo2"/>
        <w:ind w:left="0"/>
        <w:jc w:val="both"/>
        <w:rPr>
          <w:rFonts w:asciiTheme="minorHAnsi" w:hAnsiTheme="minorHAnsi" w:cstheme="minorHAnsi"/>
          <w:sz w:val="22"/>
          <w:szCs w:val="22"/>
        </w:rPr>
      </w:pPr>
      <w:r>
        <w:rPr>
          <w:rFonts w:asciiTheme="minorHAnsi" w:hAnsiTheme="minorHAnsi" w:cstheme="minorHAnsi"/>
          <w:sz w:val="22"/>
          <w:szCs w:val="22"/>
        </w:rPr>
        <w:t>8.10</w:t>
      </w:r>
      <w:r w:rsidRPr="008E0662">
        <w:rPr>
          <w:rFonts w:asciiTheme="minorHAnsi" w:hAnsiTheme="minorHAnsi" w:cstheme="minorHAnsi"/>
          <w:sz w:val="22"/>
          <w:szCs w:val="22"/>
        </w:rPr>
        <w:t>. Habilitação – Qualificação Técnica</w:t>
      </w:r>
    </w:p>
    <w:p w:rsidR="008E0662" w:rsidRPr="008E0662" w:rsidRDefault="008E0662" w:rsidP="00134A02">
      <w:pPr>
        <w:pStyle w:val="PargrafodaLista"/>
        <w:ind w:left="0"/>
        <w:rPr>
          <w:rFonts w:asciiTheme="minorHAnsi" w:hAnsiTheme="minorHAnsi" w:cstheme="minorHAnsi"/>
        </w:rPr>
      </w:pPr>
    </w:p>
    <w:p w:rsidR="008E0662" w:rsidRPr="008E0662" w:rsidRDefault="008E0662" w:rsidP="00134A02">
      <w:pPr>
        <w:pStyle w:val="Ttulo2"/>
        <w:ind w:left="0"/>
        <w:jc w:val="both"/>
        <w:rPr>
          <w:rFonts w:asciiTheme="minorHAnsi" w:hAnsiTheme="minorHAnsi" w:cstheme="minorHAnsi"/>
          <w:sz w:val="22"/>
          <w:szCs w:val="22"/>
        </w:rPr>
      </w:pPr>
    </w:p>
    <w:p w:rsidR="008E0662" w:rsidRPr="008E0662" w:rsidRDefault="008E0662" w:rsidP="00134A02">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8.10</w:t>
      </w:r>
      <w:r w:rsidRPr="008E0662">
        <w:rPr>
          <w:rFonts w:asciiTheme="minorHAnsi" w:hAnsiTheme="minorHAnsi" w:cstheme="minorHAnsi"/>
          <w:sz w:val="22"/>
          <w:szCs w:val="22"/>
        </w:rPr>
        <w:t>.1. A licitante deverá apresentar, para fins de habilitação técnica:</w:t>
      </w:r>
    </w:p>
    <w:p w:rsidR="008E0662" w:rsidRPr="008E0662" w:rsidRDefault="008E0662" w:rsidP="00134A02">
      <w:pPr>
        <w:pStyle w:val="NormalWeb"/>
        <w:spacing w:line="360" w:lineRule="auto"/>
        <w:jc w:val="both"/>
        <w:rPr>
          <w:rFonts w:asciiTheme="minorHAnsi" w:hAnsiTheme="minorHAnsi" w:cstheme="minorHAnsi"/>
          <w:sz w:val="22"/>
          <w:szCs w:val="22"/>
        </w:rPr>
      </w:pPr>
      <w:r w:rsidRPr="008E0662">
        <w:rPr>
          <w:rFonts w:asciiTheme="minorHAnsi" w:hAnsiTheme="minorHAnsi" w:cstheme="minorHAnsi"/>
          <w:sz w:val="22"/>
          <w:szCs w:val="22"/>
        </w:rPr>
        <w:t xml:space="preserve">I – Cópia da Autorização de Funcionamento de Empresa – AFE, válida e vigente, expedida pela </w:t>
      </w:r>
      <w:r w:rsidRPr="008E0662">
        <w:rPr>
          <w:rStyle w:val="whitespace-normal"/>
          <w:rFonts w:asciiTheme="minorHAnsi" w:hAnsiTheme="minorHAnsi" w:cstheme="minorHAnsi"/>
          <w:sz w:val="22"/>
          <w:szCs w:val="22"/>
        </w:rPr>
        <w:t>Agência Nacional de Vigilância Sanitária</w:t>
      </w:r>
      <w:r w:rsidRPr="008E0662">
        <w:rPr>
          <w:rFonts w:asciiTheme="minorHAnsi" w:hAnsiTheme="minorHAnsi" w:cstheme="minorHAnsi"/>
          <w:sz w:val="22"/>
          <w:szCs w:val="22"/>
        </w:rPr>
        <w:t>, que a habilite para fabricação, envase, distribuição ou comercialização de gases medicinais;</w:t>
      </w:r>
    </w:p>
    <w:p w:rsidR="008E0662" w:rsidRPr="008E0662" w:rsidRDefault="008E0662" w:rsidP="00134A02">
      <w:pPr>
        <w:pStyle w:val="NormalWeb"/>
        <w:spacing w:line="360" w:lineRule="auto"/>
        <w:jc w:val="both"/>
        <w:rPr>
          <w:rFonts w:asciiTheme="minorHAnsi" w:hAnsiTheme="minorHAnsi" w:cstheme="minorHAnsi"/>
          <w:sz w:val="22"/>
          <w:szCs w:val="22"/>
        </w:rPr>
      </w:pPr>
      <w:r w:rsidRPr="008E0662">
        <w:rPr>
          <w:rFonts w:asciiTheme="minorHAnsi" w:hAnsiTheme="minorHAnsi" w:cstheme="minorHAnsi"/>
          <w:sz w:val="22"/>
          <w:szCs w:val="22"/>
        </w:rPr>
        <w:t>II – Comprovação de que os gases medicinais ofertados encontram-se devidamente registrados ou notificados junto à ANVISA, conforme a legislação sanitária vigente, especialmente as Resoluções RDC nº 870/2024 e RDC nº 887/2024, mediante apresentação de certificado de registro, notificação ou documento equivalente emitido pelo órgão competente;</w:t>
      </w:r>
    </w:p>
    <w:p w:rsidR="008E0662" w:rsidRPr="008E0662" w:rsidRDefault="008E0662" w:rsidP="00134A02">
      <w:pPr>
        <w:pStyle w:val="NormalWeb"/>
        <w:spacing w:line="360" w:lineRule="auto"/>
        <w:jc w:val="both"/>
        <w:rPr>
          <w:rFonts w:asciiTheme="minorHAnsi" w:hAnsiTheme="minorHAnsi" w:cstheme="minorHAnsi"/>
          <w:sz w:val="22"/>
          <w:szCs w:val="22"/>
        </w:rPr>
      </w:pPr>
      <w:r w:rsidRPr="008E0662">
        <w:rPr>
          <w:rFonts w:asciiTheme="minorHAnsi" w:hAnsiTheme="minorHAnsi" w:cstheme="minorHAnsi"/>
          <w:sz w:val="22"/>
          <w:szCs w:val="22"/>
        </w:rPr>
        <w:t>III – Declaração de que os cilindros e recipientes fornecidos atendem às normas técnicas da ABNT aplicáveis a recipientes sob pressão e encontram-se dentro do prazo de validade dos testes hidrostáticos;</w:t>
      </w:r>
    </w:p>
    <w:p w:rsidR="008E0662" w:rsidRPr="008E0662" w:rsidRDefault="008E0662" w:rsidP="00134A02">
      <w:pPr>
        <w:pStyle w:val="NormalWeb"/>
        <w:spacing w:line="360" w:lineRule="auto"/>
        <w:jc w:val="both"/>
        <w:rPr>
          <w:rFonts w:asciiTheme="minorHAnsi" w:hAnsiTheme="minorHAnsi" w:cstheme="minorHAnsi"/>
          <w:sz w:val="22"/>
          <w:szCs w:val="22"/>
        </w:rPr>
      </w:pPr>
      <w:r w:rsidRPr="008E0662">
        <w:rPr>
          <w:rFonts w:asciiTheme="minorHAnsi" w:hAnsiTheme="minorHAnsi" w:cstheme="minorHAnsi"/>
          <w:sz w:val="22"/>
          <w:szCs w:val="22"/>
        </w:rPr>
        <w:lastRenderedPageBreak/>
        <w:t>IV – A não apresentação dos documentos exigidos implicará na inabilitação da licitante, nos termos da legislação vigente.</w:t>
      </w:r>
    </w:p>
    <w:p w:rsidR="008E0662" w:rsidRPr="008E0662" w:rsidRDefault="008E0662" w:rsidP="00134A02">
      <w:pPr>
        <w:pStyle w:val="NormalWeb"/>
        <w:spacing w:line="360" w:lineRule="auto"/>
        <w:jc w:val="both"/>
        <w:rPr>
          <w:rFonts w:asciiTheme="minorHAnsi" w:hAnsiTheme="minorHAnsi" w:cstheme="minorHAnsi"/>
          <w:sz w:val="22"/>
          <w:szCs w:val="22"/>
        </w:rPr>
      </w:pPr>
    </w:p>
    <w:p w:rsidR="008E0662" w:rsidRPr="008E0662" w:rsidRDefault="008E0662" w:rsidP="00134A02">
      <w:pPr>
        <w:pStyle w:val="Nivel2"/>
        <w:spacing w:before="0" w:after="160" w:line="360" w:lineRule="auto"/>
        <w:rPr>
          <w:rFonts w:asciiTheme="minorHAnsi" w:hAnsiTheme="minorHAnsi" w:cstheme="minorHAnsi"/>
          <w:b/>
          <w:color w:val="auto"/>
        </w:rPr>
      </w:pPr>
      <w:r>
        <w:rPr>
          <w:rFonts w:asciiTheme="minorHAnsi" w:hAnsiTheme="minorHAnsi" w:cstheme="minorHAnsi"/>
          <w:b/>
          <w:color w:val="auto"/>
        </w:rPr>
        <w:t>8.11</w:t>
      </w:r>
      <w:r w:rsidRPr="008E0662">
        <w:rPr>
          <w:rFonts w:asciiTheme="minorHAnsi" w:hAnsiTheme="minorHAnsi" w:cstheme="minorHAnsi"/>
          <w:b/>
          <w:color w:val="auto"/>
        </w:rPr>
        <w:t>. Habilitação por declaração</w:t>
      </w:r>
    </w:p>
    <w:p w:rsidR="008E0662" w:rsidRPr="008E0662" w:rsidRDefault="008E0662" w:rsidP="00134A02">
      <w:pPr>
        <w:pStyle w:val="Nivel2"/>
        <w:spacing w:before="0" w:after="160" w:line="360" w:lineRule="auto"/>
        <w:rPr>
          <w:rFonts w:asciiTheme="minorHAnsi" w:hAnsiTheme="minorHAnsi" w:cstheme="minorHAnsi"/>
          <w:color w:val="auto"/>
        </w:rPr>
      </w:pPr>
      <w:r>
        <w:rPr>
          <w:rFonts w:asciiTheme="minorHAnsi" w:hAnsiTheme="minorHAnsi" w:cstheme="minorHAnsi"/>
          <w:color w:val="auto"/>
        </w:rPr>
        <w:t>8.11</w:t>
      </w:r>
      <w:r w:rsidRPr="008E0662">
        <w:rPr>
          <w:rFonts w:asciiTheme="minorHAnsi" w:hAnsiTheme="minorHAnsi" w:cstheme="minorHAnsi"/>
          <w:color w:val="auto"/>
        </w:rPr>
        <w:t xml:space="preserve">.1. Declaração de que cumpre as exigências de reserva de cargos para pessoa com deficiência e para reabilitação da Previdência Social, previstas em lei e outras normas específicas </w:t>
      </w:r>
      <w:r w:rsidRPr="008E0662">
        <w:rPr>
          <w:rFonts w:asciiTheme="minorHAnsi" w:hAnsiTheme="minorHAnsi" w:cstheme="minorHAnsi"/>
          <w:b/>
        </w:rPr>
        <w:t xml:space="preserve">ou </w:t>
      </w:r>
      <w:r w:rsidRPr="008E0662">
        <w:rPr>
          <w:rFonts w:asciiTheme="minorHAnsi" w:hAnsiTheme="minorHAnsi" w:cstheme="minorHAnsi"/>
        </w:rPr>
        <w:t>é desobrigado de cumprir as exigências de reserva de cargos para pessoa com deficiência e para reabilitação da Previdência Social, conforme previsto em lei e outras normas específica</w:t>
      </w:r>
      <w:r w:rsidRPr="008E0662">
        <w:rPr>
          <w:rFonts w:asciiTheme="minorHAnsi" w:hAnsiTheme="minorHAnsi" w:cstheme="minorHAnsi"/>
          <w:color w:val="auto"/>
        </w:rPr>
        <w:t>.</w:t>
      </w:r>
    </w:p>
    <w:p w:rsidR="008E0662" w:rsidRPr="008E0662" w:rsidRDefault="008E0662" w:rsidP="00134A02">
      <w:pPr>
        <w:pStyle w:val="Nivel2"/>
        <w:spacing w:before="0" w:after="160" w:line="360" w:lineRule="auto"/>
        <w:rPr>
          <w:rFonts w:asciiTheme="minorHAnsi" w:hAnsiTheme="minorHAnsi" w:cstheme="minorHAnsi"/>
          <w:color w:val="auto"/>
        </w:rPr>
      </w:pPr>
      <w:r>
        <w:rPr>
          <w:rFonts w:asciiTheme="minorHAnsi" w:hAnsiTheme="minorHAnsi" w:cstheme="minorHAnsi"/>
          <w:color w:val="auto"/>
        </w:rPr>
        <w:t>8.11</w:t>
      </w:r>
      <w:r w:rsidRPr="008E0662">
        <w:rPr>
          <w:rFonts w:asciiTheme="minorHAnsi" w:hAnsiTheme="minorHAnsi" w:cstheme="minorHAnsi"/>
          <w:color w:val="auto"/>
        </w:rPr>
        <w:t>.</w:t>
      </w:r>
      <w:r>
        <w:rPr>
          <w:rFonts w:asciiTheme="minorHAnsi" w:hAnsiTheme="minorHAnsi" w:cstheme="minorHAnsi"/>
          <w:color w:val="auto"/>
        </w:rPr>
        <w:t xml:space="preserve">2. </w:t>
      </w:r>
      <w:r w:rsidRPr="008E0662">
        <w:rPr>
          <w:rFonts w:asciiTheme="minorHAnsi" w:hAnsiTheme="minorHAnsi" w:cstheme="minorHAnsi"/>
          <w:color w:val="auto"/>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E0662" w:rsidRPr="008E0662" w:rsidRDefault="008E0662" w:rsidP="00134A02">
      <w:pPr>
        <w:pStyle w:val="PargrafodaLista"/>
        <w:spacing w:after="160"/>
        <w:ind w:left="0"/>
        <w:rPr>
          <w:rFonts w:asciiTheme="minorHAnsi" w:hAnsiTheme="minorHAnsi" w:cstheme="minorHAnsi"/>
        </w:rPr>
      </w:pPr>
      <w:r>
        <w:rPr>
          <w:rFonts w:asciiTheme="minorHAnsi" w:hAnsiTheme="minorHAnsi" w:cstheme="minorHAnsi"/>
        </w:rPr>
        <w:t>8.11</w:t>
      </w:r>
      <w:r w:rsidRPr="008E0662">
        <w:rPr>
          <w:rFonts w:asciiTheme="minorHAnsi" w:hAnsiTheme="minorHAnsi" w:cstheme="minorHAnsi"/>
        </w:rPr>
        <w:t>.</w:t>
      </w:r>
      <w:r>
        <w:rPr>
          <w:rFonts w:asciiTheme="minorHAnsi" w:hAnsiTheme="minorHAnsi" w:cstheme="minorHAnsi"/>
        </w:rPr>
        <w:t xml:space="preserve">3. </w:t>
      </w:r>
      <w:r w:rsidRPr="008E0662">
        <w:rPr>
          <w:rFonts w:asciiTheme="minorHAnsi" w:hAnsiTheme="minorHAnsi" w:cstheme="minorHAnsi"/>
        </w:rPr>
        <w:t xml:space="preserve"> Após a entrega dos documentos para habilitação, não será permitida a substituição ou apresentação de novos documentos, salvo em sede de diligência, para:</w:t>
      </w:r>
    </w:p>
    <w:p w:rsidR="008E0662" w:rsidRPr="008E0662" w:rsidRDefault="008E0662" w:rsidP="00134A02">
      <w:pPr>
        <w:pStyle w:val="PargrafodaLista"/>
        <w:spacing w:after="160"/>
        <w:ind w:left="0"/>
        <w:rPr>
          <w:rFonts w:asciiTheme="minorHAnsi" w:hAnsiTheme="minorHAnsi" w:cstheme="minorHAnsi"/>
        </w:rPr>
      </w:pPr>
      <w:r w:rsidRPr="008E0662">
        <w:rPr>
          <w:rFonts w:asciiTheme="minorHAnsi" w:hAnsiTheme="minorHAnsi" w:cstheme="minorHAnsi"/>
        </w:rPr>
        <w:t>8.</w:t>
      </w:r>
      <w:r>
        <w:rPr>
          <w:rFonts w:asciiTheme="minorHAnsi" w:hAnsiTheme="minorHAnsi" w:cstheme="minorHAnsi"/>
        </w:rPr>
        <w:t>11</w:t>
      </w:r>
      <w:r w:rsidRPr="008E0662">
        <w:rPr>
          <w:rFonts w:asciiTheme="minorHAnsi" w:hAnsiTheme="minorHAnsi" w:cstheme="minorHAnsi"/>
        </w:rPr>
        <w:t>.</w:t>
      </w:r>
      <w:r>
        <w:rPr>
          <w:rFonts w:asciiTheme="minorHAnsi" w:hAnsiTheme="minorHAnsi" w:cstheme="minorHAnsi"/>
        </w:rPr>
        <w:t>4</w:t>
      </w:r>
      <w:r w:rsidRPr="008E0662">
        <w:rPr>
          <w:rFonts w:asciiTheme="minorHAnsi" w:hAnsiTheme="minorHAnsi" w:cstheme="minorHAnsi"/>
        </w:rPr>
        <w:t>. complementação de informações acerca dos documentos já apresentados pela(s) licitante(s) e desde que necessária para apurar fatos existentes à época da abertura do certame;</w:t>
      </w:r>
    </w:p>
    <w:p w:rsidR="008E0662" w:rsidRPr="008E0662" w:rsidRDefault="008E0662" w:rsidP="00134A02">
      <w:pPr>
        <w:pStyle w:val="PargrafodaLista"/>
        <w:spacing w:after="160"/>
        <w:ind w:left="0"/>
        <w:rPr>
          <w:rFonts w:asciiTheme="minorHAnsi" w:hAnsiTheme="minorHAnsi" w:cstheme="minorHAnsi"/>
        </w:rPr>
      </w:pPr>
      <w:r w:rsidRPr="008E0662">
        <w:rPr>
          <w:rFonts w:asciiTheme="minorHAnsi" w:hAnsiTheme="minorHAnsi" w:cstheme="minorHAnsi"/>
        </w:rPr>
        <w:t>8.</w:t>
      </w:r>
      <w:r>
        <w:rPr>
          <w:rFonts w:asciiTheme="minorHAnsi" w:hAnsiTheme="minorHAnsi" w:cstheme="minorHAnsi"/>
        </w:rPr>
        <w:t>11</w:t>
      </w:r>
      <w:r w:rsidRPr="008E0662">
        <w:rPr>
          <w:rFonts w:asciiTheme="minorHAnsi" w:hAnsiTheme="minorHAnsi" w:cstheme="minorHAnsi"/>
        </w:rPr>
        <w:t>.</w:t>
      </w:r>
      <w:r>
        <w:rPr>
          <w:rFonts w:asciiTheme="minorHAnsi" w:hAnsiTheme="minorHAnsi" w:cstheme="minorHAnsi"/>
        </w:rPr>
        <w:t>5</w:t>
      </w:r>
      <w:r w:rsidRPr="008E0662">
        <w:rPr>
          <w:rFonts w:asciiTheme="minorHAnsi" w:hAnsiTheme="minorHAnsi" w:cstheme="minorHAnsi"/>
        </w:rPr>
        <w:t>. atualização de documentos cuja validade tenha expirado após a data de recebimento das propostas.</w:t>
      </w:r>
    </w:p>
    <w:p w:rsidR="008E0662" w:rsidRPr="008E0662" w:rsidRDefault="008E0662" w:rsidP="00134A02">
      <w:pPr>
        <w:pStyle w:val="PargrafodaLista"/>
        <w:spacing w:after="160"/>
        <w:ind w:left="0"/>
        <w:rPr>
          <w:rFonts w:asciiTheme="minorHAnsi" w:hAnsiTheme="minorHAnsi" w:cstheme="minorHAnsi"/>
        </w:rPr>
      </w:pPr>
      <w:r w:rsidRPr="008E0662">
        <w:rPr>
          <w:rFonts w:asciiTheme="minorHAnsi" w:hAnsiTheme="minorHAnsi" w:cstheme="minorHAnsi"/>
        </w:rPr>
        <w:t>8.</w:t>
      </w:r>
      <w:r w:rsidR="00F23D5C">
        <w:rPr>
          <w:rFonts w:asciiTheme="minorHAnsi" w:hAnsiTheme="minorHAnsi" w:cstheme="minorHAnsi"/>
        </w:rPr>
        <w:t>12</w:t>
      </w:r>
      <w:r w:rsidRPr="008E0662">
        <w:rPr>
          <w:rFonts w:asciiTheme="minorHAnsi" w:hAnsiTheme="minorHAnsi" w:cstheme="minorHAns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8E0662" w:rsidRPr="008E0662" w:rsidRDefault="008E0662" w:rsidP="00134A02">
      <w:pPr>
        <w:pStyle w:val="PargrafodaLista"/>
        <w:spacing w:after="160"/>
        <w:ind w:left="0"/>
        <w:rPr>
          <w:rFonts w:asciiTheme="minorHAnsi" w:hAnsiTheme="minorHAnsi" w:cstheme="minorHAnsi"/>
        </w:rPr>
      </w:pPr>
      <w:r w:rsidRPr="008E0662">
        <w:rPr>
          <w:rFonts w:asciiTheme="minorHAnsi" w:hAnsiTheme="minorHAnsi" w:cstheme="minorHAnsi"/>
        </w:rPr>
        <w:t>8.1</w:t>
      </w:r>
      <w:r w:rsidR="00F23D5C">
        <w:rPr>
          <w:rFonts w:asciiTheme="minorHAnsi" w:hAnsiTheme="minorHAnsi" w:cstheme="minorHAnsi"/>
        </w:rPr>
        <w:t>3</w:t>
      </w:r>
      <w:r w:rsidRPr="008E0662">
        <w:rPr>
          <w:rFonts w:asciiTheme="minorHAnsi" w:hAnsiTheme="minorHAnsi" w:cstheme="minorHAnsi"/>
        </w:rPr>
        <w:t>. Os documentos de habilitação poderá ser:</w:t>
      </w:r>
    </w:p>
    <w:p w:rsidR="008E0662" w:rsidRPr="008E0662" w:rsidRDefault="008E0662" w:rsidP="00134A02">
      <w:pPr>
        <w:pStyle w:val="PargrafodaLista"/>
        <w:spacing w:after="160"/>
        <w:ind w:left="0"/>
        <w:rPr>
          <w:rFonts w:asciiTheme="minorHAnsi" w:hAnsiTheme="minorHAnsi" w:cstheme="minorHAnsi"/>
        </w:rPr>
      </w:pPr>
      <w:r w:rsidRPr="008E0662">
        <w:rPr>
          <w:rFonts w:asciiTheme="minorHAnsi" w:hAnsiTheme="minorHAnsi" w:cstheme="minorHAnsi"/>
        </w:rPr>
        <w:t>8.1</w:t>
      </w:r>
      <w:r w:rsidR="00F23D5C">
        <w:rPr>
          <w:rFonts w:asciiTheme="minorHAnsi" w:hAnsiTheme="minorHAnsi" w:cstheme="minorHAnsi"/>
        </w:rPr>
        <w:t>3</w:t>
      </w:r>
      <w:r w:rsidRPr="008E0662">
        <w:rPr>
          <w:rFonts w:asciiTheme="minorHAnsi" w:hAnsiTheme="minorHAnsi" w:cstheme="minorHAnsi"/>
        </w:rPr>
        <w:t>.1. apresentada em original, por cópia ou por qualquer outro meio expressamente admitido pela Administração;</w:t>
      </w:r>
    </w:p>
    <w:p w:rsidR="008E0662" w:rsidRPr="008E0662" w:rsidRDefault="00F23D5C" w:rsidP="00134A02">
      <w:pPr>
        <w:pStyle w:val="PargrafodaLista"/>
        <w:spacing w:after="160"/>
        <w:ind w:left="0"/>
        <w:rPr>
          <w:rFonts w:asciiTheme="minorHAnsi" w:hAnsiTheme="minorHAnsi" w:cstheme="minorHAnsi"/>
        </w:rPr>
      </w:pPr>
      <w:r>
        <w:rPr>
          <w:rFonts w:asciiTheme="minorHAnsi" w:hAnsiTheme="minorHAnsi" w:cstheme="minorHAnsi"/>
        </w:rPr>
        <w:t>8.13</w:t>
      </w:r>
      <w:r w:rsidR="008E0662" w:rsidRPr="008E0662">
        <w:rPr>
          <w:rFonts w:asciiTheme="minorHAnsi" w:hAnsiTheme="minorHAnsi" w:cstheme="minorHAnsi"/>
        </w:rPr>
        <w:t>.2. substituída por registro cadastral emitido pela Administração, desde que o registro tenha sido feito em obediência ao disposta na Lei nº. 14.133/2021.</w:t>
      </w:r>
    </w:p>
    <w:p w:rsidR="005A2C9D" w:rsidRPr="00F23D5C" w:rsidRDefault="00F23D5C" w:rsidP="00134A02">
      <w:pPr>
        <w:tabs>
          <w:tab w:val="left" w:pos="426"/>
          <w:tab w:val="left" w:pos="709"/>
          <w:tab w:val="left" w:pos="993"/>
          <w:tab w:val="left" w:pos="1276"/>
        </w:tabs>
        <w:jc w:val="both"/>
        <w:rPr>
          <w:rFonts w:asciiTheme="minorHAnsi" w:hAnsiTheme="minorHAnsi" w:cstheme="minorHAnsi"/>
        </w:rPr>
      </w:pPr>
      <w:r>
        <w:rPr>
          <w:rFonts w:asciiTheme="minorHAnsi" w:hAnsiTheme="minorHAnsi" w:cstheme="minorHAnsi"/>
        </w:rPr>
        <w:t>8.13.3.</w:t>
      </w:r>
      <w:r w:rsidR="005A2C9D" w:rsidRPr="00F23D5C">
        <w:rPr>
          <w:rFonts w:asciiTheme="minorHAnsi" w:hAnsiTheme="minorHAnsi" w:cstheme="minorHAnsi"/>
        </w:rPr>
        <w:t>As declarações exigidas para habilitação na lei 14.133/2021 (arts. 63, I, IV, §1º e 68, VI) serão geradas pelo Pregoeiro no próprio sistema e anexadas ao processo licitatório.</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b/>
          <w:sz w:val="22"/>
          <w:szCs w:val="22"/>
        </w:rPr>
      </w:pPr>
    </w:p>
    <w:p w:rsidR="005A2C9D" w:rsidRPr="00F23D5C" w:rsidRDefault="005A2C9D" w:rsidP="00134A02">
      <w:pPr>
        <w:pStyle w:val="PargrafodaLista"/>
        <w:numPr>
          <w:ilvl w:val="1"/>
          <w:numId w:val="35"/>
        </w:numPr>
        <w:tabs>
          <w:tab w:val="left" w:pos="426"/>
          <w:tab w:val="left" w:pos="709"/>
          <w:tab w:val="left" w:pos="993"/>
          <w:tab w:val="left" w:pos="1276"/>
        </w:tabs>
        <w:rPr>
          <w:rFonts w:asciiTheme="minorHAnsi" w:hAnsiTheme="minorHAnsi" w:cstheme="minorHAnsi"/>
          <w:b/>
        </w:rPr>
      </w:pPr>
      <w:r w:rsidRPr="00F23D5C">
        <w:rPr>
          <w:rFonts w:asciiTheme="minorHAnsi" w:hAnsiTheme="minorHAnsi" w:cstheme="minorHAnsi"/>
          <w:b/>
        </w:rPr>
        <w:t>No momento do CADASTRAMENTO DA PROPOSTA INICIAL, o licitante deverá enviar os documentos relativos à Habilitação exclusivamente por meio do sistema eletrônico no sítio de realização do pregão.</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b/>
          <w:sz w:val="22"/>
          <w:szCs w:val="22"/>
        </w:rPr>
      </w:pPr>
    </w:p>
    <w:p w:rsidR="005A2C9D" w:rsidRPr="008E0662" w:rsidRDefault="00FC3084" w:rsidP="00134A02">
      <w:pPr>
        <w:pStyle w:val="PargrafodaLista"/>
        <w:numPr>
          <w:ilvl w:val="1"/>
          <w:numId w:val="35"/>
        </w:numPr>
        <w:tabs>
          <w:tab w:val="left" w:pos="426"/>
          <w:tab w:val="left" w:pos="709"/>
          <w:tab w:val="left" w:pos="993"/>
          <w:tab w:val="left" w:pos="1276"/>
        </w:tabs>
        <w:rPr>
          <w:rFonts w:asciiTheme="minorHAnsi" w:hAnsiTheme="minorHAnsi" w:cstheme="minorHAnsi"/>
        </w:rPr>
      </w:pPr>
      <w:r>
        <w:rPr>
          <w:rFonts w:asciiTheme="minorHAnsi" w:hAnsiTheme="minorHAnsi" w:cstheme="minorHAnsi"/>
          <w:noProof/>
          <w:lang w:val="pt-BR" w:eastAsia="pt-BR"/>
        </w:rPr>
        <w:pict>
          <v:rect id="Rectangle 54" o:spid="_x0000_s1030" style="position:absolute;left:0;text-align:left;margin-left:85pt;margin-top:-.2pt;width:454pt;height:15pt;z-index:-2516602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" stroked="f">
            <w10:wrap anchorx="page"/>
          </v:rect>
        </w:pict>
      </w:r>
      <w:r w:rsidR="005A2C9D" w:rsidRPr="008E0662">
        <w:rPr>
          <w:rFonts w:asciiTheme="minorHAnsi" w:hAnsiTheme="minorHAnsi" w:cstheme="minorHAnsi"/>
        </w:rPr>
        <w:t>O objeto social descrito no ato constitutivo deverá possuir ramo de atividade compatível ao objeto licitado.</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Qualquer informação incompleta ou inverídica constante dos documentos apresentados apurada pelo Pregoeiro(a), mediante simples conferência ou diligência, implicará na inabilitação da respectiva licitante e envio dos documentos para o MPMG (Ministério Público de Minas Gerais), para apuração, se possível, de prática delituosa, conforme art. 155 e seguintes, da Lei Federal 14.133/2021.</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Não serão aceitos protocolos de pedidos ou solicitações de documentos, em substituição aos documentos requeridos no presente Edital.</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A existência de restrição relativamente à regularidade fiscal, social e trabalhista não impede que a licitante qualificada como microempresa ou empresa de pequeno porte seja declarada vencedora, uma vez que atenda a todas as demais exigências do edital.</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Caso a proposta mais vantajosa seja ofertada por licitante qualificada como ME ou EPP, e uma vez constatada a existência de alguma restrição no que tange à regularidade fiscal, social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A não-regularização fiscal, social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social e trabalhista, será concedido o mesmo prazo para regularização.</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Havendo necessidade de analisar minuciosamente os documentos exigidos, o Pregoeiro suspenderá a sessão, informando no “chat” a nova data e horário para a continuidade dela.</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 xml:space="preserve">Após a entrega dos documentos para habilitação, não será permitida a substituição ou a apresentação de novos documentos, salvo em sede de diligência, para (Lei 14.133/21, art. 64, e IN 73/2022, art. 39, §4º): </w:t>
      </w:r>
    </w:p>
    <w:p w:rsidR="00C57EE9" w:rsidRPr="008E0662" w:rsidRDefault="00C57EE9" w:rsidP="00134A02">
      <w:pPr>
        <w:pStyle w:val="PargrafodaLista"/>
        <w:tabs>
          <w:tab w:val="left" w:pos="426"/>
          <w:tab w:val="left" w:pos="709"/>
          <w:tab w:val="left" w:pos="993"/>
          <w:tab w:val="left" w:pos="1276"/>
        </w:tabs>
        <w:ind w:left="0"/>
        <w:rPr>
          <w:rFonts w:asciiTheme="minorHAnsi" w:hAnsiTheme="minorHAnsi" w:cstheme="minorHAnsi"/>
        </w:rPr>
      </w:pPr>
    </w:p>
    <w:p w:rsidR="005A2C9D" w:rsidRPr="008E0662" w:rsidRDefault="005A2C9D" w:rsidP="00134A02">
      <w:pPr>
        <w:pStyle w:val="PargrafodaLista"/>
        <w:numPr>
          <w:ilvl w:val="2"/>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Complementação de informações acerca dos documentos já apresentados pela licitante e desde que necessária para apurar fatos existentes à época da abertura do certame; e</w:t>
      </w:r>
    </w:p>
    <w:p w:rsidR="00C57EE9" w:rsidRPr="008E0662" w:rsidRDefault="00C57EE9" w:rsidP="00134A02">
      <w:pPr>
        <w:pStyle w:val="PargrafodaLista"/>
        <w:tabs>
          <w:tab w:val="left" w:pos="426"/>
          <w:tab w:val="left" w:pos="709"/>
          <w:tab w:val="left" w:pos="993"/>
          <w:tab w:val="left" w:pos="1276"/>
        </w:tabs>
        <w:ind w:left="0"/>
        <w:rPr>
          <w:rFonts w:asciiTheme="minorHAnsi" w:hAnsiTheme="minorHAnsi" w:cstheme="minorHAnsi"/>
        </w:rPr>
      </w:pPr>
    </w:p>
    <w:p w:rsidR="005A2C9D" w:rsidRPr="008E0662" w:rsidRDefault="005A2C9D" w:rsidP="00134A02">
      <w:pPr>
        <w:pStyle w:val="PargrafodaLista"/>
        <w:numPr>
          <w:ilvl w:val="2"/>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Atualização de documentos cuja validade tenha expirado após a data de recebimento das propostas.</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 xml:space="preserve">Na análise dos documentos de habilitação, o Pregoeiro poderá sanar erros ou falhas, que não alterem a substância dos documentos e sua validade jurídica, mediante decisão </w:t>
      </w:r>
      <w:r w:rsidRPr="008E0662">
        <w:rPr>
          <w:rFonts w:asciiTheme="minorHAnsi" w:hAnsiTheme="minorHAnsi" w:cstheme="minorHAnsi"/>
        </w:rPr>
        <w:lastRenderedPageBreak/>
        <w:t>fundamentada, registrada em ata e acessível a todos, atribuindo-lhes eficácia para fins de habilitação e classificação.</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Na hipótese de o licitante não atender às exigências para habilitação, o Pregoeiro examinará a proposta subsequente e assim sucessivamente, na ordem de classificação, até a apuração de uma proposta que atenda ao presente edital.</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A verificação pelo Pregoeiro em sítios eletrônicos oficiais de órgãos e entidades emissores de certidões constitui meio legal de prova, para fins de habilitação.</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Será inabilitado o licitante que não comprovar sua habilitação, seja por não apresentar quaisquer dos documentos exigidos, ou apresentá-los em desacordo com o estabelecido neste Edital.</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Constatado o atendimento às exigências de habilitação fixadas no Edital, o licitante será declarado vencedor.</w:t>
      </w:r>
    </w:p>
    <w:p w:rsidR="005A2C9D" w:rsidRPr="008E0662" w:rsidRDefault="005A2C9D" w:rsidP="00134A02">
      <w:pPr>
        <w:pStyle w:val="Corpodetexto"/>
        <w:tabs>
          <w:tab w:val="left" w:pos="426"/>
          <w:tab w:val="left" w:pos="709"/>
          <w:tab w:val="left" w:pos="993"/>
          <w:tab w:val="left" w:pos="1276"/>
        </w:tabs>
        <w:jc w:val="both"/>
        <w:rPr>
          <w:rFonts w:asciiTheme="minorHAnsi" w:hAnsiTheme="minorHAnsi" w:cstheme="minorHAnsi"/>
          <w:sz w:val="22"/>
          <w:szCs w:val="22"/>
        </w:rPr>
      </w:pPr>
    </w:p>
    <w:p w:rsidR="005A2C9D" w:rsidRPr="008E0662" w:rsidRDefault="005A2C9D" w:rsidP="00134A02">
      <w:pPr>
        <w:pStyle w:val="PargrafodaLista"/>
        <w:numPr>
          <w:ilvl w:val="1"/>
          <w:numId w:val="35"/>
        </w:numPr>
        <w:tabs>
          <w:tab w:val="left" w:pos="426"/>
          <w:tab w:val="left" w:pos="709"/>
          <w:tab w:val="left" w:pos="993"/>
          <w:tab w:val="left" w:pos="1276"/>
        </w:tabs>
        <w:ind w:left="0" w:firstLine="0"/>
        <w:rPr>
          <w:rFonts w:asciiTheme="minorHAnsi" w:hAnsiTheme="minorHAnsi" w:cstheme="minorHAnsi"/>
        </w:rPr>
      </w:pPr>
      <w:r w:rsidRPr="008E0662">
        <w:rPr>
          <w:rFonts w:asciiTheme="minorHAnsi" w:hAnsiTheme="minorHAnsi" w:cstheme="minorHAnsi"/>
        </w:rPr>
        <w:t xml:space="preserve">As Certidões que não possuírem prazo de validade, somente serão aceitas com data de emissão </w:t>
      </w:r>
      <w:r w:rsidRPr="008E0662">
        <w:rPr>
          <w:rFonts w:asciiTheme="minorHAnsi" w:hAnsiTheme="minorHAnsi" w:cstheme="minorHAnsi"/>
          <w:b/>
        </w:rPr>
        <w:t>não superior a 90 (noventa) dias consecutivos</w:t>
      </w:r>
      <w:r w:rsidRPr="008E0662">
        <w:rPr>
          <w:rFonts w:asciiTheme="minorHAnsi" w:hAnsiTheme="minorHAnsi" w:cstheme="minorHAnsi"/>
        </w:rPr>
        <w:t xml:space="preserve"> de antecedência da data de abertura da sessão deste Pregão.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tabs>
          <w:tab w:val="left" w:pos="284"/>
          <w:tab w:val="left" w:pos="720"/>
        </w:tabs>
        <w:ind w:left="1"/>
        <w:jc w:val="both"/>
        <w:rPr>
          <w:rFonts w:asciiTheme="minorHAnsi" w:hAnsiTheme="minorHAnsi" w:cstheme="minorHAnsi"/>
          <w:b/>
          <w:sz w:val="23"/>
          <w:szCs w:val="23"/>
        </w:rPr>
      </w:pPr>
      <w:r w:rsidRPr="008E0E49">
        <w:rPr>
          <w:rFonts w:asciiTheme="minorHAnsi" w:hAnsiTheme="minorHAnsi" w:cstheme="minorHAnsi"/>
          <w:b/>
          <w:w w:val="90"/>
          <w:sz w:val="23"/>
          <w:szCs w:val="23"/>
        </w:rPr>
        <w:t>9.</w:t>
      </w:r>
      <w:r w:rsidRPr="008E0E49">
        <w:rPr>
          <w:rFonts w:asciiTheme="minorHAnsi" w:hAnsiTheme="minorHAnsi" w:cstheme="minorHAnsi"/>
          <w:b/>
          <w:w w:val="90"/>
          <w:sz w:val="23"/>
          <w:szCs w:val="23"/>
        </w:rPr>
        <w:tab/>
      </w:r>
      <w:r w:rsidRPr="008E0E49">
        <w:rPr>
          <w:rFonts w:asciiTheme="minorHAnsi" w:hAnsiTheme="minorHAnsi" w:cstheme="minorHAnsi"/>
          <w:b/>
          <w:w w:val="80"/>
          <w:sz w:val="23"/>
          <w:szCs w:val="23"/>
        </w:rPr>
        <w:t>DOS</w:t>
      </w:r>
      <w:r w:rsidRPr="008E0E49">
        <w:rPr>
          <w:rFonts w:asciiTheme="minorHAnsi" w:hAnsiTheme="minorHAnsi" w:cstheme="minorHAnsi"/>
          <w:b/>
          <w:spacing w:val="17"/>
          <w:w w:val="80"/>
          <w:sz w:val="23"/>
          <w:szCs w:val="23"/>
        </w:rPr>
        <w:t xml:space="preserve"> </w:t>
      </w:r>
      <w:r w:rsidRPr="008E0E49">
        <w:rPr>
          <w:rFonts w:asciiTheme="minorHAnsi" w:hAnsiTheme="minorHAnsi" w:cstheme="minorHAnsi"/>
          <w:b/>
          <w:w w:val="80"/>
          <w:sz w:val="23"/>
          <w:szCs w:val="23"/>
        </w:rPr>
        <w:t>RECURSOS: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interposição de recurso referente ao julgamento das propostas, à habilitação ou inabilitação de licitantes, à anulação ou revogação da licitação, observará o disposto no art. 165, da Lei nº 14.133/2021.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Declarado o vencedor e decorrida a fase de regularização fiscal e trabalhista da licitante qualificada como microempresa ou empresa de pequeno porte, se for o caso, será concedido o prazo de no mínimo </w:t>
      </w:r>
      <w:r w:rsidRPr="008E0E49">
        <w:rPr>
          <w:rFonts w:asciiTheme="minorHAnsi" w:hAnsiTheme="minorHAnsi" w:cstheme="minorHAnsi"/>
          <w:b/>
          <w:sz w:val="23"/>
          <w:szCs w:val="23"/>
        </w:rPr>
        <w:t>30 (trinta) minutos</w:t>
      </w:r>
      <w:r w:rsidRPr="008E0E49">
        <w:rPr>
          <w:rFonts w:asciiTheme="minorHAnsi" w:hAnsiTheme="minorHAnsi" w:cstheme="minorHAnsi"/>
          <w:sz w:val="23"/>
          <w:szCs w:val="23"/>
        </w:rPr>
        <w:t>, para que qualquer licitante manifeste a intenção de recorrer, de forma motivada, isto é, indicando contra qual(is) decisão(ões) pretende recorrer e por quais motivos, em campo próprio do sistema;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PargrafodaLista"/>
        <w:numPr>
          <w:ilvl w:val="1"/>
          <w:numId w:val="20"/>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50" o:spid="_x0000_s1031" style="position:absolute;left:0;text-align:left;margin-left:85pt;margin-top:-.25pt;width:454pt;height:5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8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" path="m9080,l,,,280r,20l,1140r9080,l9080,280,9080,xe" stroked="f">
            <v:path arrowok="t" o:connecttype="custom" o:connectlocs="5765800,-3175;0,-3175;0,174625;0,187325;0,720725;5765800,720725;5765800,174625;5765800,-3175" o:connectangles="0,0,0,0,0,0,0,0"/>
            <w10:wrap anchorx="page"/>
          </v:shape>
        </w:pict>
      </w:r>
      <w:r w:rsidR="005A2C9D" w:rsidRPr="008E0E49">
        <w:rPr>
          <w:rFonts w:asciiTheme="minorHAnsi" w:hAnsiTheme="minorHAnsi" w:cstheme="minorHAnsi"/>
          <w:sz w:val="23"/>
          <w:szCs w:val="23"/>
        </w:rPr>
        <w:t>Havendo quem se manifeste, caberá ao Pregoeiro verificar a tempestividade e a existência de motivação da intenção de recorrer, para decidir se admite ou não o recurso, fundamentadamente. Nesse momento o Pregoeiro não adentrará no mérito recursal, mas apenas verificará as condições de admissibilidade do recurso;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PargrafodaLista"/>
        <w:numPr>
          <w:ilvl w:val="1"/>
          <w:numId w:val="20"/>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49" o:spid="_x0000_s1032" style="position:absolute;left:0;text-align:left;margin-left:85pt;margin-top:-.1pt;width:454pt;height:2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80,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" path="m9080,l,,,280r,20l,580r9080,l9080,300r,-20l9080,xe" stroked="f">
            <v:path arrowok="t" o:connecttype="custom" o:connectlocs="5765800,-1270;0,-1270;0,176530;0,189230;0,367030;5765800,367030;5765800,189230;5765800,176530;5765800,-1270" o:connectangles="0,0,0,0,0,0,0,0,0"/>
            <w10:wrap anchorx="page"/>
          </v:shape>
        </w:pict>
      </w:r>
      <w:r w:rsidR="005A2C9D" w:rsidRPr="008E0E49">
        <w:rPr>
          <w:rFonts w:asciiTheme="minorHAnsi" w:hAnsiTheme="minorHAnsi" w:cstheme="minorHAnsi"/>
          <w:sz w:val="23"/>
          <w:szCs w:val="23"/>
        </w:rPr>
        <w:t>A falta de manifestação motivada do licitante quanto à intenção de recorrer importará a decadência desse direito;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PargrafodaLista"/>
        <w:numPr>
          <w:ilvl w:val="1"/>
          <w:numId w:val="20"/>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48" o:spid="_x0000_s1033" style="position:absolute;left:0;text-align:left;margin-left:85pt;margin-top:-.35pt;width:454pt;height:7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80,1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" path="m9080,l,,,280r,20l,1420r9080,l9080,280,9080,xe" stroked="f">
            <v:path arrowok="t" o:connecttype="custom" o:connectlocs="5765800,-4445;0,-4445;0,173355;0,186055;0,897255;5765800,897255;5765800,173355;5765800,-4445" o:connectangles="0,0,0,0,0,0,0,0"/>
            <w10:wrap anchorx="page"/>
          </v:shape>
        </w:pict>
      </w:r>
      <w:r w:rsidR="005A2C9D" w:rsidRPr="008E0E49">
        <w:rPr>
          <w:rFonts w:asciiTheme="minorHAnsi" w:hAnsiTheme="minorHAnsi" w:cstheme="minorHAnsi"/>
          <w:sz w:val="23"/>
          <w:szCs w:val="23"/>
        </w:rPr>
        <w:t xml:space="preserve">Uma vez admitido o recurso, o recorrente terá, a partir de então, o prazo de 03 (três) dias para apresentar as razões, pelo sistema eletrônico, ficando os demais licitantes, desde logo, intimados para, querendo, apresentarem contrarrazões também pelo sistema eletrônico, em outros 3 (três) dias, que começarão a contar do término do prazo do recorrente, sendo-lhes assegurada vista imediata dos elementos indispensáveis à defesa </w:t>
      </w:r>
      <w:r w:rsidR="005A2C9D" w:rsidRPr="008E0E49">
        <w:rPr>
          <w:rFonts w:asciiTheme="minorHAnsi" w:hAnsiTheme="minorHAnsi" w:cstheme="minorHAnsi"/>
          <w:sz w:val="23"/>
          <w:szCs w:val="23"/>
        </w:rPr>
        <w:lastRenderedPageBreak/>
        <w:t>de seus interesses;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2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1"/>
          <w:numId w:val="2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acolhimento do recurso invalida tão somente os atos insuscetíveis de aproveitamento.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tabs>
          <w:tab w:val="left" w:pos="426"/>
          <w:tab w:val="left" w:pos="720"/>
        </w:tabs>
        <w:spacing w:before="3"/>
        <w:ind w:left="1"/>
        <w:jc w:val="both"/>
        <w:rPr>
          <w:rFonts w:asciiTheme="minorHAnsi" w:hAnsiTheme="minorHAnsi" w:cstheme="minorHAnsi"/>
          <w:b/>
          <w:sz w:val="23"/>
          <w:szCs w:val="23"/>
        </w:rPr>
      </w:pPr>
      <w:r w:rsidRPr="008E0E49">
        <w:rPr>
          <w:rFonts w:asciiTheme="minorHAnsi" w:hAnsiTheme="minorHAnsi" w:cstheme="minorHAnsi"/>
          <w:b/>
          <w:sz w:val="23"/>
          <w:szCs w:val="23"/>
        </w:rPr>
        <w:t>10.</w:t>
      </w:r>
      <w:r w:rsidRPr="008E0E49">
        <w:rPr>
          <w:rFonts w:asciiTheme="minorHAnsi" w:hAnsiTheme="minorHAnsi" w:cstheme="minorHAnsi"/>
          <w:b/>
          <w:sz w:val="23"/>
          <w:szCs w:val="23"/>
        </w:rPr>
        <w:tab/>
        <w:t>DA REABERTURA DA SESSÃO PÚBLICA:</w:t>
      </w:r>
    </w:p>
    <w:p w:rsidR="00C57EE9" w:rsidRPr="008E0E49" w:rsidRDefault="00C57EE9" w:rsidP="00134A02">
      <w:pPr>
        <w:tabs>
          <w:tab w:val="left" w:pos="426"/>
          <w:tab w:val="left" w:pos="720"/>
        </w:tabs>
        <w:spacing w:before="3"/>
        <w:ind w:left="1"/>
        <w:jc w:val="both"/>
        <w:rPr>
          <w:rFonts w:asciiTheme="minorHAnsi" w:hAnsiTheme="minorHAnsi" w:cstheme="minorHAnsi"/>
          <w:b/>
          <w:sz w:val="23"/>
          <w:szCs w:val="23"/>
        </w:rPr>
      </w:pPr>
    </w:p>
    <w:p w:rsidR="005A2C9D" w:rsidRDefault="005A2C9D" w:rsidP="00134A02">
      <w:pPr>
        <w:pStyle w:val="PargrafodaLista"/>
        <w:numPr>
          <w:ilvl w:val="1"/>
          <w:numId w:val="1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sessão pública poderá ser reaberta:</w:t>
      </w:r>
    </w:p>
    <w:p w:rsidR="00C57EE9" w:rsidRPr="008E0E49" w:rsidRDefault="00C57EE9"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pStyle w:val="PargrafodaLista"/>
        <w:numPr>
          <w:ilvl w:val="2"/>
          <w:numId w:val="1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C57EE9" w:rsidRPr="008E0E49" w:rsidRDefault="00C57EE9"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numPr>
          <w:ilvl w:val="2"/>
          <w:numId w:val="19"/>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8"/>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Todos os licitantes remanescentes deverão ser convocados para acompanhar a sessão reaberta.</w:t>
      </w:r>
    </w:p>
    <w:p w:rsidR="005A2C9D" w:rsidRPr="008E0E49" w:rsidRDefault="005A2C9D" w:rsidP="00134A02">
      <w:pPr>
        <w:pStyle w:val="PargrafodaLista"/>
        <w:numPr>
          <w:ilvl w:val="2"/>
          <w:numId w:val="18"/>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convocação se dará por meio do sistema eletrônico (“chat”).</w:t>
      </w:r>
    </w:p>
    <w:p w:rsidR="005A2C9D" w:rsidRPr="008E0E49" w:rsidRDefault="005A2C9D" w:rsidP="00134A02">
      <w:pPr>
        <w:tabs>
          <w:tab w:val="left" w:pos="426"/>
          <w:tab w:val="left" w:pos="720"/>
        </w:tabs>
        <w:spacing w:before="3"/>
        <w:jc w:val="both"/>
        <w:rPr>
          <w:rFonts w:asciiTheme="minorHAnsi" w:hAnsiTheme="minorHAnsi" w:cstheme="minorHAnsi"/>
          <w:b/>
          <w:sz w:val="23"/>
          <w:szCs w:val="23"/>
        </w:rPr>
      </w:pPr>
    </w:p>
    <w:p w:rsidR="005A2C9D" w:rsidRPr="008E0E49" w:rsidRDefault="005A2C9D" w:rsidP="00134A02">
      <w:pPr>
        <w:tabs>
          <w:tab w:val="left" w:pos="426"/>
          <w:tab w:val="left" w:pos="720"/>
        </w:tabs>
        <w:spacing w:before="3"/>
        <w:jc w:val="both"/>
        <w:rPr>
          <w:rFonts w:asciiTheme="minorHAnsi" w:hAnsiTheme="minorHAnsi" w:cstheme="minorHAnsi"/>
          <w:b/>
          <w:sz w:val="23"/>
          <w:szCs w:val="23"/>
        </w:rPr>
      </w:pPr>
      <w:r w:rsidRPr="008E0E49">
        <w:rPr>
          <w:rFonts w:asciiTheme="minorHAnsi" w:hAnsiTheme="minorHAnsi" w:cstheme="minorHAnsi"/>
          <w:b/>
          <w:sz w:val="23"/>
          <w:szCs w:val="23"/>
        </w:rPr>
        <w:t>11.</w:t>
      </w:r>
      <w:r w:rsidRPr="008E0E49">
        <w:rPr>
          <w:rFonts w:asciiTheme="minorHAnsi" w:hAnsiTheme="minorHAnsi" w:cstheme="minorHAnsi"/>
          <w:b/>
          <w:sz w:val="23"/>
          <w:szCs w:val="23"/>
        </w:rPr>
        <w:tab/>
        <w:t>DA ADJUDICAÇÃO E HOMOLOGAÇÃO: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11.1.</w:t>
      </w:r>
      <w:r w:rsidRPr="008E0E49">
        <w:rPr>
          <w:rFonts w:asciiTheme="minorHAnsi" w:hAnsiTheme="minorHAnsi" w:cstheme="minorHAnsi"/>
          <w:sz w:val="23"/>
          <w:szCs w:val="23"/>
        </w:rPr>
        <w:tab/>
        <w:t>O objeto da licitação será adjudicado e homologado ao licitante declarado vencedor, por ato da  Autoridade Competente.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tabs>
          <w:tab w:val="left" w:pos="426"/>
          <w:tab w:val="left" w:pos="720"/>
        </w:tabs>
        <w:ind w:left="1"/>
        <w:jc w:val="both"/>
        <w:rPr>
          <w:rFonts w:asciiTheme="minorHAnsi" w:hAnsiTheme="minorHAnsi" w:cstheme="minorHAnsi"/>
          <w:b/>
          <w:sz w:val="23"/>
          <w:szCs w:val="23"/>
        </w:rPr>
      </w:pPr>
      <w:r w:rsidRPr="008E0E49">
        <w:rPr>
          <w:rFonts w:asciiTheme="minorHAnsi" w:hAnsiTheme="minorHAnsi" w:cstheme="minorHAnsi"/>
          <w:b/>
          <w:sz w:val="23"/>
          <w:szCs w:val="23"/>
        </w:rPr>
        <w:t>12.</w:t>
      </w:r>
      <w:r w:rsidRPr="008E0E49">
        <w:rPr>
          <w:rFonts w:asciiTheme="minorHAnsi" w:hAnsiTheme="minorHAnsi" w:cstheme="minorHAnsi"/>
          <w:b/>
          <w:sz w:val="23"/>
          <w:szCs w:val="23"/>
        </w:rPr>
        <w:tab/>
        <w:t>DO TERMO CONTRATO OU INSTRUMENTO EQUIVALENTE:</w:t>
      </w:r>
    </w:p>
    <w:p w:rsidR="005A2C9D" w:rsidRDefault="005A2C9D" w:rsidP="00134A02">
      <w:pPr>
        <w:tabs>
          <w:tab w:val="left" w:pos="426"/>
          <w:tab w:val="left" w:pos="720"/>
        </w:tabs>
        <w:ind w:left="1"/>
        <w:jc w:val="both"/>
        <w:rPr>
          <w:rFonts w:asciiTheme="minorHAnsi" w:hAnsiTheme="minorHAnsi" w:cstheme="minorHAnsi"/>
          <w:b/>
          <w:sz w:val="23"/>
          <w:szCs w:val="23"/>
        </w:rPr>
      </w:pPr>
    </w:p>
    <w:p w:rsidR="005A2C9D" w:rsidRPr="00A11302" w:rsidRDefault="005A2C9D" w:rsidP="00134A02">
      <w:pPr>
        <w:pStyle w:val="PargrafodaLista"/>
        <w:numPr>
          <w:ilvl w:val="1"/>
          <w:numId w:val="17"/>
        </w:numPr>
        <w:tabs>
          <w:tab w:val="left" w:pos="426"/>
          <w:tab w:val="left" w:pos="709"/>
          <w:tab w:val="left" w:pos="993"/>
          <w:tab w:val="left" w:pos="1276"/>
        </w:tabs>
        <w:ind w:left="0" w:firstLine="0"/>
        <w:rPr>
          <w:rFonts w:asciiTheme="minorHAnsi" w:hAnsiTheme="minorHAnsi" w:cstheme="minorHAnsi"/>
          <w:sz w:val="23"/>
          <w:szCs w:val="23"/>
        </w:rPr>
      </w:pPr>
      <w:r w:rsidRPr="00A11302">
        <w:rPr>
          <w:rFonts w:asciiTheme="minorHAnsi" w:hAnsiTheme="minorHAnsi" w:cstheme="minorHAnsi"/>
          <w:sz w:val="23"/>
          <w:szCs w:val="23"/>
        </w:rPr>
        <w:t>Após a homologação da licitação, em sendo realizada a contratação, será formalizada mediante a assinatura da Ata de Registro de Preços e, quando da efetiva contratação, por meio de termo de contrato ou documento equivalente, conforme previsto na Lei nº 14.133/2021.</w:t>
      </w:r>
    </w:p>
    <w:p w:rsidR="005A2C9D" w:rsidRPr="00956EE8" w:rsidRDefault="005A2C9D" w:rsidP="00134A02">
      <w:pPr>
        <w:pStyle w:val="NormalWeb"/>
        <w:jc w:val="both"/>
        <w:rPr>
          <w:rFonts w:eastAsia="Times New Roman"/>
          <w:lang w:val="pt-BR" w:eastAsia="pt-BR"/>
        </w:rPr>
      </w:pPr>
    </w:p>
    <w:p w:rsidR="005A2C9D" w:rsidRPr="008E0E49" w:rsidRDefault="005A2C9D" w:rsidP="00134A02">
      <w:pPr>
        <w:pStyle w:val="PargrafodaLista"/>
        <w:numPr>
          <w:ilvl w:val="1"/>
          <w:numId w:val="1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Os adjudicatários terão o prazo de </w:t>
      </w:r>
      <w:r w:rsidRPr="008E0E49">
        <w:rPr>
          <w:rFonts w:asciiTheme="minorHAnsi" w:hAnsiTheme="minorHAnsi" w:cstheme="minorHAnsi"/>
          <w:b/>
          <w:sz w:val="23"/>
          <w:szCs w:val="23"/>
        </w:rPr>
        <w:t>03 (três) dias úteis</w:t>
      </w:r>
      <w:r w:rsidRPr="008E0E49">
        <w:rPr>
          <w:rFonts w:asciiTheme="minorHAnsi" w:hAnsiTheme="minorHAnsi" w:cstheme="minorHAnsi"/>
          <w:sz w:val="23"/>
          <w:szCs w:val="23"/>
        </w:rPr>
        <w:t>, contados a partir da data de sua convocação, para assinar o Termo de Contrato ou instrumento equivalente, sob pena de decair do direito à contratação, sem prejuízo das sanções previstas neste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No caso de ser indicado signatário sem os devidos poderes para responder e contrair </w:t>
      </w:r>
      <w:r w:rsidRPr="008E0E49">
        <w:rPr>
          <w:rFonts w:asciiTheme="minorHAnsi" w:hAnsiTheme="minorHAnsi" w:cstheme="minorHAnsi"/>
          <w:sz w:val="23"/>
          <w:szCs w:val="23"/>
        </w:rPr>
        <w:lastRenderedPageBreak/>
        <w:t>obrigações pela CONTRATADA, serão aplicadas as penalidades previstas neste contrato e na lei.</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Aceite da Nota de empenho ou do instrumento equivalente, emitida à empresa adjudicada, implica no reconhecimento de que:</w:t>
      </w:r>
    </w:p>
    <w:p w:rsidR="005A2C9D" w:rsidRPr="008E0E49" w:rsidRDefault="005A2C9D" w:rsidP="00134A02">
      <w:pPr>
        <w:pStyle w:val="PargrafodaLista"/>
        <w:numPr>
          <w:ilvl w:val="0"/>
          <w:numId w:val="28"/>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Referida nota está substituindo o contrato, aplicando-se a relação de negócios ali estabelecida as disposições da Lei nº 14.133/2021.</w:t>
      </w:r>
    </w:p>
    <w:p w:rsidR="005A2C9D" w:rsidRPr="008E0E49" w:rsidRDefault="005A2C9D" w:rsidP="00134A02">
      <w:pPr>
        <w:pStyle w:val="PargrafodaLista"/>
        <w:numPr>
          <w:ilvl w:val="0"/>
          <w:numId w:val="28"/>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contratada se vincula à sua proposta e as previsões contidas no edital e seus anexos;</w:t>
      </w:r>
    </w:p>
    <w:p w:rsidR="005A2C9D" w:rsidRPr="008E0E49" w:rsidRDefault="005A2C9D" w:rsidP="00134A02">
      <w:pPr>
        <w:pStyle w:val="PargrafodaLista"/>
        <w:numPr>
          <w:ilvl w:val="0"/>
          <w:numId w:val="28"/>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contratada reconhece que as hipóteses de rescisão são aquelas previstas nos artigos 137, 138 e 139 da Lei 14.133/2021 e reconhece os direitos da administração previstos nos artigos 104 da mesma Lei.</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prazo de vigência da contratação e a possibilidade de sua prorrogação é conforme previsão no instrumento contratual ou no termo de referência.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Na assinatura do contrato, será exigida a comprovação das condições de habilitação consignadas no edital, que deverão ser mantidas pelo licitante</w:t>
      </w:r>
      <w:r>
        <w:rPr>
          <w:rFonts w:asciiTheme="minorHAnsi" w:hAnsiTheme="minorHAnsi" w:cstheme="minorHAnsi"/>
          <w:sz w:val="23"/>
          <w:szCs w:val="23"/>
        </w:rPr>
        <w:t xml:space="preserve"> durante a vigência do contrato.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7"/>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tabs>
          <w:tab w:val="left" w:pos="426"/>
          <w:tab w:val="left" w:pos="720"/>
        </w:tabs>
        <w:spacing w:before="8" w:line="272" w:lineRule="exact"/>
        <w:ind w:left="1"/>
        <w:jc w:val="both"/>
        <w:rPr>
          <w:rFonts w:asciiTheme="minorHAnsi" w:hAnsiTheme="minorHAnsi" w:cstheme="minorHAnsi"/>
          <w:b/>
          <w:sz w:val="23"/>
          <w:szCs w:val="23"/>
        </w:rPr>
      </w:pPr>
      <w:r w:rsidRPr="008E0E49">
        <w:rPr>
          <w:rFonts w:asciiTheme="minorHAnsi" w:hAnsiTheme="minorHAnsi" w:cstheme="minorHAnsi"/>
          <w:b/>
          <w:sz w:val="23"/>
          <w:szCs w:val="23"/>
        </w:rPr>
        <w:t>13.</w:t>
      </w:r>
      <w:r w:rsidRPr="008E0E49">
        <w:rPr>
          <w:rFonts w:asciiTheme="minorHAnsi" w:hAnsiTheme="minorHAnsi" w:cstheme="minorHAnsi"/>
          <w:b/>
          <w:sz w:val="23"/>
          <w:szCs w:val="23"/>
        </w:rPr>
        <w:tab/>
        <w:t>DO REAJUSTAMENTO E DO REEQUILÍBRIO: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13.1.</w:t>
      </w:r>
      <w:r w:rsidRPr="008E0E49">
        <w:rPr>
          <w:rFonts w:asciiTheme="minorHAnsi" w:hAnsiTheme="minorHAnsi" w:cstheme="minorHAnsi"/>
          <w:sz w:val="23"/>
          <w:szCs w:val="23"/>
        </w:rPr>
        <w:tab/>
        <w:t>As regras acerca do reajustamento e do reequilíbrio são as estabelecidas no Termo de Referência, anexo a este edital.</w:t>
      </w:r>
    </w:p>
    <w:p w:rsidR="005A2C9D" w:rsidRPr="008E0E49" w:rsidRDefault="005A2C9D" w:rsidP="00134A02">
      <w:pPr>
        <w:tabs>
          <w:tab w:val="left" w:pos="426"/>
          <w:tab w:val="left" w:pos="720"/>
        </w:tabs>
        <w:spacing w:before="4" w:line="275" w:lineRule="exact"/>
        <w:ind w:left="1"/>
        <w:jc w:val="both"/>
        <w:rPr>
          <w:rFonts w:asciiTheme="minorHAnsi" w:hAnsiTheme="minorHAnsi" w:cstheme="minorHAnsi"/>
          <w:b/>
          <w:sz w:val="23"/>
          <w:szCs w:val="23"/>
        </w:rPr>
      </w:pPr>
    </w:p>
    <w:p w:rsidR="005A2C9D" w:rsidRPr="008E0E49" w:rsidRDefault="005A2C9D" w:rsidP="00134A02">
      <w:pPr>
        <w:tabs>
          <w:tab w:val="left" w:pos="426"/>
          <w:tab w:val="left" w:pos="720"/>
        </w:tabs>
        <w:spacing w:before="4" w:line="275" w:lineRule="exact"/>
        <w:ind w:left="1"/>
        <w:jc w:val="both"/>
        <w:rPr>
          <w:rFonts w:asciiTheme="minorHAnsi" w:hAnsiTheme="minorHAnsi" w:cstheme="minorHAnsi"/>
          <w:b/>
          <w:sz w:val="23"/>
          <w:szCs w:val="23"/>
        </w:rPr>
      </w:pPr>
      <w:r w:rsidRPr="008E0E49">
        <w:rPr>
          <w:rFonts w:asciiTheme="minorHAnsi" w:hAnsiTheme="minorHAnsi" w:cstheme="minorHAnsi"/>
          <w:b/>
          <w:sz w:val="23"/>
          <w:szCs w:val="23"/>
        </w:rPr>
        <w:t>14.</w:t>
      </w:r>
      <w:r w:rsidRPr="008E0E49">
        <w:rPr>
          <w:rFonts w:asciiTheme="minorHAnsi" w:hAnsiTheme="minorHAnsi" w:cstheme="minorHAnsi"/>
          <w:b/>
          <w:sz w:val="23"/>
          <w:szCs w:val="23"/>
        </w:rPr>
        <w:tab/>
        <w:t>DO RECEBIMENTO DO OBJETO E DA FISCALIZAÇÃO: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14.1.</w:t>
      </w:r>
      <w:r w:rsidRPr="008E0E49">
        <w:rPr>
          <w:rFonts w:asciiTheme="minorHAnsi" w:hAnsiTheme="minorHAnsi" w:cstheme="minorHAnsi"/>
          <w:sz w:val="23"/>
          <w:szCs w:val="23"/>
        </w:rPr>
        <w:tab/>
        <w:t>Os critérios de recebimento e aceitação do objeto e de fiscalização estão previstos no Termo de Referência, anexo a este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tabs>
          <w:tab w:val="left" w:pos="426"/>
          <w:tab w:val="left" w:pos="720"/>
        </w:tabs>
        <w:spacing w:before="1"/>
        <w:ind w:left="1"/>
        <w:jc w:val="both"/>
        <w:rPr>
          <w:rFonts w:asciiTheme="minorHAnsi" w:hAnsiTheme="minorHAnsi" w:cstheme="minorHAnsi"/>
          <w:b/>
          <w:sz w:val="23"/>
          <w:szCs w:val="23"/>
        </w:rPr>
      </w:pPr>
      <w:r w:rsidRPr="008E0E49">
        <w:rPr>
          <w:rFonts w:asciiTheme="minorHAnsi" w:hAnsiTheme="minorHAnsi" w:cstheme="minorHAnsi"/>
          <w:b/>
          <w:sz w:val="23"/>
          <w:szCs w:val="23"/>
        </w:rPr>
        <w:t>15.</w:t>
      </w:r>
      <w:r w:rsidRPr="008E0E49">
        <w:rPr>
          <w:rFonts w:asciiTheme="minorHAnsi" w:hAnsiTheme="minorHAnsi" w:cstheme="minorHAnsi"/>
          <w:b/>
          <w:sz w:val="23"/>
          <w:szCs w:val="23"/>
        </w:rPr>
        <w:tab/>
        <w:t>DAS OBRIGAÇÕES DA CONTRATANTE E DA CONTRATADA: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15.1.</w:t>
      </w:r>
      <w:r w:rsidRPr="008E0E49">
        <w:rPr>
          <w:rFonts w:asciiTheme="minorHAnsi" w:hAnsiTheme="minorHAnsi" w:cstheme="minorHAnsi"/>
          <w:sz w:val="23"/>
          <w:szCs w:val="23"/>
        </w:rPr>
        <w:tab/>
        <w:t>As obrigações da Contratante e da Contratada são as estabelecidas no Termo de Referência, anexo a este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tabs>
          <w:tab w:val="left" w:pos="426"/>
          <w:tab w:val="left" w:pos="720"/>
        </w:tabs>
        <w:spacing w:before="3"/>
        <w:ind w:left="1"/>
        <w:jc w:val="both"/>
        <w:rPr>
          <w:rFonts w:asciiTheme="minorHAnsi" w:hAnsiTheme="minorHAnsi" w:cstheme="minorHAnsi"/>
          <w:b/>
          <w:sz w:val="23"/>
          <w:szCs w:val="23"/>
        </w:rPr>
      </w:pPr>
      <w:r w:rsidRPr="008E0E49">
        <w:rPr>
          <w:rFonts w:asciiTheme="minorHAnsi" w:hAnsiTheme="minorHAnsi" w:cstheme="minorHAnsi"/>
          <w:b/>
          <w:sz w:val="23"/>
          <w:szCs w:val="23"/>
        </w:rPr>
        <w:t>16.</w:t>
      </w:r>
      <w:r w:rsidRPr="008E0E49">
        <w:rPr>
          <w:rFonts w:asciiTheme="minorHAnsi" w:hAnsiTheme="minorHAnsi" w:cstheme="minorHAnsi"/>
          <w:b/>
          <w:sz w:val="23"/>
          <w:szCs w:val="23"/>
        </w:rPr>
        <w:tab/>
        <w:t>DO PAGAMENTO: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16.1.</w:t>
      </w:r>
      <w:r w:rsidRPr="008E0E49">
        <w:rPr>
          <w:rFonts w:asciiTheme="minorHAnsi" w:hAnsiTheme="minorHAnsi" w:cstheme="minorHAnsi"/>
          <w:sz w:val="23"/>
          <w:szCs w:val="23"/>
        </w:rPr>
        <w:tab/>
        <w:t xml:space="preserve">As regras acerca do pagamento são as estabelecidas no Termo de Referência, </w:t>
      </w:r>
      <w:r w:rsidRPr="008E0E49">
        <w:rPr>
          <w:rFonts w:asciiTheme="minorHAnsi" w:hAnsiTheme="minorHAnsi" w:cstheme="minorHAnsi"/>
          <w:sz w:val="23"/>
          <w:szCs w:val="23"/>
        </w:rPr>
        <w:lastRenderedPageBreak/>
        <w:t>anexo a esse edital.</w:t>
      </w:r>
    </w:p>
    <w:p w:rsidR="005A2C9D" w:rsidRPr="008E0E49" w:rsidRDefault="005A2C9D" w:rsidP="00134A02">
      <w:pPr>
        <w:tabs>
          <w:tab w:val="left" w:pos="426"/>
          <w:tab w:val="left" w:pos="720"/>
        </w:tabs>
        <w:ind w:left="1"/>
        <w:jc w:val="both"/>
        <w:rPr>
          <w:rFonts w:asciiTheme="minorHAnsi" w:hAnsiTheme="minorHAnsi" w:cstheme="minorHAnsi"/>
          <w:b/>
          <w:sz w:val="23"/>
          <w:szCs w:val="23"/>
        </w:rPr>
      </w:pPr>
    </w:p>
    <w:p w:rsidR="005A2C9D" w:rsidRPr="008E0E49" w:rsidRDefault="005A2C9D" w:rsidP="00134A02">
      <w:pPr>
        <w:tabs>
          <w:tab w:val="left" w:pos="426"/>
          <w:tab w:val="left" w:pos="720"/>
        </w:tabs>
        <w:ind w:left="1"/>
        <w:jc w:val="both"/>
        <w:rPr>
          <w:rFonts w:asciiTheme="minorHAnsi" w:hAnsiTheme="minorHAnsi" w:cstheme="minorHAnsi"/>
          <w:b/>
          <w:sz w:val="23"/>
          <w:szCs w:val="23"/>
        </w:rPr>
      </w:pPr>
      <w:r w:rsidRPr="008E0E49">
        <w:rPr>
          <w:rFonts w:asciiTheme="minorHAnsi" w:hAnsiTheme="minorHAnsi" w:cstheme="minorHAnsi"/>
          <w:b/>
          <w:sz w:val="23"/>
          <w:szCs w:val="23"/>
        </w:rPr>
        <w:t>17.</w:t>
      </w:r>
      <w:r w:rsidRPr="008E0E49">
        <w:rPr>
          <w:rFonts w:asciiTheme="minorHAnsi" w:hAnsiTheme="minorHAnsi" w:cstheme="minorHAnsi"/>
          <w:b/>
          <w:sz w:val="23"/>
          <w:szCs w:val="23"/>
        </w:rPr>
        <w:tab/>
        <w:t>DAS SANÇÕES ADMINISTRATIVAS: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17.1.</w:t>
      </w:r>
      <w:r w:rsidRPr="008E0E49">
        <w:rPr>
          <w:rFonts w:asciiTheme="minorHAnsi" w:hAnsiTheme="minorHAnsi" w:cstheme="minorHAnsi"/>
          <w:sz w:val="23"/>
          <w:szCs w:val="23"/>
        </w:rPr>
        <w:tab/>
        <w:t>As regras acerca das sanções são as estabelecidas no Termo de Referência, anexo a este edital.</w:t>
      </w:r>
    </w:p>
    <w:p w:rsidR="005A2C9D" w:rsidRPr="008E0E49" w:rsidRDefault="005A2C9D" w:rsidP="00134A02">
      <w:pPr>
        <w:tabs>
          <w:tab w:val="left" w:pos="426"/>
          <w:tab w:val="left" w:pos="720"/>
        </w:tabs>
        <w:spacing w:line="273" w:lineRule="exact"/>
        <w:ind w:firstLine="1"/>
        <w:jc w:val="both"/>
        <w:rPr>
          <w:rFonts w:asciiTheme="minorHAnsi" w:hAnsiTheme="minorHAnsi" w:cstheme="minorHAnsi"/>
          <w:b/>
          <w:sz w:val="23"/>
          <w:szCs w:val="23"/>
        </w:rPr>
      </w:pPr>
    </w:p>
    <w:p w:rsidR="005A2C9D" w:rsidRPr="008E0E49" w:rsidRDefault="005A2C9D" w:rsidP="00134A02">
      <w:pPr>
        <w:tabs>
          <w:tab w:val="left" w:pos="426"/>
          <w:tab w:val="left" w:pos="720"/>
        </w:tabs>
        <w:spacing w:line="273" w:lineRule="exact"/>
        <w:ind w:firstLine="1"/>
        <w:jc w:val="both"/>
        <w:rPr>
          <w:rFonts w:asciiTheme="minorHAnsi" w:hAnsiTheme="minorHAnsi" w:cstheme="minorHAnsi"/>
          <w:b/>
          <w:sz w:val="23"/>
          <w:szCs w:val="23"/>
        </w:rPr>
      </w:pPr>
      <w:r w:rsidRPr="008E0E49">
        <w:rPr>
          <w:rFonts w:asciiTheme="minorHAnsi" w:hAnsiTheme="minorHAnsi" w:cstheme="minorHAnsi"/>
          <w:b/>
          <w:sz w:val="23"/>
          <w:szCs w:val="23"/>
        </w:rPr>
        <w:t>18.</w:t>
      </w:r>
      <w:r w:rsidRPr="008E0E49">
        <w:rPr>
          <w:rFonts w:asciiTheme="minorHAnsi" w:hAnsiTheme="minorHAnsi" w:cstheme="minorHAnsi"/>
          <w:b/>
          <w:sz w:val="23"/>
          <w:szCs w:val="23"/>
        </w:rPr>
        <w:tab/>
        <w:t>DA IMPUGNAÇÃO AO EDITAL E DO PEDIDO DE ESCLARECIMENTO: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Até 3 (três) dias úteis antes da data designada para a abertura da sessão pública, qualquer pessoa poderá impugnar este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A impugnação deverá ser realizada unicamente por forma eletrônica através do site </w:t>
      </w:r>
      <w:hyperlink r:id="rId13" w:history="1">
        <w:r w:rsidRPr="008E0E49">
          <w:rPr>
            <w:rStyle w:val="Hyperlink"/>
            <w:rFonts w:asciiTheme="minorHAnsi" w:hAnsiTheme="minorHAnsi" w:cstheme="minorHAnsi"/>
            <w:sz w:val="23"/>
            <w:szCs w:val="23"/>
          </w:rPr>
          <w:t>www.bnc.org.br</w:t>
        </w:r>
      </w:hyperlink>
      <w:r w:rsidRPr="008E0E49">
        <w:rPr>
          <w:rFonts w:asciiTheme="minorHAnsi" w:hAnsiTheme="minorHAnsi" w:cstheme="minorHAnsi"/>
          <w:sz w:val="23"/>
          <w:szCs w:val="23"/>
        </w:rPr>
        <w:t>;</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Caberá ao Pregoeiro, auxiliado pelos responsáveis pela elaboração deste Edital e seus anexos, decidir sobre a impugnação no prazo de até 02 (dois) dias úteis contados da data de recebimento da impugnação, limitado ao último dia útil anterior a data da abertura do certame.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Acolhida a impugnação, será definida e publicada nova data para a realização do certame;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Os pedidos de esclarecimentos referentes a este processo licitatório deverão ser enviados ao Pregoeiro, até 3 (três) dias úteis anteriores à data designada para abertura da sessão pública, deverão ser realizados por forma eletrônica através do sistema;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Pregoeiro responderá aos pedidos de esclarecimentos no prazo de 2 (dois) dias úteis, contado da data de recebimento do pedido, e poderá requisitar subsídios formais aos responsáveis pela elaboração do edital e dos anexos;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As impugnações e pedidos de esclarecimentos não suspendem os prazos previstos no certame;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concessão de efeito suspensivo à impugnação é medida excepcional e deverá ser motivada pelo Pregoeiro(a), nos autos do processo de licitação;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6"/>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As respostas aos pedidos de esclarecimentos serão divulgadas pelo sistema e vincularão os participantes e a administração.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tabs>
          <w:tab w:val="left" w:pos="426"/>
          <w:tab w:val="left" w:pos="720"/>
        </w:tabs>
        <w:spacing w:line="274" w:lineRule="exact"/>
        <w:ind w:left="1"/>
        <w:jc w:val="both"/>
        <w:rPr>
          <w:rFonts w:asciiTheme="minorHAnsi" w:hAnsiTheme="minorHAnsi" w:cstheme="minorHAnsi"/>
          <w:b/>
          <w:sz w:val="23"/>
          <w:szCs w:val="23"/>
        </w:rPr>
      </w:pPr>
      <w:r w:rsidRPr="008E0E49">
        <w:rPr>
          <w:rFonts w:asciiTheme="minorHAnsi" w:hAnsiTheme="minorHAnsi" w:cstheme="minorHAnsi"/>
          <w:b/>
          <w:sz w:val="23"/>
          <w:szCs w:val="23"/>
        </w:rPr>
        <w:t>19.</w:t>
      </w:r>
      <w:r w:rsidRPr="008E0E49">
        <w:rPr>
          <w:rFonts w:asciiTheme="minorHAnsi" w:hAnsiTheme="minorHAnsi" w:cstheme="minorHAnsi"/>
          <w:b/>
          <w:sz w:val="23"/>
          <w:szCs w:val="23"/>
        </w:rPr>
        <w:tab/>
        <w:t>DAS DISPOSIÇÕES GERAIS: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24" o:spid="_x0000_s1034" style="position:absolute;left:0;text-align:left;margin-left:85pt;margin-top:-8.5pt;width:454pt;height:2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80,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" path="m9080,l,,,260r,40l,560r9080,l9080,300r,-40l9080,xe" stroked="f">
            <v:path arrowok="t" o:connecttype="custom" o:connectlocs="5765800,-107950;0,-107950;0,57150;0,82550;0,247650;5765800,247650;5765800,82550;5765800,57150;5765800,-107950" o:connectangles="0,0,0,0,0,0,0,0,0"/>
            <w10:wrap anchorx="page"/>
          </v:shape>
        </w:pict>
      </w:r>
      <w:r w:rsidR="005A2C9D" w:rsidRPr="008E0E49">
        <w:rPr>
          <w:rFonts w:asciiTheme="minorHAnsi" w:hAnsiTheme="minorHAnsi" w:cstheme="minorHAnsi"/>
          <w:sz w:val="23"/>
          <w:szCs w:val="23"/>
        </w:rPr>
        <w:t>Da sessão pública do Pregão divulgar-se-á Ata no sistema eletrônico;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23" o:spid="_x0000_s1035" style="position:absolute;left:0;text-align:left;margin-left:85pt;margin-top:-.05pt;width:454pt;height:4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8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" path="m9080,l,,,280r,20l,560r,20l,860r9080,l9080,580r,-20l9080,300r,-20l9080,xe" stroked="f">
            <v:path arrowok="t" o:connecttype="custom" o:connectlocs="5765800,-635;0,-635;0,177165;0,189865;0,354965;0,367665;0,545465;5765800,545465;5765800,367665;5765800,354965;5765800,189865;5765800,177165;5765800,-635" o:connectangles="0,0,0,0,0,0,0,0,0,0,0,0,0"/>
            <w10:wrap anchorx="page"/>
          </v:shape>
        </w:pict>
      </w:r>
      <w:r w:rsidR="005A2C9D" w:rsidRPr="008E0E49">
        <w:rPr>
          <w:rFonts w:asciiTheme="minorHAnsi" w:hAnsiTheme="minorHAnsi" w:cstheme="minorHAnsi"/>
          <w:sz w:val="23"/>
          <w:szCs w:val="23"/>
        </w:rPr>
        <w:t xml:space="preserve">Não havendo expediente ou ocorrendo qualquer fato superveniente que impeça a </w:t>
      </w:r>
      <w:r w:rsidR="005A2C9D" w:rsidRPr="008E0E49">
        <w:rPr>
          <w:rFonts w:asciiTheme="minorHAnsi" w:hAnsiTheme="minorHAnsi" w:cstheme="minorHAnsi"/>
          <w:sz w:val="23"/>
          <w:szCs w:val="23"/>
        </w:rPr>
        <w:lastRenderedPageBreak/>
        <w:t>realização do certame na data marcada, a sessão será automaticamente transferida para o primeiro dia útil subsequente, no mesmo horário anteriormente estabelecido, desde que não haja comunicação em contrário, pelo Pregoeiro;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Todas as referências de tempo no Edital, no aviso e durante a sessão pública observarão o horário de Brasília – DF;</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Os licitantes assumem todos os custos de preparação e apresentação de suas propostas e a administração não será, em nenhum caso, responsável por esses custos, independentemente da condução ou do resultado do processo licitatório.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Na contagem dos prazos estabelecidos neste Edital e seus Anexos, excluir-se-á o dia do início e incluir-se-á o do vencimento. Só se iniciam e vencem os prazos em dias e horários de expediente na Prefeitura Municipal de POCRANE/MG.</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desatendimento de exigências formais não essenciais não importará o afastamento do licitante, desde que seja possível o aproveitamento do ato, observados os princípios da isonomia e do interesse público;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Em caso de divergência entre disposições deste Edital e de seus anexos ou demais peças que compõem o processo, prevalecerá as deste Edital;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O Edital está disponibilizado, na íntegra, no sitio eletrônico, </w:t>
      </w:r>
      <w:hyperlink r:id="rId14" w:history="1">
        <w:r w:rsidRPr="008E0E49">
          <w:rPr>
            <w:rStyle w:val="Hyperlink"/>
            <w:rFonts w:asciiTheme="minorHAnsi" w:hAnsiTheme="minorHAnsi" w:cstheme="minorHAnsi"/>
            <w:sz w:val="23"/>
            <w:szCs w:val="23"/>
          </w:rPr>
          <w:t>www.pocrane.mg.gov.br</w:t>
        </w:r>
      </w:hyperlink>
      <w:r w:rsidRPr="008E0E49">
        <w:rPr>
          <w:rFonts w:asciiTheme="minorHAnsi" w:hAnsiTheme="minorHAnsi" w:cstheme="minorHAnsi"/>
          <w:sz w:val="23"/>
          <w:szCs w:val="23"/>
        </w:rPr>
        <w:t xml:space="preserve">, e </w:t>
      </w:r>
      <w:hyperlink r:id="rId15" w:history="1">
        <w:r w:rsidRPr="008E0E49">
          <w:rPr>
            <w:rStyle w:val="Hyperlink"/>
            <w:rFonts w:asciiTheme="minorHAnsi" w:hAnsiTheme="minorHAnsi" w:cstheme="minorHAnsi"/>
            <w:sz w:val="23"/>
            <w:szCs w:val="23"/>
          </w:rPr>
          <w:t>www.bnc.org.br</w:t>
        </w:r>
      </w:hyperlink>
      <w:r w:rsidRPr="008E0E49">
        <w:rPr>
          <w:rFonts w:asciiTheme="minorHAnsi" w:hAnsiTheme="minorHAnsi" w:cstheme="minorHAnsi"/>
          <w:sz w:val="23"/>
          <w:szCs w:val="23"/>
        </w:rPr>
        <w:t xml:space="preserve">, no Portal Nacional de Contratações Públicas (PNCP) e também poderá ser solicitado pelo e-mail </w:t>
      </w:r>
      <w:hyperlink r:id="rId16" w:history="1">
        <w:r w:rsidRPr="00581C5C">
          <w:rPr>
            <w:rStyle w:val="Hyperlink"/>
            <w:rFonts w:asciiTheme="minorHAnsi" w:hAnsiTheme="minorHAnsi" w:cstheme="minorHAnsi"/>
            <w:sz w:val="23"/>
            <w:szCs w:val="23"/>
          </w:rPr>
          <w:t xml:space="preserve">licitacao@pocrane.mg.gov.br </w:t>
        </w:r>
      </w:hyperlink>
      <w:r w:rsidRPr="00581C5C">
        <w:rPr>
          <w:rFonts w:asciiTheme="minorHAnsi" w:hAnsiTheme="minorHAnsi" w:cstheme="minorHAnsi"/>
          <w:sz w:val="23"/>
          <w:szCs w:val="23"/>
        </w:rPr>
        <w:t>e</w:t>
      </w:r>
      <w:r w:rsidRPr="008E0E49">
        <w:rPr>
          <w:rFonts w:asciiTheme="minorHAnsi" w:hAnsiTheme="minorHAnsi" w:cstheme="minorHAnsi"/>
          <w:sz w:val="23"/>
          <w:szCs w:val="23"/>
        </w:rPr>
        <w:t xml:space="preserve"> obtidas cópias no setor de Licitações, situado na Rua </w:t>
      </w:r>
      <w:r w:rsidR="00803CCE">
        <w:rPr>
          <w:rFonts w:asciiTheme="minorHAnsi" w:hAnsiTheme="minorHAnsi" w:cstheme="minorHAnsi"/>
          <w:sz w:val="23"/>
          <w:szCs w:val="23"/>
        </w:rPr>
        <w:t>Nilo Moraes Pinheiro</w:t>
      </w:r>
      <w:r w:rsidRPr="008E0E49">
        <w:rPr>
          <w:rFonts w:asciiTheme="minorHAnsi" w:hAnsiTheme="minorHAnsi" w:cstheme="minorHAnsi"/>
          <w:sz w:val="23"/>
          <w:szCs w:val="23"/>
        </w:rPr>
        <w:t xml:space="preserve">, nº </w:t>
      </w:r>
      <w:r w:rsidR="00803CCE">
        <w:rPr>
          <w:rFonts w:asciiTheme="minorHAnsi" w:hAnsiTheme="minorHAnsi" w:cstheme="minorHAnsi"/>
          <w:sz w:val="23"/>
          <w:szCs w:val="23"/>
        </w:rPr>
        <w:t>322</w:t>
      </w:r>
      <w:r w:rsidRPr="008E0E49">
        <w:rPr>
          <w:rFonts w:asciiTheme="minorHAnsi" w:hAnsiTheme="minorHAnsi" w:cstheme="minorHAnsi"/>
          <w:sz w:val="23"/>
          <w:szCs w:val="23"/>
        </w:rPr>
        <w:t>, Centro, Pocrane/MG, nos dias úteis, no horário das 08:00 às 17:00 horas, mesmo endereço e período no qual os autos do processo administrativo permanecerão com vista franqueada aos interessados.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lastRenderedPageBreak/>
        <w:t>Uma vez incluído no processo licitatório, nenhum documento será devolvido;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Na análise da documentação e no julgamento das Propostas Comerciais, o Pregoeiro poderá, a seu critério, solicitar o assessoramento técnico de órgãos ou de profissionais especializados;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Toda a documentação apresentada neste edital e seus anexos são complementares entre si, de modo que qualquer detalhe que se mencione em um documento e se omita em outro será considerado especificado e válido;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Pregoeiro,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não cumprimento da diligência poderá ensejar a desclassificação da proposta ou a inabilitação do licitante.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As decisões do Pregoeiro(a) serão publicadas no site da Prefeitura Municipal, no endereço: </w:t>
      </w:r>
      <w:hyperlink w:history="1">
        <w:r w:rsidRPr="008E0E49">
          <w:rPr>
            <w:rFonts w:asciiTheme="minorHAnsi" w:hAnsiTheme="minorHAnsi" w:cstheme="minorHAnsi"/>
            <w:sz w:val="23"/>
            <w:szCs w:val="23"/>
          </w:rPr>
          <w:t xml:space="preserve"> </w:t>
        </w:r>
        <w:hyperlink r:id="rId17" w:history="1">
          <w:r w:rsidRPr="008E0E49">
            <w:rPr>
              <w:rStyle w:val="Hyperlink"/>
              <w:rFonts w:asciiTheme="minorHAnsi" w:hAnsiTheme="minorHAnsi" w:cstheme="minorHAnsi"/>
              <w:sz w:val="23"/>
              <w:szCs w:val="23"/>
            </w:rPr>
            <w:t>www.pocrane.mg.gov.br</w:t>
          </w:r>
        </w:hyperlink>
        <w:r w:rsidRPr="008E0E49">
          <w:rPr>
            <w:rStyle w:val="Hyperlink"/>
            <w:rFonts w:asciiTheme="minorHAnsi" w:hAnsiTheme="minorHAnsi" w:cstheme="minorHAnsi"/>
            <w:sz w:val="23"/>
            <w:szCs w:val="23"/>
          </w:rPr>
          <w:t xml:space="preserve"> </w:t>
        </w:r>
      </w:hyperlink>
      <w:r w:rsidRPr="008E0E49">
        <w:rPr>
          <w:rFonts w:asciiTheme="minorHAnsi" w:hAnsiTheme="minorHAnsi" w:cstheme="minorHAnsi"/>
          <w:sz w:val="23"/>
          <w:szCs w:val="23"/>
        </w:rPr>
        <w:t xml:space="preserve">e na plataforma </w:t>
      </w:r>
      <w:hyperlink r:id="rId18" w:history="1">
        <w:r w:rsidRPr="008E0E49">
          <w:rPr>
            <w:rStyle w:val="Hyperlink"/>
            <w:rFonts w:asciiTheme="minorHAnsi" w:hAnsiTheme="minorHAnsi" w:cstheme="minorHAnsi"/>
            <w:sz w:val="23"/>
            <w:szCs w:val="23"/>
          </w:rPr>
          <w:t>www.bnc.org.br</w:t>
        </w:r>
      </w:hyperlink>
      <w:r w:rsidRPr="008E0E49">
        <w:rPr>
          <w:rFonts w:asciiTheme="minorHAnsi" w:hAnsiTheme="minorHAnsi" w:cstheme="minorHAnsi"/>
          <w:sz w:val="23"/>
          <w:szCs w:val="23"/>
        </w:rPr>
        <w:t>.</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participação do licitante nesta licitação implica no conhecimento integral dos termos e condições inseridas neste edital, bem como das demais normas legais que disciplinam a matéria;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presente licitação não importa, necessariamente, em contratação, podendo o Município de Pocrane/MG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Para atender a seus interesses, o Município de Pocrane-MG poderá alterar quantitativos, sem que isto implique alteração dos preços unitários ofertados, obedecidos os limites estabelecidos no art. 125, da Lei Federal n 14.133/21.</w:t>
      </w: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Município de Pocrane/MG poderá prorrogar, por conveniência exclusiva, a qualquer tempo, os prazos para recebimento das propostas ou para sua abertura;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O foro designado para julgamento de quaisquer questões judiciais resultantes deste Edital será o da Comarca de </w:t>
      </w:r>
      <w:r>
        <w:rPr>
          <w:rFonts w:asciiTheme="minorHAnsi" w:hAnsiTheme="minorHAnsi" w:cstheme="minorHAnsi"/>
          <w:sz w:val="23"/>
          <w:szCs w:val="23"/>
        </w:rPr>
        <w:t>Ipanema</w:t>
      </w:r>
      <w:r w:rsidRPr="008E0E49">
        <w:rPr>
          <w:rFonts w:asciiTheme="minorHAnsi" w:hAnsiTheme="minorHAnsi" w:cstheme="minorHAnsi"/>
          <w:sz w:val="23"/>
          <w:szCs w:val="23"/>
        </w:rPr>
        <w:t>/MG;</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5"/>
        </w:numPr>
        <w:tabs>
          <w:tab w:val="left" w:pos="426"/>
          <w:tab w:val="left" w:pos="709"/>
          <w:tab w:val="left" w:pos="993"/>
          <w:tab w:val="left" w:pos="1276"/>
          <w:tab w:val="left" w:pos="1355"/>
          <w:tab w:val="left" w:pos="135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Integram este Edital, para todos os fins e efeitos, os seguintes anexos: </w:t>
      </w:r>
    </w:p>
    <w:p w:rsidR="005A2C9D" w:rsidRPr="008E0E49" w:rsidRDefault="005A2C9D" w:rsidP="00134A02">
      <w:pPr>
        <w:pStyle w:val="PargrafodaLista"/>
        <w:tabs>
          <w:tab w:val="left" w:pos="426"/>
          <w:tab w:val="left" w:pos="709"/>
          <w:tab w:val="left" w:pos="993"/>
          <w:tab w:val="left" w:pos="1276"/>
          <w:tab w:val="left" w:pos="1355"/>
          <w:tab w:val="left" w:pos="1356"/>
        </w:tabs>
        <w:ind w:left="0"/>
        <w:rPr>
          <w:rFonts w:asciiTheme="minorHAnsi" w:hAnsiTheme="minorHAnsi" w:cstheme="minorHAnsi"/>
          <w:sz w:val="23"/>
          <w:szCs w:val="23"/>
        </w:rPr>
      </w:pPr>
      <w:r w:rsidRPr="008E0E49">
        <w:rPr>
          <w:rFonts w:asciiTheme="minorHAnsi" w:hAnsiTheme="minorHAnsi" w:cstheme="minorHAnsi"/>
          <w:sz w:val="23"/>
          <w:szCs w:val="23"/>
        </w:rPr>
        <w:tab/>
        <w:t xml:space="preserve">ANEXO </w:t>
      </w:r>
      <w:r>
        <w:rPr>
          <w:rFonts w:asciiTheme="minorHAnsi" w:hAnsiTheme="minorHAnsi" w:cstheme="minorHAnsi"/>
          <w:sz w:val="23"/>
          <w:szCs w:val="23"/>
        </w:rPr>
        <w:t>I</w:t>
      </w:r>
      <w:r w:rsidRPr="008E0E49">
        <w:rPr>
          <w:rFonts w:asciiTheme="minorHAnsi" w:hAnsiTheme="minorHAnsi" w:cstheme="minorHAnsi"/>
          <w:sz w:val="23"/>
          <w:szCs w:val="23"/>
        </w:rPr>
        <w:t xml:space="preserve"> </w:t>
      </w:r>
      <w:r>
        <w:rPr>
          <w:rFonts w:asciiTheme="minorHAnsi" w:hAnsiTheme="minorHAnsi" w:cstheme="minorHAnsi"/>
          <w:sz w:val="23"/>
          <w:szCs w:val="23"/>
        </w:rPr>
        <w:t>–</w:t>
      </w:r>
      <w:r w:rsidRPr="008E0E49">
        <w:rPr>
          <w:rFonts w:asciiTheme="minorHAnsi" w:hAnsiTheme="minorHAnsi" w:cstheme="minorHAnsi"/>
          <w:sz w:val="23"/>
          <w:szCs w:val="23"/>
        </w:rPr>
        <w:t xml:space="preserve"> </w:t>
      </w:r>
      <w:r>
        <w:rPr>
          <w:rFonts w:asciiTheme="minorHAnsi" w:hAnsiTheme="minorHAnsi" w:cstheme="minorHAnsi"/>
          <w:sz w:val="23"/>
          <w:szCs w:val="23"/>
        </w:rPr>
        <w:t>Estudo Técnico Preliminar</w:t>
      </w:r>
      <w:r w:rsidRPr="008E0E49">
        <w:rPr>
          <w:rFonts w:asciiTheme="minorHAnsi" w:hAnsiTheme="minorHAnsi" w:cstheme="minorHAnsi"/>
          <w:sz w:val="23"/>
          <w:szCs w:val="23"/>
        </w:rPr>
        <w:t>;</w:t>
      </w:r>
    </w:p>
    <w:p w:rsidR="005A2C9D" w:rsidRPr="00581C5C"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ab/>
      </w:r>
      <w:r w:rsidRPr="00581C5C">
        <w:rPr>
          <w:rFonts w:asciiTheme="minorHAnsi" w:hAnsiTheme="minorHAnsi" w:cstheme="minorHAnsi"/>
          <w:sz w:val="23"/>
          <w:szCs w:val="23"/>
        </w:rPr>
        <w:t>ANEXO II – Termo de Referência;</w:t>
      </w:r>
    </w:p>
    <w:p w:rsidR="005A2C9D" w:rsidRPr="00581C5C"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581C5C">
        <w:rPr>
          <w:rFonts w:asciiTheme="minorHAnsi" w:hAnsiTheme="minorHAnsi" w:cstheme="minorHAnsi"/>
          <w:sz w:val="23"/>
          <w:szCs w:val="23"/>
        </w:rPr>
        <w:tab/>
        <w:t>ANEXO III - Minuta do Contrato;</w:t>
      </w:r>
    </w:p>
    <w:p w:rsidR="005A2C9D"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581C5C">
        <w:rPr>
          <w:rFonts w:asciiTheme="minorHAnsi" w:hAnsiTheme="minorHAnsi" w:cstheme="minorHAnsi"/>
          <w:sz w:val="23"/>
          <w:szCs w:val="23"/>
        </w:rPr>
        <w:tab/>
        <w:t>ANEXO IV – Minuta da Ata de Registro de Preços.</w:t>
      </w:r>
    </w:p>
    <w:p w:rsidR="00D413E3" w:rsidRPr="008E0E49" w:rsidRDefault="00D413E3" w:rsidP="00134A02">
      <w:pPr>
        <w:pStyle w:val="Corpodetexto"/>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sz w:val="23"/>
          <w:szCs w:val="23"/>
        </w:rPr>
        <w:lastRenderedPageBreak/>
        <w:tab/>
        <w:t>ANEXO V – Minuta da Declaração Unificada.</w:t>
      </w:r>
    </w:p>
    <w:p w:rsidR="005A2C9D"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A562E6"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A562E6">
        <w:rPr>
          <w:rFonts w:asciiTheme="minorHAnsi" w:hAnsiTheme="minorHAnsi" w:cstheme="minorHAnsi"/>
          <w:sz w:val="23"/>
          <w:szCs w:val="23"/>
        </w:rPr>
        <w:t>Pocrane, ______de ______ de 2026.</w:t>
      </w:r>
    </w:p>
    <w:p w:rsidR="005A2C9D" w:rsidRPr="00A562E6" w:rsidRDefault="005A2C9D" w:rsidP="00134A02">
      <w:pPr>
        <w:jc w:val="both"/>
        <w:rPr>
          <w:rFonts w:asciiTheme="minorHAnsi" w:hAnsiTheme="minorHAnsi" w:cstheme="minorHAnsi"/>
          <w:sz w:val="23"/>
          <w:szCs w:val="23"/>
        </w:rPr>
      </w:pPr>
    </w:p>
    <w:p w:rsidR="005A2C9D" w:rsidRPr="00A562E6" w:rsidRDefault="005A2C9D" w:rsidP="00134A02">
      <w:pPr>
        <w:jc w:val="both"/>
        <w:rPr>
          <w:rFonts w:asciiTheme="minorHAnsi" w:hAnsiTheme="minorHAnsi" w:cstheme="minorHAnsi"/>
          <w:color w:val="C00000"/>
          <w:sz w:val="23"/>
          <w:szCs w:val="23"/>
        </w:rPr>
      </w:pPr>
    </w:p>
    <w:p w:rsidR="008E0743" w:rsidRPr="00EC0C0E" w:rsidRDefault="008E0743" w:rsidP="00134A02">
      <w:pPr>
        <w:pStyle w:val="western"/>
        <w:spacing w:before="0" w:after="80" w:line="276" w:lineRule="auto"/>
        <w:jc w:val="both"/>
        <w:rPr>
          <w:rFonts w:asciiTheme="minorHAnsi" w:hAnsiTheme="minorHAnsi" w:cstheme="minorHAnsi"/>
          <w:b/>
          <w:bCs/>
          <w:color w:val="000000" w:themeColor="text1"/>
          <w:sz w:val="22"/>
          <w:szCs w:val="22"/>
          <w:shd w:val="clear" w:color="auto" w:fill="FFFFFF"/>
        </w:rPr>
      </w:pPr>
      <w:proofErr w:type="spellStart"/>
      <w:r w:rsidRPr="00EC0C0E">
        <w:rPr>
          <w:rFonts w:asciiTheme="minorHAnsi" w:hAnsiTheme="minorHAnsi" w:cstheme="minorHAnsi"/>
          <w:b/>
          <w:bCs/>
          <w:color w:val="000000" w:themeColor="text1"/>
          <w:sz w:val="22"/>
          <w:szCs w:val="22"/>
          <w:shd w:val="clear" w:color="auto" w:fill="FFFFFF"/>
        </w:rPr>
        <w:t>Jonathas</w:t>
      </w:r>
      <w:proofErr w:type="spellEnd"/>
      <w:r w:rsidRPr="00EC0C0E">
        <w:rPr>
          <w:rFonts w:asciiTheme="minorHAnsi" w:hAnsiTheme="minorHAnsi" w:cstheme="minorHAnsi"/>
          <w:b/>
          <w:bCs/>
          <w:color w:val="000000" w:themeColor="text1"/>
          <w:sz w:val="22"/>
          <w:szCs w:val="22"/>
          <w:shd w:val="clear" w:color="auto" w:fill="FFFFFF"/>
        </w:rPr>
        <w:t xml:space="preserve"> Gerry de Oliveira </w:t>
      </w:r>
      <w:proofErr w:type="spellStart"/>
      <w:r w:rsidRPr="00EC0C0E">
        <w:rPr>
          <w:rFonts w:asciiTheme="minorHAnsi" w:hAnsiTheme="minorHAnsi" w:cstheme="minorHAnsi"/>
          <w:b/>
          <w:bCs/>
          <w:color w:val="000000" w:themeColor="text1"/>
          <w:sz w:val="22"/>
          <w:szCs w:val="22"/>
          <w:shd w:val="clear" w:color="auto" w:fill="FFFFFF"/>
        </w:rPr>
        <w:t>Durço</w:t>
      </w:r>
      <w:proofErr w:type="spellEnd"/>
    </w:p>
    <w:p w:rsidR="008E0743" w:rsidRPr="00EC0C0E" w:rsidRDefault="008E0743" w:rsidP="00134A02">
      <w:pPr>
        <w:pStyle w:val="western"/>
        <w:spacing w:before="0" w:after="80" w:line="276" w:lineRule="auto"/>
        <w:jc w:val="both"/>
        <w:rPr>
          <w:rFonts w:asciiTheme="minorHAnsi" w:hAnsiTheme="minorHAnsi" w:cstheme="minorHAnsi"/>
          <w:sz w:val="22"/>
          <w:szCs w:val="22"/>
        </w:rPr>
      </w:pPr>
      <w:r w:rsidRPr="00EC0C0E">
        <w:rPr>
          <w:rFonts w:asciiTheme="minorHAnsi" w:hAnsiTheme="minorHAnsi" w:cstheme="minorHAnsi"/>
          <w:color w:val="000000" w:themeColor="text1"/>
          <w:sz w:val="22"/>
          <w:szCs w:val="22"/>
          <w:shd w:val="clear" w:color="auto" w:fill="FFFFFF"/>
        </w:rPr>
        <w:t>Secretário Municipal de Saúde</w:t>
      </w:r>
    </w:p>
    <w:p w:rsidR="002442CD" w:rsidRDefault="002442CD" w:rsidP="00134A02">
      <w:pPr>
        <w:jc w:val="both"/>
        <w:rPr>
          <w:rFonts w:asciiTheme="minorHAnsi" w:hAnsiTheme="minorHAnsi" w:cstheme="minorHAnsi"/>
          <w:b/>
          <w:sz w:val="23"/>
          <w:szCs w:val="23"/>
        </w:rPr>
      </w:pPr>
    </w:p>
    <w:p w:rsidR="002442CD" w:rsidRDefault="002442CD" w:rsidP="00134A02">
      <w:pPr>
        <w:jc w:val="both"/>
        <w:rPr>
          <w:rFonts w:asciiTheme="minorHAnsi" w:hAnsiTheme="minorHAnsi" w:cstheme="minorHAnsi"/>
          <w:b/>
          <w:sz w:val="23"/>
          <w:szCs w:val="23"/>
        </w:rPr>
      </w:pPr>
    </w:p>
    <w:p w:rsidR="002442CD" w:rsidRDefault="002442CD"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31CE8" w:rsidRDefault="00531CE8" w:rsidP="00134A02">
      <w:pPr>
        <w:jc w:val="both"/>
        <w:rPr>
          <w:rFonts w:asciiTheme="minorHAnsi" w:hAnsiTheme="minorHAnsi" w:cstheme="minorHAnsi"/>
          <w:b/>
          <w:sz w:val="23"/>
          <w:szCs w:val="23"/>
        </w:rPr>
      </w:pPr>
    </w:p>
    <w:p w:rsidR="005A2C9D" w:rsidRPr="00134A02" w:rsidRDefault="005A2C9D" w:rsidP="00134A02">
      <w:pPr>
        <w:jc w:val="both"/>
        <w:rPr>
          <w:rFonts w:asciiTheme="minorHAnsi" w:hAnsiTheme="minorHAnsi" w:cstheme="minorHAnsi"/>
          <w:b/>
          <w:sz w:val="24"/>
          <w:szCs w:val="24"/>
        </w:rPr>
      </w:pPr>
      <w:r w:rsidRPr="00134A02">
        <w:rPr>
          <w:rFonts w:asciiTheme="minorHAnsi" w:hAnsiTheme="minorHAnsi" w:cstheme="minorHAnsi"/>
          <w:b/>
          <w:sz w:val="24"/>
          <w:szCs w:val="24"/>
        </w:rPr>
        <w:t xml:space="preserve">ANEXO I </w:t>
      </w:r>
    </w:p>
    <w:p w:rsidR="008E0743" w:rsidRPr="00134A02" w:rsidRDefault="008E0743" w:rsidP="00134A02">
      <w:pPr>
        <w:jc w:val="both"/>
        <w:rPr>
          <w:rFonts w:asciiTheme="minorHAnsi" w:hAnsiTheme="minorHAnsi" w:cstheme="minorHAnsi"/>
          <w:b/>
          <w:sz w:val="24"/>
          <w:szCs w:val="24"/>
        </w:rPr>
      </w:pP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ESTUDO TÉCNICO PRELIMINAR – ETP</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Objeto:</w:t>
      </w:r>
      <w:r w:rsidRPr="00E321C3">
        <w:rPr>
          <w:rFonts w:eastAsia="Times New Roman" w:cstheme="minorHAnsi"/>
          <w:sz w:val="24"/>
          <w:szCs w:val="24"/>
          <w:lang w:eastAsia="pt-BR"/>
        </w:rPr>
        <w:t xml:space="preserve"> Locação de Gases Medicinais Liquefeitos, fornecimento de cilindros recipientes completos com kit válvula, regulador de pressão e fluxômetro, bem como a recarga dos gases medicinais na quantidade efetivamente solicitada pela Administração, conforme a necessidade das unidades de saúde.</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1. Descrição da necessidade da contratação, considerando o problema a ser resolvido sob a perspectiva do interesse público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1.1. O Poder Executivo Municipal enfrenta a necessidade permanente de assegurar o fornecimento contínuo, regular e seguro de gases medicinais às unidades integrantes da rede pública de saúde, notadamente Hospital Municipal, Unidades Básicas de Saúde, Pronto Atendimento e demais serviços assistenciais.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 xml:space="preserve">A solução adequada ao problema consiste na </w:t>
      </w:r>
      <w:r w:rsidRPr="002F4B1F">
        <w:rPr>
          <w:rFonts w:eastAsia="Times New Roman" w:cstheme="minorHAnsi"/>
          <w:bCs/>
          <w:sz w:val="24"/>
          <w:szCs w:val="24"/>
          <w:lang w:eastAsia="pt-BR"/>
        </w:rPr>
        <w:t>locação de gases medicinais liquefeitos</w:t>
      </w:r>
      <w:r w:rsidRPr="00E321C3">
        <w:rPr>
          <w:rFonts w:eastAsia="Times New Roman" w:cstheme="minorHAnsi"/>
          <w:sz w:val="24"/>
          <w:szCs w:val="24"/>
          <w:lang w:eastAsia="pt-BR"/>
        </w:rPr>
        <w:t xml:space="preserve">, aliada ao </w:t>
      </w:r>
      <w:r w:rsidRPr="002F4B1F">
        <w:rPr>
          <w:rFonts w:eastAsia="Times New Roman" w:cstheme="minorHAnsi"/>
          <w:bCs/>
          <w:sz w:val="24"/>
          <w:szCs w:val="24"/>
          <w:lang w:eastAsia="pt-BR"/>
        </w:rPr>
        <w:t>fornecimento de cilindros recipientes completos com kit válvula, regulador de pressão e fluxômetro</w:t>
      </w:r>
      <w:r w:rsidRPr="002F4B1F">
        <w:rPr>
          <w:rFonts w:eastAsia="Times New Roman" w:cstheme="minorHAnsi"/>
          <w:sz w:val="24"/>
          <w:szCs w:val="24"/>
          <w:lang w:eastAsia="pt-BR"/>
        </w:rPr>
        <w:t>,</w:t>
      </w:r>
      <w:r w:rsidRPr="00E321C3">
        <w:rPr>
          <w:rFonts w:eastAsia="Times New Roman" w:cstheme="minorHAnsi"/>
          <w:sz w:val="24"/>
          <w:szCs w:val="24"/>
          <w:lang w:eastAsia="pt-BR"/>
        </w:rPr>
        <w:t xml:space="preserve"> bem como à </w:t>
      </w:r>
      <w:r w:rsidRPr="002F4B1F">
        <w:rPr>
          <w:rFonts w:eastAsia="Times New Roman" w:cstheme="minorHAnsi"/>
          <w:bCs/>
          <w:sz w:val="24"/>
          <w:szCs w:val="24"/>
          <w:lang w:eastAsia="pt-BR"/>
        </w:rPr>
        <w:t>realização de recargas dos gases na quantidade que for solicitada pela Administração</w:t>
      </w:r>
      <w:r w:rsidRPr="002F4B1F">
        <w:rPr>
          <w:rFonts w:eastAsia="Times New Roman" w:cstheme="minorHAnsi"/>
          <w:sz w:val="24"/>
          <w:szCs w:val="24"/>
          <w:lang w:eastAsia="pt-BR"/>
        </w:rPr>
        <w:t>,</w:t>
      </w:r>
      <w:r w:rsidRPr="00E321C3">
        <w:rPr>
          <w:rFonts w:eastAsia="Times New Roman" w:cstheme="minorHAnsi"/>
          <w:sz w:val="24"/>
          <w:szCs w:val="24"/>
          <w:lang w:eastAsia="pt-BR"/>
        </w:rPr>
        <w:t xml:space="preserve"> de acordo com a demanda real e efetiva de consumo.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A ausência ou a interrupção no fornecimento desses insumos compromete diretamente o atendimento médico-hospitalar, podendo causar riscos graves e imediatos à vida dos pacientes, especialmente aqueles em suporte ventilatório, procedimentos anestésicos, terapias respiratórias e situações de urgência e emergência.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Assim, a contratação se justifica pelo interesse público de garantir a continuidade dos serviços essenciais de saúde, a segurança dos pacientes e profissionais, bem como a observância das normas técnicas e sanitárias vigentes.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2. Demonstração da previsão da contratação no Plano de Contratações Anual</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2.1. Considerando que o Plano de Contratações Anual – PCA é facultativo, conforme disposto no inciso VII do art. 12 da Lei nº 14.133/2021, e que esta Administração não elaborou PCA para o presente exercício financeiro, a presente contratação não consta formalmente desse instrumento, sem prejuízo de sua legitimidade e necessidade, haja vista tratar-se de insumo essencial à continuidade dos serviços públicos de saúde.</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lastRenderedPageBreak/>
        <w:t>3. Dos requisitos da contratação administrativa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3.1. A contratação deverá observar, obrigatoriamente:</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a) O atendimento integral às normas técnicas da ANVISA, especialmente as que tratam de gases medicinais, armazenamento, transporte e manuseio;</w:t>
      </w:r>
      <w:r w:rsidRPr="00E321C3">
        <w:rPr>
          <w:rFonts w:eastAsia="Times New Roman" w:cstheme="minorHAnsi"/>
          <w:sz w:val="24"/>
          <w:szCs w:val="24"/>
          <w:lang w:eastAsia="pt-BR"/>
        </w:rPr>
        <w:br/>
        <w:t>b) O cumprimento das normas da ABNT relativas a cilindros e recipientes sob pressão;</w:t>
      </w:r>
      <w:r w:rsidRPr="00E321C3">
        <w:rPr>
          <w:rFonts w:eastAsia="Times New Roman" w:cstheme="minorHAnsi"/>
          <w:sz w:val="24"/>
          <w:szCs w:val="24"/>
          <w:lang w:eastAsia="pt-BR"/>
        </w:rPr>
        <w:br/>
        <w:t>c) A comprovação de que a empresa contratada possui autorização de funcionamento junto à ANVISA e demais registros exigidos pelos órgãos competentes;</w:t>
      </w:r>
      <w:r w:rsidRPr="00E321C3">
        <w:rPr>
          <w:rFonts w:eastAsia="Times New Roman" w:cstheme="minorHAnsi"/>
          <w:sz w:val="24"/>
          <w:szCs w:val="24"/>
          <w:lang w:eastAsia="pt-BR"/>
        </w:rPr>
        <w:br/>
        <w:t>d) A responsabilidade integral da contratada quanto à manutenção, inspeção, certificação e segurança dos cilindros e equipamentos;</w:t>
      </w:r>
      <w:r w:rsidRPr="00E321C3">
        <w:rPr>
          <w:rFonts w:eastAsia="Times New Roman" w:cstheme="minorHAnsi"/>
          <w:sz w:val="24"/>
          <w:szCs w:val="24"/>
          <w:lang w:eastAsia="pt-BR"/>
        </w:rPr>
        <w:br/>
        <w:t>e) A realização de recargas de acordo com a quantidade solicitada pela Administração, respeitando a demanda real de consumo.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3.2. Sustentabilidade ambiental: a contratação deverá observar práticas que reduzam impactos ambientais, especialmente quanto ao transporte, reaproveitamento adequado dos cilindros e descarte correto de resíduos.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3.3. Não será exigida garantia contratual, nos termos do art. 96 da Lei nº 14.133/2021, por tratar-se de fornecimento de bem e serviço comum.</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4. Das estimativas das quantidades para a contratação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4.1. As quantidades estimadas compreenderão:</w:t>
      </w:r>
    </w:p>
    <w:p w:rsidR="00134A02" w:rsidRPr="00E321C3" w:rsidRDefault="00134A02" w:rsidP="00134A02">
      <w:pPr>
        <w:widowControl/>
        <w:numPr>
          <w:ilvl w:val="0"/>
          <w:numId w:val="38"/>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Quantidade de gases medicinais liquefeitos a serem locados;</w:t>
      </w:r>
    </w:p>
    <w:p w:rsidR="00134A02" w:rsidRPr="00E321C3" w:rsidRDefault="00134A02" w:rsidP="00134A02">
      <w:pPr>
        <w:widowControl/>
        <w:numPr>
          <w:ilvl w:val="0"/>
          <w:numId w:val="38"/>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Quantidade de cilindros recipientes completos necessários ao funcionamento das unidades de saúde;</w:t>
      </w:r>
    </w:p>
    <w:p w:rsidR="00134A02" w:rsidRPr="00E321C3" w:rsidRDefault="00134A02" w:rsidP="00134A02">
      <w:pPr>
        <w:widowControl/>
        <w:numPr>
          <w:ilvl w:val="0"/>
          <w:numId w:val="38"/>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Quantidade de kits válvula, regulador e fluxômetro correspondentes;</w:t>
      </w:r>
    </w:p>
    <w:p w:rsidR="00134A02" w:rsidRPr="00E321C3" w:rsidRDefault="00134A02" w:rsidP="00134A02">
      <w:pPr>
        <w:widowControl/>
        <w:numPr>
          <w:ilvl w:val="0"/>
          <w:numId w:val="38"/>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Quantidade estimada de recargas mensais, conforme histórico de consumo.</w:t>
      </w:r>
    </w:p>
    <w:p w:rsidR="00134A02" w:rsidRDefault="00134A02" w:rsidP="00134A02">
      <w:pPr>
        <w:spacing w:before="100" w:beforeAutospacing="1" w:after="100" w:afterAutospacing="1"/>
        <w:jc w:val="both"/>
        <w:rPr>
          <w:rFonts w:eastAsia="Times New Roman" w:cstheme="minorHAnsi"/>
          <w:i/>
          <w:iCs/>
          <w:sz w:val="24"/>
          <w:szCs w:val="24"/>
          <w:lang w:eastAsia="pt-BR"/>
        </w:rPr>
      </w:pPr>
    </w:p>
    <w:tbl>
      <w:tblPr>
        <w:tblW w:w="6180" w:type="dxa"/>
        <w:tblInd w:w="55" w:type="dxa"/>
        <w:tblLayout w:type="fixed"/>
        <w:tblCellMar>
          <w:left w:w="70" w:type="dxa"/>
          <w:right w:w="70" w:type="dxa"/>
        </w:tblCellMar>
        <w:tblLook w:val="04A0"/>
      </w:tblPr>
      <w:tblGrid>
        <w:gridCol w:w="1220"/>
        <w:gridCol w:w="2080"/>
        <w:gridCol w:w="960"/>
        <w:gridCol w:w="960"/>
        <w:gridCol w:w="960"/>
      </w:tblGrid>
      <w:tr w:rsidR="00134A02" w:rsidRPr="00726353" w:rsidTr="00683789">
        <w:trPr>
          <w:trHeight w:val="630"/>
        </w:trPr>
        <w:tc>
          <w:tcPr>
            <w:tcW w:w="1220" w:type="dxa"/>
            <w:tcBorders>
              <w:top w:val="single" w:sz="4" w:space="0" w:color="auto"/>
              <w:left w:val="single" w:sz="4" w:space="0" w:color="auto"/>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ITEM</w:t>
            </w:r>
          </w:p>
        </w:tc>
        <w:tc>
          <w:tcPr>
            <w:tcW w:w="208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DESCRIÇÃO/ ESPECIFICAÇÃO</w:t>
            </w:r>
          </w:p>
        </w:tc>
        <w:tc>
          <w:tcPr>
            <w:tcW w:w="96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UNID</w:t>
            </w:r>
          </w:p>
        </w:tc>
        <w:tc>
          <w:tcPr>
            <w:tcW w:w="96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QUANT</w:t>
            </w:r>
          </w:p>
        </w:tc>
        <w:tc>
          <w:tcPr>
            <w:tcW w:w="96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VALOR TOTAL</w:t>
            </w:r>
          </w:p>
        </w:tc>
      </w:tr>
      <w:tr w:rsidR="00134A02" w:rsidRPr="00726353" w:rsidTr="00683789">
        <w:trPr>
          <w:trHeight w:val="157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lastRenderedPageBreak/>
              <w:t>1</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OXIGENIO MEDICINAL COMPRIMIDO EM CILINDRO COR PADRÃO; </w:t>
            </w:r>
            <w:r w:rsidRPr="00726353">
              <w:rPr>
                <w:rFonts w:ascii="Calibri" w:eastAsia="Times New Roman" w:hAnsi="Calibri" w:cs="Calibri"/>
                <w:b/>
                <w:bCs/>
                <w:color w:val="000000"/>
                <w:sz w:val="24"/>
                <w:szCs w:val="24"/>
              </w:rPr>
              <w:t>1 m³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40</w:t>
            </w:r>
          </w:p>
        </w:tc>
        <w:tc>
          <w:tcPr>
            <w:tcW w:w="960" w:type="dxa"/>
            <w:tcBorders>
              <w:top w:val="nil"/>
              <w:left w:val="nil"/>
              <w:bottom w:val="single" w:sz="4" w:space="0" w:color="auto"/>
              <w:right w:val="single" w:sz="4" w:space="0" w:color="auto"/>
            </w:tcBorders>
            <w:hideMark/>
          </w:tcPr>
          <w:p w:rsidR="00134A02" w:rsidRPr="00726353" w:rsidRDefault="00134A02" w:rsidP="00134A02">
            <w:pPr>
              <w:tabs>
                <w:tab w:val="left" w:pos="272"/>
                <w:tab w:val="center" w:pos="410"/>
              </w:tabs>
              <w:ind w:right="-224"/>
              <w:jc w:val="both"/>
              <w:rPr>
                <w:rFonts w:ascii="Calibri" w:eastAsia="Times New Roman" w:hAnsi="Calibri" w:cs="Calibri"/>
                <w:color w:val="000000"/>
                <w:sz w:val="24"/>
                <w:szCs w:val="24"/>
              </w:rPr>
            </w:pPr>
            <w:r>
              <w:rPr>
                <w:rFonts w:ascii="Calibri" w:eastAsia="Times New Roman" w:hAnsi="Calibri" w:cs="Calibri"/>
                <w:color w:val="000000"/>
                <w:sz w:val="24"/>
                <w:szCs w:val="24"/>
              </w:rPr>
              <w:tab/>
            </w:r>
            <w:r w:rsidRPr="00726353">
              <w:rPr>
                <w:rFonts w:ascii="Calibri" w:eastAsia="Times New Roman" w:hAnsi="Calibri" w:cs="Calibri"/>
                <w:color w:val="000000"/>
                <w:sz w:val="24"/>
                <w:szCs w:val="24"/>
              </w:rPr>
              <w:t> </w:t>
            </w:r>
          </w:p>
        </w:tc>
      </w:tr>
      <w:tr w:rsidR="00134A02" w:rsidRPr="00726353" w:rsidTr="00683789">
        <w:trPr>
          <w:trHeight w:val="157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2</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OXIGENIO MEDICINAL COMPRIMIDO EM CILINDRO COR PADRÃO; </w:t>
            </w:r>
            <w:r w:rsidRPr="00726353">
              <w:rPr>
                <w:rFonts w:ascii="Calibri" w:eastAsia="Times New Roman" w:hAnsi="Calibri" w:cs="Calibri"/>
                <w:b/>
                <w:bCs/>
                <w:color w:val="000000"/>
                <w:sz w:val="24"/>
                <w:szCs w:val="24"/>
              </w:rPr>
              <w:t>3 m³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30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p>
        </w:tc>
      </w:tr>
      <w:tr w:rsidR="00134A02" w:rsidRPr="00726353" w:rsidTr="00683789">
        <w:trPr>
          <w:trHeight w:val="157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3</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OXIGENIO MEDICINAL COMPRIMIDO EM CILINDRO COR PADRÃO; </w:t>
            </w:r>
            <w:r w:rsidRPr="00726353">
              <w:rPr>
                <w:rFonts w:ascii="Calibri" w:eastAsia="Times New Roman" w:hAnsi="Calibri" w:cs="Calibri"/>
                <w:b/>
                <w:bCs/>
                <w:color w:val="000000"/>
                <w:sz w:val="24"/>
                <w:szCs w:val="24"/>
              </w:rPr>
              <w:t>10 m³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2400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p>
        </w:tc>
      </w:tr>
      <w:tr w:rsidR="00134A02" w:rsidRPr="00726353" w:rsidTr="00683789">
        <w:trPr>
          <w:trHeight w:val="310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4</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Recipiente/Cilindro </w:t>
            </w:r>
            <w:r w:rsidRPr="00726353">
              <w:rPr>
                <w:rFonts w:ascii="Calibri" w:eastAsia="Times New Roman" w:hAnsi="Calibri" w:cs="Calibri"/>
                <w:b/>
                <w:bCs/>
                <w:color w:val="000000"/>
                <w:sz w:val="24"/>
                <w:szCs w:val="24"/>
              </w:rPr>
              <w:t xml:space="preserve">1 m³ </w:t>
            </w:r>
            <w:r w:rsidRPr="00726353">
              <w:rPr>
                <w:rFonts w:ascii="Calibri" w:eastAsia="Times New Roman" w:hAnsi="Calibri" w:cs="Calibri"/>
                <w:color w:val="000000"/>
                <w:sz w:val="24"/>
                <w:szCs w:val="24"/>
              </w:rPr>
              <w:t xml:space="preserve"> para armazenamento de Gás Medicinal Oxigênio, completo com Kit válvula reguladora e fluxometro na cor padrão.</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20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p>
        </w:tc>
      </w:tr>
      <w:tr w:rsidR="00134A02" w:rsidRPr="00726353" w:rsidTr="00683789">
        <w:trPr>
          <w:trHeight w:val="310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5</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Recipiente/Cilindro </w:t>
            </w:r>
            <w:r w:rsidRPr="00726353">
              <w:rPr>
                <w:rFonts w:ascii="Calibri" w:eastAsia="Times New Roman" w:hAnsi="Calibri" w:cs="Calibri"/>
                <w:b/>
                <w:bCs/>
                <w:color w:val="000000"/>
                <w:sz w:val="24"/>
                <w:szCs w:val="24"/>
              </w:rPr>
              <w:t xml:space="preserve">3 m³ </w:t>
            </w:r>
            <w:r w:rsidRPr="00726353">
              <w:rPr>
                <w:rFonts w:ascii="Calibri" w:eastAsia="Times New Roman" w:hAnsi="Calibri" w:cs="Calibri"/>
                <w:color w:val="000000"/>
                <w:sz w:val="24"/>
                <w:szCs w:val="24"/>
              </w:rPr>
              <w:t xml:space="preserve"> para armazenamento de Gás Medicinal Oxigênio, completo com Kit válvula reguladora e fluxometro na cor padrão.</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30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p>
        </w:tc>
      </w:tr>
      <w:tr w:rsidR="00134A02" w:rsidRPr="00726353" w:rsidTr="00683789">
        <w:trPr>
          <w:trHeight w:val="310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lastRenderedPageBreak/>
              <w:t>6</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Recipiente/Cilindro </w:t>
            </w:r>
            <w:r w:rsidRPr="00726353">
              <w:rPr>
                <w:rFonts w:ascii="Calibri" w:eastAsia="Times New Roman" w:hAnsi="Calibri" w:cs="Calibri"/>
                <w:b/>
                <w:bCs/>
                <w:color w:val="000000"/>
                <w:sz w:val="24"/>
                <w:szCs w:val="24"/>
              </w:rPr>
              <w:t>10 m³</w:t>
            </w:r>
            <w:r w:rsidRPr="00726353">
              <w:rPr>
                <w:rFonts w:ascii="Calibri" w:eastAsia="Times New Roman" w:hAnsi="Calibri" w:cs="Calibri"/>
                <w:color w:val="000000"/>
                <w:sz w:val="24"/>
                <w:szCs w:val="24"/>
              </w:rPr>
              <w:t xml:space="preserve"> para armazenamento de Gás Medicinal Oxigênio, completo com Kit válvula reguladora e fluxometro na cor padrão.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400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p>
        </w:tc>
      </w:tr>
    </w:tbl>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4.2. As quantidades definitivas serão ajustadas conforme levantamento do consumo médio dos últimos 12 meses e poderão variar durante a execução contratual, visto que a recarga ocorrerá conforme a necessidade real e a quantidade efetivamente solicitada pela Administração.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5. Do levantamento de mercado e justificativa da solução escolhida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5.1. Após levantamento de mercado, identificaram-se as seguintes alternativas:</w:t>
      </w:r>
    </w:p>
    <w:p w:rsidR="00134A02" w:rsidRPr="00E321C3" w:rsidRDefault="00134A02" w:rsidP="00134A02">
      <w:pPr>
        <w:widowControl/>
        <w:numPr>
          <w:ilvl w:val="0"/>
          <w:numId w:val="39"/>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Aquisição definitiva de cilindros e compra direta dos gases;</w:t>
      </w:r>
    </w:p>
    <w:p w:rsidR="00134A02" w:rsidRPr="00E321C3" w:rsidRDefault="00134A02" w:rsidP="00134A02">
      <w:pPr>
        <w:widowControl/>
        <w:numPr>
          <w:ilvl w:val="0"/>
          <w:numId w:val="39"/>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 xml:space="preserve">Contratação de empresa especializada para </w:t>
      </w:r>
      <w:r w:rsidRPr="009E5ACC">
        <w:rPr>
          <w:rFonts w:eastAsia="Times New Roman" w:cstheme="minorHAnsi"/>
          <w:b/>
          <w:bCs/>
          <w:sz w:val="24"/>
          <w:szCs w:val="24"/>
          <w:lang w:eastAsia="pt-BR"/>
        </w:rPr>
        <w:t>locação de gases medicinais</w:t>
      </w:r>
      <w:r w:rsidRPr="00E321C3">
        <w:rPr>
          <w:rFonts w:eastAsia="Times New Roman" w:cstheme="minorHAnsi"/>
          <w:sz w:val="24"/>
          <w:szCs w:val="24"/>
          <w:lang w:eastAsia="pt-BR"/>
        </w:rPr>
        <w:t>, fornecimento de cilindros completos e recarga sob demanda.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Optou-se pela segunda alternativa por apresentar maior segurança técnica, menor custo operacional e maior eficiência administrativa.</w:t>
      </w:r>
    </w:p>
    <w:p w:rsidR="00134A02"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5.1.1. Justificativa técnica: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A locação garante que todos os cilindros estejam permanentemente certificados, testados e em conformidade com as normas da ANVISA e da ABNT, transferindo à contratada a responsabilidade técnica e legal pela integridade dos recipientes e equipamentos. Além disso, a recarga conforme a quantidade solicitada assegura flexibilidade operacional e evita desperdícios.</w:t>
      </w:r>
    </w:p>
    <w:p w:rsidR="00134A02" w:rsidRDefault="00134A02" w:rsidP="00134A02">
      <w:pPr>
        <w:spacing w:before="100" w:beforeAutospacing="1" w:after="100" w:afterAutospacing="1"/>
        <w:jc w:val="both"/>
        <w:rPr>
          <w:rFonts w:eastAsia="Times New Roman" w:cstheme="minorHAnsi"/>
          <w:sz w:val="24"/>
          <w:szCs w:val="24"/>
          <w:lang w:eastAsia="pt-BR"/>
        </w:rPr>
      </w:pPr>
    </w:p>
    <w:p w:rsidR="00134A02" w:rsidRDefault="00134A02" w:rsidP="00134A02">
      <w:pPr>
        <w:spacing w:before="100" w:beforeAutospacing="1" w:after="100" w:afterAutospacing="1"/>
        <w:jc w:val="both"/>
        <w:rPr>
          <w:rFonts w:eastAsia="Times New Roman" w:cstheme="minorHAnsi"/>
          <w:sz w:val="24"/>
          <w:szCs w:val="24"/>
          <w:lang w:eastAsia="pt-BR"/>
        </w:rPr>
      </w:pPr>
    </w:p>
    <w:p w:rsidR="00134A02"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5.1.2. Justificativa econômica: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 xml:space="preserve">A locação e a recarga sob demanda evitam custos elevados com aquisição, </w:t>
      </w:r>
      <w:r w:rsidRPr="00E321C3">
        <w:rPr>
          <w:rFonts w:eastAsia="Times New Roman" w:cstheme="minorHAnsi"/>
          <w:sz w:val="24"/>
          <w:szCs w:val="24"/>
          <w:lang w:eastAsia="pt-BR"/>
        </w:rPr>
        <w:lastRenderedPageBreak/>
        <w:t>manutenção, inspeções periódicas e depreciação de bens. Ademais, reduzem gastos com compras emergenciais, garantem previsibilidade orçamentária e permitem economia de escala.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6. Da estimativa do valor da contratação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6.1. A estimativa do valor será elaborada em fase posterior, nos termos do art. 23 c/c art. 72, II, da Lei nº 14.133/2021, mediante pesquisa de mercado e levantamento de preços referenciais.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7. Da descrição da solução como um todo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7.1. A solução compreende:</w:t>
      </w:r>
    </w:p>
    <w:p w:rsidR="00134A02" w:rsidRPr="00E321C3" w:rsidRDefault="00134A02" w:rsidP="00134A02">
      <w:pPr>
        <w:widowControl/>
        <w:numPr>
          <w:ilvl w:val="0"/>
          <w:numId w:val="40"/>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Locação de gases medicinais liquefeitos;</w:t>
      </w:r>
    </w:p>
    <w:p w:rsidR="00134A02" w:rsidRPr="00E321C3" w:rsidRDefault="00134A02" w:rsidP="00134A02">
      <w:pPr>
        <w:widowControl/>
        <w:numPr>
          <w:ilvl w:val="0"/>
          <w:numId w:val="40"/>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Fornecimento de cilindros recipientes completos com válvula, regulador e fluxômetro;</w:t>
      </w:r>
    </w:p>
    <w:p w:rsidR="00134A02" w:rsidRPr="00E321C3" w:rsidRDefault="00134A02" w:rsidP="00134A02">
      <w:pPr>
        <w:widowControl/>
        <w:numPr>
          <w:ilvl w:val="0"/>
          <w:numId w:val="40"/>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Recarga dos cilindros conforme a quantidade solicitada pela Administração;</w:t>
      </w:r>
    </w:p>
    <w:p w:rsidR="00134A02" w:rsidRPr="00E321C3" w:rsidRDefault="00134A02" w:rsidP="00134A02">
      <w:pPr>
        <w:widowControl/>
        <w:numPr>
          <w:ilvl w:val="0"/>
          <w:numId w:val="40"/>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Serviços de logística, entrega, retirada, substituição, manutenção e assistência técnica;</w:t>
      </w:r>
    </w:p>
    <w:p w:rsidR="00134A02" w:rsidRPr="00E321C3" w:rsidRDefault="00134A02" w:rsidP="00134A02">
      <w:pPr>
        <w:widowControl/>
        <w:numPr>
          <w:ilvl w:val="0"/>
          <w:numId w:val="40"/>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Observância obrigatória das normas da ANVISA (ex.: RDC nº 69/2008 e correlatas), ABNT NBR 12188 e demais dispositivos técnicos.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7.2. Garantia mínima contratual de 12 (doze) meses para os equipamentos e acessórios.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7.3. Caso a garantia do fabricante seja inferior, a contratada deverá complementá-la.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8. Da justificativa para o parcelamento ou não da contratação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8.1. O parcelamento é tecnicamente viável, podendo separar:</w:t>
      </w:r>
    </w:p>
    <w:p w:rsidR="00134A02" w:rsidRPr="00E321C3" w:rsidRDefault="00134A02" w:rsidP="00134A02">
      <w:pPr>
        <w:widowControl/>
        <w:numPr>
          <w:ilvl w:val="0"/>
          <w:numId w:val="41"/>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Locação dos gases;</w:t>
      </w:r>
    </w:p>
    <w:p w:rsidR="00134A02" w:rsidRPr="00E321C3" w:rsidRDefault="00134A02" w:rsidP="00134A02">
      <w:pPr>
        <w:widowControl/>
        <w:numPr>
          <w:ilvl w:val="0"/>
          <w:numId w:val="41"/>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Fornecimento de cilindros e kits;</w:t>
      </w:r>
    </w:p>
    <w:p w:rsidR="00134A02" w:rsidRPr="00E321C3" w:rsidRDefault="00134A02" w:rsidP="00134A02">
      <w:pPr>
        <w:widowControl/>
        <w:numPr>
          <w:ilvl w:val="0"/>
          <w:numId w:val="41"/>
        </w:numPr>
        <w:autoSpaceDE/>
        <w:autoSpaceDN/>
        <w:spacing w:before="100" w:beforeAutospacing="1" w:after="100" w:afterAutospacing="1" w:line="360" w:lineRule="auto"/>
        <w:jc w:val="both"/>
        <w:rPr>
          <w:rFonts w:eastAsia="Times New Roman" w:cstheme="minorHAnsi"/>
          <w:sz w:val="24"/>
          <w:szCs w:val="24"/>
          <w:lang w:eastAsia="pt-BR"/>
        </w:rPr>
      </w:pPr>
      <w:r w:rsidRPr="00E321C3">
        <w:rPr>
          <w:rFonts w:eastAsia="Times New Roman" w:cstheme="minorHAnsi"/>
          <w:sz w:val="24"/>
          <w:szCs w:val="24"/>
          <w:lang w:eastAsia="pt-BR"/>
        </w:rPr>
        <w:t>Serviços de recarga.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8.2. O parcelamento amplia a competitividade, reduz custos e aumenta a eficiência, nos termos dos arts. 11 e 40 da Lei nº 14.133/2021.</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lastRenderedPageBreak/>
        <w:t>9. Dos resultados pretendidos</w:t>
      </w:r>
    </w:p>
    <w:p w:rsidR="00134A02"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9.1. Redução de custos com compras emergenciais;</w:t>
      </w:r>
      <w:r w:rsidRPr="00E321C3">
        <w:rPr>
          <w:rFonts w:eastAsia="Times New Roman" w:cstheme="minorHAnsi"/>
          <w:sz w:val="24"/>
          <w:szCs w:val="24"/>
          <w:lang w:eastAsia="pt-BR"/>
        </w:rPr>
        <w:br/>
        <w:t>9.2. Uso racional dos recursos financeiros;</w:t>
      </w:r>
      <w:r w:rsidRPr="00E321C3">
        <w:rPr>
          <w:rFonts w:eastAsia="Times New Roman" w:cstheme="minorHAnsi"/>
          <w:sz w:val="24"/>
          <w:szCs w:val="24"/>
          <w:lang w:eastAsia="pt-BR"/>
        </w:rPr>
        <w:br/>
        <w:t>9.3. Disponibilidade contínua dos gases medicinais;</w:t>
      </w:r>
      <w:r w:rsidRPr="00E321C3">
        <w:rPr>
          <w:rFonts w:eastAsia="Times New Roman" w:cstheme="minorHAnsi"/>
          <w:sz w:val="24"/>
          <w:szCs w:val="24"/>
          <w:lang w:eastAsia="pt-BR"/>
        </w:rPr>
        <w:br/>
        <w:t>9.4. Maior segurança sanitária;</w:t>
      </w:r>
      <w:r w:rsidRPr="00E321C3">
        <w:rPr>
          <w:rFonts w:eastAsia="Times New Roman" w:cstheme="minorHAnsi"/>
          <w:sz w:val="24"/>
          <w:szCs w:val="24"/>
          <w:lang w:eastAsia="pt-BR"/>
        </w:rPr>
        <w:br/>
        <w:t>9.5. Previsibilidade orçamentá</w:t>
      </w:r>
      <w:r w:rsidRPr="009E5ACC">
        <w:rPr>
          <w:rFonts w:eastAsia="Times New Roman" w:cstheme="minorHAnsi"/>
          <w:sz w:val="24"/>
          <w:szCs w:val="24"/>
          <w:lang w:eastAsia="pt-BR"/>
        </w:rPr>
        <w:t>ria e eficiência administrativa.</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10. Das providências prévias à contratação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10.1. Não há providências específicas, por tratar-se de fornecimento comum.</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11. Das contratações correlatas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11.1. Não há contratações correlatas ou interdependentes identificadas.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12. Dos impactos ambientais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12.1. A contratação apresenta impacto ambiental mínimo, devendo a contratada adotar práticas de logística segura, reutilização adequada de cilindros e descarte ambientalmente correto de resíduos.</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13. Do posicionamento conclusivo</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 xml:space="preserve">13.1. Conclui-se que a forma mais adequada é a </w:t>
      </w:r>
      <w:r w:rsidRPr="002F4B1F">
        <w:rPr>
          <w:rFonts w:eastAsia="Times New Roman" w:cstheme="minorHAnsi"/>
          <w:bCs/>
          <w:sz w:val="24"/>
          <w:szCs w:val="24"/>
          <w:lang w:eastAsia="pt-BR"/>
        </w:rPr>
        <w:t>locação de gases medicinais liquefeitos</w:t>
      </w:r>
      <w:r w:rsidRPr="002F4B1F">
        <w:rPr>
          <w:rFonts w:eastAsia="Times New Roman" w:cstheme="minorHAnsi"/>
          <w:sz w:val="24"/>
          <w:szCs w:val="24"/>
          <w:lang w:eastAsia="pt-BR"/>
        </w:rPr>
        <w:t>,</w:t>
      </w:r>
      <w:r w:rsidRPr="00E321C3">
        <w:rPr>
          <w:rFonts w:eastAsia="Times New Roman" w:cstheme="minorHAnsi"/>
          <w:sz w:val="24"/>
          <w:szCs w:val="24"/>
          <w:lang w:eastAsia="pt-BR"/>
        </w:rPr>
        <w:t xml:space="preserve"> com fornecimento de cilindros completos e recarga conforme a quantidade solicitada, por meio de sistema de registro de preços ou contrato administrativo, mediante Pregão, por se tratar de bem e serviço comum, com critério de julgamento de menor preço por item ou global, nos termos do art. 6º, inciso XLI, da Lei nº 14.133/2021.</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r w:rsidRPr="009E5ACC">
        <w:rPr>
          <w:rFonts w:eastAsia="Times New Roman" w:cstheme="minorHAnsi"/>
          <w:b/>
          <w:bCs/>
          <w:sz w:val="24"/>
          <w:szCs w:val="24"/>
          <w:lang w:eastAsia="pt-BR"/>
        </w:rPr>
        <w:t>14. Das disposições gerais</w:t>
      </w:r>
    </w:p>
    <w:p w:rsidR="00134A02" w:rsidRDefault="00134A02" w:rsidP="00134A02">
      <w:pPr>
        <w:spacing w:before="100" w:beforeAutospacing="1" w:after="100" w:afterAutospacing="1"/>
        <w:jc w:val="both"/>
        <w:rPr>
          <w:rFonts w:eastAsia="Times New Roman" w:cstheme="minorHAnsi"/>
          <w:sz w:val="24"/>
          <w:szCs w:val="24"/>
          <w:lang w:eastAsia="pt-BR"/>
        </w:rPr>
      </w:pPr>
      <w:r w:rsidRPr="00E321C3">
        <w:rPr>
          <w:rFonts w:eastAsia="Times New Roman" w:cstheme="minorHAnsi"/>
          <w:sz w:val="24"/>
          <w:szCs w:val="24"/>
          <w:lang w:eastAsia="pt-BR"/>
        </w:rPr>
        <w:t>14.1. Os elementos constantes deste ETP poderão ser ajustados durante a elaboração do Termo de Referência, sem prejuízo da legalidade e da finalidade pública da contratação.</w:t>
      </w:r>
    </w:p>
    <w:p w:rsidR="00134A02" w:rsidRDefault="00134A02" w:rsidP="00134A02">
      <w:pPr>
        <w:tabs>
          <w:tab w:val="left" w:pos="2268"/>
        </w:tabs>
        <w:spacing w:after="160" w:line="300" w:lineRule="auto"/>
        <w:jc w:val="both"/>
        <w:rPr>
          <w:rFonts w:ascii="Segoe UI" w:hAnsi="Segoe UI" w:cs="Segoe UI"/>
          <w:sz w:val="23"/>
          <w:szCs w:val="23"/>
        </w:rPr>
      </w:pPr>
      <w:r>
        <w:rPr>
          <w:rFonts w:ascii="Segoe UI" w:hAnsi="Segoe UI" w:cs="Segoe UI"/>
          <w:sz w:val="23"/>
          <w:szCs w:val="23"/>
        </w:rPr>
        <w:t>Pocrane, 23 de janeiro de 2026</w:t>
      </w:r>
    </w:p>
    <w:p w:rsidR="00134A02" w:rsidRPr="002F4B1F" w:rsidRDefault="00134A02" w:rsidP="00134A02">
      <w:pPr>
        <w:spacing w:line="300" w:lineRule="auto"/>
        <w:jc w:val="both"/>
        <w:rPr>
          <w:rFonts w:ascii="Segoe UI" w:hAnsi="Segoe UI" w:cs="Segoe UI"/>
          <w:sz w:val="23"/>
          <w:szCs w:val="23"/>
        </w:rPr>
      </w:pPr>
      <w:r w:rsidRPr="002F4B1F">
        <w:rPr>
          <w:rFonts w:ascii="Segoe UI" w:hAnsi="Segoe UI" w:cs="Segoe UI"/>
          <w:sz w:val="23"/>
          <w:szCs w:val="23"/>
        </w:rPr>
        <w:t>_____________________________________</w:t>
      </w:r>
    </w:p>
    <w:p w:rsidR="00134A02" w:rsidRPr="002F4B1F" w:rsidRDefault="00134A02" w:rsidP="00134A02">
      <w:pPr>
        <w:jc w:val="both"/>
        <w:rPr>
          <w:rFonts w:ascii="Segoe UI" w:hAnsi="Segoe UI" w:cs="Segoe UI"/>
          <w:b/>
          <w:sz w:val="23"/>
          <w:szCs w:val="23"/>
        </w:rPr>
      </w:pPr>
      <w:r w:rsidRPr="002F4B1F">
        <w:rPr>
          <w:rFonts w:ascii="Segoe UI" w:hAnsi="Segoe UI" w:cs="Segoe UI"/>
          <w:b/>
          <w:sz w:val="23"/>
          <w:szCs w:val="23"/>
        </w:rPr>
        <w:t>Jonathas Gerry de Oliveira Durço</w:t>
      </w:r>
    </w:p>
    <w:p w:rsidR="00134A02" w:rsidRDefault="00134A02" w:rsidP="00134A02">
      <w:pPr>
        <w:jc w:val="both"/>
        <w:rPr>
          <w:rFonts w:ascii="Segoe UI" w:hAnsi="Segoe UI" w:cs="Segoe UI"/>
          <w:sz w:val="23"/>
          <w:szCs w:val="23"/>
        </w:rPr>
      </w:pPr>
      <w:r w:rsidRPr="002F4B1F">
        <w:rPr>
          <w:rFonts w:ascii="Segoe UI" w:hAnsi="Segoe UI" w:cs="Segoe UI"/>
          <w:sz w:val="23"/>
          <w:szCs w:val="23"/>
        </w:rPr>
        <w:t>Secretário Municipal de Saúde</w:t>
      </w:r>
    </w:p>
    <w:p w:rsidR="00134A02" w:rsidRDefault="00134A02" w:rsidP="00134A02">
      <w:pPr>
        <w:jc w:val="both"/>
        <w:rPr>
          <w:rFonts w:ascii="Segoe UI" w:hAnsi="Segoe UI" w:cs="Segoe UI"/>
          <w:sz w:val="23"/>
          <w:szCs w:val="23"/>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Pr="00134A02" w:rsidRDefault="00134A02" w:rsidP="00134A02">
      <w:pPr>
        <w:jc w:val="both"/>
        <w:rPr>
          <w:rFonts w:asciiTheme="minorHAnsi" w:hAnsiTheme="minorHAnsi" w:cstheme="minorHAnsi"/>
          <w:b/>
          <w:bCs/>
          <w:sz w:val="24"/>
          <w:szCs w:val="24"/>
        </w:rPr>
      </w:pPr>
      <w:r w:rsidRPr="00134A02">
        <w:rPr>
          <w:rFonts w:asciiTheme="minorHAnsi" w:hAnsiTheme="minorHAnsi" w:cstheme="minorHAnsi"/>
          <w:b/>
          <w:bCs/>
          <w:sz w:val="24"/>
          <w:szCs w:val="24"/>
        </w:rPr>
        <w:lastRenderedPageBreak/>
        <w:t>ANEXO II</w:t>
      </w:r>
    </w:p>
    <w:p w:rsidR="00134A02" w:rsidRPr="00134A02" w:rsidRDefault="00134A02" w:rsidP="00134A02">
      <w:pPr>
        <w:jc w:val="both"/>
        <w:rPr>
          <w:rFonts w:asciiTheme="minorHAnsi" w:hAnsiTheme="minorHAnsi" w:cstheme="minorHAnsi"/>
          <w:b/>
          <w:bCs/>
          <w:sz w:val="24"/>
          <w:szCs w:val="24"/>
        </w:rPr>
      </w:pPr>
    </w:p>
    <w:p w:rsidR="00134A02" w:rsidRDefault="00134A02" w:rsidP="00134A02">
      <w:pPr>
        <w:tabs>
          <w:tab w:val="left" w:pos="2268"/>
        </w:tabs>
        <w:spacing w:line="300" w:lineRule="auto"/>
        <w:jc w:val="both"/>
        <w:rPr>
          <w:rFonts w:ascii="Segoe UI" w:hAnsi="Segoe UI" w:cs="Segoe UI"/>
          <w:b/>
          <w:sz w:val="23"/>
          <w:szCs w:val="23"/>
        </w:rPr>
      </w:pPr>
      <w:r>
        <w:rPr>
          <w:rFonts w:ascii="Segoe UI" w:hAnsi="Segoe UI" w:cs="Segoe UI"/>
          <w:b/>
          <w:sz w:val="23"/>
          <w:szCs w:val="23"/>
        </w:rPr>
        <w:t>TERMO DE REFERÊNCIA – TR</w:t>
      </w:r>
    </w:p>
    <w:p w:rsidR="00134A02" w:rsidRPr="00837A70" w:rsidRDefault="00134A02" w:rsidP="00134A02">
      <w:pPr>
        <w:tabs>
          <w:tab w:val="left" w:pos="2268"/>
        </w:tabs>
        <w:spacing w:line="300" w:lineRule="auto"/>
        <w:jc w:val="both"/>
        <w:rPr>
          <w:rFonts w:ascii="Segoe UI" w:hAnsi="Segoe UI" w:cs="Segoe UI"/>
          <w:b/>
          <w:sz w:val="23"/>
          <w:szCs w:val="23"/>
        </w:rPr>
      </w:pPr>
    </w:p>
    <w:p w:rsidR="00134A02" w:rsidRDefault="00134A02" w:rsidP="00134A02">
      <w:pPr>
        <w:pStyle w:val="NormalWeb"/>
        <w:jc w:val="both"/>
        <w:rPr>
          <w:rFonts w:ascii="Segoe UI" w:hAnsi="Segoe UI" w:cs="Segoe UI"/>
          <w:b/>
          <w:sz w:val="23"/>
          <w:szCs w:val="23"/>
        </w:rPr>
      </w:pPr>
      <w:r>
        <w:rPr>
          <w:rFonts w:ascii="Segoe UI" w:hAnsi="Segoe UI" w:cs="Segoe UI"/>
          <w:b/>
          <w:sz w:val="23"/>
          <w:szCs w:val="23"/>
        </w:rPr>
        <w:t>1. Da definição do objeto</w:t>
      </w:r>
    </w:p>
    <w:p w:rsidR="00134A02" w:rsidRPr="001C6A05" w:rsidRDefault="00134A02" w:rsidP="00134A02">
      <w:pPr>
        <w:pStyle w:val="NormalWeb"/>
        <w:spacing w:line="360" w:lineRule="auto"/>
        <w:jc w:val="both"/>
        <w:rPr>
          <w:rFonts w:asciiTheme="minorHAnsi" w:hAnsiTheme="minorHAnsi" w:cstheme="minorHAnsi"/>
          <w:lang w:val="pt-BR" w:eastAsia="pt-BR"/>
        </w:rPr>
      </w:pPr>
      <w:r>
        <w:rPr>
          <w:rFonts w:ascii="Segoe UI" w:hAnsi="Segoe UI" w:cs="Segoe UI"/>
          <w:b/>
          <w:sz w:val="23"/>
          <w:szCs w:val="23"/>
        </w:rPr>
        <w:br/>
      </w:r>
      <w:r w:rsidRPr="001C6A05">
        <w:rPr>
          <w:rFonts w:asciiTheme="minorHAnsi" w:hAnsiTheme="minorHAnsi" w:cstheme="minorHAnsi"/>
          <w:lang w:val="pt-BR" w:eastAsia="pt-BR"/>
        </w:rPr>
        <w:t xml:space="preserve">1.1. O presente Termo de Referência tem por objeto o </w:t>
      </w:r>
      <w:r w:rsidRPr="001C6A05">
        <w:rPr>
          <w:rFonts w:asciiTheme="minorHAnsi" w:hAnsiTheme="minorHAnsi" w:cstheme="minorHAnsi"/>
          <w:b/>
          <w:bCs/>
          <w:lang w:val="pt-BR" w:eastAsia="pt-BR"/>
        </w:rPr>
        <w:t>Registro de Preços para a contratação de empresa especializada na locação de Gases Medicinais Liquefeitos</w:t>
      </w:r>
      <w:r w:rsidRPr="001C6A05">
        <w:rPr>
          <w:rFonts w:asciiTheme="minorHAnsi" w:hAnsiTheme="minorHAnsi" w:cstheme="minorHAnsi"/>
          <w:lang w:val="pt-BR" w:eastAsia="pt-BR"/>
        </w:rPr>
        <w:t xml:space="preserve">, compreendendo, ainda, o </w:t>
      </w:r>
      <w:r w:rsidRPr="001C6A05">
        <w:rPr>
          <w:rFonts w:asciiTheme="minorHAnsi" w:hAnsiTheme="minorHAnsi" w:cstheme="minorHAnsi"/>
          <w:b/>
          <w:bCs/>
          <w:lang w:val="pt-BR" w:eastAsia="pt-BR"/>
        </w:rPr>
        <w:t>fornecimento de cilindros recipientes completos</w:t>
      </w:r>
      <w:r w:rsidRPr="001C6A05">
        <w:rPr>
          <w:rFonts w:asciiTheme="minorHAnsi" w:hAnsiTheme="minorHAnsi" w:cstheme="minorHAnsi"/>
          <w:lang w:val="pt-BR" w:eastAsia="pt-BR"/>
        </w:rPr>
        <w:t xml:space="preserve">, acompanhados de </w:t>
      </w:r>
      <w:r w:rsidRPr="001C6A05">
        <w:rPr>
          <w:rFonts w:asciiTheme="minorHAnsi" w:hAnsiTheme="minorHAnsi" w:cstheme="minorHAnsi"/>
          <w:b/>
          <w:bCs/>
          <w:lang w:val="pt-BR" w:eastAsia="pt-BR"/>
        </w:rPr>
        <w:t xml:space="preserve">kit composto por válvula, regulador de pressão e </w:t>
      </w:r>
      <w:proofErr w:type="spellStart"/>
      <w:r w:rsidRPr="001C6A05">
        <w:rPr>
          <w:rFonts w:asciiTheme="minorHAnsi" w:hAnsiTheme="minorHAnsi" w:cstheme="minorHAnsi"/>
          <w:b/>
          <w:bCs/>
          <w:lang w:val="pt-BR" w:eastAsia="pt-BR"/>
        </w:rPr>
        <w:t>fluxômetro</w:t>
      </w:r>
      <w:proofErr w:type="spellEnd"/>
      <w:r w:rsidRPr="001C6A05">
        <w:rPr>
          <w:rFonts w:asciiTheme="minorHAnsi" w:hAnsiTheme="minorHAnsi" w:cstheme="minorHAnsi"/>
          <w:lang w:val="pt-BR" w:eastAsia="pt-BR"/>
        </w:rPr>
        <w:t xml:space="preserve">, bem como a </w:t>
      </w:r>
      <w:r w:rsidRPr="001C6A05">
        <w:rPr>
          <w:rFonts w:asciiTheme="minorHAnsi" w:hAnsiTheme="minorHAnsi" w:cstheme="minorHAnsi"/>
          <w:b/>
          <w:bCs/>
          <w:lang w:val="pt-BR" w:eastAsia="pt-BR"/>
        </w:rPr>
        <w:t>realização de recargas dos gases medicinais na quantidade efetivamente solicitada pela Administração</w:t>
      </w:r>
      <w:r w:rsidRPr="001C6A05">
        <w:rPr>
          <w:rFonts w:asciiTheme="minorHAnsi" w:hAnsiTheme="minorHAnsi" w:cstheme="minorHAnsi"/>
          <w:lang w:val="pt-BR" w:eastAsia="pt-BR"/>
        </w:rPr>
        <w:t>, conforme a necessidade operacional das unidades de saúde municipais, observadas as condições, especificações técnicas, quantidades estimadas e exigências estabelecidas neste TR e na legislação aplicável.</w:t>
      </w:r>
    </w:p>
    <w:p w:rsidR="00134A02" w:rsidRPr="001C6A05" w:rsidRDefault="00134A02" w:rsidP="00134A02">
      <w:pPr>
        <w:spacing w:before="100" w:beforeAutospacing="1" w:after="100" w:afterAutospacing="1"/>
        <w:jc w:val="both"/>
        <w:rPr>
          <w:rFonts w:eastAsia="Times New Roman" w:cstheme="minorHAnsi"/>
          <w:sz w:val="24"/>
          <w:szCs w:val="24"/>
          <w:lang w:eastAsia="pt-BR"/>
        </w:rPr>
      </w:pPr>
      <w:r w:rsidRPr="001C6A05">
        <w:rPr>
          <w:rFonts w:eastAsia="Times New Roman" w:cstheme="minorHAnsi"/>
          <w:sz w:val="24"/>
          <w:szCs w:val="24"/>
          <w:lang w:eastAsia="pt-BR"/>
        </w:rPr>
        <w:t>1.2. O fornecimento deverá atender integralmente às normas técnicas e sanitárias vigentes, especialmente aquelas expedidas pela ANVISA, pela ABNT e demais órgãos reguladores competentes, garantindo a qualidade, a segurança, a rastreabilidade e a conformidade dos produtos e equipamentos fornecidos.</w:t>
      </w:r>
    </w:p>
    <w:p w:rsidR="00134A02" w:rsidRPr="001C6A05" w:rsidRDefault="00134A02" w:rsidP="00134A02">
      <w:pPr>
        <w:spacing w:before="100" w:beforeAutospacing="1" w:after="100" w:afterAutospacing="1"/>
        <w:jc w:val="both"/>
        <w:rPr>
          <w:rFonts w:eastAsia="Times New Roman" w:cstheme="minorHAnsi"/>
          <w:sz w:val="24"/>
          <w:szCs w:val="24"/>
          <w:lang w:eastAsia="pt-BR"/>
        </w:rPr>
      </w:pPr>
      <w:r w:rsidRPr="001C6A05">
        <w:rPr>
          <w:rFonts w:eastAsia="Times New Roman" w:cstheme="minorHAnsi"/>
          <w:sz w:val="24"/>
          <w:szCs w:val="24"/>
          <w:lang w:eastAsia="pt-BR"/>
        </w:rPr>
        <w:t>1.3. Os itens estimados para registro de preços são os seguintes:</w:t>
      </w:r>
    </w:p>
    <w:p w:rsidR="00134A02" w:rsidRDefault="00134A02" w:rsidP="00134A02">
      <w:pPr>
        <w:tabs>
          <w:tab w:val="left" w:pos="2268"/>
        </w:tabs>
        <w:spacing w:after="160" w:line="300" w:lineRule="auto"/>
        <w:jc w:val="both"/>
        <w:rPr>
          <w:rFonts w:ascii="Segoe UI" w:hAnsi="Segoe UI" w:cs="Segoe UI"/>
          <w:b/>
          <w:sz w:val="23"/>
          <w:szCs w:val="23"/>
        </w:rPr>
      </w:pPr>
    </w:p>
    <w:tbl>
      <w:tblPr>
        <w:tblW w:w="6180" w:type="dxa"/>
        <w:tblInd w:w="55" w:type="dxa"/>
        <w:tblLayout w:type="fixed"/>
        <w:tblCellMar>
          <w:left w:w="70" w:type="dxa"/>
          <w:right w:w="70" w:type="dxa"/>
        </w:tblCellMar>
        <w:tblLook w:val="04A0"/>
      </w:tblPr>
      <w:tblGrid>
        <w:gridCol w:w="1220"/>
        <w:gridCol w:w="2080"/>
        <w:gridCol w:w="960"/>
        <w:gridCol w:w="960"/>
        <w:gridCol w:w="960"/>
      </w:tblGrid>
      <w:tr w:rsidR="00134A02" w:rsidRPr="00726353" w:rsidTr="00683789">
        <w:trPr>
          <w:trHeight w:val="630"/>
        </w:trPr>
        <w:tc>
          <w:tcPr>
            <w:tcW w:w="1220" w:type="dxa"/>
            <w:tcBorders>
              <w:top w:val="single" w:sz="4" w:space="0" w:color="auto"/>
              <w:left w:val="single" w:sz="4" w:space="0" w:color="auto"/>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ITEM</w:t>
            </w:r>
          </w:p>
        </w:tc>
        <w:tc>
          <w:tcPr>
            <w:tcW w:w="208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DESCRIÇÃO/ ESPECIFICAÇÃO</w:t>
            </w:r>
          </w:p>
        </w:tc>
        <w:tc>
          <w:tcPr>
            <w:tcW w:w="96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UNID</w:t>
            </w:r>
          </w:p>
        </w:tc>
        <w:tc>
          <w:tcPr>
            <w:tcW w:w="96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QUANT</w:t>
            </w:r>
          </w:p>
        </w:tc>
        <w:tc>
          <w:tcPr>
            <w:tcW w:w="960" w:type="dxa"/>
            <w:tcBorders>
              <w:top w:val="single" w:sz="4" w:space="0" w:color="auto"/>
              <w:left w:val="nil"/>
              <w:bottom w:val="single" w:sz="4" w:space="0" w:color="auto"/>
              <w:right w:val="single" w:sz="4" w:space="0" w:color="auto"/>
            </w:tcBorders>
            <w:shd w:val="clear" w:color="000000" w:fill="A5A5A5"/>
            <w:hideMark/>
          </w:tcPr>
          <w:p w:rsidR="00134A02" w:rsidRPr="00726353" w:rsidRDefault="00134A02" w:rsidP="00134A02">
            <w:pPr>
              <w:jc w:val="both"/>
              <w:rPr>
                <w:rFonts w:ascii="Calibri" w:eastAsia="Times New Roman" w:hAnsi="Calibri" w:cs="Calibri"/>
                <w:b/>
                <w:bCs/>
                <w:color w:val="000000"/>
                <w:sz w:val="24"/>
                <w:szCs w:val="24"/>
              </w:rPr>
            </w:pPr>
            <w:r w:rsidRPr="00726353">
              <w:rPr>
                <w:rFonts w:ascii="Calibri" w:eastAsia="Times New Roman" w:hAnsi="Calibri" w:cs="Calibri"/>
                <w:b/>
                <w:bCs/>
                <w:color w:val="000000"/>
                <w:sz w:val="24"/>
                <w:szCs w:val="24"/>
              </w:rPr>
              <w:t>VALOR TOTAL</w:t>
            </w:r>
          </w:p>
        </w:tc>
      </w:tr>
      <w:tr w:rsidR="00134A02" w:rsidRPr="00726353" w:rsidTr="00683789">
        <w:trPr>
          <w:trHeight w:val="157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1</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OXIGENIO MEDICINAL COMPRIMIDO EM CILINDRO COR PADRÃO; </w:t>
            </w:r>
            <w:r w:rsidRPr="00726353">
              <w:rPr>
                <w:rFonts w:ascii="Calibri" w:eastAsia="Times New Roman" w:hAnsi="Calibri" w:cs="Calibri"/>
                <w:b/>
                <w:bCs/>
                <w:color w:val="000000"/>
                <w:sz w:val="24"/>
                <w:szCs w:val="24"/>
              </w:rPr>
              <w:t>1 m³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40</w:t>
            </w:r>
          </w:p>
        </w:tc>
        <w:tc>
          <w:tcPr>
            <w:tcW w:w="960" w:type="dxa"/>
            <w:tcBorders>
              <w:top w:val="nil"/>
              <w:left w:val="nil"/>
              <w:bottom w:val="single" w:sz="4" w:space="0" w:color="auto"/>
              <w:right w:val="single" w:sz="4" w:space="0" w:color="auto"/>
            </w:tcBorders>
            <w:hideMark/>
          </w:tcPr>
          <w:p w:rsidR="00134A02" w:rsidRPr="00726353" w:rsidRDefault="00134A02" w:rsidP="00134A02">
            <w:pPr>
              <w:tabs>
                <w:tab w:val="left" w:pos="272"/>
                <w:tab w:val="center" w:pos="410"/>
              </w:tabs>
              <w:ind w:right="-224"/>
              <w:jc w:val="both"/>
              <w:rPr>
                <w:rFonts w:ascii="Calibri" w:eastAsia="Times New Roman" w:hAnsi="Calibri" w:cs="Calibri"/>
                <w:color w:val="000000"/>
                <w:sz w:val="24"/>
                <w:szCs w:val="24"/>
              </w:rPr>
            </w:pPr>
            <w:r>
              <w:rPr>
                <w:rFonts w:ascii="Calibri" w:eastAsia="Times New Roman" w:hAnsi="Calibri" w:cs="Calibri"/>
                <w:color w:val="000000"/>
                <w:sz w:val="24"/>
                <w:szCs w:val="24"/>
              </w:rPr>
              <w:tab/>
              <w:t xml:space="preserve">R$ </w:t>
            </w:r>
            <w:r w:rsidRPr="004247DF">
              <w:rPr>
                <w:rFonts w:ascii="Calibri" w:eastAsia="Times New Roman" w:hAnsi="Calibri" w:cs="Calibri"/>
                <w:color w:val="000000"/>
                <w:sz w:val="24"/>
                <w:szCs w:val="24"/>
              </w:rPr>
              <w:t>2.191,6</w:t>
            </w:r>
            <w:r>
              <w:rPr>
                <w:rFonts w:ascii="Calibri" w:eastAsia="Times New Roman" w:hAnsi="Calibri" w:cs="Calibri"/>
                <w:color w:val="000000"/>
                <w:sz w:val="24"/>
                <w:szCs w:val="24"/>
              </w:rPr>
              <w:tab/>
            </w:r>
            <w:r w:rsidRPr="00726353">
              <w:rPr>
                <w:rFonts w:ascii="Calibri" w:eastAsia="Times New Roman" w:hAnsi="Calibri" w:cs="Calibri"/>
                <w:color w:val="000000"/>
                <w:sz w:val="24"/>
                <w:szCs w:val="24"/>
              </w:rPr>
              <w:t> </w:t>
            </w:r>
          </w:p>
        </w:tc>
      </w:tr>
      <w:tr w:rsidR="00134A02" w:rsidRPr="00726353" w:rsidTr="00683789">
        <w:trPr>
          <w:trHeight w:val="157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2</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OXIGENIO MEDICINAL COMPRIMIDO EM CILINDRO COR PADRÃO; </w:t>
            </w:r>
            <w:r w:rsidRPr="00726353">
              <w:rPr>
                <w:rFonts w:ascii="Calibri" w:eastAsia="Times New Roman" w:hAnsi="Calibri" w:cs="Calibri"/>
                <w:b/>
                <w:bCs/>
                <w:color w:val="000000"/>
                <w:sz w:val="24"/>
                <w:szCs w:val="24"/>
              </w:rPr>
              <w:t>3 m³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30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R$ </w:t>
            </w:r>
            <w:r w:rsidRPr="009B2EB9">
              <w:rPr>
                <w:rFonts w:ascii="Calibri" w:eastAsia="Times New Roman" w:hAnsi="Calibri" w:cs="Calibri"/>
                <w:color w:val="000000"/>
                <w:sz w:val="24"/>
                <w:szCs w:val="24"/>
              </w:rPr>
              <w:t>1.643,7</w:t>
            </w:r>
            <w:r w:rsidRPr="00726353">
              <w:rPr>
                <w:rFonts w:ascii="Calibri" w:eastAsia="Times New Roman" w:hAnsi="Calibri" w:cs="Calibri"/>
                <w:color w:val="000000"/>
                <w:sz w:val="24"/>
                <w:szCs w:val="24"/>
              </w:rPr>
              <w:t> </w:t>
            </w:r>
          </w:p>
        </w:tc>
      </w:tr>
      <w:tr w:rsidR="00134A02" w:rsidRPr="00726353" w:rsidTr="00683789">
        <w:trPr>
          <w:trHeight w:val="157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lastRenderedPageBreak/>
              <w:t>3</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OXIGENIO MEDICINAL COMPRIMIDO EM CILINDRO COR PADRÃO; </w:t>
            </w:r>
            <w:r w:rsidRPr="00726353">
              <w:rPr>
                <w:rFonts w:ascii="Calibri" w:eastAsia="Times New Roman" w:hAnsi="Calibri" w:cs="Calibri"/>
                <w:b/>
                <w:bCs/>
                <w:color w:val="000000"/>
                <w:sz w:val="24"/>
                <w:szCs w:val="24"/>
              </w:rPr>
              <w:t>10 m³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2400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R$ </w:t>
            </w:r>
            <w:r w:rsidRPr="009B2EB9">
              <w:rPr>
                <w:rFonts w:ascii="Calibri" w:eastAsia="Times New Roman" w:hAnsi="Calibri" w:cs="Calibri"/>
                <w:color w:val="000000"/>
                <w:sz w:val="24"/>
                <w:szCs w:val="24"/>
              </w:rPr>
              <w:t>27.600</w:t>
            </w:r>
            <w:r w:rsidRPr="00726353">
              <w:rPr>
                <w:rFonts w:ascii="Calibri" w:eastAsia="Times New Roman" w:hAnsi="Calibri" w:cs="Calibri"/>
                <w:color w:val="000000"/>
                <w:sz w:val="24"/>
                <w:szCs w:val="24"/>
              </w:rPr>
              <w:t> </w:t>
            </w:r>
          </w:p>
        </w:tc>
      </w:tr>
      <w:tr w:rsidR="00134A02" w:rsidRPr="00726353" w:rsidTr="00683789">
        <w:trPr>
          <w:trHeight w:val="310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4</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Recipiente/Cilindro </w:t>
            </w:r>
            <w:r w:rsidRPr="00726353">
              <w:rPr>
                <w:rFonts w:ascii="Calibri" w:eastAsia="Times New Roman" w:hAnsi="Calibri" w:cs="Calibri"/>
                <w:b/>
                <w:bCs/>
                <w:color w:val="000000"/>
                <w:sz w:val="24"/>
                <w:szCs w:val="24"/>
              </w:rPr>
              <w:t xml:space="preserve">1 m³ </w:t>
            </w:r>
            <w:r w:rsidRPr="00726353">
              <w:rPr>
                <w:rFonts w:ascii="Calibri" w:eastAsia="Times New Roman" w:hAnsi="Calibri" w:cs="Calibri"/>
                <w:color w:val="000000"/>
                <w:sz w:val="24"/>
                <w:szCs w:val="24"/>
              </w:rPr>
              <w:t xml:space="preserve"> para armazenamento de Gás Medicinal Oxigênio, completo com Kit válvula reguladora e fluxometro na cor padrão.</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20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R$ </w:t>
            </w:r>
            <w:r w:rsidRPr="001C6A05">
              <w:rPr>
                <w:rFonts w:ascii="Calibri" w:eastAsia="Times New Roman" w:hAnsi="Calibri" w:cs="Calibri"/>
                <w:color w:val="000000"/>
                <w:sz w:val="24"/>
                <w:szCs w:val="24"/>
              </w:rPr>
              <w:t>1.930</w:t>
            </w:r>
            <w:r>
              <w:rPr>
                <w:rFonts w:ascii="Calibri" w:eastAsia="Times New Roman" w:hAnsi="Calibri" w:cs="Calibri"/>
                <w:color w:val="000000"/>
                <w:sz w:val="24"/>
                <w:szCs w:val="24"/>
              </w:rPr>
              <w:t>,00</w:t>
            </w:r>
          </w:p>
        </w:tc>
      </w:tr>
      <w:tr w:rsidR="00134A02" w:rsidRPr="00726353" w:rsidTr="00683789">
        <w:trPr>
          <w:trHeight w:val="310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5</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Recipiente/Cilindro </w:t>
            </w:r>
            <w:r w:rsidRPr="00726353">
              <w:rPr>
                <w:rFonts w:ascii="Calibri" w:eastAsia="Times New Roman" w:hAnsi="Calibri" w:cs="Calibri"/>
                <w:b/>
                <w:bCs/>
                <w:color w:val="000000"/>
                <w:sz w:val="24"/>
                <w:szCs w:val="24"/>
              </w:rPr>
              <w:t xml:space="preserve">3 m³ </w:t>
            </w:r>
            <w:r w:rsidRPr="00726353">
              <w:rPr>
                <w:rFonts w:ascii="Calibri" w:eastAsia="Times New Roman" w:hAnsi="Calibri" w:cs="Calibri"/>
                <w:color w:val="000000"/>
                <w:sz w:val="24"/>
                <w:szCs w:val="24"/>
              </w:rPr>
              <w:t xml:space="preserve"> para armazenamento de Gás Medicinal Oxigênio, completo com Kit válvula reguladora e fluxometro na cor padrão.</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30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R$ </w:t>
            </w:r>
            <w:r w:rsidRPr="001C6A05">
              <w:rPr>
                <w:rFonts w:ascii="Calibri" w:eastAsia="Times New Roman" w:hAnsi="Calibri" w:cs="Calibri"/>
                <w:color w:val="000000"/>
                <w:sz w:val="24"/>
                <w:szCs w:val="24"/>
              </w:rPr>
              <w:t>2.595</w:t>
            </w:r>
            <w:r>
              <w:rPr>
                <w:rFonts w:ascii="Calibri" w:eastAsia="Times New Roman" w:hAnsi="Calibri" w:cs="Calibri"/>
                <w:color w:val="000000"/>
                <w:sz w:val="24"/>
                <w:szCs w:val="24"/>
              </w:rPr>
              <w:t>,00</w:t>
            </w:r>
          </w:p>
        </w:tc>
      </w:tr>
      <w:tr w:rsidR="00134A02" w:rsidRPr="00726353" w:rsidTr="00683789">
        <w:trPr>
          <w:trHeight w:val="3105"/>
        </w:trPr>
        <w:tc>
          <w:tcPr>
            <w:tcW w:w="1220" w:type="dxa"/>
            <w:tcBorders>
              <w:top w:val="nil"/>
              <w:left w:val="single" w:sz="4" w:space="0" w:color="auto"/>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6</w:t>
            </w:r>
          </w:p>
        </w:tc>
        <w:tc>
          <w:tcPr>
            <w:tcW w:w="208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 xml:space="preserve">Recipiente/Cilindro </w:t>
            </w:r>
            <w:r w:rsidRPr="00726353">
              <w:rPr>
                <w:rFonts w:ascii="Calibri" w:eastAsia="Times New Roman" w:hAnsi="Calibri" w:cs="Calibri"/>
                <w:b/>
                <w:bCs/>
                <w:color w:val="000000"/>
                <w:sz w:val="24"/>
                <w:szCs w:val="24"/>
              </w:rPr>
              <w:t>10 m³</w:t>
            </w:r>
            <w:r w:rsidRPr="00726353">
              <w:rPr>
                <w:rFonts w:ascii="Calibri" w:eastAsia="Times New Roman" w:hAnsi="Calibri" w:cs="Calibri"/>
                <w:color w:val="000000"/>
                <w:sz w:val="24"/>
                <w:szCs w:val="24"/>
              </w:rPr>
              <w:t xml:space="preserve"> para armazenamento de Gás Medicinal Oxigênio, completo com Kit válvula reguladora e fluxometro na cor padrão. </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sidRPr="00726353">
              <w:rPr>
                <w:rFonts w:ascii="Calibri" w:eastAsia="Times New Roman" w:hAnsi="Calibri" w:cs="Calibri"/>
                <w:color w:val="000000"/>
                <w:sz w:val="24"/>
                <w:szCs w:val="24"/>
              </w:rPr>
              <w:t>UND</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400</w:t>
            </w:r>
          </w:p>
        </w:tc>
        <w:tc>
          <w:tcPr>
            <w:tcW w:w="960" w:type="dxa"/>
            <w:tcBorders>
              <w:top w:val="nil"/>
              <w:left w:val="nil"/>
              <w:bottom w:val="single" w:sz="4" w:space="0" w:color="auto"/>
              <w:right w:val="single" w:sz="4" w:space="0" w:color="auto"/>
            </w:tcBorders>
            <w:hideMark/>
          </w:tcPr>
          <w:p w:rsidR="00134A02" w:rsidRPr="00726353" w:rsidRDefault="00134A02" w:rsidP="00134A02">
            <w:pPr>
              <w:jc w:val="both"/>
              <w:rPr>
                <w:rFonts w:ascii="Calibri" w:eastAsia="Times New Roman" w:hAnsi="Calibri" w:cs="Calibri"/>
                <w:color w:val="000000"/>
                <w:sz w:val="24"/>
                <w:szCs w:val="24"/>
              </w:rPr>
            </w:pPr>
            <w:r>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br/>
            </w:r>
            <w:r w:rsidRPr="001C6A05">
              <w:rPr>
                <w:rFonts w:ascii="Calibri" w:eastAsia="Times New Roman" w:hAnsi="Calibri" w:cs="Calibri"/>
                <w:color w:val="000000"/>
                <w:sz w:val="24"/>
                <w:szCs w:val="24"/>
              </w:rPr>
              <w:t>90.800,00</w:t>
            </w:r>
          </w:p>
        </w:tc>
      </w:tr>
      <w:tr w:rsidR="00134A02" w:rsidRPr="00726353" w:rsidTr="00683789">
        <w:trPr>
          <w:trHeight w:val="699"/>
        </w:trPr>
        <w:tc>
          <w:tcPr>
            <w:tcW w:w="4260" w:type="dxa"/>
            <w:gridSpan w:val="3"/>
            <w:tcBorders>
              <w:top w:val="nil"/>
              <w:left w:val="single" w:sz="4" w:space="0" w:color="auto"/>
              <w:bottom w:val="single" w:sz="4" w:space="0" w:color="auto"/>
              <w:right w:val="single" w:sz="4" w:space="0" w:color="auto"/>
            </w:tcBorders>
            <w:hideMark/>
          </w:tcPr>
          <w:p w:rsidR="00134A02" w:rsidRPr="009F6DED" w:rsidRDefault="00134A02" w:rsidP="00134A02">
            <w:pPr>
              <w:jc w:val="both"/>
              <w:rPr>
                <w:rFonts w:ascii="Calibri" w:eastAsia="Times New Roman" w:hAnsi="Calibri" w:cs="Calibri"/>
                <w:b/>
                <w:color w:val="000000"/>
                <w:sz w:val="24"/>
                <w:szCs w:val="24"/>
              </w:rPr>
            </w:pPr>
            <w:r w:rsidRPr="009F6DED">
              <w:rPr>
                <w:rFonts w:ascii="Calibri" w:eastAsia="Times New Roman" w:hAnsi="Calibri" w:cs="Calibri"/>
                <w:b/>
                <w:color w:val="000000"/>
                <w:sz w:val="28"/>
                <w:szCs w:val="24"/>
              </w:rPr>
              <w:t>TOTAL</w:t>
            </w:r>
          </w:p>
        </w:tc>
        <w:tc>
          <w:tcPr>
            <w:tcW w:w="1920" w:type="dxa"/>
            <w:gridSpan w:val="2"/>
            <w:tcBorders>
              <w:top w:val="nil"/>
              <w:left w:val="nil"/>
              <w:bottom w:val="single" w:sz="4" w:space="0" w:color="auto"/>
              <w:right w:val="single" w:sz="4" w:space="0" w:color="auto"/>
            </w:tcBorders>
            <w:hideMark/>
          </w:tcPr>
          <w:p w:rsidR="00134A02" w:rsidRPr="009F6DED" w:rsidRDefault="00134A02" w:rsidP="00134A02">
            <w:pPr>
              <w:jc w:val="both"/>
              <w:rPr>
                <w:rFonts w:ascii="Calibri" w:eastAsia="Times New Roman" w:hAnsi="Calibri" w:cs="Calibri"/>
                <w:b/>
                <w:color w:val="000000"/>
                <w:sz w:val="24"/>
                <w:szCs w:val="24"/>
              </w:rPr>
            </w:pPr>
            <w:r w:rsidRPr="009F6DED">
              <w:rPr>
                <w:rFonts w:ascii="Calibri" w:eastAsia="Times New Roman" w:hAnsi="Calibri" w:cs="Calibri"/>
                <w:b/>
                <w:color w:val="000000"/>
                <w:sz w:val="24"/>
                <w:szCs w:val="24"/>
              </w:rPr>
              <w:t>R$ 126.760,3</w:t>
            </w:r>
            <w:r>
              <w:rPr>
                <w:rFonts w:ascii="Calibri" w:eastAsia="Times New Roman" w:hAnsi="Calibri" w:cs="Calibri"/>
                <w:b/>
                <w:color w:val="000000"/>
                <w:sz w:val="24"/>
                <w:szCs w:val="24"/>
              </w:rPr>
              <w:t>0</w:t>
            </w:r>
          </w:p>
        </w:tc>
      </w:tr>
    </w:tbl>
    <w:p w:rsidR="00134A02" w:rsidRDefault="00134A02" w:rsidP="00134A02">
      <w:pPr>
        <w:tabs>
          <w:tab w:val="left" w:pos="2268"/>
        </w:tabs>
        <w:spacing w:line="300" w:lineRule="auto"/>
        <w:jc w:val="both"/>
        <w:rPr>
          <w:rFonts w:ascii="Segoe UI" w:hAnsi="Segoe UI" w:cs="Segoe UI"/>
          <w:sz w:val="23"/>
          <w:szCs w:val="23"/>
        </w:rPr>
      </w:pPr>
    </w:p>
    <w:p w:rsidR="00134A02" w:rsidRDefault="00134A02" w:rsidP="00134A02">
      <w:pPr>
        <w:tabs>
          <w:tab w:val="left" w:pos="2268"/>
        </w:tabs>
        <w:spacing w:line="300" w:lineRule="auto"/>
        <w:jc w:val="both"/>
        <w:rPr>
          <w:rFonts w:ascii="Segoe UI" w:hAnsi="Segoe UI" w:cs="Segoe UI"/>
          <w:color w:val="FF0000"/>
          <w:sz w:val="23"/>
          <w:szCs w:val="23"/>
        </w:rPr>
      </w:pPr>
    </w:p>
    <w:p w:rsidR="00134A02" w:rsidRPr="001C6A05" w:rsidRDefault="00134A02" w:rsidP="00134A02">
      <w:pPr>
        <w:spacing w:before="100" w:beforeAutospacing="1" w:after="100" w:afterAutospacing="1"/>
        <w:jc w:val="both"/>
        <w:rPr>
          <w:rFonts w:eastAsia="Times New Roman" w:cstheme="minorHAnsi"/>
          <w:sz w:val="24"/>
          <w:szCs w:val="24"/>
          <w:lang w:eastAsia="pt-BR"/>
        </w:rPr>
      </w:pPr>
      <w:r w:rsidRPr="001C6A05">
        <w:rPr>
          <w:rFonts w:eastAsia="Times New Roman" w:cstheme="minorHAnsi"/>
          <w:sz w:val="24"/>
          <w:szCs w:val="24"/>
          <w:lang w:eastAsia="pt-BR"/>
        </w:rPr>
        <w:lastRenderedPageBreak/>
        <w:t xml:space="preserve">1.4. A contratação compreenderá, além da locação e do fornecimento dos cilindros e acessórios, a </w:t>
      </w:r>
      <w:r w:rsidRPr="001C6A05">
        <w:rPr>
          <w:rFonts w:eastAsia="Times New Roman" w:cstheme="minorHAnsi"/>
          <w:b/>
          <w:bCs/>
          <w:sz w:val="24"/>
          <w:szCs w:val="24"/>
          <w:lang w:eastAsia="pt-BR"/>
        </w:rPr>
        <w:t>recarga dos gases medicinais sempre que solicitada pela Administração</w:t>
      </w:r>
      <w:r w:rsidRPr="001C6A05">
        <w:rPr>
          <w:rFonts w:eastAsia="Times New Roman" w:cstheme="minorHAnsi"/>
          <w:sz w:val="24"/>
          <w:szCs w:val="24"/>
          <w:lang w:eastAsia="pt-BR"/>
        </w:rPr>
        <w:t>, observados os limites contratuais e as necessidades reais de consumo, assegurando flexibilidade operacional, economicidade e continuidade dos serviços públicos de saúde.</w:t>
      </w:r>
    </w:p>
    <w:p w:rsidR="00134A02" w:rsidRPr="001C6A05"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1C6A05">
        <w:rPr>
          <w:rFonts w:eastAsia="Times New Roman" w:cstheme="minorHAnsi"/>
          <w:sz w:val="24"/>
          <w:szCs w:val="24"/>
          <w:lang w:eastAsia="pt-BR"/>
        </w:rPr>
        <w:t>1.5. O prazo de vigência do contrato administrativo decorrente deste registro de preços será de 12 (doze) meses, contados a partir da data de sua assinatura, podendo ser prorrogado na forma da legislação vigente.</w:t>
      </w:r>
    </w:p>
    <w:p w:rsidR="00134A02" w:rsidRPr="001C6A05" w:rsidRDefault="00134A02" w:rsidP="00134A02">
      <w:pPr>
        <w:tabs>
          <w:tab w:val="left" w:pos="2268"/>
        </w:tabs>
        <w:spacing w:after="160"/>
        <w:jc w:val="both"/>
        <w:rPr>
          <w:rFonts w:cstheme="minorHAnsi"/>
          <w:b/>
          <w:sz w:val="24"/>
          <w:szCs w:val="24"/>
        </w:rPr>
      </w:pPr>
      <w:r w:rsidRPr="001C6A05">
        <w:rPr>
          <w:rFonts w:cstheme="minorHAnsi"/>
          <w:b/>
          <w:sz w:val="24"/>
          <w:szCs w:val="24"/>
        </w:rPr>
        <w:t>2. Da fundamentação da contratação administrativa</w:t>
      </w:r>
    </w:p>
    <w:p w:rsidR="00134A02" w:rsidRPr="009F6DED" w:rsidRDefault="00134A02" w:rsidP="00134A02">
      <w:pPr>
        <w:spacing w:before="100" w:beforeAutospacing="1" w:after="100" w:afterAutospacing="1"/>
        <w:jc w:val="both"/>
        <w:rPr>
          <w:rFonts w:eastAsia="Times New Roman" w:cstheme="minorHAnsi"/>
          <w:sz w:val="24"/>
          <w:szCs w:val="24"/>
          <w:lang w:eastAsia="pt-BR"/>
        </w:rPr>
      </w:pPr>
      <w:r w:rsidRPr="009F6DED">
        <w:rPr>
          <w:rFonts w:eastAsia="Times New Roman" w:cstheme="minorHAnsi"/>
          <w:sz w:val="24"/>
          <w:szCs w:val="24"/>
          <w:lang w:eastAsia="pt-BR"/>
        </w:rPr>
        <w:t>2.1. A fundamentação da presente contratação encontra-se devidamente descrita no Estudo Técnico Preliminar – ETP, nos termos do §1º do art. 18 da Lei Federal nº 14.133/2021, o qual demonstra a necessidade, a viabilidade técnica, a adequação econômica e o interesse público envolvido na contratação.</w:t>
      </w:r>
    </w:p>
    <w:p w:rsidR="00134A02" w:rsidRPr="009F6DED" w:rsidRDefault="00134A02" w:rsidP="00134A02">
      <w:pPr>
        <w:spacing w:before="100" w:beforeAutospacing="1" w:after="100" w:afterAutospacing="1"/>
        <w:jc w:val="both"/>
        <w:rPr>
          <w:rFonts w:eastAsia="Times New Roman" w:cstheme="minorHAnsi"/>
          <w:sz w:val="24"/>
          <w:szCs w:val="24"/>
          <w:lang w:eastAsia="pt-BR"/>
        </w:rPr>
      </w:pPr>
      <w:r w:rsidRPr="009F6DED">
        <w:rPr>
          <w:rFonts w:eastAsia="Times New Roman" w:cstheme="minorHAnsi"/>
          <w:sz w:val="24"/>
          <w:szCs w:val="24"/>
          <w:lang w:eastAsia="pt-BR"/>
        </w:rPr>
        <w:t>2.2. A contratação se justifica em razão da essencialidade dos gases medicinais para a manutenção da vida e da saúde, constituindo insumo indispensável e contínuo às atividades desenvolvidas nas unidades de saúde municipais.</w:t>
      </w:r>
    </w:p>
    <w:p w:rsidR="00134A02" w:rsidRPr="001C6A05" w:rsidRDefault="00134A02" w:rsidP="00134A02">
      <w:pPr>
        <w:tabs>
          <w:tab w:val="left" w:pos="2268"/>
        </w:tabs>
        <w:spacing w:after="160"/>
        <w:jc w:val="both"/>
        <w:rPr>
          <w:rFonts w:cstheme="minorHAnsi"/>
          <w:b/>
          <w:sz w:val="24"/>
          <w:szCs w:val="24"/>
        </w:rPr>
      </w:pPr>
      <w:r w:rsidRPr="001C6A05">
        <w:rPr>
          <w:rFonts w:cstheme="minorHAnsi"/>
          <w:b/>
          <w:sz w:val="24"/>
          <w:szCs w:val="24"/>
        </w:rPr>
        <w:t>3. Da descrição da solução como um todo, considerando todo o ciclo de vida do objeto</w:t>
      </w:r>
    </w:p>
    <w:p w:rsidR="00134A02" w:rsidRPr="009F6DED" w:rsidRDefault="00134A02" w:rsidP="00134A02">
      <w:pPr>
        <w:spacing w:before="100" w:beforeAutospacing="1" w:after="100" w:afterAutospacing="1"/>
        <w:jc w:val="both"/>
        <w:rPr>
          <w:rFonts w:eastAsia="Times New Roman" w:cstheme="minorHAnsi"/>
          <w:sz w:val="24"/>
          <w:szCs w:val="24"/>
          <w:lang w:eastAsia="pt-BR"/>
        </w:rPr>
      </w:pPr>
      <w:r w:rsidRPr="009F6DED">
        <w:rPr>
          <w:rFonts w:eastAsia="Times New Roman" w:cstheme="minorHAnsi"/>
          <w:sz w:val="24"/>
          <w:szCs w:val="24"/>
          <w:lang w:eastAsia="pt-BR"/>
        </w:rPr>
        <w:t>3.1. A solução integral da contratação está detalhada no ETP, conforme inciso VII do §1º do art. 18 da Lei nº 14.133/2021, e compreende:</w:t>
      </w:r>
    </w:p>
    <w:p w:rsidR="00134A02" w:rsidRPr="009F6DED" w:rsidRDefault="00134A02" w:rsidP="00134A02">
      <w:pPr>
        <w:spacing w:before="100" w:beforeAutospacing="1" w:after="100" w:afterAutospacing="1"/>
        <w:jc w:val="both"/>
        <w:rPr>
          <w:rFonts w:eastAsia="Times New Roman" w:cstheme="minorHAnsi"/>
          <w:sz w:val="24"/>
          <w:szCs w:val="24"/>
          <w:lang w:eastAsia="pt-BR"/>
        </w:rPr>
      </w:pPr>
      <w:r w:rsidRPr="009F6DED">
        <w:rPr>
          <w:rFonts w:eastAsia="Times New Roman" w:cstheme="minorHAnsi"/>
          <w:sz w:val="24"/>
          <w:szCs w:val="24"/>
          <w:lang w:eastAsia="pt-BR"/>
        </w:rPr>
        <w:t>a) A locação de gases medicinais liquefeitos;</w:t>
      </w:r>
      <w:r w:rsidRPr="009F6DED">
        <w:rPr>
          <w:rFonts w:eastAsia="Times New Roman" w:cstheme="minorHAnsi"/>
          <w:sz w:val="24"/>
          <w:szCs w:val="24"/>
          <w:lang w:eastAsia="pt-BR"/>
        </w:rPr>
        <w:br/>
        <w:t>b) O fornecimento de cilindros recipientes completos com válvula, regulador e fluxômetro;</w:t>
      </w:r>
      <w:r w:rsidRPr="009F6DED">
        <w:rPr>
          <w:rFonts w:eastAsia="Times New Roman" w:cstheme="minorHAnsi"/>
          <w:sz w:val="24"/>
          <w:szCs w:val="24"/>
          <w:lang w:eastAsia="pt-BR"/>
        </w:rPr>
        <w:br/>
        <w:t>c) A recarga dos gases na quantidade solicitada pela Administração;</w:t>
      </w:r>
      <w:r w:rsidRPr="009F6DED">
        <w:rPr>
          <w:rFonts w:eastAsia="Times New Roman" w:cstheme="minorHAnsi"/>
          <w:sz w:val="24"/>
          <w:szCs w:val="24"/>
          <w:lang w:eastAsia="pt-BR"/>
        </w:rPr>
        <w:br/>
        <w:t>d) A logística de entrega, retirada, substituição e transporte;</w:t>
      </w:r>
      <w:r w:rsidRPr="009F6DED">
        <w:rPr>
          <w:rFonts w:eastAsia="Times New Roman" w:cstheme="minorHAnsi"/>
          <w:sz w:val="24"/>
          <w:szCs w:val="24"/>
          <w:lang w:eastAsia="pt-BR"/>
        </w:rPr>
        <w:br/>
        <w:t>e) A manutenção, inspeção e certificação periódica dos cilindros;</w:t>
      </w:r>
      <w:r w:rsidRPr="009F6DED">
        <w:rPr>
          <w:rFonts w:eastAsia="Times New Roman" w:cstheme="minorHAnsi"/>
          <w:sz w:val="24"/>
          <w:szCs w:val="24"/>
          <w:lang w:eastAsia="pt-BR"/>
        </w:rPr>
        <w:br/>
        <w:t>f) A garantia da conformidade técnica e sanitária durante todo o ciclo de vida do objeto contratado.</w:t>
      </w:r>
    </w:p>
    <w:p w:rsidR="00134A02" w:rsidRPr="001C6A05" w:rsidRDefault="00134A02" w:rsidP="00134A02">
      <w:pPr>
        <w:tabs>
          <w:tab w:val="left" w:pos="2268"/>
        </w:tabs>
        <w:spacing w:after="160"/>
        <w:jc w:val="both"/>
        <w:rPr>
          <w:rFonts w:cstheme="minorHAnsi"/>
          <w:b/>
          <w:sz w:val="24"/>
          <w:szCs w:val="24"/>
        </w:rPr>
      </w:pPr>
      <w:r w:rsidRPr="001C6A05">
        <w:rPr>
          <w:rFonts w:cstheme="minorHAnsi"/>
          <w:b/>
          <w:sz w:val="24"/>
          <w:szCs w:val="24"/>
        </w:rPr>
        <w:t>4. Dos requisitos da contratação administrativa</w:t>
      </w:r>
    </w:p>
    <w:p w:rsidR="00134A02" w:rsidRPr="009F6DED" w:rsidRDefault="00134A02" w:rsidP="00134A02">
      <w:pPr>
        <w:spacing w:before="100" w:beforeAutospacing="1" w:after="100" w:afterAutospacing="1"/>
        <w:jc w:val="both"/>
        <w:rPr>
          <w:rFonts w:eastAsia="Times New Roman" w:cstheme="minorHAnsi"/>
          <w:sz w:val="24"/>
          <w:szCs w:val="24"/>
          <w:lang w:eastAsia="pt-BR"/>
        </w:rPr>
      </w:pPr>
      <w:r w:rsidRPr="009F6DED">
        <w:rPr>
          <w:rFonts w:eastAsia="Times New Roman" w:cstheme="minorHAnsi"/>
          <w:sz w:val="24"/>
          <w:szCs w:val="24"/>
          <w:lang w:eastAsia="pt-BR"/>
        </w:rPr>
        <w:t>4.1. Os requisitos técnicos, sanitários, operacionais e ambientais da contratação estão descritos no ETP, em conformidade com o inciso III do §1º do art. 18 da Lei nº 14.133/2021.</w:t>
      </w:r>
    </w:p>
    <w:p w:rsidR="00134A02" w:rsidRPr="009F6DED" w:rsidRDefault="00134A02" w:rsidP="00134A02">
      <w:pPr>
        <w:spacing w:before="100" w:beforeAutospacing="1" w:after="100" w:afterAutospacing="1"/>
        <w:jc w:val="both"/>
        <w:rPr>
          <w:rFonts w:eastAsia="Times New Roman" w:cstheme="minorHAnsi"/>
          <w:sz w:val="24"/>
          <w:szCs w:val="24"/>
          <w:lang w:eastAsia="pt-BR"/>
        </w:rPr>
      </w:pPr>
      <w:r w:rsidRPr="009F6DED">
        <w:rPr>
          <w:rFonts w:eastAsia="Times New Roman" w:cstheme="minorHAnsi"/>
          <w:sz w:val="24"/>
          <w:szCs w:val="24"/>
          <w:lang w:eastAsia="pt-BR"/>
        </w:rPr>
        <w:t>4.2. A empresa contratada deverá comprovar:</w:t>
      </w:r>
    </w:p>
    <w:p w:rsidR="00134A02" w:rsidRPr="009F6DED" w:rsidRDefault="00134A02" w:rsidP="00134A02">
      <w:pPr>
        <w:spacing w:before="100" w:beforeAutospacing="1" w:after="100" w:afterAutospacing="1"/>
        <w:jc w:val="both"/>
        <w:rPr>
          <w:rFonts w:eastAsia="Times New Roman" w:cstheme="minorHAnsi"/>
          <w:sz w:val="24"/>
          <w:szCs w:val="24"/>
          <w:lang w:eastAsia="pt-BR"/>
        </w:rPr>
      </w:pPr>
      <w:r w:rsidRPr="009F6DED">
        <w:rPr>
          <w:rFonts w:eastAsia="Times New Roman" w:cstheme="minorHAnsi"/>
          <w:sz w:val="24"/>
          <w:szCs w:val="24"/>
          <w:lang w:eastAsia="pt-BR"/>
        </w:rPr>
        <w:lastRenderedPageBreak/>
        <w:t>a) Autorização de funcionamento expedida pela ANVISA;</w:t>
      </w:r>
      <w:r w:rsidRPr="009F6DED">
        <w:rPr>
          <w:rFonts w:eastAsia="Times New Roman" w:cstheme="minorHAnsi"/>
          <w:sz w:val="24"/>
          <w:szCs w:val="24"/>
          <w:lang w:eastAsia="pt-BR"/>
        </w:rPr>
        <w:br/>
        <w:t>b) Conformidade com as normas da ABNT para cilindros e recipientes sob pressão;</w:t>
      </w:r>
      <w:r w:rsidRPr="009F6DED">
        <w:rPr>
          <w:rFonts w:eastAsia="Times New Roman" w:cstheme="minorHAnsi"/>
          <w:sz w:val="24"/>
          <w:szCs w:val="24"/>
          <w:lang w:eastAsia="pt-BR"/>
        </w:rPr>
        <w:br/>
        <w:t>c) Capacidade técnica para fornecimento contínuo, seguro e regular dos gases e equipamentos;</w:t>
      </w:r>
      <w:r w:rsidRPr="009F6DED">
        <w:rPr>
          <w:rFonts w:eastAsia="Times New Roman" w:cstheme="minorHAnsi"/>
          <w:sz w:val="24"/>
          <w:szCs w:val="24"/>
          <w:lang w:eastAsia="pt-BR"/>
        </w:rPr>
        <w:br/>
        <w:t>d) Responsabilidade integral pela manutenção e segurança dos cilindros e acessórios fornecidos.</w:t>
      </w:r>
    </w:p>
    <w:p w:rsidR="00134A02" w:rsidRPr="001C6A05" w:rsidRDefault="00134A02" w:rsidP="00134A02">
      <w:pPr>
        <w:pStyle w:val="PargrafodaLista"/>
        <w:spacing w:after="160" w:line="360" w:lineRule="auto"/>
        <w:ind w:left="0"/>
        <w:rPr>
          <w:rFonts w:asciiTheme="minorHAnsi" w:hAnsiTheme="minorHAnsi" w:cstheme="minorHAnsi"/>
          <w:b/>
          <w:sz w:val="24"/>
          <w:szCs w:val="24"/>
        </w:rPr>
      </w:pPr>
      <w:r w:rsidRPr="001C6A05">
        <w:rPr>
          <w:rFonts w:asciiTheme="minorHAnsi" w:hAnsiTheme="minorHAnsi" w:cstheme="minorHAnsi"/>
          <w:b/>
          <w:sz w:val="24"/>
          <w:szCs w:val="24"/>
        </w:rPr>
        <w:t xml:space="preserve">5. Do modelo de execução do objeto </w:t>
      </w:r>
    </w:p>
    <w:p w:rsidR="00134A02" w:rsidRPr="001C6A05" w:rsidRDefault="00134A02" w:rsidP="00134A02">
      <w:pPr>
        <w:pStyle w:val="PargrafodaLista"/>
        <w:spacing w:after="160" w:line="360" w:lineRule="auto"/>
        <w:ind w:left="0"/>
        <w:rPr>
          <w:rFonts w:asciiTheme="minorHAnsi" w:hAnsiTheme="minorHAnsi" w:cstheme="minorHAnsi"/>
          <w:sz w:val="24"/>
          <w:szCs w:val="24"/>
        </w:rPr>
      </w:pPr>
      <w:r w:rsidRPr="001C6A05">
        <w:rPr>
          <w:rFonts w:asciiTheme="minorHAnsi" w:hAnsiTheme="minorHAnsi" w:cstheme="minorHAnsi"/>
          <w:sz w:val="24"/>
          <w:szCs w:val="24"/>
        </w:rPr>
        <w:t>5.1. O prazo de entrega dos bens é de 30 (trinta) dias, contados da Ordem de Fornecimento – OF – parcelado.</w:t>
      </w:r>
    </w:p>
    <w:p w:rsidR="00134A02" w:rsidRPr="001C6A05" w:rsidRDefault="00134A02" w:rsidP="00134A02">
      <w:pPr>
        <w:pStyle w:val="PargrafodaLista"/>
        <w:spacing w:after="160" w:line="360" w:lineRule="auto"/>
        <w:ind w:left="0"/>
        <w:rPr>
          <w:rFonts w:asciiTheme="minorHAnsi" w:hAnsiTheme="minorHAnsi" w:cstheme="minorHAnsi"/>
          <w:sz w:val="24"/>
          <w:szCs w:val="24"/>
        </w:rPr>
      </w:pPr>
      <w:r w:rsidRPr="001C6A05">
        <w:rPr>
          <w:rFonts w:asciiTheme="minorHAnsi" w:hAnsiTheme="minorHAnsi" w:cstheme="minorHAnsi"/>
          <w:sz w:val="24"/>
          <w:szCs w:val="24"/>
        </w:rPr>
        <w:t>5.2. Os bens deverão ser entregues no seguinte endereço: Avenida Minas Gerais, nº. 60, bairro Centro, cidade de Pocrane, estado de Minas Gerais.</w:t>
      </w:r>
    </w:p>
    <w:p w:rsidR="00134A02" w:rsidRPr="001C6A05" w:rsidRDefault="00134A02" w:rsidP="00134A02">
      <w:pPr>
        <w:pStyle w:val="Nivel2"/>
        <w:spacing w:before="0" w:after="160" w:line="360" w:lineRule="auto"/>
        <w:rPr>
          <w:rFonts w:asciiTheme="minorHAnsi" w:hAnsiTheme="minorHAnsi" w:cstheme="minorHAnsi"/>
          <w:bCs/>
          <w:color w:val="auto"/>
          <w:sz w:val="24"/>
          <w:szCs w:val="24"/>
        </w:rPr>
      </w:pPr>
      <w:r w:rsidRPr="001C6A05">
        <w:rPr>
          <w:rFonts w:asciiTheme="minorHAnsi" w:hAnsiTheme="minorHAnsi" w:cstheme="minorHAnsi"/>
          <w:bCs/>
          <w:color w:val="auto"/>
          <w:sz w:val="24"/>
          <w:szCs w:val="24"/>
        </w:rPr>
        <w:t xml:space="preserve">5.3. Caso não seja possível a entrega na data assinalada, a contratada deverá comunicar as razões respectivas com pelo menos </w:t>
      </w:r>
      <w:proofErr w:type="gramStart"/>
      <w:r w:rsidRPr="001C6A05">
        <w:rPr>
          <w:rFonts w:asciiTheme="minorHAnsi" w:hAnsiTheme="minorHAnsi" w:cstheme="minorHAnsi"/>
          <w:bCs/>
          <w:color w:val="auto"/>
          <w:sz w:val="24"/>
          <w:szCs w:val="24"/>
        </w:rPr>
        <w:t>5</w:t>
      </w:r>
      <w:proofErr w:type="gramEnd"/>
      <w:r w:rsidRPr="001C6A05">
        <w:rPr>
          <w:rFonts w:asciiTheme="minorHAnsi" w:hAnsiTheme="minorHAnsi" w:cstheme="minorHAnsi"/>
          <w:bCs/>
          <w:color w:val="auto"/>
          <w:sz w:val="24"/>
          <w:szCs w:val="24"/>
        </w:rPr>
        <w:t xml:space="preserve"> (cinco) dias úteis de antecedência para que qualquer pleito de prorrogação de prazo seja analisado, ressalvadas situações de caso fortuito e </w:t>
      </w:r>
      <w:r w:rsidRPr="001C6A05">
        <w:rPr>
          <w:rFonts w:asciiTheme="minorHAnsi" w:hAnsiTheme="minorHAnsi" w:cstheme="minorHAnsi"/>
          <w:color w:val="auto"/>
          <w:sz w:val="24"/>
          <w:szCs w:val="24"/>
        </w:rPr>
        <w:t>força</w:t>
      </w:r>
      <w:r w:rsidRPr="001C6A05">
        <w:rPr>
          <w:rFonts w:asciiTheme="minorHAnsi" w:hAnsiTheme="minorHAnsi" w:cstheme="minorHAnsi"/>
          <w:bCs/>
          <w:color w:val="auto"/>
          <w:sz w:val="24"/>
          <w:szCs w:val="24"/>
        </w:rPr>
        <w:t xml:space="preserve"> maior.</w:t>
      </w:r>
    </w:p>
    <w:p w:rsidR="00134A02" w:rsidRPr="001C6A05" w:rsidRDefault="00134A02" w:rsidP="00134A02">
      <w:pPr>
        <w:pStyle w:val="Nivel2"/>
        <w:spacing w:before="0" w:after="160" w:line="360" w:lineRule="auto"/>
        <w:rPr>
          <w:rFonts w:asciiTheme="minorHAnsi" w:hAnsiTheme="minorHAnsi" w:cstheme="minorHAnsi"/>
          <w:bCs/>
          <w:color w:val="auto"/>
          <w:sz w:val="24"/>
          <w:szCs w:val="24"/>
        </w:rPr>
      </w:pPr>
      <w:r w:rsidRPr="001C6A05">
        <w:rPr>
          <w:rFonts w:asciiTheme="minorHAnsi" w:hAnsiTheme="minorHAnsi" w:cstheme="minorHAnsi"/>
          <w:bCs/>
          <w:color w:val="auto"/>
          <w:sz w:val="24"/>
          <w:szCs w:val="24"/>
        </w:rPr>
        <w:t xml:space="preserve">5.4. No caso de bens perecíveis, o prazo de validade na data da entrega não poderá ser inferior a </w:t>
      </w:r>
      <w:proofErr w:type="gramStart"/>
      <w:r w:rsidRPr="001C6A05">
        <w:rPr>
          <w:rFonts w:asciiTheme="minorHAnsi" w:hAnsiTheme="minorHAnsi" w:cstheme="minorHAnsi"/>
          <w:bCs/>
          <w:color w:val="auto"/>
          <w:sz w:val="24"/>
          <w:szCs w:val="24"/>
        </w:rPr>
        <w:t>3</w:t>
      </w:r>
      <w:proofErr w:type="gramEnd"/>
      <w:r w:rsidRPr="001C6A05">
        <w:rPr>
          <w:rFonts w:asciiTheme="minorHAnsi" w:hAnsiTheme="minorHAnsi" w:cstheme="minorHAnsi"/>
          <w:bCs/>
          <w:color w:val="auto"/>
          <w:sz w:val="24"/>
          <w:szCs w:val="24"/>
        </w:rPr>
        <w:t xml:space="preserve"> (três) meses do prazo total recomendado pelo fabricante.</w:t>
      </w:r>
    </w:p>
    <w:p w:rsidR="00134A02" w:rsidRPr="001C6A05" w:rsidRDefault="00134A02" w:rsidP="00134A02">
      <w:pPr>
        <w:pStyle w:val="Nivel2"/>
        <w:spacing w:before="0" w:after="160" w:line="360" w:lineRule="auto"/>
        <w:rPr>
          <w:rFonts w:asciiTheme="minorHAnsi" w:hAnsiTheme="minorHAnsi" w:cstheme="minorHAnsi"/>
          <w:bCs/>
          <w:color w:val="auto"/>
          <w:sz w:val="24"/>
          <w:szCs w:val="24"/>
        </w:rPr>
      </w:pPr>
      <w:r w:rsidRPr="001C6A05">
        <w:rPr>
          <w:rFonts w:asciiTheme="minorHAnsi" w:hAnsiTheme="minorHAnsi" w:cstheme="minorHAnsi"/>
          <w:bCs/>
          <w:color w:val="auto"/>
          <w:sz w:val="24"/>
          <w:szCs w:val="24"/>
        </w:rPr>
        <w:t xml:space="preserve">5.5. Os bens serão recebidos provisoriamente, de forma sumária, no prazo de </w:t>
      </w:r>
      <w:proofErr w:type="gramStart"/>
      <w:r w:rsidRPr="001C6A05">
        <w:rPr>
          <w:rFonts w:asciiTheme="minorHAnsi" w:hAnsiTheme="minorHAnsi" w:cstheme="minorHAnsi"/>
          <w:bCs/>
          <w:color w:val="auto"/>
          <w:sz w:val="24"/>
          <w:szCs w:val="24"/>
        </w:rPr>
        <w:t>3</w:t>
      </w:r>
      <w:proofErr w:type="gramEnd"/>
      <w:r w:rsidRPr="001C6A05">
        <w:rPr>
          <w:rFonts w:asciiTheme="minorHAnsi" w:hAnsiTheme="minorHAnsi" w:cstheme="minorHAnsi"/>
          <w:bCs/>
          <w:color w:val="auto"/>
          <w:sz w:val="24"/>
          <w:szCs w:val="24"/>
        </w:rPr>
        <w:t xml:space="preserve"> (três)dias, pelo(a) servidor(a) público(a) municipal pelo acompanhamento e fiscalização do contrato administrativo, para efeito de posterior verificação de sua conformidade com as especificações constantes neste TR e na proposta.</w:t>
      </w:r>
    </w:p>
    <w:p w:rsidR="00134A02" w:rsidRPr="001C6A05" w:rsidRDefault="00134A02" w:rsidP="00134A02">
      <w:pPr>
        <w:pStyle w:val="Nivel2"/>
        <w:spacing w:before="0" w:after="160" w:line="360" w:lineRule="auto"/>
        <w:rPr>
          <w:rFonts w:asciiTheme="minorHAnsi" w:hAnsiTheme="minorHAnsi" w:cstheme="minorHAnsi"/>
          <w:bCs/>
          <w:color w:val="auto"/>
          <w:sz w:val="24"/>
          <w:szCs w:val="24"/>
        </w:rPr>
      </w:pPr>
      <w:r w:rsidRPr="001C6A05">
        <w:rPr>
          <w:rFonts w:asciiTheme="minorHAnsi" w:hAnsiTheme="minorHAnsi" w:cstheme="minorHAnsi"/>
          <w:bCs/>
          <w:color w:val="auto"/>
          <w:sz w:val="24"/>
          <w:szCs w:val="24"/>
        </w:rPr>
        <w:t>5.6. Os bens poderão ser rejeitados, no todo ou em parte, quando em desacordo com as especificações constantes neste TR e na proposta, devendo ser substituídos no prazo de 15 (quinze</w:t>
      </w:r>
      <w:proofErr w:type="gramStart"/>
      <w:r w:rsidRPr="001C6A05">
        <w:rPr>
          <w:rFonts w:asciiTheme="minorHAnsi" w:hAnsiTheme="minorHAnsi" w:cstheme="minorHAnsi"/>
          <w:bCs/>
          <w:color w:val="auto"/>
          <w:sz w:val="24"/>
          <w:szCs w:val="24"/>
        </w:rPr>
        <w:t>)dias</w:t>
      </w:r>
      <w:proofErr w:type="gramEnd"/>
      <w:r w:rsidRPr="001C6A05">
        <w:rPr>
          <w:rFonts w:asciiTheme="minorHAnsi" w:hAnsiTheme="minorHAnsi" w:cstheme="minorHAnsi"/>
          <w:bCs/>
          <w:color w:val="auto"/>
          <w:sz w:val="24"/>
          <w:szCs w:val="24"/>
        </w:rPr>
        <w:t xml:space="preserve"> úteis, a contar da notificação da contratada, às suas custas, sem prejuízo da aplicação das penalidades.</w:t>
      </w:r>
    </w:p>
    <w:p w:rsidR="00134A02" w:rsidRPr="001C6A05" w:rsidRDefault="00134A02" w:rsidP="00134A02">
      <w:pPr>
        <w:pStyle w:val="Nivel2"/>
        <w:spacing w:before="0" w:after="160" w:line="360" w:lineRule="auto"/>
        <w:rPr>
          <w:rFonts w:asciiTheme="minorHAnsi" w:hAnsiTheme="minorHAnsi" w:cstheme="minorHAnsi"/>
          <w:bCs/>
          <w:color w:val="auto"/>
          <w:sz w:val="24"/>
          <w:szCs w:val="24"/>
        </w:rPr>
      </w:pPr>
      <w:r w:rsidRPr="001C6A05">
        <w:rPr>
          <w:rFonts w:asciiTheme="minorHAnsi" w:hAnsiTheme="minorHAnsi" w:cstheme="minorHAnsi"/>
          <w:bCs/>
          <w:color w:val="auto"/>
          <w:sz w:val="24"/>
          <w:szCs w:val="24"/>
        </w:rPr>
        <w:t xml:space="preserve">5.7. Os bens serão recebidos definitivamente no prazo de </w:t>
      </w:r>
      <w:proofErr w:type="gramStart"/>
      <w:r w:rsidRPr="001C6A05">
        <w:rPr>
          <w:rFonts w:asciiTheme="minorHAnsi" w:hAnsiTheme="minorHAnsi" w:cstheme="minorHAnsi"/>
          <w:bCs/>
          <w:color w:val="auto"/>
          <w:sz w:val="24"/>
          <w:szCs w:val="24"/>
        </w:rPr>
        <w:t>2</w:t>
      </w:r>
      <w:proofErr w:type="gramEnd"/>
      <w:r w:rsidRPr="001C6A05">
        <w:rPr>
          <w:rFonts w:asciiTheme="minorHAnsi" w:hAnsiTheme="minorHAnsi" w:cstheme="minorHAnsi"/>
          <w:bCs/>
          <w:color w:val="auto"/>
          <w:sz w:val="24"/>
          <w:szCs w:val="24"/>
        </w:rPr>
        <w:t xml:space="preserve"> (dois)dias úteis,pelo(a) servidor(a) público(a) municipal ou comissão, contados do recebimento provisório, </w:t>
      </w:r>
      <w:r w:rsidRPr="001C6A05">
        <w:rPr>
          <w:rFonts w:asciiTheme="minorHAnsi" w:hAnsiTheme="minorHAnsi" w:cstheme="minorHAnsi"/>
          <w:bCs/>
          <w:color w:val="auto"/>
          <w:sz w:val="24"/>
          <w:szCs w:val="24"/>
        </w:rPr>
        <w:lastRenderedPageBreak/>
        <w:t>após a verificação da qualidade e quantidade do material e consequente aceitação mediante termo detalhado.</w:t>
      </w:r>
    </w:p>
    <w:p w:rsidR="00134A02" w:rsidRPr="001C6A05" w:rsidRDefault="00134A02" w:rsidP="00134A02">
      <w:pPr>
        <w:pStyle w:val="Nivel2"/>
        <w:spacing w:before="0" w:after="160" w:line="360" w:lineRule="auto"/>
        <w:rPr>
          <w:rFonts w:asciiTheme="minorHAnsi" w:hAnsiTheme="minorHAnsi" w:cstheme="minorHAnsi"/>
          <w:bCs/>
          <w:color w:val="auto"/>
          <w:sz w:val="24"/>
          <w:szCs w:val="24"/>
        </w:rPr>
      </w:pPr>
      <w:r w:rsidRPr="001C6A05">
        <w:rPr>
          <w:rFonts w:asciiTheme="minorHAnsi" w:hAnsiTheme="minorHAnsi" w:cstheme="minorHAnsi"/>
          <w:bCs/>
          <w:color w:val="auto"/>
          <w:sz w:val="24"/>
          <w:szCs w:val="24"/>
        </w:rPr>
        <w:t>5.8. Na hipótese de a verificação a que se refere o subitem anterior não ser procedida dentro do prazo fixado, reputar-se-á como realizada, consumando-se o recebimento definitivo no dia do esgotamento do prazo.</w:t>
      </w:r>
    </w:p>
    <w:p w:rsidR="00134A02" w:rsidRPr="001C6A05" w:rsidRDefault="00134A02" w:rsidP="00134A02">
      <w:pPr>
        <w:pStyle w:val="Nivel2"/>
        <w:spacing w:before="0" w:after="160" w:line="360" w:lineRule="auto"/>
        <w:rPr>
          <w:rFonts w:asciiTheme="minorHAnsi" w:hAnsiTheme="minorHAnsi" w:cstheme="minorHAnsi"/>
          <w:bCs/>
          <w:color w:val="auto"/>
          <w:sz w:val="24"/>
          <w:szCs w:val="24"/>
        </w:rPr>
      </w:pPr>
      <w:r w:rsidRPr="001C6A05">
        <w:rPr>
          <w:rFonts w:asciiTheme="minorHAnsi" w:hAnsiTheme="minorHAnsi" w:cstheme="minorHAnsi"/>
          <w:bCs/>
          <w:color w:val="auto"/>
          <w:sz w:val="24"/>
          <w:szCs w:val="24"/>
        </w:rPr>
        <w:t>5.9. O recebimento provisório ou definitivo não excluirá a responsabilidade civil pela solidez e pela segurança do serviço nem a responsabilidade ético-profissional pela perfeita execução do contrato administrativo.</w:t>
      </w:r>
    </w:p>
    <w:p w:rsidR="00134A02" w:rsidRPr="001C6A05" w:rsidRDefault="00134A02" w:rsidP="00134A02">
      <w:pPr>
        <w:tabs>
          <w:tab w:val="left" w:pos="2268"/>
        </w:tabs>
        <w:jc w:val="both"/>
        <w:rPr>
          <w:rFonts w:cstheme="minorHAnsi"/>
          <w:sz w:val="24"/>
          <w:szCs w:val="24"/>
        </w:rPr>
      </w:pPr>
    </w:p>
    <w:p w:rsidR="00134A02" w:rsidRPr="001C6A05" w:rsidRDefault="00134A02" w:rsidP="00134A02">
      <w:pPr>
        <w:tabs>
          <w:tab w:val="left" w:pos="2268"/>
        </w:tabs>
        <w:spacing w:after="160"/>
        <w:jc w:val="both"/>
        <w:rPr>
          <w:rFonts w:cstheme="minorHAnsi"/>
          <w:b/>
          <w:sz w:val="24"/>
          <w:szCs w:val="24"/>
        </w:rPr>
      </w:pPr>
      <w:r w:rsidRPr="001C6A05">
        <w:rPr>
          <w:rFonts w:cstheme="minorHAnsi"/>
          <w:b/>
          <w:sz w:val="24"/>
          <w:szCs w:val="24"/>
        </w:rPr>
        <w:t>6. Do modelo de gestão do contrato administrativo</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sz w:val="24"/>
          <w:szCs w:val="24"/>
        </w:rPr>
        <w:t xml:space="preserve">6.1. </w:t>
      </w:r>
      <w:r w:rsidRPr="001C6A05">
        <w:rPr>
          <w:rFonts w:asciiTheme="minorHAnsi" w:hAnsiTheme="minorHAnsi" w:cstheme="minorHAnsi"/>
          <w:color w:val="auto"/>
          <w:sz w:val="24"/>
          <w:szCs w:val="24"/>
        </w:rPr>
        <w:t xml:space="preserve">O contrato administrativo deverá ser executado fielmente pelas partes, de acordo com as cláusulas avençadas e as normas da Lei nº. 14.133/2021, e cada parte </w:t>
      </w:r>
      <w:proofErr w:type="gramStart"/>
      <w:r w:rsidRPr="001C6A05">
        <w:rPr>
          <w:rFonts w:asciiTheme="minorHAnsi" w:hAnsiTheme="minorHAnsi" w:cstheme="minorHAnsi"/>
          <w:color w:val="auto"/>
          <w:sz w:val="24"/>
          <w:szCs w:val="24"/>
        </w:rPr>
        <w:t>responderá</w:t>
      </w:r>
      <w:proofErr w:type="gramEnd"/>
      <w:r w:rsidRPr="001C6A05">
        <w:rPr>
          <w:rFonts w:asciiTheme="minorHAnsi" w:hAnsiTheme="minorHAnsi" w:cstheme="minorHAnsi"/>
          <w:color w:val="auto"/>
          <w:sz w:val="24"/>
          <w:szCs w:val="24"/>
        </w:rPr>
        <w:t xml:space="preserve"> pelas consequências de sua inexecução total ou parcial (art. 115 da Lei nº 14.133/2021).</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bookmarkStart w:id="2" w:name="art115§1"/>
      <w:bookmarkStart w:id="3" w:name="art115§5"/>
      <w:bookmarkEnd w:id="2"/>
      <w:bookmarkEnd w:id="3"/>
      <w:r w:rsidRPr="001C6A05">
        <w:rPr>
          <w:rFonts w:asciiTheme="minorHAnsi" w:hAnsiTheme="minorHAnsi" w:cstheme="minorHAnsi"/>
          <w:color w:val="auto"/>
          <w:sz w:val="24"/>
          <w:szCs w:val="24"/>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color w:val="auto"/>
          <w:sz w:val="24"/>
          <w:szCs w:val="24"/>
        </w:rPr>
        <w:t xml:space="preserve">6.3. A execução do contrato administrativo deverá ser acompanhada e fiscalizada </w:t>
      </w:r>
      <w:proofErr w:type="gramStart"/>
      <w:r w:rsidRPr="001C6A05">
        <w:rPr>
          <w:rFonts w:asciiTheme="minorHAnsi" w:hAnsiTheme="minorHAnsi" w:cstheme="minorHAnsi"/>
          <w:color w:val="auto"/>
          <w:sz w:val="24"/>
          <w:szCs w:val="24"/>
        </w:rPr>
        <w:t>pelo(</w:t>
      </w:r>
      <w:proofErr w:type="gramEnd"/>
      <w:r w:rsidRPr="001C6A05">
        <w:rPr>
          <w:rFonts w:asciiTheme="minorHAnsi" w:hAnsiTheme="minorHAnsi" w:cstheme="minorHAnsi"/>
          <w:color w:val="auto"/>
          <w:sz w:val="24"/>
          <w:szCs w:val="24"/>
        </w:rPr>
        <w:t>a) fiscal do contrato administrativos, ou pelos respectivos substitutos (art. 117 da Lei nº. 14.133/2021).</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color w:val="auto"/>
          <w:sz w:val="24"/>
          <w:szCs w:val="24"/>
        </w:rPr>
        <w:t xml:space="preserve">6.4. </w:t>
      </w:r>
      <w:proofErr w:type="gramStart"/>
      <w:r w:rsidRPr="001C6A05">
        <w:rPr>
          <w:rFonts w:asciiTheme="minorHAnsi" w:hAnsiTheme="minorHAnsi" w:cstheme="minorHAnsi"/>
          <w:sz w:val="24"/>
          <w:szCs w:val="24"/>
        </w:rPr>
        <w:t>O(</w:t>
      </w:r>
      <w:proofErr w:type="gramEnd"/>
      <w:r w:rsidRPr="001C6A05">
        <w:rPr>
          <w:rFonts w:asciiTheme="minorHAnsi" w:hAnsiTheme="minorHAnsi" w:cstheme="minorHAnsi"/>
          <w:sz w:val="24"/>
          <w:szCs w:val="24"/>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134A02" w:rsidRPr="001C6A05" w:rsidRDefault="00134A02" w:rsidP="00134A02">
      <w:pPr>
        <w:pStyle w:val="Nivel3"/>
        <w:tabs>
          <w:tab w:val="clear" w:pos="360"/>
        </w:tabs>
        <w:spacing w:before="0" w:after="160" w:line="360" w:lineRule="auto"/>
        <w:ind w:left="0"/>
        <w:contextualSpacing w:val="0"/>
        <w:rPr>
          <w:rFonts w:asciiTheme="minorHAnsi" w:hAnsiTheme="minorHAnsi" w:cstheme="minorHAnsi"/>
          <w:sz w:val="24"/>
          <w:szCs w:val="24"/>
        </w:rPr>
      </w:pPr>
      <w:bookmarkStart w:id="4" w:name="art117§2"/>
      <w:bookmarkEnd w:id="4"/>
      <w:r w:rsidRPr="001C6A05">
        <w:rPr>
          <w:rFonts w:asciiTheme="minorHAnsi" w:hAnsiTheme="minorHAnsi" w:cstheme="minorHAnsi"/>
          <w:sz w:val="24"/>
          <w:szCs w:val="24"/>
        </w:rPr>
        <w:lastRenderedPageBreak/>
        <w:t xml:space="preserve">6.5. </w:t>
      </w:r>
      <w:proofErr w:type="gramStart"/>
      <w:r w:rsidRPr="001C6A05">
        <w:rPr>
          <w:rFonts w:asciiTheme="minorHAnsi" w:hAnsiTheme="minorHAnsi" w:cstheme="minorHAnsi"/>
          <w:sz w:val="24"/>
          <w:szCs w:val="24"/>
        </w:rPr>
        <w:t>O(</w:t>
      </w:r>
      <w:proofErr w:type="gramEnd"/>
      <w:r w:rsidRPr="001C6A05">
        <w:rPr>
          <w:rFonts w:asciiTheme="minorHAnsi" w:hAnsiTheme="minorHAnsi" w:cstheme="minorHAnsi"/>
          <w:sz w:val="24"/>
          <w:szCs w:val="24"/>
        </w:rPr>
        <w:t>A) fiscal do contrato administrativo informará a seus superiores, em tempo hábil para a adoção das medidas convenientes, a situação que demandar decisão ou providência que ultrapasse sua competência (§ 2º do art. 117 da Lei nº. 14.133/2021).</w:t>
      </w:r>
    </w:p>
    <w:p w:rsidR="00134A02" w:rsidRPr="001C6A05" w:rsidRDefault="00134A02" w:rsidP="00134A02">
      <w:pPr>
        <w:pStyle w:val="Nivel3"/>
        <w:tabs>
          <w:tab w:val="clear" w:pos="360"/>
        </w:tabs>
        <w:spacing w:before="0" w:after="160" w:line="360" w:lineRule="auto"/>
        <w:ind w:left="0"/>
        <w:contextualSpacing w:val="0"/>
        <w:rPr>
          <w:rFonts w:asciiTheme="minorHAnsi" w:hAnsiTheme="minorHAnsi" w:cstheme="minorHAnsi"/>
          <w:sz w:val="24"/>
          <w:szCs w:val="24"/>
        </w:rPr>
      </w:pPr>
      <w:r w:rsidRPr="001C6A05">
        <w:rPr>
          <w:rFonts w:asciiTheme="minorHAnsi" w:hAnsiTheme="minorHAnsi" w:cstheme="minorHAnsi"/>
          <w:sz w:val="24"/>
          <w:szCs w:val="24"/>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bookmarkStart w:id="5" w:name="art120"/>
      <w:bookmarkEnd w:id="5"/>
      <w:r w:rsidRPr="001C6A05">
        <w:rPr>
          <w:rFonts w:asciiTheme="minorHAnsi" w:hAnsiTheme="minorHAnsi" w:cstheme="minorHAnsi"/>
          <w:color w:val="auto"/>
          <w:sz w:val="24"/>
          <w:szCs w:val="24"/>
        </w:rPr>
        <w:t xml:space="preserve">6.7. A Contratada será responsável pelos danos causados diretamente à Administração ou a terceiros em razão da execução do contrato, e não excluirá nem reduzirá essa responsabilidade </w:t>
      </w:r>
      <w:proofErr w:type="gramStart"/>
      <w:r w:rsidRPr="001C6A05">
        <w:rPr>
          <w:rFonts w:asciiTheme="minorHAnsi" w:hAnsiTheme="minorHAnsi" w:cstheme="minorHAnsi"/>
          <w:color w:val="auto"/>
          <w:sz w:val="24"/>
          <w:szCs w:val="24"/>
        </w:rPr>
        <w:t>a</w:t>
      </w:r>
      <w:proofErr w:type="gramEnd"/>
      <w:r w:rsidRPr="001C6A05">
        <w:rPr>
          <w:rFonts w:asciiTheme="minorHAnsi" w:hAnsiTheme="minorHAnsi" w:cstheme="minorHAnsi"/>
          <w:color w:val="auto"/>
          <w:sz w:val="24"/>
          <w:szCs w:val="24"/>
        </w:rPr>
        <w:t xml:space="preserve"> fiscalização ou o acompanhamento pelo contratante (art. 120 da Lei nº. 14.133/2021).</w:t>
      </w:r>
      <w:bookmarkStart w:id="6" w:name="art121"/>
      <w:bookmarkEnd w:id="6"/>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color w:val="auto"/>
          <w:sz w:val="24"/>
          <w:szCs w:val="24"/>
        </w:rPr>
        <w:t>6.8. Somente a Contratada será responsável pelos encargos trabalhistas, previdenciários, fiscais e comerciais resultantes da execução do contrato administrativo (art. 121 da Lei nº. 14.133/2021).</w:t>
      </w:r>
    </w:p>
    <w:p w:rsidR="00134A02" w:rsidRPr="001C6A05" w:rsidRDefault="00134A02" w:rsidP="00134A02">
      <w:pPr>
        <w:pStyle w:val="Nivel3"/>
        <w:tabs>
          <w:tab w:val="clear" w:pos="360"/>
        </w:tabs>
        <w:spacing w:before="0" w:after="160" w:line="360" w:lineRule="auto"/>
        <w:ind w:left="0"/>
        <w:contextualSpacing w:val="0"/>
        <w:rPr>
          <w:rFonts w:asciiTheme="minorHAnsi" w:hAnsiTheme="minorHAnsi" w:cstheme="minorHAnsi"/>
          <w:sz w:val="24"/>
          <w:szCs w:val="24"/>
        </w:rPr>
      </w:pPr>
      <w:bookmarkStart w:id="7" w:name="art121§1"/>
      <w:bookmarkEnd w:id="7"/>
      <w:r w:rsidRPr="001C6A05">
        <w:rPr>
          <w:rFonts w:asciiTheme="minorHAnsi" w:hAnsiTheme="minorHAnsi" w:cstheme="minorHAnsi"/>
          <w:sz w:val="24"/>
          <w:szCs w:val="24"/>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8" w:name="art122"/>
      <w:bookmarkStart w:id="9" w:name="art122§1"/>
      <w:bookmarkStart w:id="10" w:name="art122§2"/>
      <w:bookmarkStart w:id="11" w:name="art122§3"/>
      <w:bookmarkStart w:id="12" w:name="art123"/>
      <w:bookmarkEnd w:id="8"/>
      <w:bookmarkEnd w:id="9"/>
      <w:bookmarkEnd w:id="10"/>
      <w:bookmarkEnd w:id="11"/>
      <w:bookmarkEnd w:id="12"/>
    </w:p>
    <w:p w:rsidR="00134A02" w:rsidRPr="001C6A05" w:rsidRDefault="00134A02" w:rsidP="00134A02">
      <w:pPr>
        <w:pStyle w:val="Nivel3"/>
        <w:tabs>
          <w:tab w:val="clear" w:pos="360"/>
        </w:tabs>
        <w:spacing w:before="0" w:after="160" w:line="360" w:lineRule="auto"/>
        <w:ind w:left="0"/>
        <w:contextualSpacing w:val="0"/>
        <w:rPr>
          <w:rFonts w:asciiTheme="minorHAnsi" w:hAnsiTheme="minorHAnsi" w:cstheme="minorHAnsi"/>
          <w:sz w:val="24"/>
          <w:szCs w:val="24"/>
        </w:rPr>
      </w:pPr>
      <w:r w:rsidRPr="001C6A05">
        <w:rPr>
          <w:rFonts w:asciiTheme="minorHAnsi" w:hAnsiTheme="minorHAnsi" w:cstheme="minorHAnsi"/>
          <w:sz w:val="24"/>
          <w:szCs w:val="24"/>
        </w:rPr>
        <w:t>6.10. As comunicações entre a Administração e a contratada devem ser realizadas por escrito sempre que o ato exigir tal formalidade, admitindo-se, excepcionalmente, o uso de mensagem eletrônica para esse fim, tal como: e-mail.</w:t>
      </w:r>
    </w:p>
    <w:p w:rsidR="00134A02" w:rsidRPr="001C6A05" w:rsidRDefault="00134A02" w:rsidP="00134A02">
      <w:pPr>
        <w:pStyle w:val="Nivel3"/>
        <w:tabs>
          <w:tab w:val="clear" w:pos="360"/>
        </w:tabs>
        <w:spacing w:before="0" w:after="160" w:line="360" w:lineRule="auto"/>
        <w:ind w:left="0"/>
        <w:contextualSpacing w:val="0"/>
        <w:rPr>
          <w:rFonts w:asciiTheme="minorHAnsi" w:hAnsiTheme="minorHAnsi" w:cstheme="minorHAnsi"/>
          <w:sz w:val="24"/>
          <w:szCs w:val="24"/>
        </w:rPr>
      </w:pPr>
      <w:r w:rsidRPr="001C6A05">
        <w:rPr>
          <w:rFonts w:asciiTheme="minorHAnsi" w:hAnsiTheme="minorHAnsi" w:cstheme="minorHAnsi"/>
          <w:sz w:val="24"/>
          <w:szCs w:val="24"/>
        </w:rPr>
        <w:t>6.11. A Administração poderá convocar representante da empresa para adoção de providências que devam ser cumpridas de imediato.</w:t>
      </w:r>
    </w:p>
    <w:p w:rsidR="00134A02" w:rsidRPr="001C6A05" w:rsidRDefault="00134A02" w:rsidP="00134A02">
      <w:pPr>
        <w:pStyle w:val="Nivel2"/>
        <w:spacing w:before="0" w:after="0" w:line="360" w:lineRule="auto"/>
        <w:rPr>
          <w:rFonts w:asciiTheme="minorHAnsi" w:hAnsiTheme="minorHAnsi" w:cstheme="minorHAnsi"/>
          <w:sz w:val="24"/>
          <w:szCs w:val="24"/>
        </w:rPr>
      </w:pPr>
    </w:p>
    <w:p w:rsidR="00134A02" w:rsidRPr="001C6A05" w:rsidRDefault="00134A02" w:rsidP="00134A02">
      <w:pPr>
        <w:pStyle w:val="Nivel2"/>
        <w:spacing w:before="0" w:after="160" w:line="360" w:lineRule="auto"/>
        <w:rPr>
          <w:rFonts w:asciiTheme="minorHAnsi" w:hAnsiTheme="minorHAnsi" w:cstheme="minorHAnsi"/>
          <w:b/>
          <w:sz w:val="24"/>
          <w:szCs w:val="24"/>
        </w:rPr>
      </w:pPr>
      <w:r w:rsidRPr="001C6A05">
        <w:rPr>
          <w:rFonts w:asciiTheme="minorHAnsi" w:hAnsiTheme="minorHAnsi" w:cstheme="minorHAnsi"/>
          <w:b/>
          <w:sz w:val="24"/>
          <w:szCs w:val="24"/>
        </w:rPr>
        <w:t>7. Dos critérios de medição e de pagamento</w:t>
      </w:r>
    </w:p>
    <w:p w:rsidR="00134A02" w:rsidRPr="001C6A05" w:rsidRDefault="00134A02" w:rsidP="00134A02">
      <w:pPr>
        <w:pStyle w:val="Nivel2"/>
        <w:spacing w:before="0" w:after="160" w:line="360" w:lineRule="auto"/>
        <w:rPr>
          <w:rFonts w:asciiTheme="minorHAnsi" w:hAnsiTheme="minorHAnsi" w:cstheme="minorHAnsi"/>
          <w:sz w:val="24"/>
          <w:szCs w:val="24"/>
        </w:rPr>
      </w:pPr>
      <w:r w:rsidRPr="001C6A05">
        <w:rPr>
          <w:rFonts w:asciiTheme="minorHAnsi" w:hAnsiTheme="minorHAnsi" w:cstheme="minorHAnsi"/>
          <w:sz w:val="24"/>
          <w:szCs w:val="24"/>
        </w:rPr>
        <w:lastRenderedPageBreak/>
        <w:t>7.1. Não há necessidade de tratar sobre os critérios de medição, pois não se trata de contratação administrativa direta de obras e serviços de engenharia.</w:t>
      </w:r>
    </w:p>
    <w:p w:rsidR="00134A02" w:rsidRPr="001C6A05" w:rsidRDefault="00134A02" w:rsidP="00134A02">
      <w:pPr>
        <w:pStyle w:val="Nivel2"/>
        <w:spacing w:before="0" w:after="160" w:line="360" w:lineRule="auto"/>
        <w:rPr>
          <w:rFonts w:asciiTheme="minorHAnsi" w:hAnsiTheme="minorHAnsi" w:cstheme="minorHAnsi"/>
          <w:sz w:val="24"/>
          <w:szCs w:val="24"/>
        </w:rPr>
      </w:pPr>
      <w:r w:rsidRPr="001C6A05">
        <w:rPr>
          <w:rFonts w:asciiTheme="minorHAnsi" w:hAnsiTheme="minorHAnsi" w:cstheme="minorHAnsi"/>
          <w:sz w:val="24"/>
          <w:szCs w:val="24"/>
        </w:rPr>
        <w:t>7.2. O pagamento será mensalmente e em até 10 (dez) dias úteis do recebimento da nota fiscal, acompanhado da comprovação de regularidade fiscal, trabalhista e social;</w:t>
      </w:r>
    </w:p>
    <w:p w:rsidR="00134A02" w:rsidRPr="001C6A05" w:rsidRDefault="00134A02" w:rsidP="00134A02">
      <w:pPr>
        <w:pStyle w:val="Nivel2"/>
        <w:spacing w:before="0" w:after="160" w:line="360" w:lineRule="auto"/>
        <w:rPr>
          <w:rFonts w:asciiTheme="minorHAnsi" w:hAnsiTheme="minorHAnsi" w:cstheme="minorHAnsi"/>
          <w:sz w:val="24"/>
          <w:szCs w:val="24"/>
        </w:rPr>
      </w:pPr>
      <w:r w:rsidRPr="001C6A05">
        <w:rPr>
          <w:rFonts w:asciiTheme="minorHAnsi" w:hAnsiTheme="minorHAnsi" w:cstheme="minorHAnsi"/>
          <w:sz w:val="24"/>
          <w:szCs w:val="24"/>
        </w:rPr>
        <w:t>7.3. O pagamento somente será realizado mediante a efetiva entrega dos bens nas condições estabelecidas, o que poderá ser comprovado por meio de atestado na nota fiscal correspondente;</w:t>
      </w:r>
    </w:p>
    <w:p w:rsidR="00134A02" w:rsidRPr="001C6A05" w:rsidRDefault="00134A02" w:rsidP="00134A02">
      <w:pPr>
        <w:spacing w:after="160"/>
        <w:jc w:val="both"/>
        <w:rPr>
          <w:rFonts w:cstheme="minorHAnsi"/>
          <w:color w:val="000000"/>
          <w:sz w:val="24"/>
          <w:szCs w:val="24"/>
        </w:rPr>
      </w:pPr>
      <w:r w:rsidRPr="001C6A05">
        <w:rPr>
          <w:rFonts w:cstheme="minorHAnsi"/>
          <w:color w:val="000000"/>
          <w:sz w:val="24"/>
          <w:szCs w:val="24"/>
        </w:rPr>
        <w:t>7.4. Havendo erro na apresentação da nota fiscal ou dos documentos pertinentes à contratação administrativa, ou, ainda, circunstância que impeça a liquidação da despesa, como, por exemplo:obrigação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134A02" w:rsidRPr="001C6A05" w:rsidRDefault="00134A02" w:rsidP="00134A02">
      <w:pPr>
        <w:spacing w:after="160"/>
        <w:ind w:right="-17"/>
        <w:jc w:val="both"/>
        <w:rPr>
          <w:rFonts w:cstheme="minorHAnsi"/>
          <w:sz w:val="24"/>
          <w:szCs w:val="24"/>
        </w:rPr>
      </w:pPr>
      <w:r w:rsidRPr="001C6A05">
        <w:rPr>
          <w:rFonts w:cstheme="minorHAnsi"/>
          <w:sz w:val="24"/>
          <w:szCs w:val="24"/>
        </w:rPr>
        <w:t>7.5. O pagamento devido pelo contratante será efetuado por meio ordem bancária, para crédito em banco, agência e conta corrente indicados pela contratada, ou, eventualmente, por outra forma que vier a ser convencionada entre as partes.</w:t>
      </w:r>
    </w:p>
    <w:p w:rsidR="00134A02" w:rsidRPr="001C6A05" w:rsidRDefault="00134A02" w:rsidP="00134A02">
      <w:pPr>
        <w:spacing w:after="160"/>
        <w:ind w:right="-17"/>
        <w:jc w:val="both"/>
        <w:rPr>
          <w:rFonts w:cstheme="minorHAnsi"/>
          <w:sz w:val="24"/>
          <w:szCs w:val="24"/>
        </w:rPr>
      </w:pPr>
      <w:r w:rsidRPr="001C6A05">
        <w:rPr>
          <w:rFonts w:cstheme="minorHAnsi"/>
          <w:sz w:val="24"/>
          <w:szCs w:val="24"/>
        </w:rPr>
        <w:t xml:space="preserve">7.6. Será considerada data do pagamento o dia em que constar como emitida a ordem bancária para pagamento. </w:t>
      </w:r>
    </w:p>
    <w:p w:rsidR="00134A02" w:rsidRPr="001C6A05" w:rsidRDefault="00134A02" w:rsidP="00134A02">
      <w:pPr>
        <w:spacing w:after="160"/>
        <w:ind w:right="-17"/>
        <w:jc w:val="both"/>
        <w:rPr>
          <w:rFonts w:cstheme="minorHAnsi"/>
          <w:sz w:val="24"/>
          <w:szCs w:val="24"/>
        </w:rPr>
      </w:pPr>
      <w:r w:rsidRPr="001C6A05">
        <w:rPr>
          <w:rFonts w:cstheme="minorHAnsi"/>
          <w:sz w:val="24"/>
          <w:szCs w:val="24"/>
        </w:rPr>
        <w:t>7.7. Uma vez paga a importância discriminada na nota fiscal, a Contratada dará ao Contratante plena, geral e irretratável quitação dos valores nela discriminados, para nada mais vir a reclamar ou exigir a qualquer título, tempo ou forma.</w:t>
      </w:r>
    </w:p>
    <w:p w:rsidR="00134A02" w:rsidRPr="001C6A05" w:rsidRDefault="00134A02" w:rsidP="00134A02">
      <w:pPr>
        <w:spacing w:after="160"/>
        <w:ind w:right="-17"/>
        <w:jc w:val="both"/>
        <w:rPr>
          <w:rFonts w:cstheme="minorHAnsi"/>
          <w:sz w:val="24"/>
          <w:szCs w:val="24"/>
        </w:rPr>
      </w:pPr>
      <w:r w:rsidRPr="001C6A05">
        <w:rPr>
          <w:rFonts w:cstheme="minorHAnsi"/>
          <w:sz w:val="24"/>
          <w:szCs w:val="24"/>
        </w:rPr>
        <w:t>7.8. Todo pagamento que vier a ser considerado contratualmente indevido será objeto de ajuste nos pagamentos futuros, quando devidos, ou cobrados diretamente da Contratada.</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sz w:val="24"/>
          <w:szCs w:val="24"/>
        </w:rPr>
        <w:t>7.9. Deverão ser excluídas do faturamento todas e quaisquer ocorrências que não forem de responsabilidade do contratante, assim como aquelas que não correspondem a bens entregues.</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sz w:val="24"/>
          <w:szCs w:val="24"/>
        </w:rPr>
        <w:t>7.10. Os documentos comprobatórios dos pagamentos relativos a tributos, encargos ou contribuições de responsabilidade da Contratada, serão enviados mensalmente ao Contratante quando este assim o exigir.</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sz w:val="24"/>
          <w:szCs w:val="24"/>
        </w:rPr>
        <w:lastRenderedPageBreak/>
        <w:t>7.11. A Contratada deverá entregar os bens acompanhado da correspondente nota fiscal.</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sz w:val="24"/>
          <w:szCs w:val="24"/>
        </w:rPr>
        <w:t>7.12. A nota fiscal deverá ser emitida pela Contratada em inteira conformidade com as exigências legais e contratuais, especialmente as de natureza fiscal, com destaque, quando exigíveis, das retenções tributárias ou previdenciárias.</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sz w:val="24"/>
          <w:szCs w:val="24"/>
        </w:rPr>
        <w:t>7.13. Antes de cada pagamento a Contratada será realizada consulta para verificar a manutenção das regularidades fiscal, social e trabalhista.</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color w:val="000000"/>
          <w:sz w:val="24"/>
          <w:szCs w:val="24"/>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doContratante.</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color w:val="000000"/>
          <w:sz w:val="24"/>
          <w:szCs w:val="24"/>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color w:val="000000"/>
          <w:sz w:val="24"/>
          <w:szCs w:val="24"/>
        </w:rPr>
        <w:t xml:space="preserve">7.16. Persistindo a irregularidade, o Contratante deverá adotar as medidas necessárias à rescisão do contrato administrativo nos autos do Processo Administrativo – PA – correspondente, assegurada à contratada a ampla defesa. </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color w:val="000000"/>
          <w:sz w:val="24"/>
          <w:szCs w:val="24"/>
        </w:rPr>
        <w:t xml:space="preserve">7.17. Havendo a efetiva execução do objeto, os pagamentos serão realizados normalmente, até que se decida pela rescisão do contrato administrativo, caso a contratada não regularize sua situação.  </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color w:val="000000"/>
          <w:sz w:val="24"/>
          <w:szCs w:val="24"/>
        </w:rPr>
        <w:t>7.18. Somente por motivo de economicidade ou outro interesse público de alta relevância, devidamente justificado, em qualquer caso, pelo(a) Prefeito(a) Municipal, não será rescindido o contrato administrativo em execução com a contratada inadimplente.</w:t>
      </w:r>
    </w:p>
    <w:p w:rsidR="00134A02" w:rsidRPr="001C6A05" w:rsidRDefault="00134A02" w:rsidP="00134A02">
      <w:pPr>
        <w:pStyle w:val="PargrafodaLista"/>
        <w:spacing w:after="160" w:line="360" w:lineRule="auto"/>
        <w:ind w:left="0" w:right="-17"/>
        <w:rPr>
          <w:rFonts w:asciiTheme="minorHAnsi" w:hAnsiTheme="minorHAnsi" w:cstheme="minorHAnsi"/>
          <w:sz w:val="24"/>
          <w:szCs w:val="24"/>
        </w:rPr>
      </w:pPr>
      <w:r w:rsidRPr="001C6A05">
        <w:rPr>
          <w:rFonts w:asciiTheme="minorHAnsi" w:hAnsiTheme="minorHAnsi" w:cstheme="minorHAnsi"/>
          <w:sz w:val="24"/>
          <w:szCs w:val="24"/>
        </w:rPr>
        <w:lastRenderedPageBreak/>
        <w:t xml:space="preserve">7.19. </w:t>
      </w:r>
      <w:r w:rsidRPr="001C6A05">
        <w:rPr>
          <w:rFonts w:asciiTheme="minorHAnsi" w:hAnsiTheme="minorHAnsi" w:cstheme="minorHAnsi"/>
          <w:color w:val="000000"/>
          <w:sz w:val="24"/>
          <w:szCs w:val="24"/>
        </w:rPr>
        <w:t>Quando do pagamento, será efetuada a retenção tributária prevista na legislação aplicável.</w:t>
      </w:r>
    </w:p>
    <w:p w:rsidR="00134A02" w:rsidRPr="001C6A05" w:rsidRDefault="00134A02" w:rsidP="00134A02">
      <w:pPr>
        <w:pStyle w:val="PargrafodaLista"/>
        <w:spacing w:after="160" w:line="360" w:lineRule="auto"/>
        <w:ind w:left="0" w:right="-17"/>
        <w:rPr>
          <w:rFonts w:asciiTheme="minorHAnsi" w:hAnsiTheme="minorHAnsi" w:cstheme="minorHAnsi"/>
          <w:color w:val="000000"/>
          <w:sz w:val="24"/>
          <w:szCs w:val="24"/>
        </w:rPr>
      </w:pPr>
      <w:r w:rsidRPr="001C6A05">
        <w:rPr>
          <w:rFonts w:asciiTheme="minorHAnsi" w:hAnsiTheme="minorHAnsi" w:cstheme="minorHAnsi"/>
          <w:color w:val="000000"/>
          <w:sz w:val="24"/>
          <w:szCs w:val="24"/>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134A02" w:rsidRPr="001C6A05" w:rsidRDefault="00134A02" w:rsidP="00134A02">
      <w:pPr>
        <w:pStyle w:val="PargrafodaLista"/>
        <w:spacing w:line="360" w:lineRule="auto"/>
        <w:ind w:left="0" w:right="-17"/>
        <w:rPr>
          <w:rFonts w:asciiTheme="minorHAnsi" w:hAnsiTheme="minorHAnsi" w:cstheme="minorHAnsi"/>
          <w:sz w:val="24"/>
          <w:szCs w:val="24"/>
        </w:rPr>
      </w:pPr>
    </w:p>
    <w:p w:rsidR="00134A02" w:rsidRPr="001C6A05" w:rsidRDefault="00134A02" w:rsidP="00134A02">
      <w:pPr>
        <w:pStyle w:val="Nivel2"/>
        <w:spacing w:before="0" w:after="160" w:line="360" w:lineRule="auto"/>
        <w:rPr>
          <w:rFonts w:asciiTheme="minorHAnsi" w:hAnsiTheme="minorHAnsi" w:cstheme="minorHAnsi"/>
          <w:b/>
          <w:sz w:val="24"/>
          <w:szCs w:val="24"/>
        </w:rPr>
      </w:pPr>
      <w:r w:rsidRPr="001C6A05">
        <w:rPr>
          <w:rFonts w:asciiTheme="minorHAnsi" w:hAnsiTheme="minorHAnsi" w:cstheme="minorHAnsi"/>
          <w:b/>
          <w:sz w:val="24"/>
          <w:szCs w:val="24"/>
        </w:rPr>
        <w:t xml:space="preserve">8. Da forma e critérios de seleção </w:t>
      </w:r>
      <w:proofErr w:type="gramStart"/>
      <w:r w:rsidRPr="001C6A05">
        <w:rPr>
          <w:rFonts w:asciiTheme="minorHAnsi" w:hAnsiTheme="minorHAnsi" w:cstheme="minorHAnsi"/>
          <w:b/>
          <w:sz w:val="24"/>
          <w:szCs w:val="24"/>
        </w:rPr>
        <w:t>do(</w:t>
      </w:r>
      <w:proofErr w:type="gramEnd"/>
      <w:r w:rsidRPr="001C6A05">
        <w:rPr>
          <w:rFonts w:asciiTheme="minorHAnsi" w:hAnsiTheme="minorHAnsi" w:cstheme="minorHAnsi"/>
          <w:b/>
          <w:sz w:val="24"/>
          <w:szCs w:val="24"/>
        </w:rPr>
        <w:t>a) fornecedor(a)</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color w:val="auto"/>
          <w:sz w:val="24"/>
          <w:szCs w:val="24"/>
        </w:rPr>
        <w:t xml:space="preserve">8.1. </w:t>
      </w:r>
      <w:proofErr w:type="gramStart"/>
      <w:r w:rsidRPr="001C6A05">
        <w:rPr>
          <w:rFonts w:asciiTheme="minorHAnsi" w:hAnsiTheme="minorHAnsi" w:cstheme="minorHAnsi"/>
          <w:color w:val="auto"/>
          <w:sz w:val="24"/>
          <w:szCs w:val="24"/>
        </w:rPr>
        <w:t>O(</w:t>
      </w:r>
      <w:proofErr w:type="gramEnd"/>
      <w:r w:rsidRPr="001C6A05">
        <w:rPr>
          <w:rFonts w:asciiTheme="minorHAnsi" w:hAnsiTheme="minorHAnsi" w:cstheme="minorHAnsi"/>
          <w:color w:val="auto"/>
          <w:sz w:val="24"/>
          <w:szCs w:val="24"/>
        </w:rPr>
        <w:t>A) fornecedor(a) será selecionado por meio da realização de Pregão, na forma eletrônica, tendo como critério de julgamento: menor preço item global.</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color w:val="auto"/>
          <w:sz w:val="24"/>
          <w:szCs w:val="24"/>
        </w:rPr>
        <w:t xml:space="preserve">8.2. O modo de disputa será </w:t>
      </w:r>
      <w:proofErr w:type="spellStart"/>
      <w:r w:rsidRPr="001C6A05">
        <w:rPr>
          <w:rFonts w:asciiTheme="minorHAnsi" w:hAnsiTheme="minorHAnsi" w:cstheme="minorHAnsi"/>
          <w:color w:val="auto"/>
          <w:sz w:val="24"/>
          <w:szCs w:val="24"/>
        </w:rPr>
        <w:t>conjuntamentefechado</w:t>
      </w:r>
      <w:proofErr w:type="spellEnd"/>
      <w:r w:rsidRPr="001C6A05">
        <w:rPr>
          <w:rFonts w:asciiTheme="minorHAnsi" w:hAnsiTheme="minorHAnsi" w:cstheme="minorHAnsi"/>
          <w:color w:val="auto"/>
          <w:sz w:val="24"/>
          <w:szCs w:val="24"/>
        </w:rPr>
        <w:t xml:space="preserve"> e aberto.</w:t>
      </w:r>
    </w:p>
    <w:p w:rsidR="00134A02" w:rsidRPr="001C6A05" w:rsidRDefault="00134A02" w:rsidP="00134A02">
      <w:pPr>
        <w:pStyle w:val="Nivel2"/>
        <w:spacing w:before="0" w:after="160" w:line="360" w:lineRule="auto"/>
        <w:rPr>
          <w:rFonts w:asciiTheme="minorHAnsi" w:hAnsiTheme="minorHAnsi" w:cstheme="minorHAnsi"/>
          <w:b/>
          <w:color w:val="auto"/>
          <w:sz w:val="24"/>
          <w:szCs w:val="24"/>
        </w:rPr>
      </w:pPr>
      <w:r w:rsidRPr="001C6A05">
        <w:rPr>
          <w:rFonts w:asciiTheme="minorHAnsi" w:hAnsiTheme="minorHAnsi" w:cstheme="minorHAnsi"/>
          <w:b/>
          <w:color w:val="auto"/>
          <w:sz w:val="24"/>
          <w:szCs w:val="24"/>
        </w:rPr>
        <w:t>8.3. Habilitação jurídica:</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color w:val="auto"/>
          <w:sz w:val="24"/>
          <w:szCs w:val="24"/>
        </w:rPr>
        <w:t>8.3.1. Empresário individual: inscrição no Registro Público de Empresas Mercantis, a cargo da Junta Comercial respectiva;</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sidRPr="001C6A05">
        <w:rPr>
          <w:rFonts w:asciiTheme="minorHAnsi" w:hAnsiTheme="minorHAnsi" w:cstheme="minorHAnsi"/>
          <w:color w:val="auto"/>
          <w:sz w:val="24"/>
          <w:szCs w:val="24"/>
        </w:rPr>
        <w:t>8.3.2. Microempreendedor Individual – MEI: Certificado da Condição de Microempreendedor Individual – CCMEI;</w:t>
      </w:r>
    </w:p>
    <w:p w:rsidR="00134A02" w:rsidRPr="001C6A05" w:rsidRDefault="00134A02" w:rsidP="00134A02">
      <w:pPr>
        <w:spacing w:after="160"/>
        <w:jc w:val="both"/>
        <w:rPr>
          <w:rFonts w:cstheme="minorHAnsi"/>
          <w:sz w:val="24"/>
          <w:szCs w:val="24"/>
        </w:rPr>
      </w:pPr>
      <w:r w:rsidRPr="001C6A05">
        <w:rPr>
          <w:rFonts w:cstheme="minorHAnsi"/>
          <w:sz w:val="24"/>
          <w:szCs w:val="24"/>
        </w:rPr>
        <w:t xml:space="preserve">8.3.3. </w:t>
      </w:r>
      <w:r w:rsidRPr="001C6A05">
        <w:rPr>
          <w:rFonts w:cstheme="minorHAnsi"/>
          <w:bCs/>
          <w:sz w:val="24"/>
          <w:szCs w:val="24"/>
        </w:rPr>
        <w:t>Sociedade empresária, sociedade limitada unipessoal – SLU – ou sociedade identificada como empresa individual de responsabilidade limitada – EIRELI:</w:t>
      </w:r>
      <w:r w:rsidRPr="001C6A05">
        <w:rPr>
          <w:rFonts w:cstheme="minorHAnsi"/>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134A02" w:rsidRPr="001C6A05" w:rsidRDefault="00134A02" w:rsidP="00134A02">
      <w:pPr>
        <w:spacing w:after="160"/>
        <w:jc w:val="both"/>
        <w:rPr>
          <w:rFonts w:cstheme="minorHAnsi"/>
          <w:sz w:val="24"/>
          <w:szCs w:val="24"/>
        </w:rPr>
      </w:pPr>
      <w:r w:rsidRPr="001C6A05">
        <w:rPr>
          <w:rFonts w:cstheme="minorHAnsi"/>
          <w:sz w:val="24"/>
          <w:szCs w:val="24"/>
        </w:rPr>
        <w:t>8.3.4. Sociedade empresária estrangeira com atuação permanente no país: Decreto de autorização para funcionamento no Brasil;</w:t>
      </w:r>
    </w:p>
    <w:p w:rsidR="00134A02" w:rsidRPr="001C6A05" w:rsidRDefault="00134A02" w:rsidP="00134A02">
      <w:pPr>
        <w:spacing w:after="160"/>
        <w:jc w:val="both"/>
        <w:rPr>
          <w:rFonts w:cstheme="minorHAnsi"/>
          <w:sz w:val="24"/>
          <w:szCs w:val="24"/>
        </w:rPr>
      </w:pPr>
      <w:r w:rsidRPr="001C6A05">
        <w:rPr>
          <w:rFonts w:cstheme="minorHAnsi"/>
          <w:sz w:val="24"/>
          <w:szCs w:val="24"/>
        </w:rPr>
        <w:t>8.3.5. Sociedade simples: inscrição do ato constitutivo no Registro Civil de Pessoas Jurídicas do local de sua sede, acompanhada de documento comprobatório de seus administradores;</w:t>
      </w:r>
    </w:p>
    <w:p w:rsidR="00134A02" w:rsidRPr="001C6A05" w:rsidRDefault="00134A02" w:rsidP="00134A02">
      <w:pPr>
        <w:spacing w:after="160"/>
        <w:jc w:val="both"/>
        <w:rPr>
          <w:rFonts w:cstheme="minorHAnsi"/>
          <w:sz w:val="24"/>
          <w:szCs w:val="24"/>
        </w:rPr>
      </w:pPr>
      <w:r w:rsidRPr="001C6A05">
        <w:rPr>
          <w:rFonts w:cstheme="minorHAnsi"/>
          <w:sz w:val="24"/>
          <w:szCs w:val="24"/>
        </w:rPr>
        <w:t xml:space="preserve">8.3.6. Sociedade cooperativa: ata de fundação e estatuto social, com a ata da assembleia que o aprovou, devidamente arquivado na Junta Comercial ou inscrito no Registro Civil de Pessoas Jurídicas da respectiva sede, além do </w:t>
      </w:r>
      <w:r w:rsidRPr="001C6A05">
        <w:rPr>
          <w:rFonts w:cstheme="minorHAnsi"/>
          <w:sz w:val="24"/>
          <w:szCs w:val="24"/>
        </w:rPr>
        <w:lastRenderedPageBreak/>
        <w:t>registro de que trata o art. 107 da Lei nº. 5.7564/1971.</w:t>
      </w:r>
    </w:p>
    <w:p w:rsidR="00134A02" w:rsidRPr="001C6A05" w:rsidRDefault="00134A02" w:rsidP="00134A02">
      <w:pPr>
        <w:spacing w:after="160"/>
        <w:jc w:val="both"/>
        <w:rPr>
          <w:rFonts w:cstheme="minorHAnsi"/>
          <w:sz w:val="24"/>
          <w:szCs w:val="24"/>
        </w:rPr>
      </w:pPr>
      <w:r w:rsidRPr="001C6A05">
        <w:rPr>
          <w:rFonts w:cstheme="minorHAnsi"/>
          <w:sz w:val="24"/>
          <w:szCs w:val="24"/>
        </w:rPr>
        <w:t>8.3.8. Os documentos apresentados deverão estar acompanhados de todas as alterações ou da consolidação respectiva.</w:t>
      </w:r>
    </w:p>
    <w:p w:rsidR="00134A02" w:rsidRPr="001C6A05" w:rsidRDefault="00134A02" w:rsidP="00134A02">
      <w:pPr>
        <w:spacing w:after="160"/>
        <w:jc w:val="both"/>
        <w:rPr>
          <w:rFonts w:cstheme="minorHAnsi"/>
          <w:b/>
          <w:sz w:val="24"/>
          <w:szCs w:val="24"/>
        </w:rPr>
      </w:pPr>
      <w:r w:rsidRPr="001C6A05">
        <w:rPr>
          <w:rFonts w:cstheme="minorHAnsi"/>
          <w:b/>
          <w:sz w:val="24"/>
          <w:szCs w:val="24"/>
        </w:rPr>
        <w:t>8.4. Habilitação fiscal, social e trabalhista:</w:t>
      </w:r>
    </w:p>
    <w:p w:rsidR="00134A02" w:rsidRPr="001C6A05" w:rsidRDefault="00134A02" w:rsidP="00134A02">
      <w:pPr>
        <w:spacing w:after="160"/>
        <w:jc w:val="both"/>
        <w:rPr>
          <w:rFonts w:cstheme="minorHAnsi"/>
          <w:sz w:val="24"/>
          <w:szCs w:val="24"/>
        </w:rPr>
      </w:pPr>
      <w:r w:rsidRPr="001C6A05">
        <w:rPr>
          <w:rFonts w:cstheme="minorHAnsi"/>
          <w:sz w:val="24"/>
          <w:szCs w:val="24"/>
        </w:rPr>
        <w:t>8.4.1. Cadastro Nacional de Pessoa Jurídica – CNPJ;</w:t>
      </w:r>
    </w:p>
    <w:p w:rsidR="00134A02" w:rsidRPr="001C6A05" w:rsidRDefault="00134A02" w:rsidP="00134A02">
      <w:pPr>
        <w:spacing w:after="160"/>
        <w:jc w:val="both"/>
        <w:rPr>
          <w:rFonts w:cstheme="minorHAnsi"/>
          <w:sz w:val="24"/>
          <w:szCs w:val="24"/>
        </w:rPr>
      </w:pPr>
      <w:r w:rsidRPr="001C6A05">
        <w:rPr>
          <w:rFonts w:cstheme="minorHAnsi"/>
          <w:sz w:val="24"/>
          <w:szCs w:val="24"/>
        </w:rPr>
        <w:t>8.4.2. Inscrição no cadastro de contribuintes estadual, relativo ao domicílio ou sede do(a) licitante, pertinente ao seu ramo de atividade e compatível com o objeto contratual;</w:t>
      </w:r>
    </w:p>
    <w:p w:rsidR="00134A02" w:rsidRPr="001C6A05" w:rsidRDefault="00134A02" w:rsidP="00134A02">
      <w:pPr>
        <w:spacing w:after="160"/>
        <w:jc w:val="both"/>
        <w:rPr>
          <w:rFonts w:cstheme="minorHAnsi"/>
          <w:sz w:val="24"/>
          <w:szCs w:val="24"/>
        </w:rPr>
      </w:pPr>
      <w:r w:rsidRPr="001C6A05">
        <w:rPr>
          <w:rFonts w:cstheme="minorHAnsi"/>
          <w:sz w:val="24"/>
          <w:szCs w:val="24"/>
        </w:rPr>
        <w:t>8.4.3. Prova de regularidade perante a Fazenda Federal;</w:t>
      </w:r>
    </w:p>
    <w:p w:rsidR="00134A02" w:rsidRPr="001C6A05" w:rsidRDefault="00134A02" w:rsidP="00134A02">
      <w:pPr>
        <w:spacing w:after="160"/>
        <w:jc w:val="both"/>
        <w:rPr>
          <w:rFonts w:cstheme="minorHAnsi"/>
          <w:sz w:val="24"/>
          <w:szCs w:val="24"/>
        </w:rPr>
      </w:pPr>
      <w:r w:rsidRPr="001C6A05">
        <w:rPr>
          <w:rFonts w:cstheme="minorHAnsi"/>
          <w:sz w:val="24"/>
          <w:szCs w:val="24"/>
        </w:rPr>
        <w:t>8.4.4. Prova de regularidade perante a Fazenda Estadual;</w:t>
      </w:r>
    </w:p>
    <w:p w:rsidR="00134A02" w:rsidRPr="001C6A05" w:rsidRDefault="00134A02" w:rsidP="00134A02">
      <w:pPr>
        <w:spacing w:after="160"/>
        <w:jc w:val="both"/>
        <w:rPr>
          <w:rFonts w:cstheme="minorHAnsi"/>
          <w:sz w:val="24"/>
          <w:szCs w:val="24"/>
        </w:rPr>
      </w:pPr>
      <w:r w:rsidRPr="001C6A05">
        <w:rPr>
          <w:rFonts w:cstheme="minorHAnsi"/>
          <w:sz w:val="24"/>
          <w:szCs w:val="24"/>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34A02" w:rsidRPr="001C6A05" w:rsidRDefault="00134A02" w:rsidP="00134A02">
      <w:pPr>
        <w:spacing w:after="160"/>
        <w:jc w:val="both"/>
        <w:rPr>
          <w:rFonts w:cstheme="minorHAnsi"/>
          <w:sz w:val="24"/>
          <w:szCs w:val="24"/>
        </w:rPr>
      </w:pPr>
      <w:r w:rsidRPr="001C6A05">
        <w:rPr>
          <w:rFonts w:cstheme="minorHAnsi"/>
          <w:sz w:val="24"/>
          <w:szCs w:val="24"/>
        </w:rPr>
        <w:t>8.4.5. Prova de regularidade perante a Fazenda Municipal;</w:t>
      </w:r>
    </w:p>
    <w:p w:rsidR="00134A02" w:rsidRPr="001C6A05" w:rsidRDefault="00134A02" w:rsidP="00134A02">
      <w:pPr>
        <w:spacing w:after="160"/>
        <w:jc w:val="both"/>
        <w:rPr>
          <w:rFonts w:cstheme="minorHAnsi"/>
          <w:sz w:val="24"/>
          <w:szCs w:val="24"/>
        </w:rPr>
      </w:pPr>
      <w:r w:rsidRPr="001C6A05">
        <w:rPr>
          <w:rFonts w:cstheme="minorHAnsi"/>
          <w:sz w:val="24"/>
          <w:szCs w:val="24"/>
        </w:rPr>
        <w:t>8.4.6. Prova de regularidade relativo à Seguridade Social e ao Fundo de Garantia de Tempo de Serviço – FGTS –, que demonstre cumprimento dos encargos sociais instituídos por lei;</w:t>
      </w:r>
    </w:p>
    <w:p w:rsidR="00134A02" w:rsidRPr="001C6A05" w:rsidRDefault="00134A02" w:rsidP="00134A02">
      <w:pPr>
        <w:spacing w:after="160"/>
        <w:jc w:val="both"/>
        <w:rPr>
          <w:rFonts w:cstheme="minorHAnsi"/>
          <w:sz w:val="24"/>
          <w:szCs w:val="24"/>
        </w:rPr>
      </w:pPr>
      <w:r w:rsidRPr="001C6A05">
        <w:rPr>
          <w:rFonts w:cstheme="minorHAnsi"/>
          <w:sz w:val="24"/>
          <w:szCs w:val="24"/>
        </w:rPr>
        <w:t>8.4.7. Prova de regularidade perante a Justiça do Trabalho;</w:t>
      </w:r>
    </w:p>
    <w:p w:rsidR="00134A02" w:rsidRDefault="00134A02" w:rsidP="00134A02">
      <w:pPr>
        <w:spacing w:after="160"/>
        <w:jc w:val="both"/>
        <w:rPr>
          <w:rFonts w:cstheme="minorHAnsi"/>
          <w:sz w:val="24"/>
          <w:szCs w:val="24"/>
        </w:rPr>
      </w:pPr>
      <w:r w:rsidRPr="001C6A05">
        <w:rPr>
          <w:rFonts w:cstheme="minorHAnsi"/>
          <w:sz w:val="24"/>
          <w:szCs w:val="24"/>
        </w:rPr>
        <w:t xml:space="preserve">8.4.8. Cumprimento do disposto no inciso XXXIII do art. 7º da Constituição da República de 1988 – CR88. </w:t>
      </w:r>
    </w:p>
    <w:p w:rsidR="00134A02" w:rsidRPr="00AA7AA5" w:rsidRDefault="00134A02" w:rsidP="00134A02">
      <w:pPr>
        <w:pStyle w:val="Ttulo2"/>
        <w:jc w:val="both"/>
        <w:rPr>
          <w:rFonts w:asciiTheme="minorHAnsi" w:hAnsiTheme="minorHAnsi" w:cstheme="minorHAnsi"/>
        </w:rPr>
      </w:pPr>
      <w:r w:rsidRPr="00AA7AA5">
        <w:rPr>
          <w:rFonts w:asciiTheme="minorHAnsi" w:hAnsiTheme="minorHAnsi" w:cstheme="minorHAnsi"/>
        </w:rPr>
        <w:t>8.5. Habilitação – Qualificação Técnica</w:t>
      </w:r>
    </w:p>
    <w:p w:rsidR="00134A02" w:rsidRPr="00AA7AA5" w:rsidRDefault="00134A02" w:rsidP="00134A02">
      <w:pPr>
        <w:pStyle w:val="NormalWeb"/>
        <w:spacing w:line="360" w:lineRule="auto"/>
        <w:jc w:val="both"/>
        <w:rPr>
          <w:rFonts w:asciiTheme="minorHAnsi" w:hAnsiTheme="minorHAnsi" w:cstheme="minorHAnsi"/>
        </w:rPr>
      </w:pPr>
      <w:r w:rsidRPr="00AA7AA5">
        <w:rPr>
          <w:rFonts w:asciiTheme="minorHAnsi" w:hAnsiTheme="minorHAnsi" w:cstheme="minorHAnsi"/>
        </w:rPr>
        <w:t>8.5.1. A licitante deverá apresentar, para fins de habilitação técnica:</w:t>
      </w:r>
    </w:p>
    <w:p w:rsidR="00134A02" w:rsidRPr="00AA7AA5" w:rsidRDefault="00134A02" w:rsidP="00134A02">
      <w:pPr>
        <w:pStyle w:val="NormalWeb"/>
        <w:spacing w:line="360" w:lineRule="auto"/>
        <w:jc w:val="both"/>
        <w:rPr>
          <w:rFonts w:asciiTheme="minorHAnsi" w:hAnsiTheme="minorHAnsi" w:cstheme="minorHAnsi"/>
        </w:rPr>
      </w:pPr>
      <w:r w:rsidRPr="00AA7AA5">
        <w:rPr>
          <w:rFonts w:asciiTheme="minorHAnsi" w:hAnsiTheme="minorHAnsi" w:cstheme="minorHAnsi"/>
        </w:rPr>
        <w:t xml:space="preserve">I – Cópia da Autorização de Funcionamento de Empresa – AFE, válida e vigente, expedida pela </w:t>
      </w:r>
      <w:r w:rsidRPr="00AA7AA5">
        <w:rPr>
          <w:rStyle w:val="whitespace-normal"/>
          <w:rFonts w:asciiTheme="minorHAnsi" w:hAnsiTheme="minorHAnsi" w:cstheme="minorHAnsi"/>
        </w:rPr>
        <w:t>Agência Nacional de Vigilância Sanitária</w:t>
      </w:r>
      <w:r w:rsidRPr="00AA7AA5">
        <w:rPr>
          <w:rFonts w:asciiTheme="minorHAnsi" w:hAnsiTheme="minorHAnsi" w:cstheme="minorHAnsi"/>
        </w:rPr>
        <w:t>, que a habilite para fabricação, envase, distribuição ou comercialização de gases medicinais;</w:t>
      </w:r>
    </w:p>
    <w:p w:rsidR="00134A02" w:rsidRPr="00AA7AA5" w:rsidRDefault="00134A02" w:rsidP="00134A02">
      <w:pPr>
        <w:pStyle w:val="NormalWeb"/>
        <w:spacing w:line="360" w:lineRule="auto"/>
        <w:jc w:val="both"/>
        <w:rPr>
          <w:rFonts w:asciiTheme="minorHAnsi" w:hAnsiTheme="minorHAnsi" w:cstheme="minorHAnsi"/>
        </w:rPr>
      </w:pPr>
      <w:r w:rsidRPr="00AA7AA5">
        <w:rPr>
          <w:rFonts w:asciiTheme="minorHAnsi" w:hAnsiTheme="minorHAnsi" w:cstheme="minorHAnsi"/>
        </w:rPr>
        <w:t>II – Comprovação de que os gases medicinais ofertados encontram-se devidamente registrados ou notificados junto à ANVISA, conforme a legislação sanitária vigente, especialmente as Resoluções RDC nº 870/2024 e RDC nº 887/2024, mediante apresentação de certificado de registro, notificação ou documento equivalente emitido pelo órgão competente;</w:t>
      </w:r>
    </w:p>
    <w:p w:rsidR="00134A02" w:rsidRPr="00AA7AA5" w:rsidRDefault="00134A02" w:rsidP="00134A02">
      <w:pPr>
        <w:pStyle w:val="NormalWeb"/>
        <w:spacing w:line="360" w:lineRule="auto"/>
        <w:jc w:val="both"/>
        <w:rPr>
          <w:rFonts w:asciiTheme="minorHAnsi" w:hAnsiTheme="minorHAnsi" w:cstheme="minorHAnsi"/>
        </w:rPr>
      </w:pPr>
      <w:r w:rsidRPr="00AA7AA5">
        <w:rPr>
          <w:rFonts w:asciiTheme="minorHAnsi" w:hAnsiTheme="minorHAnsi" w:cstheme="minorHAnsi"/>
        </w:rPr>
        <w:t xml:space="preserve">III – Declaração de que os cilindros e recipientes fornecidos atendem às normas </w:t>
      </w:r>
      <w:r w:rsidRPr="00AA7AA5">
        <w:rPr>
          <w:rFonts w:asciiTheme="minorHAnsi" w:hAnsiTheme="minorHAnsi" w:cstheme="minorHAnsi"/>
        </w:rPr>
        <w:lastRenderedPageBreak/>
        <w:t>técnicas da ABNT aplicáveis a recipientes sob pressão e encontram-se dentro do prazo de validade dos testes hidrostáticos;</w:t>
      </w:r>
    </w:p>
    <w:p w:rsidR="00134A02" w:rsidRDefault="00134A02" w:rsidP="00134A02">
      <w:pPr>
        <w:pStyle w:val="NormalWeb"/>
        <w:spacing w:line="360" w:lineRule="auto"/>
        <w:jc w:val="both"/>
        <w:rPr>
          <w:rFonts w:asciiTheme="minorHAnsi" w:hAnsiTheme="minorHAnsi" w:cstheme="minorHAnsi"/>
        </w:rPr>
      </w:pPr>
      <w:r w:rsidRPr="00AA7AA5">
        <w:rPr>
          <w:rFonts w:asciiTheme="minorHAnsi" w:hAnsiTheme="minorHAnsi" w:cstheme="minorHAnsi"/>
        </w:rPr>
        <w:t>IV – A não apresentação dos documentos exigidos implicará na inabilitação da licitante, nos termos da legislação vigente.</w:t>
      </w:r>
    </w:p>
    <w:p w:rsidR="00134A02" w:rsidRDefault="00134A02" w:rsidP="00134A02">
      <w:pPr>
        <w:pStyle w:val="NormalWeb"/>
        <w:spacing w:line="360" w:lineRule="auto"/>
        <w:jc w:val="both"/>
        <w:rPr>
          <w:rFonts w:asciiTheme="minorHAnsi" w:hAnsiTheme="minorHAnsi" w:cstheme="minorHAnsi"/>
        </w:rPr>
      </w:pPr>
    </w:p>
    <w:p w:rsidR="00134A02" w:rsidRPr="001C6A05" w:rsidRDefault="00134A02" w:rsidP="00134A02">
      <w:pPr>
        <w:pStyle w:val="Nivel2"/>
        <w:spacing w:before="0" w:after="160" w:line="360" w:lineRule="auto"/>
        <w:rPr>
          <w:rFonts w:asciiTheme="minorHAnsi" w:hAnsiTheme="minorHAnsi" w:cstheme="minorHAnsi"/>
          <w:b/>
          <w:color w:val="auto"/>
          <w:sz w:val="24"/>
          <w:szCs w:val="24"/>
        </w:rPr>
      </w:pPr>
      <w:r>
        <w:rPr>
          <w:rFonts w:asciiTheme="minorHAnsi" w:hAnsiTheme="minorHAnsi" w:cstheme="minorHAnsi"/>
          <w:b/>
          <w:color w:val="auto"/>
          <w:sz w:val="24"/>
          <w:szCs w:val="24"/>
        </w:rPr>
        <w:t>8.6</w:t>
      </w:r>
      <w:r w:rsidRPr="001C6A05">
        <w:rPr>
          <w:rFonts w:asciiTheme="minorHAnsi" w:hAnsiTheme="minorHAnsi" w:cstheme="minorHAnsi"/>
          <w:b/>
          <w:color w:val="auto"/>
          <w:sz w:val="24"/>
          <w:szCs w:val="24"/>
        </w:rPr>
        <w:t>. Habilitação por declaração</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Pr>
          <w:rFonts w:asciiTheme="minorHAnsi" w:hAnsiTheme="minorHAnsi" w:cstheme="minorHAnsi"/>
          <w:color w:val="auto"/>
          <w:sz w:val="24"/>
          <w:szCs w:val="24"/>
        </w:rPr>
        <w:t>8.6</w:t>
      </w:r>
      <w:r w:rsidRPr="001C6A05">
        <w:rPr>
          <w:rFonts w:asciiTheme="minorHAnsi" w:hAnsiTheme="minorHAnsi" w:cstheme="minorHAnsi"/>
          <w:color w:val="auto"/>
          <w:sz w:val="24"/>
          <w:szCs w:val="24"/>
        </w:rPr>
        <w:t>.1. Declaração de que cumpre as exigências de reserva de cargos para pessoa com deficiência e para reabilitação da Previdência Social, previstas em lei e outras normas específicas</w:t>
      </w:r>
      <w:r>
        <w:rPr>
          <w:rFonts w:asciiTheme="minorHAnsi" w:hAnsiTheme="minorHAnsi" w:cstheme="minorHAnsi"/>
          <w:color w:val="auto"/>
          <w:sz w:val="24"/>
          <w:szCs w:val="24"/>
        </w:rPr>
        <w:t xml:space="preserve"> </w:t>
      </w:r>
      <w:r w:rsidRPr="001C6A05">
        <w:rPr>
          <w:rFonts w:asciiTheme="minorHAnsi" w:hAnsiTheme="minorHAnsi" w:cstheme="minorHAnsi"/>
          <w:b/>
          <w:sz w:val="24"/>
          <w:szCs w:val="24"/>
        </w:rPr>
        <w:t xml:space="preserve">ou </w:t>
      </w:r>
      <w:r w:rsidRPr="001C6A05">
        <w:rPr>
          <w:rFonts w:asciiTheme="minorHAnsi" w:hAnsiTheme="minorHAnsi" w:cstheme="minorHAnsi"/>
          <w:sz w:val="24"/>
          <w:szCs w:val="24"/>
        </w:rPr>
        <w:t>é desobrigado de cumprir as exigências de reserva de cargos para pessoa com deficiência e para reabilitação da Previdência Social, conforme previsto em lei e outras normas específica</w:t>
      </w:r>
      <w:r w:rsidRPr="001C6A05">
        <w:rPr>
          <w:rFonts w:asciiTheme="minorHAnsi" w:hAnsiTheme="minorHAnsi" w:cstheme="minorHAnsi"/>
          <w:color w:val="auto"/>
          <w:sz w:val="24"/>
          <w:szCs w:val="24"/>
        </w:rPr>
        <w:t>.</w:t>
      </w:r>
    </w:p>
    <w:p w:rsidR="00134A02" w:rsidRPr="001C6A05" w:rsidRDefault="00134A02" w:rsidP="00134A02">
      <w:pPr>
        <w:pStyle w:val="Nivel2"/>
        <w:spacing w:before="0" w:after="160" w:line="360" w:lineRule="auto"/>
        <w:rPr>
          <w:rFonts w:asciiTheme="minorHAnsi" w:hAnsiTheme="minorHAnsi" w:cstheme="minorHAnsi"/>
          <w:color w:val="auto"/>
          <w:sz w:val="24"/>
          <w:szCs w:val="24"/>
        </w:rPr>
      </w:pPr>
      <w:r>
        <w:rPr>
          <w:rFonts w:asciiTheme="minorHAnsi" w:hAnsiTheme="minorHAnsi" w:cstheme="minorHAnsi"/>
          <w:color w:val="auto"/>
          <w:sz w:val="24"/>
          <w:szCs w:val="24"/>
        </w:rPr>
        <w:t>8.7</w:t>
      </w:r>
      <w:r w:rsidRPr="001C6A05">
        <w:rPr>
          <w:rFonts w:asciiTheme="minorHAnsi" w:hAnsiTheme="minorHAnsi" w:cstheme="minorHAnsi"/>
          <w:color w:val="auto"/>
          <w:sz w:val="24"/>
          <w:szCs w:val="24"/>
        </w:rPr>
        <w:t>. Se a</w:t>
      </w:r>
      <w:r>
        <w:rPr>
          <w:rFonts w:asciiTheme="minorHAnsi" w:hAnsiTheme="minorHAnsi" w:cstheme="minorHAnsi"/>
          <w:color w:val="auto"/>
          <w:sz w:val="24"/>
          <w:szCs w:val="24"/>
        </w:rPr>
        <w:t xml:space="preserve"> </w:t>
      </w:r>
      <w:r w:rsidRPr="001C6A05">
        <w:rPr>
          <w:rFonts w:asciiTheme="minorHAnsi" w:hAnsiTheme="minorHAnsi" w:cstheme="minorHAnsi"/>
          <w:color w:val="auto"/>
          <w:sz w:val="24"/>
          <w:szCs w:val="24"/>
        </w:rPr>
        <w:t>licitante for a matriz, todos os documentos deverão estar em nome da matriz, e se a</w:t>
      </w:r>
      <w:r>
        <w:rPr>
          <w:rFonts w:asciiTheme="minorHAnsi" w:hAnsiTheme="minorHAnsi" w:cstheme="minorHAnsi"/>
          <w:color w:val="auto"/>
          <w:sz w:val="24"/>
          <w:szCs w:val="24"/>
        </w:rPr>
        <w:t xml:space="preserve"> </w:t>
      </w:r>
      <w:r w:rsidRPr="001C6A05">
        <w:rPr>
          <w:rFonts w:asciiTheme="minorHAnsi" w:hAnsiTheme="minorHAnsi" w:cstheme="minorHAnsi"/>
          <w:color w:val="auto"/>
          <w:sz w:val="24"/>
          <w:szCs w:val="24"/>
        </w:rPr>
        <w:t>licitante for a filial, todos os documentos deverão estar em nome da filial, exceto para atestados de capacidade técnica, caso exigidos, e no caso daqueles documentos que, pela própria natureza, comprovadamente, forem emitidos somente em nome da matriz.</w:t>
      </w:r>
    </w:p>
    <w:p w:rsidR="00134A02" w:rsidRPr="001C6A05" w:rsidRDefault="00134A02" w:rsidP="00134A02">
      <w:pPr>
        <w:spacing w:after="160"/>
        <w:jc w:val="both"/>
        <w:rPr>
          <w:rFonts w:cstheme="minorHAnsi"/>
          <w:sz w:val="24"/>
          <w:szCs w:val="24"/>
        </w:rPr>
      </w:pPr>
      <w:r>
        <w:rPr>
          <w:rFonts w:cstheme="minorHAnsi"/>
          <w:sz w:val="24"/>
          <w:szCs w:val="24"/>
        </w:rPr>
        <w:t>8.8</w:t>
      </w:r>
      <w:r w:rsidRPr="001C6A05">
        <w:rPr>
          <w:rFonts w:cstheme="minorHAnsi"/>
          <w:sz w:val="24"/>
          <w:szCs w:val="24"/>
        </w:rPr>
        <w:t>. Após a entrega dos documentos para habilitação, não será permitida a substituição ou apresentação de novos documentos, salvo em sede de diligência, para:</w:t>
      </w:r>
    </w:p>
    <w:p w:rsidR="00134A02" w:rsidRPr="001C6A05" w:rsidRDefault="00134A02" w:rsidP="00134A02">
      <w:pPr>
        <w:spacing w:after="160"/>
        <w:jc w:val="both"/>
        <w:rPr>
          <w:rFonts w:cstheme="minorHAnsi"/>
          <w:sz w:val="24"/>
          <w:szCs w:val="24"/>
        </w:rPr>
      </w:pPr>
      <w:r>
        <w:rPr>
          <w:rFonts w:cstheme="minorHAnsi"/>
          <w:sz w:val="24"/>
          <w:szCs w:val="24"/>
        </w:rPr>
        <w:t>8.8</w:t>
      </w:r>
      <w:r w:rsidRPr="001C6A05">
        <w:rPr>
          <w:rFonts w:cstheme="minorHAnsi"/>
          <w:sz w:val="24"/>
          <w:szCs w:val="24"/>
        </w:rPr>
        <w:t>.1. complementação de informações acerca dos documentos já apresentados pela(s) licitante(s) e desde que necessária para apurar fatos existentes à época da abertura do certame;</w:t>
      </w:r>
    </w:p>
    <w:p w:rsidR="00134A02" w:rsidRPr="001C6A05" w:rsidRDefault="00134A02" w:rsidP="00134A02">
      <w:pPr>
        <w:spacing w:after="160"/>
        <w:jc w:val="both"/>
        <w:rPr>
          <w:rFonts w:cstheme="minorHAnsi"/>
          <w:sz w:val="24"/>
          <w:szCs w:val="24"/>
        </w:rPr>
      </w:pPr>
      <w:r>
        <w:rPr>
          <w:rFonts w:cstheme="minorHAnsi"/>
          <w:sz w:val="24"/>
          <w:szCs w:val="24"/>
        </w:rPr>
        <w:t>8.8</w:t>
      </w:r>
      <w:r w:rsidRPr="001C6A05">
        <w:rPr>
          <w:rFonts w:cstheme="minorHAnsi"/>
          <w:sz w:val="24"/>
          <w:szCs w:val="24"/>
        </w:rPr>
        <w:t>.2. atualização de documentos cuja validade tenha expirado após a data de recebimento das propostas.</w:t>
      </w:r>
    </w:p>
    <w:p w:rsidR="00134A02" w:rsidRPr="001C6A05" w:rsidRDefault="00134A02" w:rsidP="00134A02">
      <w:pPr>
        <w:spacing w:after="160"/>
        <w:jc w:val="both"/>
        <w:rPr>
          <w:rFonts w:cstheme="minorHAnsi"/>
          <w:sz w:val="24"/>
          <w:szCs w:val="24"/>
        </w:rPr>
      </w:pPr>
      <w:r>
        <w:rPr>
          <w:rFonts w:cstheme="minorHAnsi"/>
          <w:sz w:val="24"/>
          <w:szCs w:val="24"/>
        </w:rPr>
        <w:t>8.9</w:t>
      </w:r>
      <w:r w:rsidRPr="001C6A05">
        <w:rPr>
          <w:rFonts w:cstheme="minorHAnsi"/>
          <w:sz w:val="24"/>
          <w:szCs w:val="24"/>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134A02" w:rsidRPr="001C6A05" w:rsidRDefault="00134A02" w:rsidP="00134A02">
      <w:pPr>
        <w:spacing w:after="160"/>
        <w:jc w:val="both"/>
        <w:rPr>
          <w:rFonts w:cstheme="minorHAnsi"/>
          <w:sz w:val="24"/>
          <w:szCs w:val="24"/>
        </w:rPr>
      </w:pPr>
      <w:r>
        <w:rPr>
          <w:rFonts w:cstheme="minorHAnsi"/>
          <w:sz w:val="24"/>
          <w:szCs w:val="24"/>
        </w:rPr>
        <w:t>8.10</w:t>
      </w:r>
      <w:r w:rsidRPr="001C6A05">
        <w:rPr>
          <w:rFonts w:cstheme="minorHAnsi"/>
          <w:sz w:val="24"/>
          <w:szCs w:val="24"/>
        </w:rPr>
        <w:t>. Os documentos de habilitação poderá ser:</w:t>
      </w:r>
    </w:p>
    <w:p w:rsidR="00134A02" w:rsidRPr="001C6A05" w:rsidRDefault="00134A02" w:rsidP="00134A02">
      <w:pPr>
        <w:spacing w:after="160"/>
        <w:jc w:val="both"/>
        <w:rPr>
          <w:rFonts w:cstheme="minorHAnsi"/>
          <w:sz w:val="24"/>
          <w:szCs w:val="24"/>
        </w:rPr>
      </w:pPr>
      <w:r>
        <w:rPr>
          <w:rFonts w:cstheme="minorHAnsi"/>
          <w:sz w:val="24"/>
          <w:szCs w:val="24"/>
        </w:rPr>
        <w:t>8.10</w:t>
      </w:r>
      <w:r w:rsidRPr="001C6A05">
        <w:rPr>
          <w:rFonts w:cstheme="minorHAnsi"/>
          <w:sz w:val="24"/>
          <w:szCs w:val="24"/>
        </w:rPr>
        <w:t>.1. apresentada em original, por cópia ou por qualquer outro meio expressamente admitido pela Administração;</w:t>
      </w:r>
    </w:p>
    <w:p w:rsidR="00134A02" w:rsidRPr="001C6A05" w:rsidRDefault="00134A02" w:rsidP="00134A02">
      <w:pPr>
        <w:spacing w:after="160"/>
        <w:jc w:val="both"/>
        <w:rPr>
          <w:rFonts w:cstheme="minorHAnsi"/>
          <w:sz w:val="24"/>
          <w:szCs w:val="24"/>
        </w:rPr>
      </w:pPr>
      <w:r>
        <w:rPr>
          <w:rFonts w:cstheme="minorHAnsi"/>
          <w:sz w:val="24"/>
          <w:szCs w:val="24"/>
        </w:rPr>
        <w:lastRenderedPageBreak/>
        <w:t>8.10</w:t>
      </w:r>
      <w:r w:rsidRPr="001C6A05">
        <w:rPr>
          <w:rFonts w:cstheme="minorHAnsi"/>
          <w:sz w:val="24"/>
          <w:szCs w:val="24"/>
        </w:rPr>
        <w:t>.2. substituída por registro cadastral emitido pela Administração, desde que o registro tenha sido feito em obediência ao disposta na Lei nº. 14.133/2021.</w:t>
      </w:r>
    </w:p>
    <w:p w:rsidR="00134A02" w:rsidRPr="001C6A05" w:rsidRDefault="00134A02" w:rsidP="00134A02">
      <w:pPr>
        <w:pStyle w:val="Nivel2"/>
        <w:spacing w:before="0" w:after="0" w:line="360" w:lineRule="auto"/>
        <w:rPr>
          <w:rFonts w:asciiTheme="minorHAnsi" w:hAnsiTheme="minorHAnsi" w:cstheme="minorHAnsi"/>
          <w:color w:val="FF0000"/>
          <w:sz w:val="24"/>
          <w:szCs w:val="24"/>
        </w:rPr>
      </w:pPr>
    </w:p>
    <w:p w:rsidR="00134A02" w:rsidRPr="001C6A05" w:rsidRDefault="00134A02" w:rsidP="00134A02">
      <w:pPr>
        <w:pStyle w:val="Nivel2"/>
        <w:spacing w:before="0" w:after="160" w:line="360" w:lineRule="auto"/>
        <w:rPr>
          <w:rFonts w:asciiTheme="minorHAnsi" w:hAnsiTheme="minorHAnsi" w:cstheme="minorHAnsi"/>
          <w:b/>
          <w:color w:val="auto"/>
          <w:sz w:val="24"/>
          <w:szCs w:val="24"/>
        </w:rPr>
      </w:pPr>
      <w:r w:rsidRPr="001C6A05">
        <w:rPr>
          <w:rFonts w:asciiTheme="minorHAnsi" w:hAnsiTheme="minorHAnsi" w:cstheme="minorHAnsi"/>
          <w:b/>
          <w:color w:val="auto"/>
          <w:sz w:val="24"/>
          <w:szCs w:val="24"/>
        </w:rPr>
        <w:t>9. Da estimativa do valor da contratação administrativa</w:t>
      </w:r>
    </w:p>
    <w:p w:rsidR="00134A02" w:rsidRDefault="00134A02" w:rsidP="00134A02">
      <w:pPr>
        <w:pStyle w:val="Nivel2"/>
        <w:spacing w:before="0" w:after="160" w:line="360" w:lineRule="auto"/>
        <w:rPr>
          <w:rFonts w:asciiTheme="minorHAnsi" w:hAnsiTheme="minorHAnsi" w:cstheme="minorHAnsi"/>
          <w:sz w:val="24"/>
          <w:szCs w:val="24"/>
        </w:rPr>
      </w:pPr>
      <w:r w:rsidRPr="001C6A05">
        <w:rPr>
          <w:rFonts w:asciiTheme="minorHAnsi" w:hAnsiTheme="minorHAnsi" w:cstheme="minorHAnsi"/>
          <w:sz w:val="24"/>
          <w:szCs w:val="24"/>
        </w:rPr>
        <w:t xml:space="preserve">9.1. </w:t>
      </w:r>
      <w:r>
        <w:rPr>
          <w:rFonts w:eastAsia="Times New Roman"/>
          <w:color w:val="000000" w:themeColor="text1"/>
          <w:szCs w:val="24"/>
        </w:rPr>
        <w:t xml:space="preserve">Estima-se que o valor da aquisição pretendida seja de R$ </w:t>
      </w:r>
      <w:r w:rsidRPr="009F6DED">
        <w:rPr>
          <w:rFonts w:ascii="Calibri" w:eastAsia="Times New Roman" w:hAnsi="Calibri" w:cs="Calibri"/>
          <w:b/>
          <w:sz w:val="24"/>
          <w:szCs w:val="24"/>
        </w:rPr>
        <w:t>126.760,3</w:t>
      </w:r>
      <w:r>
        <w:rPr>
          <w:rFonts w:ascii="Calibri" w:eastAsia="Times New Roman" w:hAnsi="Calibri" w:cs="Calibri"/>
          <w:b/>
          <w:sz w:val="24"/>
          <w:szCs w:val="24"/>
        </w:rPr>
        <w:t xml:space="preserve">0 </w:t>
      </w:r>
      <w:r>
        <w:rPr>
          <w:rFonts w:ascii="Calibri" w:eastAsia="Times New Roman" w:hAnsi="Calibri" w:cs="Calibri"/>
          <w:sz w:val="24"/>
          <w:szCs w:val="24"/>
        </w:rPr>
        <w:t>(</w:t>
      </w:r>
      <w:r w:rsidRPr="005C349C">
        <w:rPr>
          <w:rFonts w:ascii="Calibri" w:eastAsia="Times New Roman" w:hAnsi="Calibri" w:cs="Calibri"/>
          <w:sz w:val="24"/>
          <w:szCs w:val="24"/>
        </w:rPr>
        <w:t>Cento e vinte e seis mil, setecentos e sessenta reais e trinta centavos.</w:t>
      </w:r>
      <w:r>
        <w:rPr>
          <w:rFonts w:ascii="Calibri" w:eastAsia="Times New Roman" w:hAnsi="Calibri" w:cs="Calibri"/>
          <w:sz w:val="24"/>
          <w:szCs w:val="24"/>
        </w:rPr>
        <w:t xml:space="preserve">) conforme </w:t>
      </w:r>
      <w:proofErr w:type="gramStart"/>
      <w:r>
        <w:rPr>
          <w:rFonts w:ascii="Calibri" w:eastAsia="Times New Roman" w:hAnsi="Calibri" w:cs="Calibri"/>
          <w:sz w:val="24"/>
          <w:szCs w:val="24"/>
        </w:rPr>
        <w:t>o</w:t>
      </w:r>
      <w:r w:rsidRPr="001C6A05">
        <w:rPr>
          <w:rFonts w:asciiTheme="minorHAnsi" w:hAnsiTheme="minorHAnsi" w:cstheme="minorHAnsi"/>
          <w:sz w:val="24"/>
          <w:szCs w:val="24"/>
        </w:rPr>
        <w:t xml:space="preserve"> inciso VI</w:t>
      </w:r>
      <w:proofErr w:type="gramEnd"/>
      <w:r w:rsidRPr="001C6A05">
        <w:rPr>
          <w:rFonts w:asciiTheme="minorHAnsi" w:hAnsiTheme="minorHAnsi" w:cstheme="minorHAnsi"/>
          <w:sz w:val="24"/>
          <w:szCs w:val="24"/>
        </w:rPr>
        <w:t xml:space="preserve"> do § 1º do</w:t>
      </w:r>
      <w:r>
        <w:rPr>
          <w:rFonts w:asciiTheme="minorHAnsi" w:hAnsiTheme="minorHAnsi" w:cstheme="minorHAnsi"/>
          <w:sz w:val="24"/>
          <w:szCs w:val="24"/>
        </w:rPr>
        <w:t xml:space="preserve"> art. 18 da Lei nº. 14.133/2021</w:t>
      </w:r>
      <w:r w:rsidRPr="001C6A05">
        <w:rPr>
          <w:rFonts w:asciiTheme="minorHAnsi" w:hAnsiTheme="minorHAnsi" w:cstheme="minorHAnsi"/>
          <w:sz w:val="24"/>
          <w:szCs w:val="24"/>
        </w:rPr>
        <w:t>.</w:t>
      </w:r>
    </w:p>
    <w:p w:rsidR="00134A02" w:rsidRPr="001C6A05" w:rsidRDefault="00134A02" w:rsidP="00134A02">
      <w:pPr>
        <w:pStyle w:val="Nivel2"/>
        <w:spacing w:before="0" w:after="160" w:line="360" w:lineRule="auto"/>
        <w:rPr>
          <w:rFonts w:asciiTheme="minorHAnsi" w:hAnsiTheme="minorHAnsi" w:cstheme="minorHAnsi"/>
          <w:b/>
          <w:sz w:val="24"/>
          <w:szCs w:val="24"/>
        </w:rPr>
      </w:pPr>
      <w:r w:rsidRPr="001C6A05">
        <w:rPr>
          <w:rFonts w:asciiTheme="minorHAnsi" w:hAnsiTheme="minorHAnsi" w:cstheme="minorHAnsi"/>
          <w:b/>
          <w:sz w:val="24"/>
          <w:szCs w:val="24"/>
        </w:rPr>
        <w:t>10. Da adequação orçamentária</w:t>
      </w:r>
    </w:p>
    <w:p w:rsidR="00134A02" w:rsidRPr="001C6A05" w:rsidRDefault="00134A02" w:rsidP="00134A02">
      <w:pPr>
        <w:pStyle w:val="Nivel2"/>
        <w:spacing w:before="0" w:after="160" w:line="360" w:lineRule="auto"/>
        <w:rPr>
          <w:rFonts w:asciiTheme="minorHAnsi" w:hAnsiTheme="minorHAnsi" w:cstheme="minorHAnsi"/>
          <w:sz w:val="24"/>
          <w:szCs w:val="24"/>
        </w:rPr>
      </w:pPr>
      <w:r w:rsidRPr="001C6A05">
        <w:rPr>
          <w:rFonts w:asciiTheme="minorHAnsi" w:hAnsiTheme="minorHAnsi" w:cstheme="minorHAnsi"/>
          <w:sz w:val="24"/>
          <w:szCs w:val="24"/>
        </w:rPr>
        <w:t xml:space="preserve">10.1. As despesas decorrentes desta contratação administrativa correrão à conta de recursos específicos consignados no orçamento geral do Município de </w:t>
      </w:r>
      <w:proofErr w:type="spellStart"/>
      <w:r w:rsidRPr="001C6A05">
        <w:rPr>
          <w:rFonts w:asciiTheme="minorHAnsi" w:hAnsiTheme="minorHAnsi" w:cstheme="minorHAnsi"/>
          <w:sz w:val="24"/>
          <w:szCs w:val="24"/>
        </w:rPr>
        <w:t>Pocrane</w:t>
      </w:r>
      <w:proofErr w:type="spellEnd"/>
      <w:r w:rsidRPr="001C6A05">
        <w:rPr>
          <w:rFonts w:asciiTheme="minorHAnsi" w:hAnsiTheme="minorHAnsi" w:cstheme="minorHAnsi"/>
          <w:sz w:val="24"/>
          <w:szCs w:val="24"/>
        </w:rPr>
        <w:t>.</w:t>
      </w:r>
    </w:p>
    <w:p w:rsidR="00134A02" w:rsidRPr="002F4B1F" w:rsidRDefault="00134A02" w:rsidP="00134A02">
      <w:pPr>
        <w:pStyle w:val="Nivel2"/>
        <w:spacing w:before="0" w:after="160" w:line="360" w:lineRule="auto"/>
        <w:rPr>
          <w:rFonts w:asciiTheme="minorHAnsi" w:hAnsiTheme="minorHAnsi" w:cstheme="minorHAnsi"/>
          <w:sz w:val="24"/>
          <w:szCs w:val="24"/>
        </w:rPr>
      </w:pPr>
      <w:r w:rsidRPr="002F4B1F">
        <w:rPr>
          <w:rFonts w:asciiTheme="minorHAnsi" w:hAnsiTheme="minorHAnsi" w:cstheme="minorHAnsi"/>
          <w:sz w:val="24"/>
          <w:szCs w:val="24"/>
        </w:rPr>
        <w:t>10.2. A contratação administrativa será atendida pela seguinte dotação orçamentária:</w:t>
      </w:r>
    </w:p>
    <w:p w:rsidR="00134A02" w:rsidRPr="002F4B1F" w:rsidRDefault="00134A02" w:rsidP="00134A02">
      <w:pPr>
        <w:jc w:val="both"/>
        <w:rPr>
          <w:rFonts w:cstheme="minorHAnsi"/>
          <w:sz w:val="24"/>
          <w:szCs w:val="24"/>
        </w:rPr>
      </w:pPr>
      <w:r w:rsidRPr="002F4B1F">
        <w:rPr>
          <w:rFonts w:cstheme="minorHAnsi"/>
          <w:sz w:val="24"/>
          <w:szCs w:val="24"/>
        </w:rPr>
        <w:t>FICHA – 3.3.90.39.00 - 150</w:t>
      </w:r>
    </w:p>
    <w:p w:rsidR="00134A02" w:rsidRPr="001C6A05" w:rsidRDefault="00134A02" w:rsidP="00134A02">
      <w:pPr>
        <w:jc w:val="both"/>
        <w:rPr>
          <w:rFonts w:cstheme="minorHAnsi"/>
          <w:sz w:val="24"/>
          <w:szCs w:val="24"/>
        </w:rPr>
      </w:pPr>
      <w:r w:rsidRPr="002F4B1F">
        <w:rPr>
          <w:rFonts w:cstheme="minorHAnsi"/>
          <w:sz w:val="24"/>
          <w:szCs w:val="24"/>
        </w:rPr>
        <w:t>F.R –</w:t>
      </w:r>
      <w:r w:rsidRPr="001C6A05">
        <w:rPr>
          <w:rFonts w:cstheme="minorHAnsi"/>
          <w:sz w:val="24"/>
          <w:szCs w:val="24"/>
        </w:rPr>
        <w:t xml:space="preserve"> </w:t>
      </w:r>
      <w:r>
        <w:rPr>
          <w:rFonts w:cstheme="minorHAnsi"/>
          <w:sz w:val="24"/>
          <w:szCs w:val="24"/>
        </w:rPr>
        <w:t>1.500 / 1.600 / 1.621</w:t>
      </w:r>
    </w:p>
    <w:p w:rsidR="00134A02" w:rsidRPr="001C6A05" w:rsidRDefault="00134A02" w:rsidP="00134A02">
      <w:pPr>
        <w:spacing w:after="160"/>
        <w:jc w:val="both"/>
        <w:rPr>
          <w:rFonts w:cstheme="minorHAnsi"/>
          <w:sz w:val="24"/>
          <w:szCs w:val="24"/>
        </w:rPr>
      </w:pPr>
      <w:r w:rsidRPr="001C6A05">
        <w:rPr>
          <w:rFonts w:cstheme="minorHAnsi"/>
          <w:sz w:val="24"/>
          <w:szCs w:val="24"/>
        </w:rPr>
        <w:t>10.3. A dotação relativa aos exercícios financeiros subsequentes será indicada após aprovação da Lei Orçamentária respectiva e liberação dos créditos correspondentes, mediante apostilamento.</w:t>
      </w:r>
    </w:p>
    <w:p w:rsidR="00134A02" w:rsidRPr="001C6A05" w:rsidRDefault="00134A02" w:rsidP="00134A02">
      <w:pPr>
        <w:jc w:val="both"/>
        <w:rPr>
          <w:rFonts w:cstheme="minorHAnsi"/>
          <w:sz w:val="24"/>
          <w:szCs w:val="24"/>
        </w:rPr>
      </w:pPr>
    </w:p>
    <w:p w:rsidR="00134A02" w:rsidRPr="001C6A05" w:rsidRDefault="00134A02" w:rsidP="00134A02">
      <w:pPr>
        <w:spacing w:after="160"/>
        <w:jc w:val="both"/>
        <w:rPr>
          <w:rFonts w:cstheme="minorHAnsi"/>
          <w:b/>
          <w:sz w:val="24"/>
          <w:szCs w:val="24"/>
        </w:rPr>
      </w:pPr>
      <w:r w:rsidRPr="001C6A05">
        <w:rPr>
          <w:rFonts w:cstheme="minorHAnsi"/>
          <w:b/>
          <w:sz w:val="24"/>
          <w:szCs w:val="24"/>
        </w:rPr>
        <w:t>11. Da especificação da garantia exigida e das condições de manutenção e assistência técnica, quando for o caso</w:t>
      </w:r>
    </w:p>
    <w:p w:rsidR="00134A02" w:rsidRDefault="00134A02" w:rsidP="00134A02">
      <w:pPr>
        <w:pStyle w:val="Nivel2"/>
        <w:spacing w:before="0" w:after="160" w:line="360" w:lineRule="auto"/>
        <w:rPr>
          <w:rFonts w:asciiTheme="minorHAnsi" w:hAnsiTheme="minorHAnsi" w:cstheme="minorHAnsi"/>
          <w:sz w:val="24"/>
          <w:szCs w:val="24"/>
        </w:rPr>
      </w:pPr>
      <w:r w:rsidRPr="001C6A05">
        <w:rPr>
          <w:rFonts w:asciiTheme="minorHAnsi" w:hAnsiTheme="minorHAnsi" w:cstheme="minorHAnsi"/>
          <w:sz w:val="24"/>
          <w:szCs w:val="24"/>
        </w:rPr>
        <w:t>11.1. A especificação da garantia exigida e das condições de manutenção e assistência técnica está no ETP (inciso VI do § 1º do art. 18 da Lei nº. 14.133/2021).</w:t>
      </w:r>
    </w:p>
    <w:p w:rsidR="00134A02" w:rsidRDefault="00134A02" w:rsidP="00134A02">
      <w:pPr>
        <w:pStyle w:val="Nivel2"/>
        <w:spacing w:before="0" w:after="160" w:line="360" w:lineRule="auto"/>
        <w:rPr>
          <w:rFonts w:asciiTheme="minorHAnsi" w:hAnsiTheme="minorHAnsi" w:cstheme="minorHAnsi"/>
          <w:b/>
          <w:sz w:val="24"/>
          <w:szCs w:val="24"/>
        </w:rPr>
      </w:pPr>
      <w:r w:rsidRPr="00BD0042">
        <w:rPr>
          <w:rFonts w:asciiTheme="minorHAnsi" w:hAnsiTheme="minorHAnsi" w:cstheme="minorHAnsi"/>
          <w:b/>
          <w:sz w:val="24"/>
          <w:szCs w:val="24"/>
        </w:rPr>
        <w:t>12. Das obrigações do contratado</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12.1. Fornecer gases medicinais liquefeitos e comprimidos, bem como cilindros/recipientes completos com kit válvula reguladora e fluxômetro, em conformidade com as especificações técnicas constantes no Termo de Referência, normas da ABNT, regulamentações da ANVISA e demais normas sanitárias vigentes.</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12.2. Garantir que os gases medicinais atendam aos padrões de pureza exigidos pela legislação sanitária, especialmente no que se refere ao controle de qualidade, rastreabilidade e certificação de origem do produto.</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 xml:space="preserve">12.3. Realizar a entrega dos produtos de forma parcelada ou conforme </w:t>
      </w:r>
      <w:r w:rsidRPr="00BD0042">
        <w:rPr>
          <w:rFonts w:eastAsia="Times New Roman" w:cstheme="minorHAnsi"/>
          <w:sz w:val="24"/>
          <w:szCs w:val="24"/>
          <w:lang w:eastAsia="pt-BR"/>
        </w:rPr>
        <w:lastRenderedPageBreak/>
        <w:t>demanda da unidade requisitante, no prazo estipulado, assegurando o abastecimento contínuo e ininterrupto, evitando risco de desassistência aos pacientes.</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12.4. Responsabilizar-se pelo transporte adequado dos gases medicinais, observando as normas de segurança aplicáveis ao transporte de produtos perigosos, inclusive quanto ao acondicionamento, sinalização e documentação obrigatória.</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12.5. Fornecer cilindros em perfeitas condições de uso, dentro do prazo de validade dos testes hidrostáticos, devidamente identificados e lacrados, garantindo a segurança operacional.</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12.6. Disponibilizar, quando necessário, manutenção preventiva e corretiva dos cilindros, válvulas reguladoras e fluxômetros fornecidos, substituindo imediatamente qualquer item que apresente defeito, vazamento ou irregularidade, sem ônus adicional à Administração.</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12.7. Responsabilizar-se integralmente por danos causados à Administração ou a terceiros decorrentes de falhas no fornecimento, transporte, manuseio ou qualidade dos produtos.</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12.8. Manter durante toda a execução contratual as condições de habilitação e qualificação exigidas no processo licitatório.</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12.9. Apresentar, sempre que solicitado, certificados de qualidade, fichas técnicas, registros na ANVISA e demais documentos comprobatórios exigidos pela legislação.</w:t>
      </w:r>
    </w:p>
    <w:p w:rsidR="00134A02" w:rsidRPr="00BD0042" w:rsidRDefault="00134A02" w:rsidP="00134A02">
      <w:pPr>
        <w:spacing w:before="100" w:beforeAutospacing="1" w:after="100" w:afterAutospacing="1"/>
        <w:jc w:val="both"/>
        <w:rPr>
          <w:rFonts w:eastAsia="Times New Roman" w:cstheme="minorHAnsi"/>
          <w:sz w:val="24"/>
          <w:szCs w:val="24"/>
          <w:lang w:eastAsia="pt-BR"/>
        </w:rPr>
      </w:pPr>
      <w:r w:rsidRPr="00BD0042">
        <w:rPr>
          <w:rFonts w:eastAsia="Times New Roman" w:cstheme="minorHAnsi"/>
          <w:sz w:val="24"/>
          <w:szCs w:val="24"/>
          <w:lang w:eastAsia="pt-BR"/>
        </w:rPr>
        <w:t>12.10. Cumprir rigorosamente as normas de segurança do trabalho e biossegurança aplicáveis ao objeto contratado.</w:t>
      </w:r>
    </w:p>
    <w:p w:rsidR="00134A02" w:rsidRDefault="00134A02" w:rsidP="00134A02">
      <w:pPr>
        <w:pStyle w:val="Nivel2"/>
        <w:spacing w:before="0" w:after="160" w:line="360" w:lineRule="auto"/>
        <w:rPr>
          <w:rFonts w:asciiTheme="minorHAnsi" w:hAnsiTheme="minorHAnsi" w:cstheme="minorHAnsi"/>
          <w:b/>
          <w:sz w:val="24"/>
          <w:szCs w:val="24"/>
        </w:rPr>
      </w:pPr>
      <w:r w:rsidRPr="00BD0042">
        <w:rPr>
          <w:rFonts w:asciiTheme="minorHAnsi" w:hAnsiTheme="minorHAnsi" w:cstheme="minorHAnsi"/>
          <w:b/>
          <w:sz w:val="24"/>
          <w:szCs w:val="24"/>
        </w:rPr>
        <w:t>13. Das obrigações do contratante</w:t>
      </w:r>
    </w:p>
    <w:p w:rsidR="00134A02" w:rsidRPr="00BD004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BD0042">
        <w:rPr>
          <w:rFonts w:ascii="Times New Roman" w:eastAsia="Times New Roman" w:hAnsi="Times New Roman" w:cs="Times New Roman"/>
          <w:sz w:val="24"/>
          <w:szCs w:val="24"/>
          <w:lang w:eastAsia="pt-BR"/>
        </w:rPr>
        <w:t>13.1. Receber os produtos provisoriamente e definitivamente, após verificação da conformidade com as especificações técnicas estabelecidas no Termo de Referência.</w:t>
      </w:r>
    </w:p>
    <w:p w:rsidR="00134A02" w:rsidRPr="00BD004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BD0042">
        <w:rPr>
          <w:rFonts w:ascii="Times New Roman" w:eastAsia="Times New Roman" w:hAnsi="Times New Roman" w:cs="Times New Roman"/>
          <w:sz w:val="24"/>
          <w:szCs w:val="24"/>
          <w:lang w:eastAsia="pt-BR"/>
        </w:rPr>
        <w:t>13.2. Fiscalizar a execução contratual por meio de servidor formalmente designado, nos termos do art. 117 da Lei nº 14.133/2021.</w:t>
      </w:r>
    </w:p>
    <w:p w:rsidR="00134A02" w:rsidRPr="00BD004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BD0042">
        <w:rPr>
          <w:rFonts w:ascii="Times New Roman" w:eastAsia="Times New Roman" w:hAnsi="Times New Roman" w:cs="Times New Roman"/>
          <w:sz w:val="24"/>
          <w:szCs w:val="24"/>
          <w:lang w:eastAsia="pt-BR"/>
        </w:rPr>
        <w:t>13.3. Comunicar formalmente à contratada quaisquer irregularidades constatadas no fornecimento, fixando prazo para a devida regularização.</w:t>
      </w:r>
    </w:p>
    <w:p w:rsidR="00134A02" w:rsidRPr="00BD004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BD0042">
        <w:rPr>
          <w:rFonts w:ascii="Times New Roman" w:eastAsia="Times New Roman" w:hAnsi="Times New Roman" w:cs="Times New Roman"/>
          <w:sz w:val="24"/>
          <w:szCs w:val="24"/>
          <w:lang w:eastAsia="pt-BR"/>
        </w:rPr>
        <w:t>13.4. Efetuar o pagamento à contratada no prazo e condições estabelecidas no contrato, após o atesto da nota fiscal pelo fiscal do contrato.</w:t>
      </w:r>
    </w:p>
    <w:p w:rsidR="00134A02" w:rsidRPr="00BD004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BD0042">
        <w:rPr>
          <w:rFonts w:ascii="Times New Roman" w:eastAsia="Times New Roman" w:hAnsi="Times New Roman" w:cs="Times New Roman"/>
          <w:sz w:val="24"/>
          <w:szCs w:val="24"/>
          <w:lang w:eastAsia="pt-BR"/>
        </w:rPr>
        <w:lastRenderedPageBreak/>
        <w:t>13.5. Proporcionar as condições necessárias para a adequada entrega dos produtos, indicando local apropriado para recebimento e armazenamento.</w:t>
      </w:r>
    </w:p>
    <w:p w:rsidR="00134A02" w:rsidRPr="00BD004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BD0042">
        <w:rPr>
          <w:rFonts w:ascii="Times New Roman" w:eastAsia="Times New Roman" w:hAnsi="Times New Roman" w:cs="Times New Roman"/>
          <w:sz w:val="24"/>
          <w:szCs w:val="24"/>
          <w:lang w:eastAsia="pt-BR"/>
        </w:rPr>
        <w:t>13.6. Zelar pelo uso adequado dos cilindros e equipamentos fornecidos, responsabilizando-se por danos decorrentes de mau uso por seus servidores.</w:t>
      </w:r>
    </w:p>
    <w:p w:rsidR="00134A0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r w:rsidRPr="00BD0042">
        <w:rPr>
          <w:rFonts w:ascii="Times New Roman" w:eastAsia="Times New Roman" w:hAnsi="Times New Roman" w:cs="Times New Roman"/>
          <w:sz w:val="24"/>
          <w:szCs w:val="24"/>
          <w:lang w:eastAsia="pt-BR"/>
        </w:rPr>
        <w:t>13.7. Aplicar as sanções administrativas previstas em contrato e na Lei nº 14.133/2021, quando constatado descumprimento contratual.</w:t>
      </w:r>
    </w:p>
    <w:p w:rsidR="00134A02" w:rsidRDefault="00134A02" w:rsidP="00134A02">
      <w:pPr>
        <w:spacing w:before="100" w:beforeAutospacing="1" w:after="100" w:afterAutospacing="1"/>
        <w:jc w:val="both"/>
        <w:rPr>
          <w:rFonts w:ascii="Times New Roman" w:eastAsia="Times New Roman" w:hAnsi="Times New Roman" w:cs="Times New Roman"/>
          <w:sz w:val="24"/>
          <w:szCs w:val="24"/>
          <w:lang w:eastAsia="pt-BR"/>
        </w:rPr>
      </w:pPr>
    </w:p>
    <w:p w:rsidR="00134A02" w:rsidRDefault="00134A02" w:rsidP="00134A02">
      <w:pPr>
        <w:tabs>
          <w:tab w:val="left" w:pos="2268"/>
        </w:tabs>
        <w:spacing w:after="160" w:line="300" w:lineRule="auto"/>
        <w:jc w:val="both"/>
        <w:rPr>
          <w:rFonts w:ascii="Segoe UI" w:hAnsi="Segoe UI" w:cs="Segoe UI"/>
          <w:sz w:val="23"/>
          <w:szCs w:val="23"/>
        </w:rPr>
      </w:pPr>
      <w:r>
        <w:rPr>
          <w:rFonts w:ascii="Segoe UI" w:hAnsi="Segoe UI" w:cs="Segoe UI"/>
          <w:sz w:val="23"/>
          <w:szCs w:val="23"/>
        </w:rPr>
        <w:t>Pocrane, 26 de janeiro de 2026</w:t>
      </w:r>
    </w:p>
    <w:p w:rsidR="00134A02" w:rsidRPr="00E321C3" w:rsidRDefault="00134A02" w:rsidP="00134A02">
      <w:pPr>
        <w:spacing w:before="100" w:beforeAutospacing="1" w:after="100" w:afterAutospacing="1"/>
        <w:jc w:val="both"/>
        <w:rPr>
          <w:rFonts w:eastAsia="Times New Roman" w:cstheme="minorHAnsi"/>
          <w:sz w:val="24"/>
          <w:szCs w:val="24"/>
          <w:lang w:eastAsia="pt-BR"/>
        </w:rPr>
      </w:pPr>
    </w:p>
    <w:p w:rsidR="00134A02" w:rsidRPr="002F4B1F" w:rsidRDefault="00134A02" w:rsidP="00134A02">
      <w:pPr>
        <w:spacing w:line="300" w:lineRule="auto"/>
        <w:jc w:val="both"/>
        <w:rPr>
          <w:rFonts w:ascii="Segoe UI" w:hAnsi="Segoe UI" w:cs="Segoe UI"/>
          <w:sz w:val="23"/>
          <w:szCs w:val="23"/>
        </w:rPr>
      </w:pPr>
      <w:r w:rsidRPr="002F4B1F">
        <w:rPr>
          <w:rFonts w:ascii="Segoe UI" w:hAnsi="Segoe UI" w:cs="Segoe UI"/>
          <w:sz w:val="23"/>
          <w:szCs w:val="23"/>
        </w:rPr>
        <w:t>_____________________________________</w:t>
      </w:r>
    </w:p>
    <w:p w:rsidR="00134A02" w:rsidRPr="002F4B1F" w:rsidRDefault="00134A02" w:rsidP="00134A02">
      <w:pPr>
        <w:jc w:val="both"/>
        <w:rPr>
          <w:rFonts w:ascii="Segoe UI" w:hAnsi="Segoe UI" w:cs="Segoe UI"/>
          <w:b/>
          <w:sz w:val="23"/>
          <w:szCs w:val="23"/>
        </w:rPr>
      </w:pPr>
      <w:r w:rsidRPr="002F4B1F">
        <w:rPr>
          <w:rFonts w:ascii="Segoe UI" w:hAnsi="Segoe UI" w:cs="Segoe UI"/>
          <w:b/>
          <w:sz w:val="23"/>
          <w:szCs w:val="23"/>
        </w:rPr>
        <w:t>Jonathas Gerry de Oliveira Durço</w:t>
      </w:r>
    </w:p>
    <w:p w:rsidR="00134A02" w:rsidRDefault="00134A02" w:rsidP="00134A02">
      <w:pPr>
        <w:jc w:val="both"/>
        <w:rPr>
          <w:rFonts w:ascii="Segoe UI" w:hAnsi="Segoe UI" w:cs="Segoe UI"/>
          <w:sz w:val="23"/>
          <w:szCs w:val="23"/>
        </w:rPr>
      </w:pPr>
      <w:r w:rsidRPr="002F4B1F">
        <w:rPr>
          <w:rFonts w:ascii="Segoe UI" w:hAnsi="Segoe UI" w:cs="Segoe UI"/>
          <w:sz w:val="23"/>
          <w:szCs w:val="23"/>
        </w:rPr>
        <w:t>Secretário Municipal de Saúde</w:t>
      </w:r>
    </w:p>
    <w:p w:rsidR="00134A02" w:rsidRPr="001C6A05" w:rsidRDefault="00134A02" w:rsidP="00134A02">
      <w:pPr>
        <w:pStyle w:val="Nivel2"/>
        <w:spacing w:before="0" w:after="160" w:line="360" w:lineRule="auto"/>
        <w:rPr>
          <w:rFonts w:asciiTheme="minorHAnsi" w:hAnsiTheme="minorHAnsi" w:cstheme="minorHAnsi"/>
          <w:color w:val="FF0000"/>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134A02" w:rsidRDefault="00134A02" w:rsidP="00134A02">
      <w:pPr>
        <w:jc w:val="both"/>
        <w:rPr>
          <w:rFonts w:ascii="Times New Roman" w:hAnsi="Times New Roman" w:cs="Times New Roman"/>
          <w:b/>
          <w:bCs/>
          <w:sz w:val="24"/>
          <w:szCs w:val="24"/>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Default="008E0743" w:rsidP="00134A02">
      <w:pPr>
        <w:jc w:val="both"/>
        <w:rPr>
          <w:rFonts w:asciiTheme="minorHAnsi" w:hAnsiTheme="minorHAnsi" w:cstheme="minorHAnsi"/>
          <w:b/>
          <w:sz w:val="23"/>
          <w:szCs w:val="23"/>
        </w:rPr>
      </w:pPr>
    </w:p>
    <w:p w:rsidR="008E0743" w:rsidRPr="00D559BE" w:rsidRDefault="008E0743" w:rsidP="00134A02">
      <w:pPr>
        <w:jc w:val="both"/>
        <w:rPr>
          <w:rFonts w:asciiTheme="minorHAnsi" w:hAnsiTheme="minorHAnsi" w:cstheme="minorHAnsi"/>
          <w:b/>
          <w:sz w:val="23"/>
          <w:szCs w:val="23"/>
        </w:rPr>
      </w:pPr>
    </w:p>
    <w:p w:rsidR="005A2C9D" w:rsidRDefault="005A2C9D" w:rsidP="00134A02">
      <w:pPr>
        <w:jc w:val="both"/>
        <w:rPr>
          <w:rFonts w:asciiTheme="minorHAnsi" w:hAnsiTheme="minorHAnsi" w:cstheme="minorHAnsi"/>
          <w:sz w:val="23"/>
          <w:szCs w:val="23"/>
        </w:rPr>
      </w:pPr>
    </w:p>
    <w:p w:rsidR="005A2C9D" w:rsidRDefault="005A2C9D" w:rsidP="00134A02">
      <w:pPr>
        <w:jc w:val="both"/>
        <w:rPr>
          <w:rFonts w:asciiTheme="minorHAnsi" w:hAnsiTheme="minorHAnsi" w:cstheme="minorHAnsi"/>
          <w:sz w:val="23"/>
          <w:szCs w:val="23"/>
        </w:rPr>
      </w:pPr>
    </w:p>
    <w:p w:rsidR="008E0743" w:rsidRDefault="008E0743" w:rsidP="00134A02">
      <w:pPr>
        <w:tabs>
          <w:tab w:val="left" w:pos="2268"/>
        </w:tabs>
        <w:spacing w:line="300" w:lineRule="auto"/>
        <w:jc w:val="both"/>
        <w:rPr>
          <w:rFonts w:ascii="Segoe UI" w:hAnsi="Segoe UI" w:cs="Segoe UI"/>
          <w:b/>
          <w:sz w:val="23"/>
          <w:szCs w:val="23"/>
        </w:rPr>
      </w:pPr>
    </w:p>
    <w:p w:rsidR="008E0743" w:rsidRDefault="008E0743" w:rsidP="00134A02">
      <w:pPr>
        <w:tabs>
          <w:tab w:val="left" w:pos="2268"/>
        </w:tabs>
        <w:spacing w:line="300" w:lineRule="auto"/>
        <w:jc w:val="both"/>
        <w:rPr>
          <w:rFonts w:ascii="Segoe UI" w:hAnsi="Segoe UI" w:cs="Segoe UI"/>
          <w:b/>
          <w:sz w:val="23"/>
          <w:szCs w:val="23"/>
        </w:rPr>
      </w:pPr>
      <w:r>
        <w:rPr>
          <w:rFonts w:ascii="Segoe UI" w:hAnsi="Segoe UI" w:cs="Segoe UI"/>
          <w:b/>
          <w:sz w:val="23"/>
          <w:szCs w:val="23"/>
        </w:rPr>
        <w:lastRenderedPageBreak/>
        <w:t xml:space="preserve">ANEXO III </w:t>
      </w:r>
    </w:p>
    <w:p w:rsidR="008E0743" w:rsidRDefault="008E0743" w:rsidP="00134A02">
      <w:pPr>
        <w:tabs>
          <w:tab w:val="left" w:pos="2268"/>
        </w:tabs>
        <w:spacing w:line="300" w:lineRule="auto"/>
        <w:jc w:val="both"/>
        <w:rPr>
          <w:rFonts w:ascii="Segoe UI" w:hAnsi="Segoe UI" w:cs="Segoe UI"/>
          <w:b/>
          <w:sz w:val="23"/>
          <w:szCs w:val="23"/>
        </w:rPr>
      </w:pPr>
    </w:p>
    <w:p w:rsidR="005A2C9D" w:rsidRPr="0064052F" w:rsidRDefault="005A2C9D" w:rsidP="00134A02">
      <w:pPr>
        <w:tabs>
          <w:tab w:val="left" w:pos="2268"/>
        </w:tabs>
        <w:spacing w:line="300" w:lineRule="auto"/>
        <w:jc w:val="both"/>
        <w:rPr>
          <w:rFonts w:ascii="Segoe UI" w:hAnsi="Segoe UI" w:cs="Segoe UI"/>
          <w:b/>
          <w:sz w:val="23"/>
          <w:szCs w:val="23"/>
        </w:rPr>
      </w:pPr>
      <w:r>
        <w:rPr>
          <w:rFonts w:ascii="Segoe UI" w:hAnsi="Segoe UI" w:cs="Segoe UI"/>
          <w:b/>
          <w:sz w:val="23"/>
          <w:szCs w:val="23"/>
        </w:rPr>
        <w:t xml:space="preserve">MINUTA </w:t>
      </w:r>
      <w:r w:rsidRPr="0064052F">
        <w:rPr>
          <w:rFonts w:ascii="Segoe UI" w:hAnsi="Segoe UI" w:cs="Segoe UI"/>
          <w:b/>
          <w:sz w:val="23"/>
          <w:szCs w:val="23"/>
        </w:rPr>
        <w:t xml:space="preserve">ATA DE REGISTRO DE PREÇO </w:t>
      </w:r>
    </w:p>
    <w:p w:rsidR="005A2C9D" w:rsidRDefault="005A2C9D" w:rsidP="00134A02">
      <w:pPr>
        <w:tabs>
          <w:tab w:val="left" w:pos="2268"/>
        </w:tabs>
        <w:spacing w:line="300" w:lineRule="auto"/>
        <w:jc w:val="both"/>
        <w:rPr>
          <w:rFonts w:ascii="Segoe UI" w:hAnsi="Segoe UI" w:cs="Segoe UI"/>
          <w:sz w:val="23"/>
          <w:szCs w:val="23"/>
        </w:rPr>
      </w:pPr>
    </w:p>
    <w:p w:rsidR="005A2C9D" w:rsidRPr="00C57EE9" w:rsidRDefault="005A2C9D" w:rsidP="00134A02">
      <w:pPr>
        <w:tabs>
          <w:tab w:val="left" w:pos="2268"/>
        </w:tabs>
        <w:jc w:val="both"/>
        <w:rPr>
          <w:rFonts w:ascii="Segoe UI" w:hAnsi="Segoe UI" w:cs="Segoe UI"/>
          <w:sz w:val="23"/>
          <w:szCs w:val="23"/>
        </w:rPr>
      </w:pPr>
      <w:r w:rsidRPr="00C57EE9">
        <w:rPr>
          <w:rFonts w:ascii="Segoe UI" w:hAnsi="Segoe UI" w:cs="Segoe UI"/>
          <w:sz w:val="23"/>
          <w:szCs w:val="23"/>
        </w:rPr>
        <w:t>Processo Administr</w:t>
      </w:r>
      <w:r w:rsidR="00C57EE9" w:rsidRPr="00C57EE9">
        <w:rPr>
          <w:rFonts w:ascii="Segoe UI" w:hAnsi="Segoe UI" w:cs="Segoe UI"/>
          <w:sz w:val="23"/>
          <w:szCs w:val="23"/>
        </w:rPr>
        <w:t>ativo de Licitação Pública nº. 017</w:t>
      </w:r>
      <w:r w:rsidRPr="00C57EE9">
        <w:rPr>
          <w:rFonts w:ascii="Segoe UI" w:hAnsi="Segoe UI" w:cs="Segoe UI"/>
          <w:sz w:val="23"/>
          <w:szCs w:val="23"/>
        </w:rPr>
        <w:t>/2026</w:t>
      </w:r>
    </w:p>
    <w:p w:rsidR="005A2C9D" w:rsidRPr="00C57EE9" w:rsidRDefault="005A2C9D" w:rsidP="00134A02">
      <w:pPr>
        <w:jc w:val="both"/>
      </w:pPr>
      <w:r w:rsidRPr="00C57EE9">
        <w:rPr>
          <w:rFonts w:ascii="Segoe UI" w:hAnsi="Segoe UI" w:cs="Segoe UI"/>
          <w:sz w:val="23"/>
          <w:szCs w:val="23"/>
        </w:rPr>
        <w:t xml:space="preserve">Pregão </w:t>
      </w:r>
      <w:r w:rsidR="00C57EE9" w:rsidRPr="00C57EE9">
        <w:rPr>
          <w:rFonts w:ascii="Segoe UI" w:hAnsi="Segoe UI" w:cs="Segoe UI"/>
          <w:sz w:val="23"/>
          <w:szCs w:val="23"/>
        </w:rPr>
        <w:t>Eletrônico</w:t>
      </w:r>
      <w:r w:rsidRPr="00C57EE9">
        <w:rPr>
          <w:rFonts w:ascii="Segoe UI" w:hAnsi="Segoe UI" w:cs="Segoe UI"/>
          <w:sz w:val="23"/>
          <w:szCs w:val="23"/>
        </w:rPr>
        <w:t xml:space="preserve">nº. </w:t>
      </w:r>
      <w:r w:rsidR="00C57EE9" w:rsidRPr="00C57EE9">
        <w:rPr>
          <w:rFonts w:ascii="Segoe UI" w:hAnsi="Segoe UI" w:cs="Segoe UI"/>
          <w:sz w:val="23"/>
          <w:szCs w:val="23"/>
        </w:rPr>
        <w:t>006</w:t>
      </w:r>
      <w:r w:rsidRPr="00C57EE9">
        <w:rPr>
          <w:rFonts w:ascii="Segoe UI" w:hAnsi="Segoe UI" w:cs="Segoe UI"/>
          <w:sz w:val="23"/>
          <w:szCs w:val="23"/>
        </w:rPr>
        <w:t>/20</w:t>
      </w:r>
      <w:r w:rsidR="00C57EE9" w:rsidRPr="00C57EE9">
        <w:rPr>
          <w:rFonts w:ascii="Segoe UI" w:hAnsi="Segoe UI" w:cs="Segoe UI"/>
          <w:sz w:val="23"/>
          <w:szCs w:val="23"/>
        </w:rPr>
        <w:t>26</w:t>
      </w:r>
    </w:p>
    <w:p w:rsidR="005A2C9D" w:rsidRPr="00C57EE9" w:rsidRDefault="005A2C9D" w:rsidP="00134A02">
      <w:pPr>
        <w:tabs>
          <w:tab w:val="left" w:pos="2268"/>
        </w:tabs>
        <w:spacing w:line="300" w:lineRule="auto"/>
        <w:jc w:val="both"/>
        <w:rPr>
          <w:rFonts w:ascii="Segoe UI" w:hAnsi="Segoe UI" w:cs="Segoe UI"/>
          <w:sz w:val="23"/>
          <w:szCs w:val="23"/>
        </w:rPr>
      </w:pPr>
    </w:p>
    <w:p w:rsidR="005A2C9D" w:rsidRPr="00C57EE9" w:rsidRDefault="005A2C9D" w:rsidP="00134A02">
      <w:pPr>
        <w:tabs>
          <w:tab w:val="left" w:pos="2268"/>
        </w:tabs>
        <w:spacing w:after="160" w:line="300" w:lineRule="auto"/>
        <w:jc w:val="both"/>
        <w:rPr>
          <w:rFonts w:ascii="Segoe UI" w:hAnsi="Segoe UI" w:cs="Segoe UI"/>
          <w:b/>
          <w:sz w:val="23"/>
          <w:szCs w:val="23"/>
        </w:rPr>
      </w:pPr>
      <w:r w:rsidRPr="00C57EE9">
        <w:rPr>
          <w:rFonts w:ascii="Segoe UI" w:hAnsi="Segoe UI" w:cs="Segoe UI"/>
          <w:b/>
          <w:sz w:val="23"/>
          <w:szCs w:val="23"/>
        </w:rPr>
        <w:t>1. Do órgão participante:</w:t>
      </w:r>
    </w:p>
    <w:p w:rsidR="005A2C9D" w:rsidRDefault="005A2C9D" w:rsidP="00134A02">
      <w:pPr>
        <w:tabs>
          <w:tab w:val="left" w:pos="2268"/>
        </w:tabs>
        <w:spacing w:after="160" w:line="300" w:lineRule="auto"/>
        <w:jc w:val="both"/>
        <w:rPr>
          <w:rFonts w:ascii="Segoe UI" w:hAnsi="Segoe UI" w:cs="Segoe UI"/>
          <w:sz w:val="23"/>
          <w:szCs w:val="23"/>
        </w:rPr>
      </w:pPr>
      <w:r w:rsidRPr="00C57EE9">
        <w:rPr>
          <w:rFonts w:ascii="Segoe UI" w:hAnsi="Segoe UI" w:cs="Segoe UI"/>
          <w:sz w:val="23"/>
          <w:szCs w:val="23"/>
        </w:rPr>
        <w:t xml:space="preserve">1.1. </w:t>
      </w:r>
      <w:r w:rsidRPr="00C57EE9">
        <w:rPr>
          <w:rFonts w:ascii="Segoe UI" w:hAnsi="Segoe UI" w:cs="Segoe UI"/>
          <w:b/>
          <w:sz w:val="23"/>
          <w:szCs w:val="23"/>
        </w:rPr>
        <w:t xml:space="preserve">MUNICÍPIO DE POCRABE, </w:t>
      </w:r>
      <w:r w:rsidRPr="00C57EE9">
        <w:rPr>
          <w:rFonts w:ascii="Segoe UI" w:hAnsi="Segoe UI" w:cs="Segoe UI"/>
          <w:sz w:val="23"/>
          <w:szCs w:val="23"/>
        </w:rPr>
        <w:t>pessoa jurídica</w:t>
      </w:r>
      <w:r>
        <w:rPr>
          <w:rFonts w:ascii="Segoe UI" w:hAnsi="Segoe UI" w:cs="Segoe UI"/>
          <w:sz w:val="23"/>
          <w:szCs w:val="23"/>
        </w:rPr>
        <w:t xml:space="preserve"> de direito público, inscrito no CNPJ nº.</w:t>
      </w:r>
      <w:r w:rsidRPr="0064052F">
        <w:rPr>
          <w:rStyle w:val="Forte"/>
          <w:rFonts w:asciiTheme="minorHAnsi" w:hAnsiTheme="minorHAnsi" w:cstheme="minorHAnsi"/>
        </w:rPr>
        <w:t xml:space="preserve"> 18.334.318/0001-74</w:t>
      </w:r>
      <w:r>
        <w:rPr>
          <w:rFonts w:asciiTheme="minorHAnsi" w:hAnsiTheme="minorHAnsi" w:cstheme="minorHAnsi"/>
          <w:b/>
          <w:color w:val="0A0A0A"/>
          <w:shd w:val="clear" w:color="auto" w:fill="FFFFFF"/>
        </w:rPr>
        <w:t xml:space="preserve">, </w:t>
      </w:r>
      <w:r w:rsidRPr="0064052F">
        <w:rPr>
          <w:rFonts w:asciiTheme="minorHAnsi" w:hAnsiTheme="minorHAnsi" w:cstheme="minorHAnsi"/>
          <w:color w:val="0A0A0A"/>
          <w:shd w:val="clear" w:color="auto" w:fill="FFFFFF"/>
        </w:rPr>
        <w:t>c</w:t>
      </w:r>
      <w:r w:rsidRPr="0064052F">
        <w:rPr>
          <w:rFonts w:asciiTheme="minorHAnsi" w:hAnsiTheme="minorHAnsi" w:cstheme="minorHAnsi"/>
          <w:sz w:val="23"/>
          <w:szCs w:val="23"/>
        </w:rPr>
        <w:t>om edifício-sede da Prefeitura localizada na Rua Nilo Morais Pinheiro,322, Centro, Pocrane-MG, C</w:t>
      </w:r>
      <w:r w:rsidRPr="008E0E49">
        <w:rPr>
          <w:rFonts w:asciiTheme="minorHAnsi" w:hAnsiTheme="minorHAnsi" w:cstheme="minorHAnsi"/>
          <w:sz w:val="23"/>
          <w:szCs w:val="23"/>
        </w:rPr>
        <w:t>EP: 36.960-000</w:t>
      </w:r>
      <w:r>
        <w:rPr>
          <w:rFonts w:asciiTheme="minorHAnsi" w:hAnsiTheme="minorHAnsi" w:cstheme="minorHAnsi"/>
          <w:sz w:val="23"/>
          <w:szCs w:val="23"/>
        </w:rPr>
        <w:t xml:space="preserve">, </w:t>
      </w:r>
      <w:r>
        <w:rPr>
          <w:rFonts w:ascii="Segoe UI" w:hAnsi="Segoe UI" w:cs="Segoe UI"/>
          <w:sz w:val="23"/>
          <w:szCs w:val="23"/>
        </w:rPr>
        <w:t xml:space="preserve">representado pelo Prefeito Municipal Ederson Domingos Dionis, inscrito no CPF.: </w:t>
      </w:r>
      <w:r w:rsidRPr="00A11302">
        <w:rPr>
          <w:rFonts w:ascii="Segoe UI" w:hAnsi="Segoe UI" w:cs="Segoe UI"/>
          <w:sz w:val="23"/>
          <w:szCs w:val="23"/>
          <w:highlight w:val="yellow"/>
        </w:rPr>
        <w:t>.......</w:t>
      </w:r>
    </w:p>
    <w:p w:rsidR="005A2C9D" w:rsidRDefault="005A2C9D" w:rsidP="00134A0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Do(a)(s) fornecedor(e)(a)(s), do objeto e dos preços</w:t>
      </w:r>
    </w:p>
    <w:p w:rsidR="005A2C9D" w:rsidRDefault="005A2C9D" w:rsidP="00134A02">
      <w:pPr>
        <w:tabs>
          <w:tab w:val="left" w:pos="2268"/>
        </w:tabs>
        <w:spacing w:after="160" w:line="300" w:lineRule="auto"/>
        <w:jc w:val="both"/>
        <w:rPr>
          <w:rFonts w:ascii="Segoe UI" w:hAnsi="Segoe UI" w:cs="Segoe UI"/>
          <w:sz w:val="23"/>
          <w:szCs w:val="23"/>
        </w:rPr>
      </w:pPr>
      <w:r>
        <w:rPr>
          <w:rFonts w:ascii="Segoe UI" w:hAnsi="Segoe UI" w:cs="Segoe UI"/>
          <w:sz w:val="23"/>
          <w:szCs w:val="23"/>
        </w:rPr>
        <w:t>3.1. O(A)(s) fornecedor(e)(a)(s), o objeto e os preços registrados são os que segue:</w:t>
      </w:r>
    </w:p>
    <w:p w:rsidR="005A2C9D" w:rsidRDefault="005A2C9D" w:rsidP="00134A02">
      <w:pPr>
        <w:tabs>
          <w:tab w:val="left" w:pos="2268"/>
        </w:tabs>
        <w:spacing w:line="300" w:lineRule="auto"/>
        <w:jc w:val="both"/>
        <w:rPr>
          <w:rFonts w:ascii="Segoe UI" w:hAnsi="Segoe UI" w:cs="Segoe UI"/>
          <w:sz w:val="23"/>
          <w:szCs w:val="23"/>
        </w:rPr>
      </w:pPr>
    </w:p>
    <w:tbl>
      <w:tblPr>
        <w:tblW w:w="8551" w:type="dxa"/>
        <w:jc w:val="center"/>
        <w:tblLayout w:type="fixed"/>
        <w:tblCellMar>
          <w:left w:w="10" w:type="dxa"/>
          <w:right w:w="10" w:type="dxa"/>
        </w:tblCellMar>
        <w:tblLook w:val="0000"/>
      </w:tblPr>
      <w:tblGrid>
        <w:gridCol w:w="848"/>
        <w:gridCol w:w="1417"/>
        <w:gridCol w:w="1418"/>
        <w:gridCol w:w="1134"/>
        <w:gridCol w:w="928"/>
        <w:gridCol w:w="1121"/>
        <w:gridCol w:w="841"/>
        <w:gridCol w:w="844"/>
      </w:tblGrid>
      <w:tr w:rsidR="005A2C9D" w:rsidRPr="00C33688" w:rsidTr="00FF45E3">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rPr>
              <w:t>Item</w:t>
            </w:r>
          </w:p>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rPr>
              <w:t>do</w:t>
            </w:r>
          </w:p>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5A2C9D" w:rsidRDefault="005A2C9D" w:rsidP="00134A02">
            <w:pPr>
              <w:adjustRightInd w:val="0"/>
              <w:spacing w:line="360" w:lineRule="auto"/>
              <w:ind w:right="-30"/>
              <w:jc w:val="both"/>
              <w:rPr>
                <w:rFonts w:ascii="Segoe UI" w:hAnsi="Segoe UI" w:cs="Segoe UI"/>
                <w:sz w:val="21"/>
                <w:szCs w:val="21"/>
              </w:rPr>
            </w:pPr>
            <w:r>
              <w:rPr>
                <w:rFonts w:ascii="Segoe UI" w:hAnsi="Segoe UI" w:cs="Segoe UI"/>
                <w:sz w:val="21"/>
                <w:szCs w:val="21"/>
              </w:rPr>
              <w:t xml:space="preserve">Nome do </w:t>
            </w:r>
            <w:r w:rsidRPr="00815212">
              <w:rPr>
                <w:rFonts w:ascii="Segoe UI" w:hAnsi="Segoe UI" w:cs="Segoe UI"/>
                <w:sz w:val="21"/>
                <w:szCs w:val="21"/>
              </w:rPr>
              <w:t>Fornecedor</w:t>
            </w:r>
            <w:r>
              <w:rPr>
                <w:rFonts w:ascii="Segoe UI" w:hAnsi="Segoe UI" w:cs="Segoe UI"/>
                <w:sz w:val="21"/>
                <w:szCs w:val="21"/>
              </w:rPr>
              <w:t xml:space="preserve">: </w:t>
            </w:r>
            <w:r w:rsidRPr="00815212">
              <w:rPr>
                <w:rFonts w:ascii="Segoe UI" w:hAnsi="Segoe UI" w:cs="Segoe UI"/>
                <w:sz w:val="21"/>
                <w:szCs w:val="21"/>
                <w:highlight w:val="yellow"/>
              </w:rPr>
              <w:t>XX</w:t>
            </w:r>
          </w:p>
          <w:p w:rsidR="005A2C9D" w:rsidRDefault="005A2C9D" w:rsidP="00134A02">
            <w:pPr>
              <w:adjustRightInd w:val="0"/>
              <w:spacing w:line="360" w:lineRule="auto"/>
              <w:ind w:right="-30"/>
              <w:jc w:val="both"/>
              <w:rPr>
                <w:rFonts w:ascii="Segoe UI" w:hAnsi="Segoe UI" w:cs="Segoe UI"/>
                <w:sz w:val="21"/>
                <w:szCs w:val="21"/>
              </w:rPr>
            </w:pPr>
            <w:r>
              <w:rPr>
                <w:rFonts w:ascii="Segoe UI" w:hAnsi="Segoe UI" w:cs="Segoe UI"/>
                <w:sz w:val="21"/>
                <w:szCs w:val="21"/>
              </w:rPr>
              <w:t xml:space="preserve">Endereço: </w:t>
            </w:r>
            <w:r w:rsidRPr="00815212">
              <w:rPr>
                <w:rFonts w:ascii="Segoe UI" w:hAnsi="Segoe UI" w:cs="Segoe UI"/>
                <w:sz w:val="21"/>
                <w:szCs w:val="21"/>
                <w:highlight w:val="yellow"/>
              </w:rPr>
              <w:t>XX</w:t>
            </w:r>
          </w:p>
          <w:p w:rsidR="005A2C9D" w:rsidRDefault="005A2C9D" w:rsidP="00134A02">
            <w:pPr>
              <w:adjustRightInd w:val="0"/>
              <w:spacing w:line="360" w:lineRule="auto"/>
              <w:ind w:right="-30"/>
              <w:jc w:val="both"/>
              <w:rPr>
                <w:rFonts w:ascii="Segoe UI" w:hAnsi="Segoe UI" w:cs="Segoe UI"/>
                <w:sz w:val="21"/>
                <w:szCs w:val="21"/>
              </w:rPr>
            </w:pPr>
            <w:r>
              <w:rPr>
                <w:rFonts w:ascii="Segoe UI" w:hAnsi="Segoe UI" w:cs="Segoe UI"/>
                <w:sz w:val="21"/>
                <w:szCs w:val="21"/>
              </w:rPr>
              <w:t xml:space="preserve">CNPJ: </w:t>
            </w:r>
            <w:r w:rsidRPr="00815212">
              <w:rPr>
                <w:rFonts w:ascii="Segoe UI" w:hAnsi="Segoe UI" w:cs="Segoe UI"/>
                <w:sz w:val="21"/>
                <w:szCs w:val="21"/>
                <w:highlight w:val="yellow"/>
              </w:rPr>
              <w:t>XX</w:t>
            </w:r>
          </w:p>
          <w:p w:rsidR="005A2C9D" w:rsidRDefault="005A2C9D" w:rsidP="00134A02">
            <w:pPr>
              <w:adjustRightInd w:val="0"/>
              <w:spacing w:line="360" w:lineRule="auto"/>
              <w:ind w:right="-30"/>
              <w:jc w:val="both"/>
              <w:rPr>
                <w:rFonts w:ascii="Segoe UI" w:hAnsi="Segoe UI" w:cs="Segoe UI"/>
                <w:sz w:val="21"/>
                <w:szCs w:val="21"/>
              </w:rPr>
            </w:pPr>
            <w:r>
              <w:rPr>
                <w:rFonts w:ascii="Segoe UI" w:hAnsi="Segoe UI" w:cs="Segoe UI"/>
                <w:sz w:val="21"/>
                <w:szCs w:val="21"/>
              </w:rPr>
              <w:t xml:space="preserve">Telefone: </w:t>
            </w:r>
            <w:r w:rsidRPr="00815212">
              <w:rPr>
                <w:rFonts w:ascii="Segoe UI" w:hAnsi="Segoe UI" w:cs="Segoe UI"/>
                <w:sz w:val="21"/>
                <w:szCs w:val="21"/>
                <w:highlight w:val="yellow"/>
              </w:rPr>
              <w:t>XX</w:t>
            </w:r>
          </w:p>
          <w:p w:rsidR="005A2C9D" w:rsidRPr="00815212" w:rsidRDefault="005A2C9D" w:rsidP="00134A02">
            <w:pPr>
              <w:adjustRightInd w:val="0"/>
              <w:spacing w:line="360" w:lineRule="auto"/>
              <w:ind w:right="-30"/>
              <w:jc w:val="both"/>
              <w:rPr>
                <w:rFonts w:ascii="Segoe UI" w:hAnsi="Segoe UI" w:cs="Segoe UI"/>
                <w:sz w:val="21"/>
                <w:szCs w:val="21"/>
              </w:rPr>
            </w:pPr>
            <w:r>
              <w:rPr>
                <w:rFonts w:ascii="Segoe UI" w:hAnsi="Segoe UI" w:cs="Segoe UI"/>
                <w:sz w:val="21"/>
                <w:szCs w:val="21"/>
              </w:rPr>
              <w:t xml:space="preserve">E-mail: </w:t>
            </w:r>
            <w:r w:rsidRPr="00815212">
              <w:rPr>
                <w:rFonts w:ascii="Segoe UI" w:hAnsi="Segoe UI" w:cs="Segoe UI"/>
                <w:sz w:val="21"/>
                <w:szCs w:val="21"/>
                <w:highlight w:val="yellow"/>
              </w:rPr>
              <w:t>XX</w:t>
            </w:r>
          </w:p>
        </w:tc>
      </w:tr>
      <w:tr w:rsidR="005A2C9D" w:rsidRPr="00C33688" w:rsidTr="00FF45E3">
        <w:trPr>
          <w:trHeight w:val="674"/>
          <w:jc w:val="center"/>
        </w:trPr>
        <w:tc>
          <w:tcPr>
            <w:tcW w:w="848" w:type="dxa"/>
            <w:tcBorders>
              <w:top w:val="nil"/>
              <w:left w:val="single" w:sz="2" w:space="0" w:color="000000"/>
              <w:bottom w:val="single" w:sz="2" w:space="0" w:color="000000"/>
              <w:right w:val="nil"/>
            </w:tcBorders>
            <w:vAlign w:val="center"/>
          </w:tcPr>
          <w:p w:rsidR="005A2C9D" w:rsidRPr="00815212" w:rsidRDefault="005A2C9D" w:rsidP="00134A02">
            <w:pPr>
              <w:adjustRightInd w:val="0"/>
              <w:spacing w:line="360" w:lineRule="auto"/>
              <w:ind w:right="-30"/>
              <w:jc w:val="both"/>
              <w:rPr>
                <w:rFonts w:ascii="Segoe UI" w:hAnsi="Segoe UI" w:cs="Segoe UI"/>
                <w:sz w:val="21"/>
                <w:szCs w:val="21"/>
              </w:rPr>
            </w:pPr>
            <w:r>
              <w:rPr>
                <w:rFonts w:ascii="Segoe UI" w:hAnsi="Segoe UI" w:cs="Segoe UI"/>
                <w:sz w:val="21"/>
                <w:szCs w:val="21"/>
              </w:rPr>
              <w:t>-</w:t>
            </w:r>
          </w:p>
        </w:tc>
        <w:tc>
          <w:tcPr>
            <w:tcW w:w="1417"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rPr>
              <w:t>Especificação</w:t>
            </w:r>
          </w:p>
        </w:tc>
        <w:tc>
          <w:tcPr>
            <w:tcW w:w="1418"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iCs/>
                <w:sz w:val="21"/>
                <w:szCs w:val="21"/>
              </w:rPr>
            </w:pPr>
            <w:r w:rsidRPr="00815212">
              <w:rPr>
                <w:rFonts w:ascii="Segoe UI" w:hAnsi="Segoe UI" w:cs="Segoe UI"/>
                <w:iCs/>
                <w:sz w:val="21"/>
                <w:szCs w:val="21"/>
              </w:rPr>
              <w:t>Marca</w:t>
            </w:r>
          </w:p>
          <w:p w:rsidR="005A2C9D" w:rsidRPr="00815212" w:rsidRDefault="005A2C9D" w:rsidP="00134A02">
            <w:pPr>
              <w:adjustRightInd w:val="0"/>
              <w:spacing w:line="360" w:lineRule="auto"/>
              <w:ind w:right="-30"/>
              <w:jc w:val="both"/>
              <w:rPr>
                <w:rFonts w:ascii="Segoe UI" w:hAnsi="Segoe UI" w:cs="Segoe UI"/>
                <w:iCs/>
                <w:sz w:val="21"/>
                <w:szCs w:val="21"/>
              </w:rPr>
            </w:pPr>
            <w:r w:rsidRPr="00815212">
              <w:rPr>
                <w:rFonts w:ascii="Segoe UI" w:hAnsi="Segoe UI" w:cs="Segoe UI"/>
                <w:iCs/>
                <w:sz w:val="21"/>
                <w:szCs w:val="21"/>
              </w:rPr>
              <w:t>(se exigida no edital)</w:t>
            </w:r>
          </w:p>
        </w:tc>
        <w:tc>
          <w:tcPr>
            <w:tcW w:w="1134"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iCs/>
                <w:sz w:val="21"/>
                <w:szCs w:val="21"/>
              </w:rPr>
            </w:pPr>
            <w:r w:rsidRPr="00815212">
              <w:rPr>
                <w:rFonts w:ascii="Segoe UI" w:hAnsi="Segoe UI" w:cs="Segoe UI"/>
                <w:iCs/>
                <w:sz w:val="21"/>
                <w:szCs w:val="21"/>
              </w:rPr>
              <w:t>Modelo</w:t>
            </w:r>
          </w:p>
          <w:p w:rsidR="005A2C9D" w:rsidRPr="00815212" w:rsidRDefault="005A2C9D" w:rsidP="00134A02">
            <w:pPr>
              <w:adjustRightInd w:val="0"/>
              <w:spacing w:line="360" w:lineRule="auto"/>
              <w:ind w:right="-30"/>
              <w:jc w:val="both"/>
              <w:rPr>
                <w:rFonts w:ascii="Segoe UI" w:hAnsi="Segoe UI" w:cs="Segoe UI"/>
                <w:iCs/>
                <w:sz w:val="21"/>
                <w:szCs w:val="21"/>
              </w:rPr>
            </w:pPr>
            <w:r w:rsidRPr="00815212">
              <w:rPr>
                <w:rFonts w:ascii="Segoe UI" w:hAnsi="Segoe UI" w:cs="Segoe UI"/>
                <w:iCs/>
                <w:sz w:val="21"/>
                <w:szCs w:val="21"/>
              </w:rPr>
              <w:t>(se exigido no edital)</w:t>
            </w:r>
          </w:p>
        </w:tc>
        <w:tc>
          <w:tcPr>
            <w:tcW w:w="928"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rPr>
              <w:t>Unidade</w:t>
            </w:r>
          </w:p>
        </w:tc>
        <w:tc>
          <w:tcPr>
            <w:tcW w:w="1121"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rPr>
              <w:t>Quantidade</w:t>
            </w:r>
          </w:p>
        </w:tc>
        <w:tc>
          <w:tcPr>
            <w:tcW w:w="841"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rPr>
              <w:t>Valor Unitário</w:t>
            </w:r>
          </w:p>
        </w:tc>
        <w:tc>
          <w:tcPr>
            <w:tcW w:w="844" w:type="dxa"/>
            <w:tcBorders>
              <w:top w:val="nil"/>
              <w:left w:val="single" w:sz="2" w:space="0" w:color="000000"/>
              <w:bottom w:val="single" w:sz="2" w:space="0" w:color="000000"/>
              <w:right w:val="single" w:sz="2" w:space="0" w:color="000000"/>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iCs/>
                <w:sz w:val="21"/>
                <w:szCs w:val="21"/>
              </w:rPr>
              <w:t>Valor Total</w:t>
            </w:r>
          </w:p>
        </w:tc>
      </w:tr>
      <w:tr w:rsidR="005A2C9D" w:rsidRPr="00C33688" w:rsidTr="00FF45E3">
        <w:trPr>
          <w:trHeight w:val="174"/>
          <w:jc w:val="center"/>
        </w:trPr>
        <w:tc>
          <w:tcPr>
            <w:tcW w:w="848"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c>
          <w:tcPr>
            <w:tcW w:w="1417"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c>
          <w:tcPr>
            <w:tcW w:w="1418"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c>
          <w:tcPr>
            <w:tcW w:w="1134"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c>
          <w:tcPr>
            <w:tcW w:w="928"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c>
          <w:tcPr>
            <w:tcW w:w="1121"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c>
          <w:tcPr>
            <w:tcW w:w="841" w:type="dxa"/>
            <w:tcBorders>
              <w:top w:val="nil"/>
              <w:left w:val="single" w:sz="2" w:space="0" w:color="000000"/>
              <w:bottom w:val="single" w:sz="2" w:space="0" w:color="000000"/>
              <w:right w:val="nil"/>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c>
          <w:tcPr>
            <w:tcW w:w="844" w:type="dxa"/>
            <w:tcBorders>
              <w:top w:val="nil"/>
              <w:left w:val="single" w:sz="2" w:space="0" w:color="000000"/>
              <w:bottom w:val="single" w:sz="2" w:space="0" w:color="000000"/>
              <w:right w:val="single" w:sz="2" w:space="0" w:color="000000"/>
            </w:tcBorders>
          </w:tcPr>
          <w:p w:rsidR="005A2C9D" w:rsidRPr="00815212" w:rsidRDefault="005A2C9D" w:rsidP="00134A02">
            <w:pPr>
              <w:adjustRightInd w:val="0"/>
              <w:spacing w:line="360" w:lineRule="auto"/>
              <w:ind w:right="-30"/>
              <w:jc w:val="both"/>
              <w:rPr>
                <w:rFonts w:ascii="Segoe UI" w:hAnsi="Segoe UI" w:cs="Segoe UI"/>
                <w:sz w:val="21"/>
                <w:szCs w:val="21"/>
              </w:rPr>
            </w:pPr>
            <w:r w:rsidRPr="00815212">
              <w:rPr>
                <w:rFonts w:ascii="Segoe UI" w:hAnsi="Segoe UI" w:cs="Segoe UI"/>
                <w:sz w:val="21"/>
                <w:szCs w:val="21"/>
                <w:highlight w:val="yellow"/>
              </w:rPr>
              <w:t>XX</w:t>
            </w:r>
          </w:p>
        </w:tc>
      </w:tr>
    </w:tbl>
    <w:p w:rsidR="005A2C9D" w:rsidRPr="00C33688" w:rsidRDefault="005A2C9D" w:rsidP="00134A02">
      <w:pPr>
        <w:adjustRightInd w:val="0"/>
        <w:spacing w:line="360" w:lineRule="auto"/>
        <w:ind w:right="-30"/>
        <w:jc w:val="both"/>
        <w:rPr>
          <w:rFonts w:ascii="Palatino Linotype" w:hAnsi="Palatino Linotype" w:cs="Arial"/>
          <w:iCs/>
        </w:rPr>
      </w:pPr>
    </w:p>
    <w:p w:rsidR="005A2C9D" w:rsidRDefault="005A2C9D" w:rsidP="00134A02">
      <w:pPr>
        <w:tabs>
          <w:tab w:val="left" w:pos="2268"/>
        </w:tabs>
        <w:spacing w:line="300" w:lineRule="auto"/>
        <w:jc w:val="both"/>
        <w:rPr>
          <w:rFonts w:ascii="Segoe UI" w:hAnsi="Segoe UI" w:cs="Segoe UI"/>
          <w:b/>
          <w:sz w:val="23"/>
          <w:szCs w:val="23"/>
        </w:rPr>
      </w:pPr>
    </w:p>
    <w:p w:rsidR="005A2C9D" w:rsidRDefault="005A2C9D" w:rsidP="00134A02">
      <w:pPr>
        <w:tabs>
          <w:tab w:val="left" w:pos="2268"/>
        </w:tabs>
        <w:spacing w:line="300" w:lineRule="auto"/>
        <w:jc w:val="both"/>
        <w:rPr>
          <w:rFonts w:ascii="Segoe UI" w:hAnsi="Segoe UI" w:cs="Segoe UI"/>
          <w:b/>
          <w:sz w:val="23"/>
          <w:szCs w:val="23"/>
        </w:rPr>
      </w:pPr>
    </w:p>
    <w:p w:rsidR="005A2C9D" w:rsidRDefault="005A2C9D" w:rsidP="00134A0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Das condições a serem praticadas, conforme as disposições contidas no aviso de dispensa de licitação pública e nas propostas apresentadas</w:t>
      </w:r>
    </w:p>
    <w:p w:rsidR="005A2C9D" w:rsidRDefault="005A2C9D" w:rsidP="00134A02">
      <w:pPr>
        <w:tabs>
          <w:tab w:val="left" w:pos="2268"/>
        </w:tabs>
        <w:spacing w:after="160" w:line="300" w:lineRule="auto"/>
        <w:jc w:val="both"/>
        <w:rPr>
          <w:rFonts w:ascii="Segoe UI" w:hAnsi="Segoe UI" w:cs="Segoe UI"/>
          <w:sz w:val="23"/>
          <w:szCs w:val="23"/>
        </w:rPr>
      </w:pPr>
      <w:r w:rsidRPr="00815212">
        <w:rPr>
          <w:rFonts w:ascii="Segoe UI" w:hAnsi="Segoe UI" w:cs="Segoe UI"/>
          <w:sz w:val="23"/>
          <w:szCs w:val="23"/>
        </w:rPr>
        <w:t>3.1.</w:t>
      </w:r>
      <w:r>
        <w:rPr>
          <w:rFonts w:ascii="Segoe UI" w:hAnsi="Segoe UI" w:cs="Segoe UI"/>
          <w:sz w:val="23"/>
          <w:szCs w:val="23"/>
        </w:rPr>
        <w:t xml:space="preserve"> O prazo de validade da ata de registro de preços – ARP – será de 01 (um) ano e poderá ser prorrogado, por igual período, desde que comprovado o preço </w:t>
      </w:r>
      <w:r>
        <w:rPr>
          <w:rFonts w:ascii="Segoe UI" w:hAnsi="Segoe UI" w:cs="Segoe UI"/>
          <w:sz w:val="23"/>
          <w:szCs w:val="23"/>
        </w:rPr>
        <w:lastRenderedPageBreak/>
        <w:t>vantajoso.</w:t>
      </w:r>
    </w:p>
    <w:p w:rsidR="005A2C9D" w:rsidRDefault="005A2C9D" w:rsidP="00134A02">
      <w:pPr>
        <w:tabs>
          <w:tab w:val="left" w:pos="2268"/>
        </w:tabs>
        <w:spacing w:after="160" w:line="300" w:lineRule="auto"/>
        <w:jc w:val="both"/>
        <w:rPr>
          <w:rFonts w:ascii="Segoe UI" w:hAnsi="Segoe UI" w:cs="Segoe UI"/>
          <w:sz w:val="23"/>
          <w:szCs w:val="23"/>
        </w:rPr>
      </w:pPr>
      <w:r w:rsidRPr="00A1295B">
        <w:rPr>
          <w:rFonts w:ascii="Segoe UI" w:hAnsi="Segoe UI" w:cs="Segoe UI"/>
          <w:sz w:val="23"/>
          <w:szCs w:val="23"/>
        </w:rPr>
        <w:t xml:space="preserve">3.2. No </w:t>
      </w:r>
      <w:r>
        <w:rPr>
          <w:rFonts w:ascii="Segoe UI" w:hAnsi="Segoe UI" w:cs="Segoe UI"/>
          <w:sz w:val="23"/>
          <w:szCs w:val="23"/>
        </w:rPr>
        <w:t>caso de prorrogação do prazo de vigência da ARP, nos termos do art. 84 da Lei nº. 14.133/2021, não se restabelecem os quantitativos inicialmente fixados na licitação pública, devendo ser considerado apenas o saldo remanescente.</w:t>
      </w:r>
    </w:p>
    <w:p w:rsidR="005A2C9D" w:rsidRDefault="005A2C9D" w:rsidP="00134A02">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3.3. </w:t>
      </w:r>
      <w:r w:rsidRPr="00C1598A">
        <w:rPr>
          <w:rFonts w:ascii="Segoe UI" w:hAnsi="Segoe UI" w:cs="Segoe UI"/>
          <w:sz w:val="23"/>
          <w:szCs w:val="23"/>
        </w:rPr>
        <w:t xml:space="preserve">É vedado efetuar acréscimos nos quantitativos fixados na </w:t>
      </w:r>
      <w:r>
        <w:rPr>
          <w:rFonts w:ascii="Segoe UI" w:hAnsi="Segoe UI" w:cs="Segoe UI"/>
          <w:sz w:val="23"/>
          <w:szCs w:val="23"/>
        </w:rPr>
        <w:t>ARP</w:t>
      </w:r>
      <w:r w:rsidRPr="00C1598A">
        <w:rPr>
          <w:rFonts w:ascii="Segoe UI" w:hAnsi="Segoe UI" w:cs="Segoe UI"/>
          <w:sz w:val="23"/>
          <w:szCs w:val="23"/>
        </w:rPr>
        <w:t xml:space="preserve">, inclusive acréscimos do que trata </w:t>
      </w:r>
      <w:r>
        <w:rPr>
          <w:rFonts w:ascii="Segoe UI" w:hAnsi="Segoe UI" w:cs="Segoe UI"/>
          <w:sz w:val="23"/>
          <w:szCs w:val="23"/>
        </w:rPr>
        <w:t>o art. 124 da Lei nº 14.133/2021.</w:t>
      </w:r>
    </w:p>
    <w:p w:rsidR="005A2C9D" w:rsidRDefault="005A2C9D" w:rsidP="00134A02">
      <w:pPr>
        <w:shd w:val="clear" w:color="auto" w:fill="FFFFFF"/>
        <w:spacing w:after="160" w:line="300" w:lineRule="auto"/>
        <w:jc w:val="both"/>
        <w:rPr>
          <w:rFonts w:ascii="Segoe UI" w:hAnsi="Segoe UI" w:cs="Segoe UI"/>
          <w:sz w:val="23"/>
          <w:szCs w:val="23"/>
        </w:rPr>
      </w:pPr>
      <w:r>
        <w:rPr>
          <w:rFonts w:ascii="Segoe UI" w:hAnsi="Segoe UI" w:cs="Segoe UI"/>
          <w:sz w:val="23"/>
          <w:szCs w:val="23"/>
        </w:rPr>
        <w:t>3.4. As atualizações periódicas e o cancelamento da ARP serão concretizados nos termos do Decreto nº. 32/2023.</w:t>
      </w:r>
    </w:p>
    <w:p w:rsidR="005A2C9D" w:rsidRPr="001C0137" w:rsidRDefault="005A2C9D" w:rsidP="00134A02">
      <w:pPr>
        <w:tabs>
          <w:tab w:val="left" w:pos="2268"/>
        </w:tabs>
        <w:spacing w:after="160" w:line="300" w:lineRule="auto"/>
        <w:jc w:val="both"/>
        <w:rPr>
          <w:rFonts w:ascii="Segoe UI" w:hAnsi="Segoe UI" w:cs="Segoe UI"/>
          <w:sz w:val="23"/>
          <w:szCs w:val="23"/>
        </w:rPr>
      </w:pPr>
      <w:r w:rsidRPr="001C0137">
        <w:rPr>
          <w:rFonts w:ascii="Segoe UI" w:hAnsi="Segoe UI" w:cs="Segoe UI"/>
          <w:sz w:val="23"/>
          <w:szCs w:val="23"/>
        </w:rPr>
        <w:t>3.5. Esta ARP não pode ser aderida;</w:t>
      </w:r>
    </w:p>
    <w:p w:rsidR="005A2C9D" w:rsidRPr="001C0137" w:rsidRDefault="005A2C9D" w:rsidP="00134A02">
      <w:pPr>
        <w:tabs>
          <w:tab w:val="left" w:pos="2268"/>
        </w:tabs>
        <w:spacing w:after="160" w:line="300" w:lineRule="auto"/>
        <w:jc w:val="both"/>
        <w:rPr>
          <w:rFonts w:ascii="Segoe UI" w:hAnsi="Segoe UI" w:cs="Segoe UI"/>
          <w:sz w:val="23"/>
          <w:szCs w:val="23"/>
        </w:rPr>
      </w:pPr>
    </w:p>
    <w:p w:rsidR="005A2C9D" w:rsidRDefault="005A2C9D" w:rsidP="00134A02">
      <w:pPr>
        <w:tabs>
          <w:tab w:val="left" w:pos="2268"/>
        </w:tabs>
        <w:spacing w:line="300" w:lineRule="auto"/>
        <w:jc w:val="both"/>
        <w:rPr>
          <w:rFonts w:ascii="Segoe UI" w:hAnsi="Segoe UI" w:cs="Segoe UI"/>
          <w:sz w:val="23"/>
          <w:szCs w:val="23"/>
          <w:highlight w:val="yellow"/>
        </w:rPr>
      </w:pPr>
    </w:p>
    <w:p w:rsidR="005A2C9D" w:rsidRPr="00117B07" w:rsidRDefault="005A2C9D" w:rsidP="00134A02">
      <w:pPr>
        <w:shd w:val="clear" w:color="auto" w:fill="FFFFFF" w:themeFill="background1"/>
        <w:tabs>
          <w:tab w:val="left" w:pos="2268"/>
        </w:tabs>
        <w:spacing w:after="160" w:line="300" w:lineRule="auto"/>
        <w:jc w:val="both"/>
        <w:rPr>
          <w:rFonts w:ascii="Segoe UI" w:hAnsi="Segoe UI" w:cs="Segoe UI"/>
          <w:sz w:val="23"/>
          <w:szCs w:val="23"/>
        </w:rPr>
      </w:pPr>
      <w:r w:rsidRPr="00A562E6">
        <w:rPr>
          <w:rFonts w:ascii="Segoe UI" w:hAnsi="Segoe UI" w:cs="Segoe UI"/>
          <w:sz w:val="23"/>
          <w:szCs w:val="23"/>
          <w:shd w:val="clear" w:color="auto" w:fill="FFFFFF" w:themeFill="background1"/>
        </w:rPr>
        <w:t>Pocrane – MG, XX de XX de 20XX</w:t>
      </w:r>
      <w:r>
        <w:rPr>
          <w:rFonts w:ascii="Segoe UI" w:hAnsi="Segoe UI" w:cs="Segoe UI"/>
          <w:sz w:val="23"/>
          <w:szCs w:val="23"/>
        </w:rPr>
        <w:t>.</w:t>
      </w:r>
      <w:r w:rsidRPr="00117B07">
        <w:rPr>
          <w:rFonts w:ascii="Segoe UI" w:hAnsi="Segoe UI" w:cs="Segoe UI"/>
          <w:sz w:val="23"/>
          <w:szCs w:val="23"/>
        </w:rPr>
        <w:t xml:space="preserve"> </w:t>
      </w:r>
    </w:p>
    <w:p w:rsidR="005A2C9D" w:rsidRPr="00117B07" w:rsidRDefault="005A2C9D" w:rsidP="00134A02">
      <w:pPr>
        <w:shd w:val="clear" w:color="auto" w:fill="FFFFFF" w:themeFill="background1"/>
        <w:spacing w:line="300" w:lineRule="auto"/>
        <w:ind w:firstLine="2268"/>
        <w:jc w:val="both"/>
        <w:rPr>
          <w:rFonts w:ascii="Segoe UI" w:hAnsi="Segoe UI" w:cs="Segoe UI"/>
          <w:sz w:val="23"/>
          <w:szCs w:val="23"/>
        </w:rPr>
      </w:pPr>
    </w:p>
    <w:p w:rsidR="005A2C9D" w:rsidRDefault="005A2C9D" w:rsidP="00134A02">
      <w:pPr>
        <w:shd w:val="clear" w:color="auto" w:fill="FFFFFF" w:themeFill="background1"/>
        <w:jc w:val="both"/>
        <w:rPr>
          <w:rFonts w:ascii="Segoe UI" w:hAnsi="Segoe UI" w:cs="Segoe UI"/>
          <w:sz w:val="23"/>
          <w:szCs w:val="23"/>
        </w:rPr>
      </w:pPr>
      <w:r>
        <w:rPr>
          <w:rFonts w:ascii="Segoe UI" w:hAnsi="Segoe UI" w:cs="Segoe UI"/>
          <w:sz w:val="23"/>
          <w:szCs w:val="23"/>
        </w:rPr>
        <w:t>EDERSON DOMINGOS DIONIS</w:t>
      </w:r>
    </w:p>
    <w:p w:rsidR="005A2C9D" w:rsidRDefault="005A2C9D" w:rsidP="00134A02">
      <w:pPr>
        <w:shd w:val="clear" w:color="auto" w:fill="FFFFFF" w:themeFill="background1"/>
        <w:jc w:val="both"/>
        <w:rPr>
          <w:rFonts w:ascii="Segoe UI" w:hAnsi="Segoe UI" w:cs="Segoe UI"/>
          <w:sz w:val="23"/>
          <w:szCs w:val="23"/>
        </w:rPr>
      </w:pPr>
      <w:r>
        <w:rPr>
          <w:rFonts w:ascii="Segoe UI" w:hAnsi="Segoe UI" w:cs="Segoe UI"/>
          <w:sz w:val="23"/>
          <w:szCs w:val="23"/>
        </w:rPr>
        <w:t>Prefeito Municipal</w:t>
      </w:r>
    </w:p>
    <w:p w:rsidR="005A2C9D" w:rsidRDefault="005A2C9D" w:rsidP="00134A02">
      <w:pPr>
        <w:shd w:val="clear" w:color="auto" w:fill="FFFFFF" w:themeFill="background1"/>
        <w:jc w:val="both"/>
        <w:rPr>
          <w:rFonts w:ascii="Segoe UI" w:hAnsi="Segoe UI" w:cs="Segoe UI"/>
          <w:sz w:val="23"/>
          <w:szCs w:val="23"/>
        </w:rPr>
      </w:pPr>
    </w:p>
    <w:p w:rsidR="005A2C9D" w:rsidRPr="008755F5" w:rsidRDefault="005A2C9D" w:rsidP="00134A02">
      <w:pPr>
        <w:shd w:val="clear" w:color="auto" w:fill="FFFFFF" w:themeFill="background1"/>
        <w:jc w:val="both"/>
        <w:rPr>
          <w:rFonts w:ascii="Segoe UI" w:hAnsi="Segoe UI" w:cs="Segoe UI"/>
          <w:b/>
          <w:sz w:val="23"/>
          <w:szCs w:val="23"/>
        </w:rPr>
      </w:pPr>
      <w:r w:rsidRPr="00A562E6">
        <w:rPr>
          <w:rFonts w:ascii="Segoe UI" w:hAnsi="Segoe UI" w:cs="Segoe UI"/>
          <w:b/>
          <w:sz w:val="23"/>
          <w:szCs w:val="23"/>
        </w:rPr>
        <w:t>Nome do(a) sócio(a)-administrador(a)e</w:t>
      </w:r>
    </w:p>
    <w:p w:rsidR="005A2C9D" w:rsidRDefault="005A2C9D" w:rsidP="00134A02">
      <w:pPr>
        <w:jc w:val="both"/>
        <w:rPr>
          <w:rFonts w:ascii="Segoe UI" w:hAnsi="Segoe UI" w:cs="Segoe UI"/>
          <w:sz w:val="23"/>
          <w:szCs w:val="23"/>
        </w:rPr>
      </w:pPr>
      <w:r>
        <w:rPr>
          <w:rFonts w:ascii="Segoe UI" w:hAnsi="Segoe UI" w:cs="Segoe UI"/>
          <w:sz w:val="23"/>
          <w:szCs w:val="23"/>
        </w:rPr>
        <w:t>Fornecedor(a)</w:t>
      </w:r>
    </w:p>
    <w:p w:rsidR="005A2C9D" w:rsidRDefault="005A2C9D" w:rsidP="00134A02">
      <w:pPr>
        <w:tabs>
          <w:tab w:val="left" w:pos="2268"/>
        </w:tabs>
        <w:spacing w:line="300" w:lineRule="auto"/>
        <w:jc w:val="both"/>
        <w:rPr>
          <w:rFonts w:ascii="Segoe UI" w:hAnsi="Segoe UI" w:cs="Segoe UI"/>
          <w:b/>
          <w:color w:val="FF0000"/>
          <w:sz w:val="23"/>
          <w:szCs w:val="23"/>
        </w:rPr>
      </w:pPr>
    </w:p>
    <w:p w:rsidR="005A2C9D" w:rsidRDefault="005A2C9D" w:rsidP="00134A02">
      <w:pPr>
        <w:tabs>
          <w:tab w:val="left" w:pos="2268"/>
        </w:tabs>
        <w:spacing w:line="300" w:lineRule="auto"/>
        <w:jc w:val="both"/>
        <w:rPr>
          <w:rFonts w:ascii="Segoe UI" w:hAnsi="Segoe UI" w:cs="Segoe UI"/>
          <w:b/>
          <w:color w:val="FF0000"/>
          <w:sz w:val="23"/>
          <w:szCs w:val="23"/>
        </w:rPr>
      </w:pPr>
    </w:p>
    <w:p w:rsidR="005A2C9D" w:rsidRDefault="005A2C9D" w:rsidP="00134A02">
      <w:pPr>
        <w:tabs>
          <w:tab w:val="left" w:pos="2268"/>
        </w:tabs>
        <w:spacing w:line="300" w:lineRule="auto"/>
        <w:jc w:val="both"/>
        <w:rPr>
          <w:rFonts w:ascii="Segoe UI" w:hAnsi="Segoe UI" w:cs="Segoe UI"/>
          <w:b/>
          <w:color w:val="FF0000"/>
          <w:sz w:val="23"/>
          <w:szCs w:val="23"/>
        </w:rPr>
      </w:pPr>
    </w:p>
    <w:p w:rsidR="005A2C9D" w:rsidRDefault="005A2C9D" w:rsidP="00134A02">
      <w:pPr>
        <w:tabs>
          <w:tab w:val="left" w:pos="2268"/>
        </w:tabs>
        <w:spacing w:line="300" w:lineRule="auto"/>
        <w:jc w:val="both"/>
        <w:rPr>
          <w:rFonts w:ascii="Segoe UI" w:hAnsi="Segoe UI" w:cs="Segoe UI"/>
          <w:b/>
          <w:color w:val="FF0000"/>
          <w:sz w:val="23"/>
          <w:szCs w:val="23"/>
        </w:rPr>
      </w:pPr>
    </w:p>
    <w:p w:rsidR="005A2C9D" w:rsidRDefault="005A2C9D" w:rsidP="00134A02">
      <w:pPr>
        <w:tabs>
          <w:tab w:val="left" w:pos="2268"/>
        </w:tabs>
        <w:spacing w:line="300" w:lineRule="auto"/>
        <w:jc w:val="both"/>
        <w:rPr>
          <w:rFonts w:ascii="Segoe UI" w:hAnsi="Segoe UI" w:cs="Segoe UI"/>
          <w:b/>
          <w:color w:val="FF0000"/>
          <w:sz w:val="23"/>
          <w:szCs w:val="23"/>
        </w:rPr>
      </w:pPr>
    </w:p>
    <w:p w:rsidR="005A2C9D" w:rsidRDefault="005A2C9D" w:rsidP="00134A02">
      <w:pPr>
        <w:tabs>
          <w:tab w:val="left" w:pos="2268"/>
        </w:tabs>
        <w:spacing w:line="300" w:lineRule="auto"/>
        <w:jc w:val="both"/>
        <w:rPr>
          <w:rFonts w:ascii="Segoe UI" w:hAnsi="Segoe UI" w:cs="Segoe UI"/>
          <w:b/>
          <w:color w:val="FF0000"/>
          <w:sz w:val="23"/>
          <w:szCs w:val="23"/>
        </w:rPr>
      </w:pPr>
    </w:p>
    <w:p w:rsidR="005A2C9D" w:rsidRDefault="005A2C9D" w:rsidP="00134A02">
      <w:pPr>
        <w:tabs>
          <w:tab w:val="left" w:pos="2268"/>
        </w:tabs>
        <w:spacing w:line="300" w:lineRule="auto"/>
        <w:jc w:val="both"/>
        <w:rPr>
          <w:rFonts w:ascii="Segoe UI" w:hAnsi="Segoe UI" w:cs="Segoe UI"/>
          <w:b/>
          <w:color w:val="FF0000"/>
          <w:sz w:val="23"/>
          <w:szCs w:val="23"/>
        </w:rPr>
      </w:pPr>
    </w:p>
    <w:p w:rsidR="005A2C9D" w:rsidRDefault="005A2C9D" w:rsidP="00134A02">
      <w:pPr>
        <w:tabs>
          <w:tab w:val="left" w:pos="2268"/>
        </w:tabs>
        <w:spacing w:line="300" w:lineRule="auto"/>
        <w:jc w:val="both"/>
        <w:rPr>
          <w:rFonts w:ascii="Segoe UI" w:hAnsi="Segoe UI" w:cs="Segoe UI"/>
          <w:b/>
          <w:color w:val="FF0000"/>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31CE8" w:rsidRDefault="00531CE8"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A2C9D" w:rsidRPr="008E0743" w:rsidRDefault="005A2C9D" w:rsidP="00134A02">
      <w:pPr>
        <w:pStyle w:val="Corpodetexto"/>
        <w:tabs>
          <w:tab w:val="left" w:pos="426"/>
          <w:tab w:val="left" w:pos="709"/>
          <w:tab w:val="left" w:pos="993"/>
          <w:tab w:val="left" w:pos="1276"/>
        </w:tabs>
        <w:jc w:val="both"/>
        <w:rPr>
          <w:rFonts w:asciiTheme="minorHAnsi" w:hAnsiTheme="minorHAnsi" w:cstheme="minorHAnsi"/>
          <w:b/>
          <w:sz w:val="23"/>
          <w:szCs w:val="23"/>
        </w:rPr>
      </w:pPr>
      <w:r w:rsidRPr="008E0743">
        <w:rPr>
          <w:rFonts w:asciiTheme="minorHAnsi" w:hAnsiTheme="minorHAnsi" w:cstheme="minorHAnsi"/>
          <w:b/>
          <w:sz w:val="23"/>
          <w:szCs w:val="23"/>
        </w:rPr>
        <w:t xml:space="preserve">ANEXO </w:t>
      </w:r>
      <w:r w:rsidR="008E0743" w:rsidRPr="008E0743">
        <w:rPr>
          <w:rFonts w:asciiTheme="minorHAnsi" w:hAnsiTheme="minorHAnsi" w:cstheme="minorHAnsi"/>
          <w:b/>
          <w:sz w:val="23"/>
          <w:szCs w:val="23"/>
        </w:rPr>
        <w:t xml:space="preserve">IV </w:t>
      </w:r>
    </w:p>
    <w:p w:rsidR="005A2C9D" w:rsidRDefault="005A2C9D" w:rsidP="00134A02">
      <w:pPr>
        <w:pStyle w:val="Corpodetexto"/>
        <w:tabs>
          <w:tab w:val="left" w:pos="426"/>
          <w:tab w:val="left" w:pos="709"/>
          <w:tab w:val="left" w:pos="993"/>
          <w:tab w:val="left" w:pos="1276"/>
        </w:tabs>
        <w:jc w:val="both"/>
        <w:rPr>
          <w:rFonts w:asciiTheme="minorHAnsi" w:hAnsiTheme="minorHAnsi" w:cstheme="minorHAnsi"/>
          <w:b/>
          <w:sz w:val="23"/>
          <w:szCs w:val="23"/>
        </w:rPr>
      </w:pPr>
      <w:r w:rsidRPr="008E0743">
        <w:rPr>
          <w:rFonts w:asciiTheme="minorHAnsi" w:hAnsiTheme="minorHAnsi" w:cstheme="minorHAnsi"/>
          <w:b/>
          <w:sz w:val="23"/>
          <w:szCs w:val="23"/>
        </w:rPr>
        <w:t>MINUTA DE CONTRATO</w:t>
      </w:r>
    </w:p>
    <w:p w:rsidR="00445E3F" w:rsidRDefault="00445E3F"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445E3F" w:rsidRPr="00C57EE9" w:rsidRDefault="00445E3F" w:rsidP="00134A02">
      <w:pPr>
        <w:tabs>
          <w:tab w:val="left" w:pos="2268"/>
        </w:tabs>
        <w:jc w:val="both"/>
        <w:rPr>
          <w:rFonts w:ascii="Segoe UI" w:hAnsi="Segoe UI" w:cs="Segoe UI"/>
          <w:sz w:val="23"/>
          <w:szCs w:val="23"/>
        </w:rPr>
      </w:pPr>
      <w:r w:rsidRPr="00C57EE9">
        <w:rPr>
          <w:rFonts w:ascii="Segoe UI" w:hAnsi="Segoe UI" w:cs="Segoe UI"/>
          <w:sz w:val="23"/>
          <w:szCs w:val="23"/>
        </w:rPr>
        <w:t>Processo Administrativo de Licitação Pública nº. 017/2026</w:t>
      </w:r>
    </w:p>
    <w:p w:rsidR="00445E3F" w:rsidRPr="00C57EE9" w:rsidRDefault="00445E3F" w:rsidP="00134A02">
      <w:pPr>
        <w:jc w:val="both"/>
      </w:pPr>
      <w:r w:rsidRPr="00C57EE9">
        <w:rPr>
          <w:rFonts w:ascii="Segoe UI" w:hAnsi="Segoe UI" w:cs="Segoe UI"/>
          <w:sz w:val="23"/>
          <w:szCs w:val="23"/>
        </w:rPr>
        <w:t>Pregão Eletrôniconº. 006/2026</w:t>
      </w:r>
    </w:p>
    <w:p w:rsidR="00445E3F" w:rsidRPr="008E0743" w:rsidRDefault="00445E3F"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A2C9D" w:rsidRPr="008E0743" w:rsidRDefault="005A2C9D" w:rsidP="00134A02">
      <w:pPr>
        <w:pStyle w:val="Corpodetexto"/>
        <w:tabs>
          <w:tab w:val="left" w:pos="426"/>
          <w:tab w:val="left" w:pos="709"/>
          <w:tab w:val="left" w:pos="993"/>
          <w:tab w:val="left" w:pos="1276"/>
        </w:tabs>
        <w:ind w:left="5245"/>
        <w:jc w:val="both"/>
        <w:rPr>
          <w:rFonts w:asciiTheme="minorHAnsi" w:hAnsiTheme="minorHAnsi" w:cstheme="minorHAnsi"/>
          <w:b/>
          <w:sz w:val="23"/>
          <w:szCs w:val="23"/>
        </w:rPr>
      </w:pPr>
    </w:p>
    <w:p w:rsidR="005A2C9D" w:rsidRPr="008E0E49" w:rsidRDefault="005A2C9D" w:rsidP="00134A02">
      <w:pPr>
        <w:tabs>
          <w:tab w:val="left" w:pos="426"/>
          <w:tab w:val="left" w:pos="709"/>
          <w:tab w:val="left" w:pos="993"/>
          <w:tab w:val="left" w:pos="1276"/>
        </w:tabs>
        <w:ind w:left="5245"/>
        <w:jc w:val="both"/>
        <w:rPr>
          <w:rFonts w:asciiTheme="minorHAnsi" w:hAnsiTheme="minorHAnsi" w:cstheme="minorHAnsi"/>
          <w:sz w:val="23"/>
          <w:szCs w:val="23"/>
        </w:rPr>
      </w:pPr>
      <w:r w:rsidRPr="008E0743">
        <w:rPr>
          <w:rFonts w:asciiTheme="minorHAnsi" w:hAnsiTheme="minorHAnsi" w:cstheme="minorHAnsi"/>
          <w:sz w:val="23"/>
          <w:szCs w:val="23"/>
        </w:rPr>
        <w:t>CONTRATO</w:t>
      </w:r>
      <w:r w:rsidRPr="008E0E49">
        <w:rPr>
          <w:rFonts w:asciiTheme="minorHAnsi" w:hAnsiTheme="minorHAnsi" w:cstheme="minorHAnsi"/>
          <w:sz w:val="23"/>
          <w:szCs w:val="23"/>
        </w:rPr>
        <w:t xml:space="preserve"> Nº </w:t>
      </w:r>
      <w:r>
        <w:rPr>
          <w:rFonts w:asciiTheme="minorHAnsi" w:hAnsiTheme="minorHAnsi" w:cstheme="minorHAnsi"/>
          <w:sz w:val="23"/>
          <w:szCs w:val="23"/>
        </w:rPr>
        <w:t xml:space="preserve"> </w:t>
      </w:r>
      <w:r w:rsidRPr="008E0E49">
        <w:rPr>
          <w:rFonts w:asciiTheme="minorHAnsi" w:hAnsiTheme="minorHAnsi" w:cstheme="minorHAnsi"/>
          <w:sz w:val="23"/>
          <w:szCs w:val="23"/>
        </w:rPr>
        <w:t>/2026</w:t>
      </w:r>
      <w:r>
        <w:rPr>
          <w:rFonts w:asciiTheme="minorHAnsi" w:hAnsiTheme="minorHAnsi" w:cstheme="minorHAnsi"/>
          <w:sz w:val="23"/>
          <w:szCs w:val="23"/>
        </w:rPr>
        <w:t xml:space="preserve"> DECORRENTE DA ATA DE REGISTRO DE PREÇOS NºXX/2026</w:t>
      </w:r>
      <w:r w:rsidRPr="008E0E49">
        <w:rPr>
          <w:rFonts w:asciiTheme="minorHAnsi" w:hAnsiTheme="minorHAnsi" w:cstheme="minorHAnsi"/>
          <w:sz w:val="23"/>
          <w:szCs w:val="23"/>
        </w:rPr>
        <w:t xml:space="preserve"> </w:t>
      </w:r>
      <w:r>
        <w:rPr>
          <w:rFonts w:asciiTheme="minorHAnsi" w:hAnsiTheme="minorHAnsi" w:cstheme="minorHAnsi"/>
          <w:sz w:val="23"/>
          <w:szCs w:val="23"/>
        </w:rPr>
        <w:t xml:space="preserve">PARA FORNECIMENTO DE GASES MEDICINAIS E LOCAÇÃO DE CILINDROS E AS RESPECTIVAS MANUTENÇÕES PARA O HOSPITAL MUNICIPAL.... QUE ENTRE SI </w:t>
      </w:r>
      <w:r w:rsidRPr="008E0E49">
        <w:rPr>
          <w:rFonts w:asciiTheme="minorHAnsi" w:hAnsiTheme="minorHAnsi" w:cstheme="minorHAnsi"/>
          <w:sz w:val="23"/>
          <w:szCs w:val="23"/>
        </w:rPr>
        <w:t xml:space="preserve"> CELEBRAM O MUNICÍPIO DE POCRANE E</w:t>
      </w:r>
    </w:p>
    <w:p w:rsidR="005A2C9D" w:rsidRPr="008E0E49" w:rsidRDefault="005A2C9D" w:rsidP="00134A02">
      <w:pPr>
        <w:pStyle w:val="Corpodetexto"/>
        <w:tabs>
          <w:tab w:val="left" w:pos="426"/>
          <w:tab w:val="left" w:pos="709"/>
          <w:tab w:val="left" w:pos="993"/>
          <w:tab w:val="left" w:pos="1276"/>
          <w:tab w:val="left" w:pos="7475"/>
        </w:tabs>
        <w:ind w:left="5245"/>
        <w:jc w:val="both"/>
        <w:rPr>
          <w:rFonts w:asciiTheme="minorHAnsi" w:hAnsiTheme="minorHAnsi" w:cstheme="minorHAnsi"/>
          <w:sz w:val="23"/>
          <w:szCs w:val="23"/>
        </w:rPr>
      </w:pPr>
      <w:r w:rsidRPr="008E0E49">
        <w:rPr>
          <w:rFonts w:asciiTheme="minorHAnsi" w:hAnsiTheme="minorHAnsi" w:cstheme="minorHAnsi"/>
          <w:sz w:val="23"/>
          <w:szCs w:val="23"/>
        </w:rPr>
        <w:t xml:space="preserve"> </w:t>
      </w:r>
      <w:r w:rsidRPr="008E0E49">
        <w:rPr>
          <w:rFonts w:asciiTheme="minorHAnsi" w:hAnsiTheme="minorHAnsi" w:cstheme="minorHAnsi"/>
          <w:sz w:val="23"/>
          <w:szCs w:val="23"/>
        </w:rPr>
        <w:tab/>
        <w:t>.</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 xml:space="preserve">PROCESSO Nº </w:t>
      </w:r>
      <w:r>
        <w:rPr>
          <w:rFonts w:asciiTheme="minorHAnsi" w:eastAsia="Arial MT" w:hAnsiTheme="minorHAnsi" w:cstheme="minorHAnsi"/>
          <w:bCs w:val="0"/>
          <w:sz w:val="23"/>
          <w:szCs w:val="23"/>
        </w:rPr>
        <w:t xml:space="preserve">  </w:t>
      </w:r>
      <w:r w:rsidRPr="008E0E49">
        <w:rPr>
          <w:rFonts w:asciiTheme="minorHAnsi" w:eastAsia="Arial MT" w:hAnsiTheme="minorHAnsi" w:cstheme="minorHAnsi"/>
          <w:bCs w:val="0"/>
          <w:sz w:val="23"/>
          <w:szCs w:val="23"/>
        </w:rPr>
        <w:t xml:space="preserve">/2026 - PREGÃO ELETRÔNICO Nº </w:t>
      </w:r>
      <w:r>
        <w:rPr>
          <w:rFonts w:asciiTheme="minorHAnsi" w:eastAsia="Arial MT" w:hAnsiTheme="minorHAnsi" w:cstheme="minorHAnsi"/>
          <w:bCs w:val="0"/>
          <w:sz w:val="23"/>
          <w:szCs w:val="23"/>
        </w:rPr>
        <w:t xml:space="preserve">    </w:t>
      </w:r>
      <w:r w:rsidRPr="008E0E49">
        <w:rPr>
          <w:rFonts w:asciiTheme="minorHAnsi" w:eastAsia="Arial MT" w:hAnsiTheme="minorHAnsi" w:cstheme="minorHAnsi"/>
          <w:bCs w:val="0"/>
          <w:sz w:val="23"/>
          <w:szCs w:val="23"/>
        </w:rPr>
        <w:t>/2026.</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A2C9D" w:rsidRPr="008E0E49" w:rsidRDefault="005A2C9D" w:rsidP="00134A02">
      <w:pPr>
        <w:pStyle w:val="Corpodetexto"/>
        <w:tabs>
          <w:tab w:val="left" w:pos="426"/>
          <w:tab w:val="left" w:pos="709"/>
          <w:tab w:val="left" w:pos="993"/>
          <w:tab w:val="left" w:pos="1276"/>
          <w:tab w:val="left" w:pos="2813"/>
          <w:tab w:val="left" w:pos="3653"/>
          <w:tab w:val="left" w:pos="3990"/>
          <w:tab w:val="left" w:pos="4958"/>
        </w:tabs>
        <w:jc w:val="both"/>
        <w:rPr>
          <w:rFonts w:asciiTheme="minorHAnsi" w:hAnsiTheme="minorHAnsi" w:cstheme="minorHAnsi"/>
          <w:sz w:val="23"/>
          <w:szCs w:val="23"/>
        </w:rPr>
      </w:pPr>
      <w:r w:rsidRPr="008E0E49">
        <w:rPr>
          <w:rFonts w:asciiTheme="minorHAnsi" w:hAnsiTheme="minorHAnsi" w:cstheme="minorHAnsi"/>
          <w:b/>
          <w:sz w:val="23"/>
          <w:szCs w:val="23"/>
        </w:rPr>
        <w:t xml:space="preserve">CONTRATANTE: </w:t>
      </w:r>
      <w:r w:rsidRPr="008E0E49">
        <w:rPr>
          <w:rFonts w:asciiTheme="minorHAnsi" w:hAnsiTheme="minorHAnsi" w:cstheme="minorHAnsi"/>
          <w:sz w:val="23"/>
          <w:szCs w:val="23"/>
        </w:rPr>
        <w:t>MUNICÍPIO DE POCRANE (MG), pessoa jurídica de direito públ</w:t>
      </w:r>
      <w:r>
        <w:rPr>
          <w:rFonts w:asciiTheme="minorHAnsi" w:hAnsiTheme="minorHAnsi" w:cstheme="minorHAnsi"/>
          <w:sz w:val="23"/>
          <w:szCs w:val="23"/>
        </w:rPr>
        <w:t xml:space="preserve">ico interno, inscrita no CNPJ nº </w:t>
      </w:r>
      <w:r w:rsidRPr="0064052F">
        <w:rPr>
          <w:rStyle w:val="Forte"/>
          <w:rFonts w:asciiTheme="minorHAnsi" w:hAnsiTheme="minorHAnsi" w:cstheme="minorHAnsi"/>
        </w:rPr>
        <w:t>18.334.318/0001-74</w:t>
      </w:r>
      <w:r>
        <w:rPr>
          <w:rFonts w:asciiTheme="minorHAnsi" w:hAnsiTheme="minorHAnsi" w:cstheme="minorHAnsi"/>
          <w:b/>
          <w:color w:val="0A0A0A"/>
          <w:shd w:val="clear" w:color="auto" w:fill="FFFFFF"/>
        </w:rPr>
        <w:t xml:space="preserve">, </w:t>
      </w:r>
      <w:r w:rsidRPr="0064052F">
        <w:rPr>
          <w:rFonts w:asciiTheme="minorHAnsi" w:hAnsiTheme="minorHAnsi" w:cstheme="minorHAnsi"/>
          <w:color w:val="0A0A0A"/>
          <w:shd w:val="clear" w:color="auto" w:fill="FFFFFF"/>
        </w:rPr>
        <w:t>c</w:t>
      </w:r>
      <w:r w:rsidRPr="0064052F">
        <w:rPr>
          <w:rFonts w:asciiTheme="minorHAnsi" w:hAnsiTheme="minorHAnsi" w:cstheme="minorHAnsi"/>
          <w:sz w:val="23"/>
          <w:szCs w:val="23"/>
        </w:rPr>
        <w:t>om edifício-sede da Prefeitura localizada na Rua Nilo Morais Pinheiro,322, Centro, Pocrane-MG, C</w:t>
      </w:r>
      <w:r w:rsidRPr="008E0E49">
        <w:rPr>
          <w:rFonts w:asciiTheme="minorHAnsi" w:hAnsiTheme="minorHAnsi" w:cstheme="minorHAnsi"/>
          <w:sz w:val="23"/>
          <w:szCs w:val="23"/>
        </w:rPr>
        <w:t xml:space="preserve">EP: 36.960-000, neste instrumento representado pelo Prefeito Municipal, Sr. </w:t>
      </w:r>
      <w:r>
        <w:rPr>
          <w:rFonts w:asciiTheme="minorHAnsi" w:hAnsiTheme="minorHAnsi" w:cstheme="minorHAnsi"/>
          <w:sz w:val="23"/>
          <w:szCs w:val="23"/>
        </w:rPr>
        <w:t>Ederson Domingos Dionis</w:t>
      </w:r>
      <w:r w:rsidRPr="008E0E49">
        <w:rPr>
          <w:rFonts w:asciiTheme="minorHAnsi" w:hAnsiTheme="minorHAnsi" w:cstheme="minorHAnsi"/>
          <w:sz w:val="23"/>
          <w:szCs w:val="23"/>
        </w:rPr>
        <w:t>, brasileiro, portador da Carteira de Identidade n.</w:t>
      </w:r>
      <w:r w:rsidRPr="008E0E49">
        <w:rPr>
          <w:rFonts w:asciiTheme="minorHAnsi" w:hAnsiTheme="minorHAnsi" w:cstheme="minorHAnsi"/>
          <w:sz w:val="23"/>
          <w:szCs w:val="23"/>
        </w:rPr>
        <w:tab/>
        <w:t>e CPF n.</w:t>
      </w:r>
      <w:r w:rsidRPr="008E0E49">
        <w:rPr>
          <w:rFonts w:asciiTheme="minorHAnsi" w:hAnsiTheme="minorHAnsi" w:cstheme="minorHAnsi"/>
          <w:sz w:val="23"/>
          <w:szCs w:val="23"/>
        </w:rPr>
        <w:tab/>
      </w:r>
      <w:r w:rsidRPr="008E0E49">
        <w:rPr>
          <w:rFonts w:asciiTheme="minorHAnsi" w:hAnsiTheme="minorHAnsi" w:cstheme="minorHAnsi"/>
          <w:sz w:val="23"/>
          <w:szCs w:val="23"/>
        </w:rPr>
        <w:tab/>
      </w:r>
      <w:r w:rsidRPr="008E0E49">
        <w:rPr>
          <w:rFonts w:asciiTheme="minorHAnsi" w:hAnsiTheme="minorHAnsi" w:cstheme="minorHAnsi"/>
          <w:sz w:val="23"/>
          <w:szCs w:val="23"/>
        </w:rPr>
        <w:tab/>
        <w:t>, residente e domiciliado em POCRANE- MG.</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b/>
          <w:sz w:val="23"/>
          <w:szCs w:val="23"/>
        </w:rPr>
        <w:t>CONTRATADA:</w:t>
      </w:r>
      <w:r w:rsidRPr="008E0E49">
        <w:rPr>
          <w:rFonts w:asciiTheme="minorHAnsi" w:hAnsiTheme="minorHAnsi" w:cstheme="minorHAnsi"/>
          <w:sz w:val="23"/>
          <w:szCs w:val="23"/>
        </w:rPr>
        <w:t xml:space="preserve"> XXXXXXXXXXXXX, inscrita no CNPJ nº XXXXXXXXX, com sede à XXXXXXXXXXXXXX, neste instrumento representado pelo Sr.(a) XXXXXXX, portador(a) do CPF nº XXXXXXXXX e documento de identidade nº XXXXXXXX, residente e domiciliado à XXXXXXXXXXXXXXXX.</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As partes acima qualificadas resolvem celebrar o presente contrato, nos termos das cláusulas e condições seguintes: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shd w:val="clear" w:color="auto" w:fill="FFFFFF" w:themeFill="background1"/>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 xml:space="preserve">CLÁUSULA PRIMEIRA – DO OBJETO </w:t>
      </w:r>
    </w:p>
    <w:p w:rsidR="005A2C9D" w:rsidRPr="008E0E49" w:rsidRDefault="005A2C9D" w:rsidP="00134A02">
      <w:pPr>
        <w:pStyle w:val="Corpodetexto"/>
        <w:shd w:val="clear" w:color="auto" w:fill="FFFFFF" w:themeFill="background1"/>
        <w:tabs>
          <w:tab w:val="left" w:pos="426"/>
          <w:tab w:val="left" w:pos="709"/>
          <w:tab w:val="left" w:pos="993"/>
          <w:tab w:val="left" w:pos="1276"/>
        </w:tabs>
        <w:jc w:val="both"/>
        <w:rPr>
          <w:rFonts w:asciiTheme="minorHAnsi" w:hAnsiTheme="minorHAnsi" w:cstheme="minorHAnsi"/>
          <w:b/>
          <w:sz w:val="23"/>
          <w:szCs w:val="23"/>
        </w:rPr>
      </w:pPr>
    </w:p>
    <w:p w:rsidR="005A2C9D" w:rsidRPr="007F10A5" w:rsidRDefault="005A2C9D" w:rsidP="00134A02">
      <w:pPr>
        <w:jc w:val="both"/>
        <w:rPr>
          <w:rFonts w:asciiTheme="minorHAnsi" w:hAnsiTheme="minorHAnsi" w:cstheme="minorHAnsi"/>
          <w:bCs/>
          <w:sz w:val="23"/>
          <w:szCs w:val="23"/>
        </w:rPr>
      </w:pPr>
      <w:r>
        <w:rPr>
          <w:rFonts w:asciiTheme="minorHAnsi" w:hAnsiTheme="minorHAnsi" w:cstheme="minorHAnsi"/>
          <w:sz w:val="23"/>
          <w:szCs w:val="23"/>
        </w:rPr>
        <w:t xml:space="preserve">1.1 </w:t>
      </w:r>
      <w:r w:rsidRPr="008E0E49">
        <w:rPr>
          <w:rFonts w:asciiTheme="minorHAnsi" w:hAnsiTheme="minorHAnsi" w:cstheme="minorHAnsi"/>
          <w:sz w:val="23"/>
          <w:szCs w:val="23"/>
        </w:rPr>
        <w:t xml:space="preserve">O objeto deste contrato é </w:t>
      </w:r>
      <w:r w:rsidRPr="007F10A5">
        <w:rPr>
          <w:rFonts w:asciiTheme="minorHAnsi" w:hAnsiTheme="minorHAnsi" w:cstheme="minorHAnsi"/>
          <w:bCs/>
          <w:sz w:val="23"/>
          <w:szCs w:val="23"/>
        </w:rPr>
        <w:t xml:space="preserve">registro de preços para futura e eventual </w:t>
      </w:r>
      <w:r>
        <w:rPr>
          <w:rFonts w:asciiTheme="minorHAnsi" w:hAnsiTheme="minorHAnsi" w:cstheme="minorHAnsi"/>
          <w:bCs/>
          <w:sz w:val="23"/>
          <w:szCs w:val="23"/>
        </w:rPr>
        <w:t xml:space="preserve">contratação de </w:t>
      </w:r>
      <w:r>
        <w:rPr>
          <w:rFonts w:asciiTheme="minorHAnsi" w:hAnsiTheme="minorHAnsi" w:cstheme="minorHAnsi"/>
          <w:sz w:val="23"/>
          <w:szCs w:val="23"/>
        </w:rPr>
        <w:t>fornecimento de gases medicinais e locação de cilindros e as respectivas manutenções destinados ao Serviço Municipal de Saúde</w:t>
      </w:r>
      <w:r w:rsidRPr="007F10A5">
        <w:rPr>
          <w:rFonts w:asciiTheme="minorHAnsi" w:hAnsiTheme="minorHAnsi" w:cstheme="minorHAnsi"/>
          <w:bCs/>
          <w:sz w:val="23"/>
          <w:szCs w:val="23"/>
        </w:rPr>
        <w:t>, conforme condições, quantidades e exigências estabelecidas neste edital e seus anexos.</w:t>
      </w:r>
    </w:p>
    <w:p w:rsidR="005A2C9D" w:rsidRPr="00A562E6" w:rsidRDefault="005A2C9D" w:rsidP="00134A02">
      <w:pPr>
        <w:pStyle w:val="PargrafodaLista"/>
        <w:tabs>
          <w:tab w:val="left" w:pos="426"/>
          <w:tab w:val="left" w:pos="709"/>
          <w:tab w:val="left" w:pos="993"/>
          <w:tab w:val="left" w:pos="1276"/>
          <w:tab w:val="left" w:pos="1301"/>
        </w:tabs>
        <w:ind w:left="0"/>
        <w:rPr>
          <w:rFonts w:asciiTheme="minorHAnsi" w:hAnsiTheme="minorHAnsi" w:cstheme="minorHAnsi"/>
          <w:color w:val="C00000"/>
          <w:sz w:val="23"/>
          <w:szCs w:val="23"/>
        </w:rPr>
      </w:pPr>
    </w:p>
    <w:p w:rsidR="005A2C9D" w:rsidRPr="00A562E6" w:rsidRDefault="005A2C9D" w:rsidP="00134A02">
      <w:pPr>
        <w:pStyle w:val="Corpodetexto"/>
        <w:tabs>
          <w:tab w:val="left" w:pos="426"/>
          <w:tab w:val="left" w:pos="709"/>
          <w:tab w:val="left" w:pos="993"/>
          <w:tab w:val="left" w:pos="1276"/>
        </w:tabs>
        <w:jc w:val="both"/>
        <w:rPr>
          <w:rFonts w:asciiTheme="minorHAnsi" w:hAnsiTheme="minorHAnsi" w:cstheme="minorHAnsi"/>
          <w:color w:val="C00000"/>
          <w:sz w:val="23"/>
          <w:szCs w:val="23"/>
        </w:rPr>
      </w:pPr>
    </w:p>
    <w:p w:rsidR="005A2C9D" w:rsidRPr="008E0743" w:rsidRDefault="005A2C9D" w:rsidP="00134A02">
      <w:pPr>
        <w:pStyle w:val="PargrafodaLista"/>
        <w:numPr>
          <w:ilvl w:val="1"/>
          <w:numId w:val="13"/>
        </w:numPr>
        <w:tabs>
          <w:tab w:val="left" w:pos="426"/>
          <w:tab w:val="left" w:pos="709"/>
          <w:tab w:val="left" w:pos="993"/>
          <w:tab w:val="left" w:pos="1276"/>
          <w:tab w:val="left" w:pos="1301"/>
        </w:tabs>
        <w:ind w:left="0" w:firstLine="0"/>
        <w:rPr>
          <w:rFonts w:asciiTheme="minorHAnsi" w:hAnsiTheme="minorHAnsi" w:cstheme="minorHAnsi"/>
          <w:b/>
          <w:sz w:val="23"/>
          <w:szCs w:val="23"/>
        </w:rPr>
      </w:pPr>
      <w:r w:rsidRPr="008E0743">
        <w:rPr>
          <w:rFonts w:asciiTheme="minorHAnsi" w:hAnsiTheme="minorHAnsi" w:cstheme="minorHAnsi"/>
          <w:b/>
          <w:sz w:val="23"/>
          <w:szCs w:val="23"/>
        </w:rPr>
        <w:lastRenderedPageBreak/>
        <w:t>Objeto da contratação:</w:t>
      </w:r>
    </w:p>
    <w:p w:rsidR="005A2C9D" w:rsidRPr="008E0743" w:rsidRDefault="005A2C9D" w:rsidP="00134A02">
      <w:pPr>
        <w:pStyle w:val="PargrafodaLista"/>
        <w:tabs>
          <w:tab w:val="left" w:pos="426"/>
          <w:tab w:val="left" w:pos="709"/>
          <w:tab w:val="left" w:pos="993"/>
          <w:tab w:val="left" w:pos="1276"/>
          <w:tab w:val="left" w:pos="1301"/>
        </w:tabs>
        <w:ind w:left="0"/>
        <w:rPr>
          <w:rFonts w:asciiTheme="minorHAnsi" w:hAnsiTheme="minorHAnsi" w:cstheme="minorHAnsi"/>
          <w:b/>
          <w:sz w:val="23"/>
          <w:szCs w:val="23"/>
        </w:rPr>
      </w:pPr>
    </w:p>
    <w:tbl>
      <w:tblPr>
        <w:tblStyle w:val="Tabelacomgrade"/>
        <w:tblW w:w="0" w:type="auto"/>
        <w:tblLook w:val="04A0"/>
      </w:tblPr>
      <w:tblGrid>
        <w:gridCol w:w="721"/>
        <w:gridCol w:w="5795"/>
        <w:gridCol w:w="850"/>
        <w:gridCol w:w="1128"/>
      </w:tblGrid>
      <w:tr w:rsidR="005A2C9D" w:rsidRPr="008E0743" w:rsidTr="00FF45E3">
        <w:trPr>
          <w:trHeight w:val="651"/>
        </w:trPr>
        <w:tc>
          <w:tcPr>
            <w:tcW w:w="721" w:type="dxa"/>
          </w:tcPr>
          <w:p w:rsidR="005A2C9D" w:rsidRPr="008E0743" w:rsidRDefault="005A2C9D" w:rsidP="00134A02">
            <w:pPr>
              <w:pStyle w:val="PargrafodaLista"/>
              <w:spacing w:line="300" w:lineRule="auto"/>
              <w:ind w:left="0"/>
              <w:rPr>
                <w:rFonts w:asciiTheme="minorHAnsi" w:hAnsiTheme="minorHAnsi" w:cstheme="minorHAnsi"/>
              </w:rPr>
            </w:pPr>
            <w:r w:rsidRPr="008E0743">
              <w:rPr>
                <w:rFonts w:asciiTheme="minorHAnsi" w:hAnsiTheme="minorHAnsi" w:cstheme="minorHAnsi"/>
              </w:rPr>
              <w:t>ITEM</w:t>
            </w:r>
          </w:p>
        </w:tc>
        <w:tc>
          <w:tcPr>
            <w:tcW w:w="5795" w:type="dxa"/>
          </w:tcPr>
          <w:p w:rsidR="005A2C9D" w:rsidRPr="008E0743" w:rsidRDefault="005A2C9D" w:rsidP="00134A02">
            <w:pPr>
              <w:pStyle w:val="PargrafodaLista"/>
              <w:spacing w:line="300" w:lineRule="auto"/>
              <w:ind w:left="0"/>
              <w:rPr>
                <w:rFonts w:asciiTheme="minorHAnsi" w:hAnsiTheme="minorHAnsi" w:cstheme="minorHAnsi"/>
              </w:rPr>
            </w:pPr>
            <w:r w:rsidRPr="008E0743">
              <w:rPr>
                <w:rFonts w:asciiTheme="minorHAnsi" w:hAnsiTheme="minorHAnsi" w:cstheme="minorHAnsi"/>
              </w:rPr>
              <w:t>DESCRIÇÃO</w:t>
            </w:r>
          </w:p>
        </w:tc>
        <w:tc>
          <w:tcPr>
            <w:tcW w:w="850" w:type="dxa"/>
          </w:tcPr>
          <w:p w:rsidR="005A2C9D" w:rsidRPr="008E0743" w:rsidRDefault="005A2C9D" w:rsidP="00134A02">
            <w:pPr>
              <w:pStyle w:val="PargrafodaLista"/>
              <w:spacing w:line="300" w:lineRule="auto"/>
              <w:ind w:left="0"/>
              <w:rPr>
                <w:rFonts w:asciiTheme="minorHAnsi" w:hAnsiTheme="minorHAnsi" w:cstheme="minorHAnsi"/>
              </w:rPr>
            </w:pPr>
            <w:r w:rsidRPr="008E0743">
              <w:rPr>
                <w:rFonts w:asciiTheme="minorHAnsi" w:hAnsiTheme="minorHAnsi" w:cstheme="minorHAnsi"/>
              </w:rPr>
              <w:t>UNID</w:t>
            </w:r>
          </w:p>
        </w:tc>
        <w:tc>
          <w:tcPr>
            <w:tcW w:w="1128" w:type="dxa"/>
          </w:tcPr>
          <w:p w:rsidR="005A2C9D" w:rsidRPr="008E0743" w:rsidRDefault="005A2C9D" w:rsidP="00134A02">
            <w:pPr>
              <w:pStyle w:val="PargrafodaLista"/>
              <w:spacing w:line="300" w:lineRule="auto"/>
              <w:ind w:left="0"/>
              <w:rPr>
                <w:rFonts w:asciiTheme="minorHAnsi" w:hAnsiTheme="minorHAnsi" w:cstheme="minorHAnsi"/>
              </w:rPr>
            </w:pPr>
            <w:r w:rsidRPr="008E0743">
              <w:rPr>
                <w:rFonts w:asciiTheme="minorHAnsi" w:hAnsiTheme="minorHAnsi" w:cstheme="minorHAnsi"/>
              </w:rPr>
              <w:t>QUANT.</w:t>
            </w:r>
          </w:p>
        </w:tc>
      </w:tr>
      <w:tr w:rsidR="005A2C9D" w:rsidRPr="008E0743" w:rsidTr="00FF45E3">
        <w:tc>
          <w:tcPr>
            <w:tcW w:w="721" w:type="dxa"/>
          </w:tcPr>
          <w:p w:rsidR="005A2C9D" w:rsidRPr="008E0743" w:rsidRDefault="005A2C9D" w:rsidP="00134A02">
            <w:pPr>
              <w:pStyle w:val="PargrafodaLista"/>
              <w:spacing w:line="300" w:lineRule="auto"/>
              <w:ind w:left="0"/>
              <w:rPr>
                <w:rFonts w:asciiTheme="minorHAnsi" w:hAnsiTheme="minorHAnsi" w:cstheme="minorHAnsi"/>
              </w:rPr>
            </w:pPr>
            <w:r w:rsidRPr="008E0743">
              <w:rPr>
                <w:rFonts w:asciiTheme="minorHAnsi" w:hAnsiTheme="minorHAnsi" w:cstheme="minorHAnsi"/>
              </w:rPr>
              <w:t>01</w:t>
            </w:r>
          </w:p>
        </w:tc>
        <w:tc>
          <w:tcPr>
            <w:tcW w:w="5795" w:type="dxa"/>
          </w:tcPr>
          <w:p w:rsidR="005A2C9D" w:rsidRPr="008E0743" w:rsidRDefault="005A2C9D" w:rsidP="00134A02">
            <w:pPr>
              <w:widowControl/>
              <w:autoSpaceDE/>
              <w:autoSpaceDN/>
              <w:spacing w:before="100" w:beforeAutospacing="1" w:after="100" w:afterAutospacing="1"/>
              <w:ind w:left="720"/>
              <w:jc w:val="both"/>
              <w:rPr>
                <w:rFonts w:asciiTheme="minorHAnsi" w:hAnsiTheme="minorHAnsi" w:cstheme="minorHAnsi"/>
              </w:rPr>
            </w:pPr>
          </w:p>
        </w:tc>
        <w:tc>
          <w:tcPr>
            <w:tcW w:w="850" w:type="dxa"/>
          </w:tcPr>
          <w:p w:rsidR="005A2C9D" w:rsidRPr="008E0743" w:rsidRDefault="005A2C9D" w:rsidP="00134A02">
            <w:pPr>
              <w:pStyle w:val="PargrafodaLista"/>
              <w:spacing w:line="300" w:lineRule="auto"/>
              <w:ind w:left="0"/>
              <w:rPr>
                <w:rFonts w:asciiTheme="minorHAnsi" w:hAnsiTheme="minorHAnsi" w:cstheme="minorHAnsi"/>
              </w:rPr>
            </w:pPr>
          </w:p>
        </w:tc>
        <w:tc>
          <w:tcPr>
            <w:tcW w:w="1128" w:type="dxa"/>
          </w:tcPr>
          <w:p w:rsidR="005A2C9D" w:rsidRPr="008E0743" w:rsidRDefault="005A2C9D" w:rsidP="00134A02">
            <w:pPr>
              <w:pStyle w:val="PargrafodaLista"/>
              <w:spacing w:line="300" w:lineRule="auto"/>
              <w:ind w:left="0"/>
              <w:rPr>
                <w:rFonts w:asciiTheme="minorHAnsi" w:hAnsiTheme="minorHAnsi" w:cstheme="minorHAnsi"/>
              </w:rPr>
            </w:pPr>
          </w:p>
        </w:tc>
      </w:tr>
    </w:tbl>
    <w:p w:rsidR="005A2C9D" w:rsidRPr="008E0743" w:rsidRDefault="005A2C9D" w:rsidP="00134A02">
      <w:pPr>
        <w:pStyle w:val="PargrafodaLista"/>
        <w:tabs>
          <w:tab w:val="left" w:pos="426"/>
          <w:tab w:val="left" w:pos="709"/>
          <w:tab w:val="left" w:pos="993"/>
          <w:tab w:val="left" w:pos="1276"/>
          <w:tab w:val="left" w:pos="1301"/>
        </w:tabs>
        <w:ind w:left="0"/>
        <w:rPr>
          <w:rFonts w:asciiTheme="minorHAnsi" w:hAnsiTheme="minorHAnsi" w:cstheme="minorHAnsi"/>
          <w:b/>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3"/>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Vinculam está contratação, independentemente de transcrição:</w:t>
      </w:r>
    </w:p>
    <w:p w:rsidR="005A2C9D" w:rsidRPr="008E0E49" w:rsidRDefault="005A2C9D" w:rsidP="00134A02">
      <w:pPr>
        <w:pStyle w:val="PargrafodaLista"/>
        <w:numPr>
          <w:ilvl w:val="2"/>
          <w:numId w:val="13"/>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 Termo de Referência;</w:t>
      </w:r>
    </w:p>
    <w:p w:rsidR="005A2C9D" w:rsidRPr="008E0E49" w:rsidRDefault="005A2C9D" w:rsidP="00134A02">
      <w:pPr>
        <w:pStyle w:val="PargrafodaLista"/>
        <w:numPr>
          <w:ilvl w:val="2"/>
          <w:numId w:val="13"/>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 Edital da Licitação;</w:t>
      </w:r>
    </w:p>
    <w:p w:rsidR="005A2C9D" w:rsidRPr="008E0E49" w:rsidRDefault="005A2C9D" w:rsidP="00134A02">
      <w:pPr>
        <w:pStyle w:val="PargrafodaLista"/>
        <w:numPr>
          <w:ilvl w:val="2"/>
          <w:numId w:val="13"/>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A Proposta da contratada;</w:t>
      </w:r>
    </w:p>
    <w:p w:rsidR="005A2C9D" w:rsidRPr="008E0E49" w:rsidRDefault="005A2C9D" w:rsidP="00134A02">
      <w:pPr>
        <w:pStyle w:val="PargrafodaLista"/>
        <w:numPr>
          <w:ilvl w:val="2"/>
          <w:numId w:val="13"/>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Eventuais anexos dos documentos supracitados.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b/>
          <w:sz w:val="23"/>
          <w:szCs w:val="23"/>
        </w:rPr>
      </w:pPr>
      <w:r w:rsidRPr="008E0E49">
        <w:rPr>
          <w:rFonts w:asciiTheme="minorHAnsi" w:hAnsiTheme="minorHAnsi" w:cstheme="minorHAnsi"/>
          <w:b/>
          <w:sz w:val="23"/>
          <w:szCs w:val="23"/>
        </w:rPr>
        <w:t>CLÁUSULA SEGUNDA – DOS PRAZOS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A2C9D" w:rsidRPr="005A1AC7"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 xml:space="preserve">2.1. O prazo de vigência do presente instrumento </w:t>
      </w:r>
      <w:r w:rsidRPr="005A1AC7">
        <w:rPr>
          <w:rFonts w:asciiTheme="minorHAnsi" w:hAnsiTheme="minorHAnsi" w:cstheme="minorHAnsi"/>
          <w:sz w:val="23"/>
          <w:szCs w:val="23"/>
        </w:rPr>
        <w:t>é de 12 meses contados a partir da data de assinatura.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b/>
          <w:sz w:val="23"/>
          <w:szCs w:val="23"/>
        </w:rPr>
      </w:pPr>
    </w:p>
    <w:p w:rsidR="005A2C9D"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CLÁUSULA TERCEIRA – VALOR DO CONTRATO</w:t>
      </w:r>
      <w:r w:rsidRPr="008E0E49">
        <w:rPr>
          <w:rFonts w:asciiTheme="minorHAnsi" w:eastAsia="Arial MT" w:hAnsiTheme="minorHAnsi" w:cstheme="minorHAnsi"/>
          <w:bCs w:val="0"/>
          <w:sz w:val="23"/>
          <w:szCs w:val="23"/>
        </w:rPr>
        <w:tab/>
      </w: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p>
    <w:p w:rsidR="005A2C9D" w:rsidRPr="008E0E49" w:rsidRDefault="005A2C9D" w:rsidP="00134A02">
      <w:pPr>
        <w:pStyle w:val="PargrafodaLista"/>
        <w:numPr>
          <w:ilvl w:val="1"/>
          <w:numId w:val="12"/>
        </w:numPr>
        <w:tabs>
          <w:tab w:val="left" w:pos="426"/>
          <w:tab w:val="left" w:pos="709"/>
          <w:tab w:val="left" w:pos="993"/>
          <w:tab w:val="left" w:pos="1025"/>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D</w:t>
      </w:r>
      <w:r>
        <w:rPr>
          <w:rFonts w:asciiTheme="minorHAnsi" w:hAnsiTheme="minorHAnsi" w:cstheme="minorHAnsi"/>
          <w:sz w:val="23"/>
          <w:szCs w:val="23"/>
        </w:rPr>
        <w:t>á-se</w:t>
      </w:r>
      <w:r w:rsidRPr="008E0E49">
        <w:rPr>
          <w:rFonts w:asciiTheme="minorHAnsi" w:hAnsiTheme="minorHAnsi" w:cstheme="minorHAnsi"/>
          <w:sz w:val="23"/>
          <w:szCs w:val="23"/>
        </w:rPr>
        <w:t xml:space="preserve"> ao presente contrato o valor de R$ XXXXXXXXXXXXXX, conforme valores</w:t>
      </w:r>
      <w:r>
        <w:rPr>
          <w:rFonts w:asciiTheme="minorHAnsi" w:hAnsiTheme="minorHAnsi" w:cstheme="minorHAnsi"/>
          <w:sz w:val="23"/>
          <w:szCs w:val="23"/>
        </w:rPr>
        <w:t xml:space="preserve"> unitários previstos no item 1.1.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2"/>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CLAUSULA QUARTA - MODELO DE EXECUÇÃO DO OBJETO:</w:t>
      </w:r>
    </w:p>
    <w:p w:rsidR="005A2C9D"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p>
    <w:p w:rsidR="005A2C9D" w:rsidRPr="00531CE8" w:rsidRDefault="005A2C9D" w:rsidP="00134A02">
      <w:pPr>
        <w:pStyle w:val="PargrafodaLista"/>
        <w:tabs>
          <w:tab w:val="left" w:pos="426"/>
          <w:tab w:val="left" w:pos="709"/>
          <w:tab w:val="left" w:pos="941"/>
          <w:tab w:val="left" w:pos="993"/>
          <w:tab w:val="left" w:pos="1276"/>
        </w:tabs>
        <w:ind w:left="0"/>
        <w:rPr>
          <w:rFonts w:asciiTheme="minorHAnsi" w:hAnsiTheme="minorHAnsi" w:cstheme="minorHAnsi"/>
          <w:sz w:val="23"/>
          <w:szCs w:val="23"/>
        </w:rPr>
      </w:pPr>
      <w:r w:rsidRPr="005A1AC7">
        <w:rPr>
          <w:rFonts w:asciiTheme="minorHAnsi" w:hAnsiTheme="minorHAnsi" w:cstheme="minorHAnsi"/>
          <w:sz w:val="23"/>
          <w:szCs w:val="23"/>
        </w:rPr>
        <w:t xml:space="preserve">4.1 O regime de execução do presente contrato será por </w:t>
      </w:r>
      <w:r w:rsidRPr="00531CE8">
        <w:rPr>
          <w:rFonts w:asciiTheme="minorHAnsi" w:hAnsiTheme="minorHAnsi" w:cstheme="minorHAnsi"/>
          <w:sz w:val="23"/>
          <w:szCs w:val="23"/>
        </w:rPr>
        <w:t>preço</w:t>
      </w:r>
      <w:r w:rsidR="00531CE8" w:rsidRPr="00531CE8">
        <w:rPr>
          <w:rFonts w:asciiTheme="minorHAnsi" w:hAnsiTheme="minorHAnsi" w:cstheme="minorHAnsi"/>
          <w:sz w:val="23"/>
          <w:szCs w:val="23"/>
        </w:rPr>
        <w:t xml:space="preserve"> por lote de valor</w:t>
      </w:r>
      <w:r w:rsidRPr="00531CE8">
        <w:rPr>
          <w:rFonts w:asciiTheme="minorHAnsi" w:hAnsiTheme="minorHAnsi" w:cstheme="minorHAnsi"/>
          <w:sz w:val="23"/>
          <w:szCs w:val="23"/>
        </w:rPr>
        <w:t xml:space="preserve"> global.</w:t>
      </w:r>
    </w:p>
    <w:p w:rsidR="005A2C9D" w:rsidRPr="00531CE8" w:rsidRDefault="005A2C9D" w:rsidP="00134A02">
      <w:pPr>
        <w:pStyle w:val="PargrafodaLista"/>
        <w:tabs>
          <w:tab w:val="left" w:pos="426"/>
          <w:tab w:val="left" w:pos="709"/>
          <w:tab w:val="left" w:pos="941"/>
          <w:tab w:val="left" w:pos="993"/>
          <w:tab w:val="left" w:pos="1276"/>
        </w:tabs>
        <w:ind w:left="0"/>
        <w:rPr>
          <w:rFonts w:asciiTheme="minorHAnsi" w:hAnsiTheme="minorHAnsi" w:cstheme="minorHAnsi"/>
          <w:sz w:val="23"/>
          <w:szCs w:val="23"/>
        </w:rPr>
      </w:pPr>
      <w:r w:rsidRPr="00531CE8">
        <w:rPr>
          <w:rFonts w:asciiTheme="minorHAnsi" w:hAnsiTheme="minorHAnsi" w:cstheme="minorHAnsi"/>
          <w:sz w:val="23"/>
          <w:szCs w:val="23"/>
        </w:rPr>
        <w:t>4.2 O início da execução do objeto se dará com a emissão da ordem de serviço.</w:t>
      </w:r>
    </w:p>
    <w:p w:rsidR="005A2C9D" w:rsidRPr="005A1AC7" w:rsidRDefault="005A2C9D" w:rsidP="00134A02">
      <w:pPr>
        <w:pStyle w:val="PargrafodaLista"/>
        <w:tabs>
          <w:tab w:val="left" w:pos="426"/>
          <w:tab w:val="left" w:pos="709"/>
          <w:tab w:val="left" w:pos="941"/>
          <w:tab w:val="left" w:pos="993"/>
          <w:tab w:val="left" w:pos="1276"/>
        </w:tabs>
        <w:ind w:left="0"/>
        <w:rPr>
          <w:rFonts w:asciiTheme="minorHAnsi" w:hAnsiTheme="minorHAnsi" w:cstheme="minorHAnsi"/>
          <w:sz w:val="23"/>
          <w:szCs w:val="23"/>
        </w:rPr>
      </w:pPr>
      <w:r w:rsidRPr="00531CE8">
        <w:rPr>
          <w:rFonts w:asciiTheme="minorHAnsi" w:hAnsiTheme="minorHAnsi" w:cstheme="minorHAnsi"/>
          <w:sz w:val="23"/>
          <w:szCs w:val="23"/>
        </w:rPr>
        <w:t xml:space="preserve">4.3  A contratada deverá </w:t>
      </w:r>
      <w:r w:rsidR="00824E45">
        <w:rPr>
          <w:rFonts w:asciiTheme="minorHAnsi" w:hAnsiTheme="minorHAnsi" w:cstheme="minorHAnsi"/>
          <w:sz w:val="23"/>
          <w:szCs w:val="23"/>
        </w:rPr>
        <w:t xml:space="preserve">arcar com as despesas de frete, ou transporte para o fornecimento do objeto contrato até o local indicado pela Secretaria requisitante; </w:t>
      </w:r>
    </w:p>
    <w:p w:rsidR="005A2C9D" w:rsidRPr="000B5BD5" w:rsidRDefault="00824E45" w:rsidP="00134A02">
      <w:pPr>
        <w:tabs>
          <w:tab w:val="left" w:pos="5973"/>
        </w:tabs>
        <w:jc w:val="both"/>
        <w:rPr>
          <w:rFonts w:asciiTheme="minorHAnsi" w:hAnsiTheme="minorHAnsi" w:cstheme="minorHAnsi"/>
        </w:rPr>
      </w:pPr>
      <w:r>
        <w:rPr>
          <w:rFonts w:asciiTheme="minorHAnsi" w:hAnsiTheme="minorHAnsi" w:cstheme="minorHAnsi"/>
        </w:rPr>
        <w:tab/>
      </w: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hAnsiTheme="minorHAnsi" w:cstheme="minorHAnsi"/>
          <w:sz w:val="23"/>
          <w:szCs w:val="23"/>
        </w:rPr>
      </w:pPr>
      <w:r w:rsidRPr="008E0E49">
        <w:rPr>
          <w:rFonts w:asciiTheme="minorHAnsi" w:eastAsia="Arial MT" w:hAnsiTheme="minorHAnsi" w:cstheme="minorHAnsi"/>
          <w:bCs w:val="0"/>
          <w:sz w:val="23"/>
          <w:szCs w:val="23"/>
        </w:rPr>
        <w:tab/>
      </w:r>
    </w:p>
    <w:p w:rsidR="005A2C9D"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CLAUSULA QUINTA - MODELO DE GESTÃO DO CONTRATO:</w:t>
      </w: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hAnsiTheme="minorHAnsi" w:cstheme="minorHAnsi"/>
          <w:sz w:val="23"/>
          <w:szCs w:val="23"/>
        </w:rPr>
      </w:pPr>
    </w:p>
    <w:p w:rsidR="005A2C9D" w:rsidRPr="008E0E49" w:rsidRDefault="005A2C9D" w:rsidP="00134A02">
      <w:pPr>
        <w:pStyle w:val="PargrafodaLista"/>
        <w:numPr>
          <w:ilvl w:val="1"/>
          <w:numId w:val="1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 contrato ou instrumento equivalente oriundo desta contratação terão como responsáveis:</w:t>
      </w:r>
    </w:p>
    <w:p w:rsidR="005A2C9D" w:rsidRPr="008E0E49" w:rsidRDefault="005A2C9D" w:rsidP="00134A02">
      <w:pPr>
        <w:pStyle w:val="PargrafodaLista"/>
        <w:numPr>
          <w:ilvl w:val="1"/>
          <w:numId w:val="11"/>
        </w:numPr>
        <w:tabs>
          <w:tab w:val="left" w:pos="426"/>
          <w:tab w:val="left" w:pos="709"/>
          <w:tab w:val="left" w:pos="941"/>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GESTOR DO CONTRATO: Responsável designado na Portaria correspondente</w:t>
      </w:r>
    </w:p>
    <w:p w:rsidR="005A2C9D" w:rsidRPr="008E0E49" w:rsidRDefault="005A2C9D" w:rsidP="00134A02">
      <w:pPr>
        <w:pStyle w:val="PargrafodaLista"/>
        <w:numPr>
          <w:ilvl w:val="1"/>
          <w:numId w:val="11"/>
        </w:numPr>
        <w:tabs>
          <w:tab w:val="left" w:pos="426"/>
          <w:tab w:val="left" w:pos="709"/>
          <w:tab w:val="left" w:pos="941"/>
          <w:tab w:val="left" w:pos="993"/>
          <w:tab w:val="left" w:pos="1276"/>
          <w:tab w:val="left" w:pos="4180"/>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FISCAL DO CONTRATO: Responsável designado na Portaria correspondente. </w:t>
      </w:r>
    </w:p>
    <w:p w:rsidR="005A2C9D" w:rsidRPr="008E0E49" w:rsidRDefault="005A2C9D" w:rsidP="00134A02">
      <w:pPr>
        <w:pStyle w:val="PargrafodaLista"/>
        <w:tabs>
          <w:tab w:val="left" w:pos="426"/>
          <w:tab w:val="left" w:pos="709"/>
          <w:tab w:val="left" w:pos="941"/>
          <w:tab w:val="left" w:pos="993"/>
          <w:tab w:val="left" w:pos="1276"/>
          <w:tab w:val="left" w:pos="4180"/>
        </w:tabs>
        <w:ind w:left="0"/>
        <w:rPr>
          <w:rFonts w:asciiTheme="minorHAnsi" w:hAnsiTheme="minorHAnsi" w:cstheme="minorHAnsi"/>
          <w:sz w:val="23"/>
          <w:szCs w:val="23"/>
        </w:rPr>
      </w:pPr>
    </w:p>
    <w:p w:rsidR="005A2C9D" w:rsidRPr="008E0E49" w:rsidRDefault="005A2C9D" w:rsidP="00134A02">
      <w:pPr>
        <w:pStyle w:val="PargrafodaLista"/>
        <w:numPr>
          <w:ilvl w:val="1"/>
          <w:numId w:val="1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O contrato deverá ser executado fielmente pelas partes, de acordo com as cláusulas avençadas e as normas da Lei nº 14.133, de 2021, e cada parte responderá pelas </w:t>
      </w:r>
      <w:r w:rsidRPr="008E0E49">
        <w:rPr>
          <w:rFonts w:asciiTheme="minorHAnsi" w:hAnsiTheme="minorHAnsi" w:cstheme="minorHAnsi"/>
          <w:sz w:val="23"/>
          <w:szCs w:val="23"/>
        </w:rPr>
        <w:lastRenderedPageBreak/>
        <w:t>consequências de sua inexecução total ou parcial.</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1"/>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As comunicações entre o órgão ou entidade e a contratada devem ser realizadas por escrito sempre que o ato exigir tal formalidade, admitindo-se o uso de mensagem eletrônica para esse fim.</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1"/>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O órgão ou entidade poderá convocar representante da empresa para adoção de providências que devam ser cumpridas de imediato.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1"/>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1"/>
        </w:numPr>
        <w:tabs>
          <w:tab w:val="left" w:pos="426"/>
          <w:tab w:val="left" w:pos="709"/>
          <w:tab w:val="left" w:pos="993"/>
          <w:tab w:val="left" w:pos="1276"/>
          <w:tab w:val="left" w:pos="1356"/>
        </w:tabs>
        <w:ind w:left="0" w:firstLine="0"/>
        <w:rPr>
          <w:rFonts w:asciiTheme="minorHAnsi" w:hAnsiTheme="minorHAnsi" w:cstheme="minorHAnsi"/>
          <w:sz w:val="23"/>
          <w:szCs w:val="23"/>
        </w:rPr>
      </w:pPr>
      <w:r w:rsidRPr="008E0E49">
        <w:rPr>
          <w:rFonts w:asciiTheme="minorHAnsi" w:hAnsiTheme="minorHAnsi" w:cstheme="minorHAnsi"/>
          <w:sz w:val="23"/>
          <w:szCs w:val="23"/>
        </w:rPr>
        <w:t>A execução do contrato deverá ser acompanhada e fiscalizada pelo(s) fiscal(is) do contrato, ou pelos respectivos substitutos (Lei nº 14.133, de 2021, art. 117, caput).</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1"/>
          <w:numId w:val="11"/>
        </w:numPr>
        <w:tabs>
          <w:tab w:val="left" w:pos="426"/>
          <w:tab w:val="left" w:pos="709"/>
          <w:tab w:val="left" w:pos="993"/>
          <w:tab w:val="left" w:pos="1276"/>
          <w:tab w:val="left" w:pos="1446"/>
        </w:tabs>
        <w:ind w:left="0" w:firstLine="0"/>
        <w:rPr>
          <w:rFonts w:asciiTheme="minorHAnsi" w:hAnsiTheme="minorHAnsi" w:cstheme="minorHAnsi"/>
          <w:sz w:val="23"/>
          <w:szCs w:val="23"/>
        </w:rPr>
      </w:pPr>
      <w:r w:rsidRPr="008E0E49">
        <w:rPr>
          <w:rFonts w:asciiTheme="minorHAnsi" w:hAnsiTheme="minorHAnsi" w:cstheme="minorHAnsi"/>
          <w:sz w:val="23"/>
          <w:szCs w:val="23"/>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hAnsiTheme="minorHAnsi" w:cstheme="minorHAnsi"/>
          <w:sz w:val="23"/>
          <w:szCs w:val="23"/>
        </w:rPr>
      </w:pPr>
      <w:r w:rsidRPr="008E0E49">
        <w:rPr>
          <w:rFonts w:asciiTheme="minorHAnsi" w:eastAsia="Arial MT" w:hAnsiTheme="minorHAnsi" w:cstheme="minorHAnsi"/>
          <w:bCs w:val="0"/>
          <w:sz w:val="23"/>
          <w:szCs w:val="23"/>
        </w:rPr>
        <w:t>CLAUSULA SEXTA - CRITÉRIOS DE MEDIÇÃO E DE PAGAMENTO:</w:t>
      </w:r>
      <w:r w:rsidRPr="008E0E49">
        <w:rPr>
          <w:rFonts w:asciiTheme="minorHAnsi" w:eastAsia="Arial MT" w:hAnsiTheme="minorHAnsi" w:cstheme="minorHAnsi"/>
          <w:bCs w:val="0"/>
          <w:sz w:val="23"/>
          <w:szCs w:val="23"/>
        </w:rPr>
        <w:tab/>
      </w:r>
    </w:p>
    <w:p w:rsidR="005A2C9D" w:rsidRDefault="005A2C9D" w:rsidP="00134A02">
      <w:pPr>
        <w:pStyle w:val="PargrafodaLista"/>
        <w:tabs>
          <w:tab w:val="left" w:pos="426"/>
          <w:tab w:val="left" w:pos="709"/>
          <w:tab w:val="left" w:pos="941"/>
          <w:tab w:val="left" w:pos="993"/>
          <w:tab w:val="left" w:pos="1276"/>
        </w:tabs>
        <w:ind w:left="0"/>
        <w:rPr>
          <w:rFonts w:asciiTheme="minorHAnsi" w:hAnsiTheme="minorHAnsi" w:cstheme="minorHAnsi"/>
          <w:b/>
          <w:sz w:val="23"/>
          <w:szCs w:val="23"/>
        </w:rPr>
      </w:pPr>
      <w:r w:rsidRPr="00213053">
        <w:rPr>
          <w:rFonts w:asciiTheme="minorHAnsi" w:hAnsiTheme="minorHAnsi" w:cstheme="minorHAnsi"/>
          <w:b/>
          <w:sz w:val="23"/>
          <w:szCs w:val="23"/>
        </w:rPr>
        <w:t>Recebimento dos Serviços:</w:t>
      </w:r>
    </w:p>
    <w:p w:rsidR="005A2C9D" w:rsidRPr="00213053" w:rsidRDefault="005A2C9D" w:rsidP="00134A02">
      <w:pPr>
        <w:pStyle w:val="PargrafodaLista"/>
        <w:tabs>
          <w:tab w:val="left" w:pos="426"/>
          <w:tab w:val="left" w:pos="709"/>
          <w:tab w:val="left" w:pos="941"/>
          <w:tab w:val="left" w:pos="993"/>
          <w:tab w:val="left" w:pos="1276"/>
        </w:tabs>
        <w:ind w:left="0"/>
        <w:rPr>
          <w:rFonts w:asciiTheme="minorHAnsi" w:hAnsiTheme="minorHAnsi" w:cstheme="minorHAnsi"/>
          <w:b/>
          <w:sz w:val="23"/>
          <w:szCs w:val="23"/>
        </w:rPr>
      </w:pPr>
    </w:p>
    <w:p w:rsidR="005A2C9D" w:rsidRPr="005A1AC7" w:rsidRDefault="005A2C9D" w:rsidP="00134A02">
      <w:pPr>
        <w:jc w:val="both"/>
        <w:rPr>
          <w:rFonts w:asciiTheme="minorHAnsi" w:hAnsiTheme="minorHAnsi" w:cstheme="minorHAnsi"/>
        </w:rPr>
      </w:pPr>
      <w:r>
        <w:rPr>
          <w:rFonts w:asciiTheme="minorHAnsi" w:hAnsiTheme="minorHAnsi" w:cstheme="minorHAnsi"/>
        </w:rPr>
        <w:t xml:space="preserve">6.1. </w:t>
      </w:r>
      <w:r w:rsidRPr="005A1AC7">
        <w:rPr>
          <w:rFonts w:asciiTheme="minorHAnsi" w:hAnsiTheme="minorHAnsi" w:cstheme="minorHAnsi"/>
        </w:rPr>
        <w:t xml:space="preserve">O recebimento definitivo dos serviços será realizado </w:t>
      </w:r>
      <w:r w:rsidRPr="005A1AC7">
        <w:rPr>
          <w:rFonts w:asciiTheme="minorHAnsi" w:hAnsiTheme="minorHAnsi" w:cstheme="minorHAnsi"/>
          <w:bCs/>
        </w:rPr>
        <w:t>mensalmente</w:t>
      </w:r>
      <w:r w:rsidRPr="005A1AC7">
        <w:rPr>
          <w:rFonts w:asciiTheme="minorHAnsi" w:hAnsiTheme="minorHAnsi" w:cstheme="minorHAnsi"/>
        </w:rPr>
        <w:t>, mediante a comprovação da execução das atividades correspondentes ao período.</w:t>
      </w:r>
    </w:p>
    <w:p w:rsidR="005A2C9D" w:rsidRPr="005A1AC7" w:rsidRDefault="005A2C9D" w:rsidP="00134A02">
      <w:pPr>
        <w:jc w:val="both"/>
        <w:rPr>
          <w:rFonts w:asciiTheme="minorHAnsi" w:hAnsiTheme="minorHAnsi" w:cstheme="minorHAnsi"/>
        </w:rPr>
      </w:pPr>
      <w:r>
        <w:rPr>
          <w:rFonts w:asciiTheme="minorHAnsi" w:hAnsiTheme="minorHAnsi" w:cstheme="minorHAnsi"/>
        </w:rPr>
        <w:t>6</w:t>
      </w:r>
      <w:r w:rsidRPr="005A1AC7">
        <w:rPr>
          <w:rFonts w:asciiTheme="minorHAnsi" w:hAnsiTheme="minorHAnsi" w:cstheme="minorHAnsi"/>
        </w:rPr>
        <w:t>.2 A aceitação será formalizada por meio de atesto da área técnica responsável, que verificará o cumprimento das obrigações contratuais. Caso sejam identificadas pendências ou inadequações, a contratada será notificada para correção no prazo estipulado pela contratante.</w:t>
      </w:r>
    </w:p>
    <w:p w:rsidR="005A2C9D" w:rsidRPr="00213053" w:rsidRDefault="005A2C9D" w:rsidP="00134A02">
      <w:pPr>
        <w:jc w:val="both"/>
        <w:rPr>
          <w:rFonts w:asciiTheme="minorHAnsi" w:hAnsiTheme="minorHAnsi" w:cstheme="minorHAnsi"/>
        </w:rPr>
      </w:pPr>
      <w:r>
        <w:rPr>
          <w:rFonts w:asciiTheme="minorHAnsi" w:hAnsiTheme="minorHAnsi" w:cstheme="minorHAnsi"/>
        </w:rPr>
        <w:t>6.</w:t>
      </w:r>
      <w:r w:rsidRPr="00213053">
        <w:rPr>
          <w:rFonts w:asciiTheme="minorHAnsi" w:hAnsiTheme="minorHAnsi" w:cstheme="minorHAnsi"/>
        </w:rPr>
        <w:t>3 O recebimento provisório ou definitivo não excluirá a responsabilidade civil pela solidez e pela segurança do serviço nem a responsabilidade ético-profissional pela perfeita execução do contrato.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Liquidação:</w:t>
      </w:r>
    </w:p>
    <w:p w:rsidR="005A2C9D"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sz w:val="23"/>
          <w:szCs w:val="23"/>
        </w:rPr>
        <w:t xml:space="preserve">6.2. </w:t>
      </w:r>
      <w:r w:rsidRPr="008E0E49">
        <w:rPr>
          <w:rFonts w:asciiTheme="minorHAnsi" w:hAnsiTheme="minorHAnsi" w:cstheme="minorHAnsi"/>
          <w:sz w:val="23"/>
          <w:szCs w:val="23"/>
        </w:rPr>
        <w:t>Recebida a Nota Fiscal ou documento de cobrança equivalente, correrá o prazo de trinta dias úteis para fins de liquidação.</w:t>
      </w:r>
    </w:p>
    <w:p w:rsidR="005A2C9D" w:rsidRPr="00213053" w:rsidRDefault="005A2C9D" w:rsidP="00134A02">
      <w:pPr>
        <w:tabs>
          <w:tab w:val="left" w:pos="426"/>
          <w:tab w:val="left" w:pos="709"/>
          <w:tab w:val="left" w:pos="993"/>
          <w:tab w:val="left" w:pos="1276"/>
        </w:tabs>
        <w:ind w:left="-139"/>
        <w:jc w:val="both"/>
        <w:rPr>
          <w:rFonts w:asciiTheme="minorHAnsi" w:hAnsiTheme="minorHAnsi" w:cstheme="minorHAnsi"/>
          <w:sz w:val="23"/>
          <w:szCs w:val="23"/>
        </w:rPr>
      </w:pPr>
      <w:r>
        <w:rPr>
          <w:rFonts w:asciiTheme="minorHAnsi" w:hAnsiTheme="minorHAnsi" w:cstheme="minorHAnsi"/>
          <w:sz w:val="23"/>
          <w:szCs w:val="23"/>
        </w:rPr>
        <w:t xml:space="preserve">  6.3. </w:t>
      </w:r>
      <w:r w:rsidRPr="00213053">
        <w:rPr>
          <w:rFonts w:asciiTheme="minorHAnsi" w:hAnsiTheme="minorHAnsi" w:cstheme="minorHAnsi"/>
          <w:sz w:val="23"/>
          <w:szCs w:val="23"/>
        </w:rPr>
        <w:t>Para fins de liquidação, o setor competente deverá verificar se a nota fiscal ou instrumento de cobrança equivalente apresentado expressa os elementos necessários e essenciais do documento, tais como: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0"/>
          <w:numId w:val="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 prazo de validade;</w:t>
      </w:r>
    </w:p>
    <w:p w:rsidR="005A2C9D" w:rsidRPr="008E0E49" w:rsidRDefault="005A2C9D" w:rsidP="00134A02">
      <w:pPr>
        <w:pStyle w:val="PargrafodaLista"/>
        <w:numPr>
          <w:ilvl w:val="0"/>
          <w:numId w:val="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a data da emissão;</w:t>
      </w:r>
    </w:p>
    <w:p w:rsidR="005A2C9D" w:rsidRPr="008E0E49" w:rsidRDefault="005A2C9D" w:rsidP="00134A02">
      <w:pPr>
        <w:pStyle w:val="PargrafodaLista"/>
        <w:numPr>
          <w:ilvl w:val="0"/>
          <w:numId w:val="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os dados do contrato e do órgão contratante;</w:t>
      </w:r>
    </w:p>
    <w:p w:rsidR="005A2C9D" w:rsidRPr="008E0E49" w:rsidRDefault="005A2C9D" w:rsidP="00134A02">
      <w:pPr>
        <w:pStyle w:val="PargrafodaLista"/>
        <w:numPr>
          <w:ilvl w:val="0"/>
          <w:numId w:val="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 período respectivo de execução do contrato;</w:t>
      </w:r>
    </w:p>
    <w:p w:rsidR="005A2C9D" w:rsidRPr="008E0E49" w:rsidRDefault="005A2C9D" w:rsidP="00134A02">
      <w:pPr>
        <w:pStyle w:val="PargrafodaLista"/>
        <w:numPr>
          <w:ilvl w:val="0"/>
          <w:numId w:val="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o valor a pagar; e</w:t>
      </w:r>
    </w:p>
    <w:p w:rsidR="005A2C9D" w:rsidRPr="008E0E49" w:rsidRDefault="005A2C9D" w:rsidP="00134A02">
      <w:pPr>
        <w:pStyle w:val="PargrafodaLista"/>
        <w:numPr>
          <w:ilvl w:val="0"/>
          <w:numId w:val="9"/>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eventual destaque do valor de retenções tributárias cabíveis.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sz w:val="23"/>
          <w:szCs w:val="23"/>
        </w:rPr>
        <w:t xml:space="preserve">6.3. </w:t>
      </w:r>
      <w:r w:rsidRPr="008E0E49">
        <w:rPr>
          <w:rFonts w:asciiTheme="minorHAnsi" w:hAnsiTheme="minorHAnsi" w:cstheme="minorHAnsi"/>
          <w:sz w:val="23"/>
          <w:szCs w:val="23"/>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sz w:val="23"/>
          <w:szCs w:val="23"/>
        </w:rPr>
        <w:t xml:space="preserve">6.4. </w:t>
      </w:r>
      <w:r w:rsidRPr="008E0E49">
        <w:rPr>
          <w:rFonts w:asciiTheme="minorHAnsi" w:hAnsiTheme="minorHAnsi" w:cstheme="minorHAnsi"/>
          <w:sz w:val="23"/>
          <w:szCs w:val="23"/>
        </w:rPr>
        <w:t>A nota fiscal ou instrumento de cobrança equivalente deverá ser obrigatoriamente acompanhado das comprovações da regularidade fiscal e trabalhista a seguir: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numPr>
          <w:ilvl w:val="0"/>
          <w:numId w:val="8"/>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Prova de regularidade para com a Fazenda Nacional;</w:t>
      </w:r>
    </w:p>
    <w:p w:rsidR="005A2C9D" w:rsidRPr="008E0E49" w:rsidRDefault="005A2C9D" w:rsidP="00134A02">
      <w:pPr>
        <w:pStyle w:val="PargrafodaLista"/>
        <w:numPr>
          <w:ilvl w:val="0"/>
          <w:numId w:val="8"/>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Prova de regularidade para com a Fazenda Estadual;</w:t>
      </w:r>
    </w:p>
    <w:p w:rsidR="005A2C9D" w:rsidRPr="008E0E49" w:rsidRDefault="005A2C9D" w:rsidP="00134A02">
      <w:pPr>
        <w:pStyle w:val="PargrafodaLista"/>
        <w:numPr>
          <w:ilvl w:val="0"/>
          <w:numId w:val="8"/>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Prova de regularidade para com a Fazenda Municipal;</w:t>
      </w:r>
    </w:p>
    <w:p w:rsidR="005A2C9D" w:rsidRPr="008E0E49" w:rsidRDefault="005A2C9D" w:rsidP="00134A02">
      <w:pPr>
        <w:pStyle w:val="PargrafodaLista"/>
        <w:numPr>
          <w:ilvl w:val="0"/>
          <w:numId w:val="8"/>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Certidão de Regularidade do FGTS – CRF;</w:t>
      </w:r>
    </w:p>
    <w:p w:rsidR="005A2C9D" w:rsidRPr="008E0E49" w:rsidRDefault="005A2C9D" w:rsidP="00134A02">
      <w:pPr>
        <w:pStyle w:val="PargrafodaLista"/>
        <w:numPr>
          <w:ilvl w:val="0"/>
          <w:numId w:val="8"/>
        </w:numPr>
        <w:tabs>
          <w:tab w:val="left" w:pos="426"/>
          <w:tab w:val="left" w:pos="709"/>
          <w:tab w:val="left" w:pos="993"/>
          <w:tab w:val="left" w:pos="1276"/>
          <w:tab w:val="left" w:pos="1301"/>
        </w:tabs>
        <w:ind w:left="0" w:firstLine="0"/>
        <w:rPr>
          <w:rFonts w:asciiTheme="minorHAnsi" w:hAnsiTheme="minorHAnsi" w:cstheme="minorHAnsi"/>
          <w:sz w:val="23"/>
          <w:szCs w:val="23"/>
        </w:rPr>
      </w:pPr>
      <w:r w:rsidRPr="008E0E49">
        <w:rPr>
          <w:rFonts w:asciiTheme="minorHAnsi" w:hAnsiTheme="minorHAnsi" w:cstheme="minorHAnsi"/>
          <w:sz w:val="23"/>
          <w:szCs w:val="23"/>
        </w:rPr>
        <w:t>Certidão Negativa de Débitos Trabalhistas – CNDT.</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sz w:val="23"/>
          <w:szCs w:val="23"/>
        </w:rPr>
        <w:t xml:space="preserve">6.5. </w:t>
      </w:r>
      <w:r w:rsidRPr="008E0E49">
        <w:rPr>
          <w:rFonts w:asciiTheme="minorHAnsi" w:hAnsiTheme="minorHAnsi" w:cstheme="minorHAnsi"/>
          <w:sz w:val="23"/>
          <w:szCs w:val="23"/>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sz w:val="23"/>
          <w:szCs w:val="23"/>
        </w:rPr>
        <w:t xml:space="preserve">6.6. </w:t>
      </w:r>
      <w:r w:rsidRPr="008E0E49">
        <w:rPr>
          <w:rFonts w:asciiTheme="minorHAnsi" w:hAnsiTheme="minorHAnsi" w:cstheme="minorHAnsi"/>
          <w:sz w:val="23"/>
          <w:szCs w:val="23"/>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A2C9D" w:rsidRDefault="005A2C9D" w:rsidP="00134A02">
      <w:pPr>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sz w:val="23"/>
          <w:szCs w:val="23"/>
        </w:rPr>
        <w:t xml:space="preserve">6.7. </w:t>
      </w:r>
      <w:r w:rsidRPr="00213053">
        <w:rPr>
          <w:rFonts w:asciiTheme="minorHAnsi" w:hAnsiTheme="minorHAnsi" w:cstheme="minorHAnsi"/>
          <w:sz w:val="23"/>
          <w:szCs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5A2C9D" w:rsidRPr="008E0E49" w:rsidRDefault="005A2C9D" w:rsidP="00134A02">
      <w:pPr>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sz w:val="23"/>
          <w:szCs w:val="23"/>
        </w:rPr>
        <w:t xml:space="preserve">6.8. </w:t>
      </w:r>
      <w:r w:rsidRPr="008E0E49">
        <w:rPr>
          <w:rFonts w:asciiTheme="minorHAnsi" w:hAnsiTheme="minorHAnsi" w:cstheme="minorHAnsi"/>
          <w:sz w:val="23"/>
          <w:szCs w:val="23"/>
        </w:rPr>
        <w:t>Persistindo a irregularidade, o contratante deverá adotar as medidas necessárias à rescisão contratual nos autos do processo administrativo correspondente, assegurada ao contratado a ampla defesa.</w:t>
      </w:r>
    </w:p>
    <w:p w:rsidR="005A2C9D" w:rsidRPr="008E0E49" w:rsidRDefault="005A2C9D" w:rsidP="00134A02">
      <w:pPr>
        <w:pStyle w:val="PargrafodaLista"/>
        <w:numPr>
          <w:ilvl w:val="2"/>
          <w:numId w:val="1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Havendo a efetiva execução do objeto, os pagamentos serão realizados normalmente, até que se decida pela rescisão do contrato, caso o contratado não regularize sua situação junto ao Município.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numPr>
          <w:ilvl w:val="1"/>
          <w:numId w:val="10"/>
        </w:numPr>
        <w:tabs>
          <w:tab w:val="left" w:pos="426"/>
          <w:tab w:val="left" w:pos="709"/>
          <w:tab w:val="left" w:pos="993"/>
          <w:tab w:val="left" w:pos="1276"/>
          <w:tab w:val="left" w:pos="1356"/>
        </w:tabs>
        <w:ind w:left="0" w:firstLine="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Prazo de pagamento:</w:t>
      </w:r>
    </w:p>
    <w:p w:rsidR="005A2C9D" w:rsidRPr="008E0E49" w:rsidRDefault="005A2C9D" w:rsidP="00134A02">
      <w:pPr>
        <w:pStyle w:val="PargrafodaLista"/>
        <w:numPr>
          <w:ilvl w:val="2"/>
          <w:numId w:val="10"/>
        </w:numPr>
        <w:tabs>
          <w:tab w:val="left" w:pos="426"/>
          <w:tab w:val="left" w:pos="709"/>
          <w:tab w:val="left" w:pos="993"/>
          <w:tab w:val="left" w:pos="1276"/>
          <w:tab w:val="left" w:pos="1371"/>
        </w:tabs>
        <w:ind w:left="0" w:firstLine="0"/>
        <w:rPr>
          <w:rFonts w:asciiTheme="minorHAnsi" w:hAnsiTheme="minorHAnsi" w:cstheme="minorHAnsi"/>
          <w:sz w:val="23"/>
          <w:szCs w:val="23"/>
        </w:rPr>
      </w:pPr>
      <w:r w:rsidRPr="008E0E49">
        <w:rPr>
          <w:rFonts w:asciiTheme="minorHAnsi" w:hAnsiTheme="minorHAnsi" w:cstheme="minorHAnsi"/>
          <w:sz w:val="23"/>
          <w:szCs w:val="23"/>
        </w:rPr>
        <w:t>O pagamento será efetuado no prazo de até 30 (trinta) dias úteis contados da finalização da liquidação da despesa.</w:t>
      </w:r>
    </w:p>
    <w:p w:rsidR="005A2C9D" w:rsidRPr="008E0E49" w:rsidRDefault="005A2C9D" w:rsidP="00134A02">
      <w:pPr>
        <w:pStyle w:val="PargrafodaLista"/>
        <w:numPr>
          <w:ilvl w:val="2"/>
          <w:numId w:val="1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 xml:space="preserve">No caso de atraso pelo Contratante, os valores devidos ao contratado serão </w:t>
      </w:r>
      <w:r w:rsidRPr="008E0E49">
        <w:rPr>
          <w:rFonts w:asciiTheme="minorHAnsi" w:hAnsiTheme="minorHAnsi" w:cstheme="minorHAnsi"/>
          <w:sz w:val="23"/>
          <w:szCs w:val="23"/>
        </w:rPr>
        <w:lastRenderedPageBreak/>
        <w:t>atualizados monetariamente entre o termo final do prazo de pagamento até a data de sua efetiva realização, mediante aplicação do índice IPCA de correção monetária.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numPr>
          <w:ilvl w:val="1"/>
          <w:numId w:val="10"/>
        </w:numPr>
        <w:tabs>
          <w:tab w:val="left" w:pos="426"/>
          <w:tab w:val="left" w:pos="709"/>
          <w:tab w:val="left" w:pos="993"/>
          <w:tab w:val="left" w:pos="1276"/>
          <w:tab w:val="left" w:pos="1356"/>
        </w:tabs>
        <w:ind w:left="0" w:firstLine="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Forma de pagamento:</w:t>
      </w:r>
    </w:p>
    <w:p w:rsidR="005A2C9D" w:rsidRPr="008E0E49" w:rsidRDefault="005A2C9D" w:rsidP="00134A02">
      <w:pPr>
        <w:pStyle w:val="PargrafodaLista"/>
        <w:numPr>
          <w:ilvl w:val="2"/>
          <w:numId w:val="1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O pagamento será realizado por meio de ordem bancária, para crédito em banco, agência e conta corrente indicados pelo contratado.</w:t>
      </w:r>
    </w:p>
    <w:p w:rsidR="005A2C9D" w:rsidRPr="008E0E49" w:rsidRDefault="005A2C9D" w:rsidP="00134A02">
      <w:pPr>
        <w:pStyle w:val="PargrafodaLista"/>
        <w:numPr>
          <w:ilvl w:val="2"/>
          <w:numId w:val="1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Será considerada data do pagamento o dia em que constar como emitida a ordem bancária para pagamento.</w:t>
      </w:r>
    </w:p>
    <w:p w:rsidR="005A2C9D" w:rsidRPr="008E0E49" w:rsidRDefault="005A2C9D" w:rsidP="00134A02">
      <w:pPr>
        <w:pStyle w:val="PargrafodaLista"/>
        <w:numPr>
          <w:ilvl w:val="2"/>
          <w:numId w:val="1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Quando do pagamento, será efetuada a retenção tributária prevista na legislação aplicável.</w:t>
      </w:r>
    </w:p>
    <w:p w:rsidR="005A2C9D" w:rsidRPr="008E0E49" w:rsidRDefault="005A2C9D" w:rsidP="00134A02">
      <w:pPr>
        <w:pStyle w:val="PargrafodaLista"/>
        <w:numPr>
          <w:ilvl w:val="2"/>
          <w:numId w:val="10"/>
        </w:numPr>
        <w:tabs>
          <w:tab w:val="left" w:pos="426"/>
          <w:tab w:val="left" w:pos="709"/>
          <w:tab w:val="left" w:pos="993"/>
          <w:tab w:val="left" w:pos="1276"/>
        </w:tabs>
        <w:ind w:left="0" w:firstLine="0"/>
        <w:rPr>
          <w:rFonts w:asciiTheme="minorHAnsi" w:hAnsiTheme="minorHAnsi" w:cstheme="minorHAnsi"/>
          <w:sz w:val="23"/>
          <w:szCs w:val="23"/>
        </w:rPr>
      </w:pPr>
      <w:r w:rsidRPr="008E0E49">
        <w:rPr>
          <w:rFonts w:asciiTheme="minorHAnsi" w:hAnsiTheme="minorHAnsi" w:cstheme="minorHAnsi"/>
          <w:sz w:val="23"/>
          <w:szCs w:val="23"/>
        </w:rPr>
        <w:t>Independentemente do percentual de tributo inserido na planilha, quando houver, serão retidos na fonte, quando da realização do pagamento, os percentuais estabelecidos na legislação vigente.</w:t>
      </w:r>
    </w:p>
    <w:p w:rsidR="005A2C9D" w:rsidRPr="008E0E49" w:rsidRDefault="005A2C9D" w:rsidP="00134A02">
      <w:pPr>
        <w:pStyle w:val="PargrafodaLista"/>
        <w:numPr>
          <w:ilvl w:val="2"/>
          <w:numId w:val="10"/>
        </w:numPr>
        <w:tabs>
          <w:tab w:val="left" w:pos="426"/>
          <w:tab w:val="left" w:pos="709"/>
          <w:tab w:val="left" w:pos="993"/>
          <w:tab w:val="left" w:pos="1276"/>
          <w:tab w:val="left" w:pos="1386"/>
        </w:tabs>
        <w:ind w:left="0" w:firstLine="0"/>
        <w:rPr>
          <w:rFonts w:asciiTheme="minorHAnsi" w:hAnsiTheme="minorHAnsi" w:cstheme="minorHAnsi"/>
          <w:sz w:val="23"/>
          <w:szCs w:val="23"/>
        </w:rPr>
      </w:pPr>
      <w:r w:rsidRPr="008E0E49">
        <w:rPr>
          <w:rFonts w:asciiTheme="minorHAnsi" w:hAnsiTheme="minorHAnsi" w:cstheme="minorHAnsi"/>
          <w:sz w:val="23"/>
          <w:szCs w:val="23"/>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CLAUSULA SÉTIMA - DA DOTAÇÃO ORÇAMENTARIA:</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2434B5" w:rsidRDefault="005A2C9D" w:rsidP="00134A02">
      <w:pPr>
        <w:pStyle w:val="PargrafodaLista"/>
        <w:numPr>
          <w:ilvl w:val="1"/>
          <w:numId w:val="14"/>
        </w:numPr>
        <w:tabs>
          <w:tab w:val="left" w:pos="426"/>
          <w:tab w:val="left" w:pos="709"/>
          <w:tab w:val="left" w:pos="993"/>
          <w:tab w:val="left" w:pos="1276"/>
          <w:tab w:val="left" w:pos="1356"/>
        </w:tabs>
        <w:ind w:left="0" w:firstLine="0"/>
        <w:rPr>
          <w:rFonts w:asciiTheme="minorHAnsi" w:hAnsiTheme="minorHAnsi" w:cstheme="minorHAnsi"/>
          <w:sz w:val="23"/>
          <w:szCs w:val="23"/>
        </w:rPr>
      </w:pPr>
      <w:r w:rsidRPr="008E0E49">
        <w:rPr>
          <w:rFonts w:asciiTheme="minorHAnsi" w:hAnsiTheme="minorHAnsi" w:cstheme="minorHAnsi"/>
          <w:sz w:val="23"/>
          <w:szCs w:val="23"/>
        </w:rPr>
        <w:t>As despesas decorrentes da presente contratação correrão à conta de recursos específicos consignados no Orçamento Municipal:</w:t>
      </w:r>
      <w:bookmarkStart w:id="13" w:name="_Hlk209517681"/>
      <w:r>
        <w:rPr>
          <w:rFonts w:asciiTheme="minorHAnsi" w:hAnsiTheme="minorHAnsi" w:cstheme="minorHAnsi"/>
          <w:sz w:val="23"/>
          <w:szCs w:val="23"/>
        </w:rPr>
        <w:t xml:space="preserve"> </w:t>
      </w:r>
      <w:r w:rsidRPr="00177042">
        <w:rPr>
          <w:rFonts w:asciiTheme="minorHAnsi" w:hAnsiTheme="minorHAnsi" w:cstheme="minorHAnsi"/>
          <w:sz w:val="23"/>
          <w:szCs w:val="23"/>
        </w:rPr>
        <w:t>02.05.60.10.302.0070.1131.4.4.90.52.00</w:t>
      </w:r>
      <w:r w:rsidRPr="002434B5">
        <w:rPr>
          <w:rFonts w:asciiTheme="minorHAnsi" w:hAnsiTheme="minorHAnsi" w:cstheme="minorHAnsi"/>
          <w:sz w:val="23"/>
          <w:szCs w:val="23"/>
        </w:rPr>
        <w:t xml:space="preserve"> – Fonte 1.621.000.0000</w:t>
      </w:r>
      <w:bookmarkEnd w:id="13"/>
      <w:r w:rsidRPr="002434B5">
        <w:rPr>
          <w:rFonts w:asciiTheme="minorHAnsi" w:hAnsiTheme="minorHAnsi" w:cstheme="minorHAnsi"/>
          <w:sz w:val="23"/>
          <w:szCs w:val="23"/>
        </w:rPr>
        <w:t>;</w:t>
      </w:r>
    </w:p>
    <w:p w:rsidR="005A2C9D" w:rsidRPr="008E0E49" w:rsidRDefault="005A2C9D" w:rsidP="00134A02">
      <w:pPr>
        <w:pStyle w:val="PargrafodaLista"/>
        <w:tabs>
          <w:tab w:val="left" w:pos="426"/>
          <w:tab w:val="left" w:pos="709"/>
          <w:tab w:val="left" w:pos="993"/>
          <w:tab w:val="left" w:pos="1276"/>
          <w:tab w:val="left" w:pos="1356"/>
        </w:tabs>
        <w:ind w:left="0"/>
        <w:rPr>
          <w:rFonts w:asciiTheme="minorHAnsi" w:hAnsiTheme="minorHAnsi" w:cstheme="minorHAnsi"/>
          <w:color w:val="FF0000"/>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hAnsiTheme="minorHAnsi" w:cstheme="minorHAnsi"/>
          <w:sz w:val="23"/>
          <w:szCs w:val="23"/>
        </w:rPr>
      </w:pPr>
      <w:r w:rsidRPr="008E0E49">
        <w:rPr>
          <w:rFonts w:asciiTheme="minorHAnsi" w:eastAsia="Arial MT" w:hAnsiTheme="minorHAnsi" w:cstheme="minorHAnsi"/>
          <w:bCs w:val="0"/>
          <w:sz w:val="23"/>
          <w:szCs w:val="23"/>
        </w:rPr>
        <w:t>CLAUSULA OITAVA - DOS RECURSOS:</w:t>
      </w:r>
      <w:r w:rsidRPr="008E0E49">
        <w:rPr>
          <w:rFonts w:asciiTheme="minorHAnsi" w:eastAsia="Arial MT" w:hAnsiTheme="minorHAnsi" w:cstheme="minorHAnsi"/>
          <w:bCs w:val="0"/>
          <w:sz w:val="23"/>
          <w:szCs w:val="23"/>
        </w:rPr>
        <w:tab/>
      </w:r>
    </w:p>
    <w:p w:rsidR="005A2C9D" w:rsidRPr="008E0E49" w:rsidRDefault="005A2C9D" w:rsidP="00134A02">
      <w:pPr>
        <w:tabs>
          <w:tab w:val="left" w:pos="426"/>
          <w:tab w:val="left" w:pos="709"/>
          <w:tab w:val="left" w:pos="993"/>
          <w:tab w:val="left" w:pos="1276"/>
        </w:tabs>
        <w:jc w:val="both"/>
        <w:rPr>
          <w:rFonts w:asciiTheme="minorHAnsi" w:hAnsiTheme="minorHAnsi" w:cstheme="minorHAnsi"/>
          <w:sz w:val="23"/>
          <w:szCs w:val="23"/>
          <w:lang w:val="pt-BR"/>
        </w:rPr>
      </w:pPr>
      <w:r w:rsidRPr="008E0E49">
        <w:rPr>
          <w:rFonts w:asciiTheme="minorHAnsi" w:hAnsiTheme="minorHAnsi" w:cstheme="minorHAnsi"/>
          <w:sz w:val="23"/>
          <w:szCs w:val="23"/>
        </w:rPr>
        <w:t>8.1.   Proveniente de recursos da RESOLUÇÃO SES/MG Nº</w:t>
      </w:r>
      <w:r>
        <w:rPr>
          <w:rFonts w:asciiTheme="minorHAnsi" w:hAnsiTheme="minorHAnsi" w:cstheme="minorHAnsi"/>
          <w:sz w:val="23"/>
          <w:szCs w:val="23"/>
        </w:rPr>
        <w:t xml:space="preserve"> </w:t>
      </w:r>
      <w:r>
        <w:rPr>
          <w:rFonts w:asciiTheme="minorHAnsi" w:hAnsiTheme="minorHAnsi" w:cstheme="minorHAnsi"/>
          <w:color w:val="000000" w:themeColor="text1"/>
        </w:rPr>
        <w:t xml:space="preserve"> 8.192, DE 09 DE JUNHO DE 2022</w:t>
      </w:r>
      <w:r w:rsidRPr="008E0E49">
        <w:rPr>
          <w:rFonts w:asciiTheme="minorHAnsi" w:hAnsiTheme="minorHAnsi" w:cstheme="minorHAnsi"/>
          <w:sz w:val="23"/>
          <w:szCs w:val="23"/>
        </w:rPr>
        <w:t>, e Complementação com Recurso Própio do Município se necessário.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D413E3" w:rsidRDefault="00D413E3"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color w:val="FF0000"/>
          <w:sz w:val="23"/>
          <w:szCs w:val="23"/>
        </w:rPr>
      </w:pPr>
    </w:p>
    <w:p w:rsidR="00D413E3" w:rsidRPr="00D413E3"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D413E3">
        <w:rPr>
          <w:rFonts w:asciiTheme="minorHAnsi" w:eastAsia="Arial MT" w:hAnsiTheme="minorHAnsi" w:cstheme="minorHAnsi"/>
          <w:bCs w:val="0"/>
          <w:sz w:val="23"/>
          <w:szCs w:val="23"/>
        </w:rPr>
        <w:t>CLAUSULA NONA - OBRIGAÇÃO DAS PARTES:</w:t>
      </w:r>
    </w:p>
    <w:p w:rsidR="005A2C9D" w:rsidRPr="00D413E3"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color w:val="FF0000"/>
          <w:sz w:val="23"/>
          <w:szCs w:val="23"/>
        </w:rPr>
      </w:pPr>
      <w:r w:rsidRPr="00D413E3">
        <w:rPr>
          <w:rFonts w:asciiTheme="minorHAnsi" w:eastAsia="Arial MT" w:hAnsiTheme="minorHAnsi" w:cstheme="minorHAnsi"/>
          <w:bCs w:val="0"/>
          <w:color w:val="FF0000"/>
          <w:sz w:val="23"/>
          <w:szCs w:val="23"/>
        </w:rPr>
        <w:tab/>
      </w:r>
    </w:p>
    <w:p w:rsidR="00B74180" w:rsidRPr="00D413E3" w:rsidRDefault="00B74180" w:rsidP="00134A02">
      <w:pPr>
        <w:pStyle w:val="Nivel2"/>
        <w:spacing w:before="0" w:after="160" w:line="360" w:lineRule="auto"/>
        <w:rPr>
          <w:rFonts w:asciiTheme="minorHAnsi" w:hAnsiTheme="minorHAnsi" w:cstheme="minorHAnsi"/>
          <w:b/>
          <w:sz w:val="24"/>
          <w:szCs w:val="24"/>
        </w:rPr>
      </w:pPr>
      <w:r w:rsidRPr="00D413E3">
        <w:rPr>
          <w:rFonts w:asciiTheme="minorHAnsi" w:hAnsiTheme="minorHAnsi" w:cstheme="minorHAnsi"/>
          <w:b/>
          <w:sz w:val="24"/>
          <w:szCs w:val="24"/>
        </w:rPr>
        <w:t>9. Das obrigações do contratado</w:t>
      </w:r>
    </w:p>
    <w:p w:rsidR="00B74180" w:rsidRPr="00D413E3" w:rsidRDefault="00B74180" w:rsidP="00134A02">
      <w:pPr>
        <w:spacing w:before="100" w:beforeAutospacing="1" w:after="100" w:afterAutospacing="1"/>
        <w:jc w:val="both"/>
        <w:rPr>
          <w:rFonts w:asciiTheme="minorHAnsi" w:eastAsia="Times New Roman" w:hAnsiTheme="minorHAnsi" w:cstheme="minorHAnsi"/>
          <w:lang w:eastAsia="pt-BR"/>
        </w:rPr>
      </w:pPr>
      <w:r w:rsidRPr="00D413E3">
        <w:rPr>
          <w:rFonts w:asciiTheme="minorHAnsi" w:eastAsia="Times New Roman" w:hAnsiTheme="minorHAnsi" w:cstheme="minorHAnsi"/>
          <w:sz w:val="24"/>
          <w:szCs w:val="24"/>
          <w:lang w:eastAsia="pt-BR"/>
        </w:rPr>
        <w:t xml:space="preserve">9.1. </w:t>
      </w:r>
      <w:r w:rsidRPr="00D413E3">
        <w:rPr>
          <w:rFonts w:asciiTheme="minorHAnsi" w:eastAsia="Times New Roman" w:hAnsiTheme="minorHAnsi" w:cstheme="minorHAnsi"/>
          <w:lang w:eastAsia="pt-BR"/>
        </w:rPr>
        <w:t>Fornecer gases medicinais liquefeitos e comprimidos, bem como cilindros/recipientes completos com kit válvula reguladora e fluxômetro, em conformidade com as especificações técnicas constantes no Termo de Referência, normas da ABNT, regulamentações da ANVISA e demais normas sanitárias vigentes.</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lang w:eastAsia="pt-BR"/>
        </w:rPr>
      </w:pPr>
      <w:r w:rsidRPr="00D413E3">
        <w:rPr>
          <w:rFonts w:asciiTheme="minorHAnsi" w:eastAsia="Times New Roman" w:hAnsiTheme="minorHAnsi" w:cstheme="minorHAnsi"/>
          <w:lang w:eastAsia="pt-BR"/>
        </w:rPr>
        <w:t>9.2. Garantir que os gases medicinais atendam aos padrões de pureza exigidos pela legislação sanitária, especialmente no que se refere ao controle de qualidade, rastreabilidade e certificação de origem do produto.</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lang w:eastAsia="pt-BR"/>
        </w:rPr>
      </w:pPr>
      <w:r w:rsidRPr="00D413E3">
        <w:rPr>
          <w:rFonts w:asciiTheme="minorHAnsi" w:eastAsia="Times New Roman" w:hAnsiTheme="minorHAnsi" w:cstheme="minorHAnsi"/>
          <w:lang w:eastAsia="pt-BR"/>
        </w:rPr>
        <w:t xml:space="preserve">9.3. Realizar a entrega dos produtos de forma parcelada ou conforme demanda da unidade requisitante, no prazo estipulado, assegurando o abastecimento contínuo e ininterrupto, </w:t>
      </w:r>
      <w:r w:rsidRPr="00D413E3">
        <w:rPr>
          <w:rFonts w:asciiTheme="minorHAnsi" w:eastAsia="Times New Roman" w:hAnsiTheme="minorHAnsi" w:cstheme="minorHAnsi"/>
          <w:lang w:eastAsia="pt-BR"/>
        </w:rPr>
        <w:lastRenderedPageBreak/>
        <w:t>evitando risco de desassistência aos pacientes.</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lang w:eastAsia="pt-BR"/>
        </w:rPr>
      </w:pPr>
      <w:r w:rsidRPr="00D413E3">
        <w:rPr>
          <w:rFonts w:asciiTheme="minorHAnsi" w:eastAsia="Times New Roman" w:hAnsiTheme="minorHAnsi" w:cstheme="minorHAnsi"/>
          <w:lang w:eastAsia="pt-BR"/>
        </w:rPr>
        <w:t>9.4. Responsabilizar-se pelo transporte adequado dos gases medicinais, observando as normas de segurança aplicáveis ao transporte de produtos perigosos, inclusive quanto ao acondicionamento, sinalização e documentação obrigatória.</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lang w:eastAsia="pt-BR"/>
        </w:rPr>
      </w:pPr>
      <w:r w:rsidRPr="00D413E3">
        <w:rPr>
          <w:rFonts w:asciiTheme="minorHAnsi" w:eastAsia="Times New Roman" w:hAnsiTheme="minorHAnsi" w:cstheme="minorHAnsi"/>
          <w:lang w:eastAsia="pt-BR"/>
        </w:rPr>
        <w:t>9.5. Fornecer cilindros em perfeitas condições de uso, dentro do prazo de validade dos testes hidrostáticos, devidamente identificados e lacrados, garantindo a segurança operacional.</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lang w:eastAsia="pt-BR"/>
        </w:rPr>
      </w:pPr>
      <w:r w:rsidRPr="00D413E3">
        <w:rPr>
          <w:rFonts w:asciiTheme="minorHAnsi" w:eastAsia="Times New Roman" w:hAnsiTheme="minorHAnsi" w:cstheme="minorHAnsi"/>
          <w:lang w:eastAsia="pt-BR"/>
        </w:rPr>
        <w:t>9.6. Disponibilizar, quando necessário, manutenção preventiva e corretiva dos cilindros, válvulas reguladoras e fluxômetros fornecidos, substituindo imediatamente qualquer item que apresente defeito, vazamento ou irregularidade, sem ônus adicional à Administração.</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9.7. Responsabilizar-se integralmente por danos causados à Administração ou a terceiros decorrentes de falhas no fornecimento, transporte, manuseio ou qualidade dos produtos.</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9.8. Manter durante toda a execução contratual as condições de habilitação e qualificação exigidas no processo licitatório.</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9.9. Apresentar, sempre que solicitado, certificados de qualidade, fichas técnicas, registros na ANVISA e demais documentos comprobatórios exigidos pela legislação.</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9.10. Cumprir rigorosamente as normas de segurança do trabalho e biossegurança aplicáveis ao objeto contratado.</w:t>
      </w:r>
    </w:p>
    <w:p w:rsidR="00B74180" w:rsidRPr="00D413E3" w:rsidRDefault="00B74180" w:rsidP="00134A02">
      <w:pPr>
        <w:pStyle w:val="Nivel2"/>
        <w:spacing w:before="0" w:after="160" w:line="360" w:lineRule="auto"/>
        <w:rPr>
          <w:rFonts w:asciiTheme="minorHAnsi" w:hAnsiTheme="minorHAnsi" w:cstheme="minorHAnsi"/>
          <w:b/>
          <w:sz w:val="24"/>
          <w:szCs w:val="24"/>
        </w:rPr>
      </w:pPr>
      <w:r w:rsidRPr="00D413E3">
        <w:rPr>
          <w:rFonts w:asciiTheme="minorHAnsi" w:hAnsiTheme="minorHAnsi" w:cstheme="minorHAnsi"/>
          <w:b/>
          <w:sz w:val="24"/>
          <w:szCs w:val="24"/>
        </w:rPr>
        <w:t>9.11. Das obrigações do contratante</w:t>
      </w:r>
    </w:p>
    <w:p w:rsidR="00B74180" w:rsidRPr="00D413E3" w:rsidRDefault="00B74180" w:rsidP="00134A02">
      <w:pPr>
        <w:pStyle w:val="PargrafodaLista"/>
        <w:numPr>
          <w:ilvl w:val="1"/>
          <w:numId w:val="36"/>
        </w:numPr>
        <w:spacing w:before="100" w:beforeAutospacing="1" w:after="100" w:afterAutospacing="1"/>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Receber os produtos provisoriamente e definitivamente, após verificação da conformidade com as especificações técnicas estabelecidas no Termo de Referência.</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9.13. Fiscalizar a execução contratual por meio de servidor formalmente designado, nos termos do art. 117 da Lei nº 14.133/2021.</w:t>
      </w:r>
    </w:p>
    <w:p w:rsidR="00B74180" w:rsidRPr="00D413E3" w:rsidRDefault="00B74180" w:rsidP="00134A02">
      <w:pPr>
        <w:spacing w:before="100" w:beforeAutospacing="1" w:after="100" w:afterAutospacing="1"/>
        <w:jc w:val="both"/>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9.14. Comunicar formalmente à contratada quaisquer irregularidades constatadas no fornecimento, fixando prazo para a devida regularização.</w:t>
      </w:r>
    </w:p>
    <w:p w:rsidR="00B74180" w:rsidRPr="00D413E3" w:rsidRDefault="00B74180"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9.15. Efetuar o pagamento à contratada no prazo e condições estabelecidas no contrato, após o atesto da nota fiscal pelo fiscal do contrato.</w:t>
      </w:r>
    </w:p>
    <w:p w:rsidR="00B74180" w:rsidRPr="00D413E3" w:rsidRDefault="00D413E3"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9.16</w:t>
      </w:r>
      <w:r w:rsidR="00B74180" w:rsidRPr="00D413E3">
        <w:rPr>
          <w:rFonts w:asciiTheme="minorHAnsi" w:eastAsia="Times New Roman" w:hAnsiTheme="minorHAnsi" w:cstheme="minorHAnsi"/>
          <w:sz w:val="24"/>
          <w:szCs w:val="24"/>
          <w:lang w:eastAsia="pt-BR"/>
        </w:rPr>
        <w:t>. Proporcionar as condições necessárias para a adequada entrega dos produtos, indicando local apropriado para recebimento e armazenamento.</w:t>
      </w:r>
    </w:p>
    <w:p w:rsidR="00B74180" w:rsidRPr="00D413E3" w:rsidRDefault="00D413E3"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9.17</w:t>
      </w:r>
      <w:r w:rsidR="00B74180" w:rsidRPr="00D413E3">
        <w:rPr>
          <w:rFonts w:asciiTheme="minorHAnsi" w:eastAsia="Times New Roman" w:hAnsiTheme="minorHAnsi" w:cstheme="minorHAnsi"/>
          <w:sz w:val="24"/>
          <w:szCs w:val="24"/>
          <w:lang w:eastAsia="pt-BR"/>
        </w:rPr>
        <w:t xml:space="preserve">. Zelar pelo uso adequado dos cilindros e equipamentos fornecidos, </w:t>
      </w:r>
      <w:r w:rsidR="00B74180" w:rsidRPr="00D413E3">
        <w:rPr>
          <w:rFonts w:asciiTheme="minorHAnsi" w:eastAsia="Times New Roman" w:hAnsiTheme="minorHAnsi" w:cstheme="minorHAnsi"/>
          <w:sz w:val="24"/>
          <w:szCs w:val="24"/>
          <w:lang w:eastAsia="pt-BR"/>
        </w:rPr>
        <w:lastRenderedPageBreak/>
        <w:t>responsabilizando-se por danos decorrentes de mau uso por seus servidores.</w:t>
      </w:r>
    </w:p>
    <w:p w:rsidR="00B74180" w:rsidRPr="00D413E3" w:rsidRDefault="00D413E3" w:rsidP="00134A02">
      <w:pPr>
        <w:pStyle w:val="PargrafodaLista"/>
        <w:spacing w:before="100" w:beforeAutospacing="1" w:after="100" w:afterAutospacing="1"/>
        <w:ind w:left="0"/>
        <w:rPr>
          <w:rFonts w:asciiTheme="minorHAnsi" w:eastAsia="Times New Roman" w:hAnsiTheme="minorHAnsi" w:cstheme="minorHAnsi"/>
          <w:sz w:val="24"/>
          <w:szCs w:val="24"/>
          <w:lang w:eastAsia="pt-BR"/>
        </w:rPr>
      </w:pPr>
      <w:r w:rsidRPr="00D413E3">
        <w:rPr>
          <w:rFonts w:asciiTheme="minorHAnsi" w:eastAsia="Times New Roman" w:hAnsiTheme="minorHAnsi" w:cstheme="minorHAnsi"/>
          <w:sz w:val="24"/>
          <w:szCs w:val="24"/>
          <w:lang w:eastAsia="pt-BR"/>
        </w:rPr>
        <w:t>9.18</w:t>
      </w:r>
      <w:r w:rsidR="00B74180" w:rsidRPr="00D413E3">
        <w:rPr>
          <w:rFonts w:asciiTheme="minorHAnsi" w:eastAsia="Times New Roman" w:hAnsiTheme="minorHAnsi" w:cstheme="minorHAnsi"/>
          <w:sz w:val="24"/>
          <w:szCs w:val="24"/>
          <w:lang w:eastAsia="pt-BR"/>
        </w:rPr>
        <w:t>. Aplicar as sanções administrativas previstas em contrato e na Lei nº 14.133/2021, quando constatado descumprimento contratual.</w:t>
      </w:r>
    </w:p>
    <w:p w:rsidR="005A2C9D" w:rsidRPr="00D413E3" w:rsidRDefault="00B74180" w:rsidP="00134A02">
      <w:pPr>
        <w:pStyle w:val="Corpodetexto"/>
        <w:tabs>
          <w:tab w:val="left" w:pos="426"/>
          <w:tab w:val="left" w:pos="709"/>
          <w:tab w:val="left" w:pos="993"/>
          <w:tab w:val="left" w:pos="1276"/>
        </w:tabs>
        <w:jc w:val="both"/>
        <w:rPr>
          <w:rFonts w:asciiTheme="minorHAnsi" w:hAnsiTheme="minorHAnsi" w:cstheme="minorHAnsi"/>
          <w:color w:val="FF0000"/>
          <w:sz w:val="23"/>
          <w:szCs w:val="23"/>
        </w:rPr>
      </w:pPr>
      <w:r w:rsidRPr="00D413E3">
        <w:rPr>
          <w:rFonts w:asciiTheme="minorHAnsi" w:hAnsiTheme="minorHAnsi" w:cstheme="minorHAnsi"/>
          <w:color w:val="FF0000"/>
          <w:sz w:val="23"/>
          <w:szCs w:val="23"/>
        </w:rPr>
        <w:t xml:space="preserve">   </w:t>
      </w:r>
    </w:p>
    <w:p w:rsidR="00D413E3" w:rsidRPr="00D413E3"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D413E3">
        <w:rPr>
          <w:rFonts w:asciiTheme="minorHAnsi" w:eastAsia="Arial MT" w:hAnsiTheme="minorHAnsi" w:cstheme="minorHAnsi"/>
          <w:bCs w:val="0"/>
          <w:sz w:val="23"/>
          <w:szCs w:val="23"/>
        </w:rPr>
        <w:t>CLAUSULA DÉCIMA - INFRAÇÕES E SANÇÕES ADMINISTRATIVAS:</w:t>
      </w:r>
    </w:p>
    <w:p w:rsidR="005A2C9D" w:rsidRPr="00D413E3"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D413E3">
        <w:rPr>
          <w:rFonts w:asciiTheme="minorHAnsi" w:eastAsia="Arial MT" w:hAnsiTheme="minorHAnsi" w:cstheme="minorHAnsi"/>
          <w:bCs w:val="0"/>
          <w:sz w:val="23"/>
          <w:szCs w:val="23"/>
        </w:rPr>
        <w:tab/>
      </w:r>
    </w:p>
    <w:p w:rsidR="005A2C9D" w:rsidRPr="00D413E3" w:rsidRDefault="005A2C9D" w:rsidP="00134A02">
      <w:pPr>
        <w:pStyle w:val="PargrafodaLista"/>
        <w:numPr>
          <w:ilvl w:val="1"/>
          <w:numId w:val="5"/>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As infrações e Sanções Administrativas serão aplicadas nos termos da Lei nº 14.133, de 2021.</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5"/>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Comete infração administrativa, nos termos da Lei nº 14.133, de 2021, o contratado que:</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Dar causa à inexecução parcial do contrato;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Dar causa à inexecução parcial do contrato que cause grave dano à Administração, ao funcionamento dos serviços públicos ou ao interesse coletivo;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Dar causa à inexecução total do contrato;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Deixar de entregar a documentação exigida para o certame;</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Não manter a proposta, salvo em decorrência de fato superveniente devidamente justificado;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Não celebrar o contrato ou não entregar a documentação exigida para a contratação, quando convocado dentro do prazo de validade de sua proposta;</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Ensejar o retardamento da execução ou da entrega do objeto da licitação sem motivo justificado;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Apresentar declaração ou documentação falsa exigida para o certame ou prestar declaração falsa durante a licitação ou a execução do contrato;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Fraudar a licitação ou praticar ato fraudulento na execução do contrato;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Comportar-se de modo inidôneo ou cometer fraude de qualquer natureza;</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Praticar atos ilícitos com vistas a frustrar os objetivos da licitação;</w:t>
      </w:r>
    </w:p>
    <w:p w:rsidR="005A2C9D" w:rsidRPr="00D413E3" w:rsidRDefault="005A2C9D" w:rsidP="00134A02">
      <w:pPr>
        <w:pStyle w:val="PargrafodaLista"/>
        <w:numPr>
          <w:ilvl w:val="2"/>
          <w:numId w:val="5"/>
        </w:numPr>
        <w:tabs>
          <w:tab w:val="left" w:pos="426"/>
          <w:tab w:val="left" w:pos="709"/>
          <w:tab w:val="left" w:pos="993"/>
          <w:tab w:val="left" w:pos="1276"/>
          <w:tab w:val="left" w:pos="1301"/>
        </w:tabs>
        <w:ind w:left="0" w:firstLine="0"/>
        <w:jc w:val="both"/>
        <w:rPr>
          <w:rFonts w:asciiTheme="minorHAnsi" w:hAnsiTheme="minorHAnsi" w:cstheme="minorHAnsi"/>
          <w:sz w:val="23"/>
          <w:szCs w:val="23"/>
        </w:rPr>
      </w:pPr>
      <w:r w:rsidRPr="00D413E3">
        <w:rPr>
          <w:rFonts w:asciiTheme="minorHAnsi" w:hAnsiTheme="minorHAnsi" w:cstheme="minorHAnsi"/>
          <w:sz w:val="23"/>
          <w:szCs w:val="23"/>
        </w:rPr>
        <w:t>Praticar ato lesivo previsto no art. 5º da Lei nº 12.846, de 1º de agosto de 2013.</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5"/>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Serão aplicadas ao contratado que incorrer nas infrações acima descritas as seguintes sanções:</w:t>
      </w:r>
    </w:p>
    <w:p w:rsidR="005A2C9D" w:rsidRPr="00D413E3" w:rsidRDefault="005A2C9D" w:rsidP="00134A02">
      <w:pPr>
        <w:pStyle w:val="PargrafodaLista"/>
        <w:numPr>
          <w:ilvl w:val="2"/>
          <w:numId w:val="4"/>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Advertência, quando o contratado der causa à inexecução parcial do contrato, sempre que não se justificar a imposição de penalidade mais grave (art. 156, §2º, da Lei nº 14.133, de 2021);</w:t>
      </w:r>
    </w:p>
    <w:p w:rsidR="005A2C9D" w:rsidRPr="00D413E3" w:rsidRDefault="005A2C9D" w:rsidP="00134A02">
      <w:pPr>
        <w:pStyle w:val="PargrafodaLista"/>
        <w:numPr>
          <w:ilvl w:val="2"/>
          <w:numId w:val="4"/>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Impedimento de licitar e contratar, quando praticadas as condutas descritas nas alíneas “b”, “c” e “d” do subitem acima deste Contrato, sempre que não se justificar a imposição de penalidade mais grave (art. 156, § 4º, da Lei nº 14.133, de 2021);</w:t>
      </w:r>
    </w:p>
    <w:p w:rsidR="005A2C9D" w:rsidRPr="00D413E3" w:rsidRDefault="005A2C9D" w:rsidP="00134A02">
      <w:pPr>
        <w:pStyle w:val="PargrafodaLista"/>
        <w:numPr>
          <w:ilvl w:val="2"/>
          <w:numId w:val="4"/>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5A2C9D" w:rsidRPr="00D413E3" w:rsidRDefault="005A2C9D" w:rsidP="00134A02">
      <w:pPr>
        <w:pStyle w:val="Ttulo2"/>
        <w:numPr>
          <w:ilvl w:val="2"/>
          <w:numId w:val="4"/>
        </w:numPr>
        <w:tabs>
          <w:tab w:val="left" w:pos="426"/>
          <w:tab w:val="left" w:pos="709"/>
          <w:tab w:val="left" w:pos="993"/>
          <w:tab w:val="left" w:pos="1276"/>
        </w:tabs>
        <w:ind w:left="0" w:firstLine="0"/>
        <w:jc w:val="both"/>
        <w:rPr>
          <w:rFonts w:asciiTheme="minorHAnsi" w:eastAsia="Arial MT" w:hAnsiTheme="minorHAnsi" w:cstheme="minorHAnsi"/>
          <w:b w:val="0"/>
          <w:bCs w:val="0"/>
          <w:sz w:val="23"/>
          <w:szCs w:val="23"/>
        </w:rPr>
      </w:pPr>
      <w:r w:rsidRPr="00D413E3">
        <w:rPr>
          <w:rFonts w:asciiTheme="minorHAnsi" w:eastAsia="Arial MT" w:hAnsiTheme="minorHAnsi" w:cstheme="minorHAnsi"/>
          <w:b w:val="0"/>
          <w:bCs w:val="0"/>
          <w:sz w:val="23"/>
          <w:szCs w:val="23"/>
        </w:rPr>
        <w:t>Multa:</w:t>
      </w:r>
    </w:p>
    <w:p w:rsidR="005A2C9D" w:rsidRPr="00D413E3" w:rsidRDefault="005A2C9D" w:rsidP="00134A02">
      <w:pPr>
        <w:pStyle w:val="PargrafodaLista"/>
        <w:numPr>
          <w:ilvl w:val="0"/>
          <w:numId w:val="3"/>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lastRenderedPageBreak/>
        <w:t>Moratória de 0,5% (cinco décimos por cento) por dia de atraso injustificado sobre o valor da parcela inadimplida, até o limite de 30 (trinta) dias;</w:t>
      </w:r>
    </w:p>
    <w:p w:rsidR="005A2C9D" w:rsidRPr="00D413E3" w:rsidRDefault="005A2C9D" w:rsidP="00134A02">
      <w:pPr>
        <w:pStyle w:val="PargrafodaLista"/>
        <w:numPr>
          <w:ilvl w:val="0"/>
          <w:numId w:val="3"/>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Moratória de 05% (cinco décimos por cento) por dia de atraso injustificado sobre o valor total do contrato, até o máximo de 30% (trinta por cento), pela inobservância do prazo fixado para apresentação, suplementação ou reposição da garantia.</w:t>
      </w:r>
    </w:p>
    <w:p w:rsidR="005A2C9D" w:rsidRPr="00D413E3" w:rsidRDefault="005A2C9D" w:rsidP="00134A02">
      <w:pPr>
        <w:pStyle w:val="PargrafodaLista"/>
        <w:numPr>
          <w:ilvl w:val="3"/>
          <w:numId w:val="4"/>
        </w:numPr>
        <w:tabs>
          <w:tab w:val="left" w:pos="426"/>
          <w:tab w:val="left" w:pos="709"/>
          <w:tab w:val="left" w:pos="993"/>
          <w:tab w:val="left" w:pos="1276"/>
          <w:tab w:val="left" w:pos="2021"/>
        </w:tabs>
        <w:ind w:left="0" w:firstLine="0"/>
        <w:rPr>
          <w:rFonts w:asciiTheme="minorHAnsi" w:hAnsiTheme="minorHAnsi" w:cstheme="minorHAnsi"/>
          <w:sz w:val="23"/>
          <w:szCs w:val="23"/>
        </w:rPr>
      </w:pPr>
      <w:r w:rsidRPr="00D413E3">
        <w:rPr>
          <w:rFonts w:asciiTheme="minorHAnsi" w:hAnsiTheme="minorHAnsi" w:cstheme="minorHAnsi"/>
          <w:sz w:val="23"/>
          <w:szCs w:val="23"/>
        </w:rPr>
        <w:t>O atraso superior a 30 (trinta) dias autoriza a Administração a promover a extinção do contrato por descumprimento ou cumprimento irregular de suas cláusulas, conforme dispõe o inciso I do art. 137 da Lei n. 14.133, de 2021.</w:t>
      </w:r>
    </w:p>
    <w:p w:rsidR="005A2C9D" w:rsidRPr="00D413E3" w:rsidRDefault="005A2C9D" w:rsidP="00134A02">
      <w:pPr>
        <w:pStyle w:val="PargrafodaLista"/>
        <w:numPr>
          <w:ilvl w:val="0"/>
          <w:numId w:val="3"/>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Compensatória de 5 % (cinco por cento) sobre o valor total do contrato, no caso de inexecução total do objeto.</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 aplicação das sanções previstas neste Contrato não exclui, em hipótese alguma, a obrigação de reparação integral do dano causado ao Contratante (art. 156, §9º, da Lei nº 14.133, de 2021).</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Todas as sanções previstas neste Contrato poderão ser aplicadas cumulativamente com a multa (art. 156, §7º, da Lei nº 14.133, de 2021).</w:t>
      </w:r>
    </w:p>
    <w:p w:rsidR="005A2C9D" w:rsidRPr="00D413E3" w:rsidRDefault="005A2C9D" w:rsidP="00134A02">
      <w:pPr>
        <w:pStyle w:val="PargrafodaLista"/>
        <w:numPr>
          <w:ilvl w:val="2"/>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Antes da aplicação da multa será facultada a defesa do interessado no prazo de 15 (quinze) dias úteis, contado da data de sua intimação (art. 157, da Lei nº 14.133, de 2021)</w:t>
      </w:r>
    </w:p>
    <w:p w:rsidR="005A2C9D" w:rsidRPr="00D413E3" w:rsidRDefault="005A2C9D" w:rsidP="00134A02">
      <w:pPr>
        <w:pStyle w:val="PargrafodaLista"/>
        <w:numPr>
          <w:ilvl w:val="2"/>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5A2C9D" w:rsidRPr="00D413E3" w:rsidRDefault="005A2C9D" w:rsidP="00134A02">
      <w:pPr>
        <w:pStyle w:val="PargrafodaLista"/>
        <w:numPr>
          <w:ilvl w:val="2"/>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Previamente ao encaminhamento à cobrança judicial, a multa poderá ser recolhida administrativamente no prazo máximo de 30 (trinta) dias, a contar da data do recebimento da comunicação enviada pela autoridade competente.</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5A2C9D" w:rsidRPr="00D413E3" w:rsidRDefault="005A2C9D" w:rsidP="00134A02">
      <w:pPr>
        <w:pStyle w:val="Corpodetexto"/>
        <w:tabs>
          <w:tab w:val="left" w:pos="426"/>
          <w:tab w:val="left" w:pos="709"/>
          <w:tab w:val="left" w:pos="993"/>
          <w:tab w:val="left" w:pos="1276"/>
          <w:tab w:val="left" w:pos="3663"/>
        </w:tabs>
        <w:jc w:val="both"/>
        <w:rPr>
          <w:rFonts w:asciiTheme="minorHAnsi" w:hAnsiTheme="minorHAnsi" w:cstheme="minorHAnsi"/>
          <w:sz w:val="23"/>
          <w:szCs w:val="23"/>
        </w:rPr>
      </w:pPr>
      <w:r w:rsidRPr="00D413E3">
        <w:rPr>
          <w:rFonts w:asciiTheme="minorHAnsi" w:hAnsiTheme="minorHAnsi" w:cstheme="minorHAnsi"/>
          <w:sz w:val="23"/>
          <w:szCs w:val="23"/>
        </w:rPr>
        <w:tab/>
      </w:r>
    </w:p>
    <w:p w:rsidR="005A2C9D" w:rsidRPr="00D413E3" w:rsidRDefault="005A2C9D" w:rsidP="00134A02">
      <w:pPr>
        <w:pStyle w:val="PargrafodaLista"/>
        <w:numPr>
          <w:ilvl w:val="1"/>
          <w:numId w:val="2"/>
        </w:numPr>
        <w:tabs>
          <w:tab w:val="left" w:pos="426"/>
          <w:tab w:val="left" w:pos="709"/>
          <w:tab w:val="left" w:pos="993"/>
          <w:tab w:val="left" w:pos="1276"/>
          <w:tab w:val="left" w:pos="1301"/>
        </w:tabs>
        <w:ind w:left="0" w:firstLine="0"/>
        <w:rPr>
          <w:rFonts w:asciiTheme="minorHAnsi" w:hAnsiTheme="minorHAnsi" w:cstheme="minorHAnsi"/>
          <w:sz w:val="23"/>
          <w:szCs w:val="23"/>
        </w:rPr>
      </w:pPr>
      <w:r w:rsidRPr="00D413E3">
        <w:rPr>
          <w:rFonts w:asciiTheme="minorHAnsi" w:hAnsiTheme="minorHAnsi" w:cstheme="minorHAnsi"/>
          <w:sz w:val="23"/>
          <w:szCs w:val="23"/>
        </w:rPr>
        <w:t>Na aplicação das sanções serão considerados (art. 146 do Decreto Municipal nº 571/2024):</w:t>
      </w:r>
    </w:p>
    <w:p w:rsidR="005A2C9D" w:rsidRPr="00D413E3" w:rsidRDefault="005A2C9D" w:rsidP="00134A02">
      <w:pPr>
        <w:pStyle w:val="PargrafodaLista"/>
        <w:numPr>
          <w:ilvl w:val="0"/>
          <w:numId w:val="1"/>
        </w:numPr>
        <w:tabs>
          <w:tab w:val="left" w:pos="426"/>
          <w:tab w:val="left" w:pos="709"/>
          <w:tab w:val="left" w:pos="993"/>
          <w:tab w:val="left" w:pos="1276"/>
          <w:tab w:val="left" w:pos="1301"/>
        </w:tabs>
        <w:ind w:left="0" w:firstLine="0"/>
        <w:rPr>
          <w:rFonts w:asciiTheme="minorHAnsi" w:hAnsiTheme="minorHAnsi" w:cstheme="minorHAnsi"/>
          <w:sz w:val="23"/>
          <w:szCs w:val="23"/>
        </w:rPr>
      </w:pPr>
      <w:r w:rsidRPr="00D413E3">
        <w:rPr>
          <w:rFonts w:asciiTheme="minorHAnsi" w:hAnsiTheme="minorHAnsi" w:cstheme="minorHAnsi"/>
          <w:sz w:val="23"/>
          <w:szCs w:val="23"/>
        </w:rPr>
        <w:t>A natureza e a gravidade da infração cometida;</w:t>
      </w:r>
    </w:p>
    <w:p w:rsidR="005A2C9D" w:rsidRPr="00D413E3" w:rsidRDefault="005A2C9D" w:rsidP="00134A02">
      <w:pPr>
        <w:pStyle w:val="PargrafodaLista"/>
        <w:numPr>
          <w:ilvl w:val="0"/>
          <w:numId w:val="1"/>
        </w:numPr>
        <w:tabs>
          <w:tab w:val="left" w:pos="426"/>
          <w:tab w:val="left" w:pos="709"/>
          <w:tab w:val="left" w:pos="993"/>
          <w:tab w:val="left" w:pos="1276"/>
          <w:tab w:val="left" w:pos="1301"/>
        </w:tabs>
        <w:ind w:left="0" w:firstLine="0"/>
        <w:rPr>
          <w:rFonts w:asciiTheme="minorHAnsi" w:hAnsiTheme="minorHAnsi" w:cstheme="minorHAnsi"/>
          <w:sz w:val="23"/>
          <w:szCs w:val="23"/>
        </w:rPr>
      </w:pPr>
      <w:r w:rsidRPr="00D413E3">
        <w:rPr>
          <w:rFonts w:asciiTheme="minorHAnsi" w:hAnsiTheme="minorHAnsi" w:cstheme="minorHAnsi"/>
          <w:sz w:val="23"/>
          <w:szCs w:val="23"/>
        </w:rPr>
        <w:t>As peculiaridades do caso concreto;</w:t>
      </w:r>
    </w:p>
    <w:p w:rsidR="005A2C9D" w:rsidRPr="00D413E3" w:rsidRDefault="005A2C9D" w:rsidP="00134A02">
      <w:pPr>
        <w:pStyle w:val="PargrafodaLista"/>
        <w:numPr>
          <w:ilvl w:val="0"/>
          <w:numId w:val="1"/>
        </w:numPr>
        <w:tabs>
          <w:tab w:val="left" w:pos="426"/>
          <w:tab w:val="left" w:pos="709"/>
          <w:tab w:val="left" w:pos="993"/>
          <w:tab w:val="left" w:pos="1276"/>
          <w:tab w:val="left" w:pos="1301"/>
        </w:tabs>
        <w:ind w:left="0" w:firstLine="0"/>
        <w:rPr>
          <w:rFonts w:asciiTheme="minorHAnsi" w:hAnsiTheme="minorHAnsi" w:cstheme="minorHAnsi"/>
          <w:sz w:val="23"/>
          <w:szCs w:val="23"/>
        </w:rPr>
      </w:pPr>
      <w:r w:rsidRPr="00D413E3">
        <w:rPr>
          <w:rFonts w:asciiTheme="minorHAnsi" w:hAnsiTheme="minorHAnsi" w:cstheme="minorHAnsi"/>
          <w:sz w:val="23"/>
          <w:szCs w:val="23"/>
        </w:rPr>
        <w:t>As circunstâncias agravantes ou atenuantes;</w:t>
      </w:r>
    </w:p>
    <w:p w:rsidR="005A2C9D" w:rsidRPr="00D413E3" w:rsidRDefault="005A2C9D" w:rsidP="00134A02">
      <w:pPr>
        <w:pStyle w:val="PargrafodaLista"/>
        <w:numPr>
          <w:ilvl w:val="0"/>
          <w:numId w:val="1"/>
        </w:numPr>
        <w:tabs>
          <w:tab w:val="left" w:pos="426"/>
          <w:tab w:val="left" w:pos="709"/>
          <w:tab w:val="left" w:pos="993"/>
          <w:tab w:val="left" w:pos="1276"/>
          <w:tab w:val="left" w:pos="1301"/>
        </w:tabs>
        <w:ind w:left="0" w:firstLine="0"/>
        <w:rPr>
          <w:rFonts w:asciiTheme="minorHAnsi" w:hAnsiTheme="minorHAnsi" w:cstheme="minorHAnsi"/>
          <w:sz w:val="23"/>
          <w:szCs w:val="23"/>
        </w:rPr>
      </w:pPr>
      <w:r w:rsidRPr="00D413E3">
        <w:rPr>
          <w:rFonts w:asciiTheme="minorHAnsi" w:hAnsiTheme="minorHAnsi" w:cstheme="minorHAnsi"/>
          <w:sz w:val="23"/>
          <w:szCs w:val="23"/>
        </w:rPr>
        <w:t>Os danos que dela provierem para o Contratante;</w:t>
      </w:r>
    </w:p>
    <w:p w:rsidR="005A2C9D" w:rsidRPr="00D413E3" w:rsidRDefault="005A2C9D" w:rsidP="00134A02">
      <w:pPr>
        <w:pStyle w:val="PargrafodaLista"/>
        <w:numPr>
          <w:ilvl w:val="0"/>
          <w:numId w:val="1"/>
        </w:numPr>
        <w:tabs>
          <w:tab w:val="left" w:pos="426"/>
          <w:tab w:val="left" w:pos="709"/>
          <w:tab w:val="left" w:pos="993"/>
          <w:tab w:val="left" w:pos="1276"/>
          <w:tab w:val="left" w:pos="1301"/>
        </w:tabs>
        <w:ind w:left="0" w:firstLine="0"/>
        <w:rPr>
          <w:rFonts w:asciiTheme="minorHAnsi" w:hAnsiTheme="minorHAnsi" w:cstheme="minorHAnsi"/>
          <w:sz w:val="23"/>
          <w:szCs w:val="23"/>
        </w:rPr>
      </w:pPr>
      <w:r w:rsidRPr="00D413E3">
        <w:rPr>
          <w:rFonts w:asciiTheme="minorHAnsi" w:hAnsiTheme="minorHAnsi" w:cstheme="minorHAnsi"/>
          <w:sz w:val="23"/>
          <w:szCs w:val="23"/>
        </w:rPr>
        <w:t>A implantação ou o aperfeiçoamento de programa de integridade, conforme normas e orientações dos órgãos de controle.</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 xml:space="preserve">Os atos previstos como infrações administrativas na Lei nº 14.133, de 2021, ou em outras leis de licitações e contratos da Administração Pública que também sejam tipificados como atos lesivos na Lei nº 12.846, de 2013, serão apurados e julgados </w:t>
      </w:r>
      <w:r w:rsidRPr="00D413E3">
        <w:rPr>
          <w:rFonts w:asciiTheme="minorHAnsi" w:hAnsiTheme="minorHAnsi" w:cstheme="minorHAnsi"/>
          <w:sz w:val="23"/>
          <w:szCs w:val="23"/>
        </w:rPr>
        <w:lastRenderedPageBreak/>
        <w:t>conjuntamente, nos mesmos autos, observados o rito procedimental e autoridade competente definidos na referida Lei (art. 159).</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 administração Municipal,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As sanções de impedimento de licitar e contratar e declaração de inidoneidade para licitar ou contratar são passíveis de reabilitação na forma do art. 163 da Lei nº 14.133/21.</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D413E3" w:rsidRDefault="005A2C9D" w:rsidP="00134A02">
      <w:pPr>
        <w:pStyle w:val="PargrafodaLista"/>
        <w:numPr>
          <w:ilvl w:val="1"/>
          <w:numId w:val="2"/>
        </w:numPr>
        <w:tabs>
          <w:tab w:val="left" w:pos="426"/>
          <w:tab w:val="left" w:pos="709"/>
          <w:tab w:val="left" w:pos="993"/>
          <w:tab w:val="left" w:pos="1276"/>
        </w:tabs>
        <w:ind w:left="0" w:firstLine="0"/>
        <w:rPr>
          <w:rFonts w:asciiTheme="minorHAnsi" w:hAnsiTheme="minorHAnsi" w:cstheme="minorHAnsi"/>
          <w:sz w:val="23"/>
          <w:szCs w:val="23"/>
        </w:rPr>
      </w:pPr>
      <w:r w:rsidRPr="00D413E3">
        <w:rPr>
          <w:rFonts w:asciiTheme="minorHAnsi" w:hAnsiTheme="minorHAnsi" w:cstheme="minorHAnsi"/>
          <w:sz w:val="23"/>
          <w:szCs w:val="23"/>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5A2C9D" w:rsidRPr="00D413E3"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hAnsiTheme="minorHAnsi" w:cstheme="minorHAnsi"/>
          <w:sz w:val="23"/>
          <w:szCs w:val="23"/>
        </w:rPr>
      </w:pPr>
      <w:r w:rsidRPr="00D413E3">
        <w:rPr>
          <w:rFonts w:asciiTheme="minorHAnsi" w:eastAsia="Arial MT" w:hAnsiTheme="minorHAnsi" w:cstheme="minorHAnsi"/>
          <w:bCs w:val="0"/>
          <w:sz w:val="23"/>
          <w:szCs w:val="23"/>
        </w:rPr>
        <w:t>CLÁUSULA DÉCIMA PRIMEIRA - DOS CASOS OMISSOS:</w:t>
      </w:r>
      <w:r w:rsidRPr="008E0E49">
        <w:rPr>
          <w:rFonts w:asciiTheme="minorHAnsi" w:eastAsia="Arial MT" w:hAnsiTheme="minorHAnsi" w:cstheme="minorHAnsi"/>
          <w:bCs w:val="0"/>
          <w:sz w:val="23"/>
          <w:szCs w:val="23"/>
        </w:rPr>
        <w:tab/>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11.1.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hAnsiTheme="minorHAnsi" w:cstheme="minorHAnsi"/>
          <w:sz w:val="23"/>
          <w:szCs w:val="23"/>
        </w:rPr>
      </w:pPr>
      <w:r w:rsidRPr="008E0E49">
        <w:rPr>
          <w:rFonts w:asciiTheme="minorHAnsi" w:eastAsia="Arial MT" w:hAnsiTheme="minorHAnsi" w:cstheme="minorHAnsi"/>
          <w:bCs w:val="0"/>
          <w:sz w:val="23"/>
          <w:szCs w:val="23"/>
        </w:rPr>
        <w:t>CLAUSULA DÉCIMA SEGUNDA – ALTERAÇÕES:</w:t>
      </w:r>
      <w:r w:rsidRPr="008E0E49">
        <w:rPr>
          <w:rFonts w:asciiTheme="minorHAnsi" w:eastAsia="Arial MT" w:hAnsiTheme="minorHAnsi" w:cstheme="minorHAnsi"/>
          <w:bCs w:val="0"/>
          <w:sz w:val="23"/>
          <w:szCs w:val="23"/>
        </w:rPr>
        <w:tab/>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sz w:val="23"/>
          <w:szCs w:val="23"/>
        </w:rPr>
        <w:t>12.1 .</w:t>
      </w:r>
      <w:r w:rsidRPr="008E0E49">
        <w:rPr>
          <w:rFonts w:asciiTheme="minorHAnsi" w:hAnsiTheme="minorHAnsi" w:cstheme="minorHAnsi"/>
          <w:sz w:val="23"/>
          <w:szCs w:val="23"/>
        </w:rPr>
        <w:t>Eventuais alterações contratuais reger-se-ão pela disciplina dos arts. 124 e seguintes da Lei nº 14.133, de 2021.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r>
        <w:rPr>
          <w:rFonts w:asciiTheme="minorHAnsi" w:hAnsiTheme="minorHAnsi" w:cstheme="minorHAnsi"/>
          <w:sz w:val="23"/>
          <w:szCs w:val="23"/>
        </w:rPr>
        <w:t xml:space="preserve">12.2. </w:t>
      </w:r>
      <w:r w:rsidRPr="008E0E49">
        <w:rPr>
          <w:rFonts w:asciiTheme="minorHAnsi" w:hAnsiTheme="minorHAnsi" w:cstheme="minorHAnsi"/>
          <w:sz w:val="23"/>
          <w:szCs w:val="23"/>
        </w:rPr>
        <w:t>O contratado é obrigado a aceitar, nas mesmas condições contratuais, os acréscimos ou supressões que se fizerem necessários, até o limite de 25% (vinte e cinco por cento) do valor inicial atualizado do contrato.As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5A2C9D" w:rsidRPr="008E0E49" w:rsidRDefault="005A2C9D" w:rsidP="00134A02">
      <w:pPr>
        <w:pStyle w:val="PargrafodaLista"/>
        <w:tabs>
          <w:tab w:val="left" w:pos="426"/>
          <w:tab w:val="left" w:pos="709"/>
          <w:tab w:val="left" w:pos="993"/>
          <w:tab w:val="left" w:pos="1276"/>
        </w:tabs>
        <w:ind w:left="0"/>
        <w:rPr>
          <w:rFonts w:asciiTheme="minorHAnsi" w:hAnsiTheme="minorHAnsi" w:cstheme="minorHAnsi"/>
          <w:sz w:val="23"/>
          <w:szCs w:val="23"/>
        </w:rPr>
      </w:pPr>
    </w:p>
    <w:p w:rsidR="005A2C9D" w:rsidRDefault="005A2C9D" w:rsidP="00134A02">
      <w:pPr>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sz w:val="23"/>
          <w:szCs w:val="23"/>
        </w:rPr>
        <w:lastRenderedPageBreak/>
        <w:t xml:space="preserve">12.3. </w:t>
      </w:r>
      <w:r w:rsidRPr="00B32331">
        <w:rPr>
          <w:rFonts w:asciiTheme="minorHAnsi" w:hAnsiTheme="minorHAnsi" w:cstheme="minorHAnsi"/>
          <w:sz w:val="23"/>
          <w:szCs w:val="23"/>
        </w:rPr>
        <w:t xml:space="preserve">Registros que não caracterizam alteração do contrato podem ser realizados por simples </w:t>
      </w:r>
    </w:p>
    <w:p w:rsidR="005A2C9D" w:rsidRPr="00B32331" w:rsidRDefault="005A2C9D" w:rsidP="00134A02">
      <w:pPr>
        <w:tabs>
          <w:tab w:val="left" w:pos="426"/>
          <w:tab w:val="left" w:pos="709"/>
          <w:tab w:val="left" w:pos="993"/>
          <w:tab w:val="left" w:pos="1276"/>
        </w:tabs>
        <w:jc w:val="both"/>
        <w:rPr>
          <w:rFonts w:asciiTheme="minorHAnsi" w:hAnsiTheme="minorHAnsi" w:cstheme="minorHAnsi"/>
          <w:sz w:val="23"/>
          <w:szCs w:val="23"/>
        </w:rPr>
      </w:pPr>
      <w:r w:rsidRPr="00B32331">
        <w:rPr>
          <w:rFonts w:asciiTheme="minorHAnsi" w:hAnsiTheme="minorHAnsi" w:cstheme="minorHAnsi"/>
          <w:sz w:val="23"/>
          <w:szCs w:val="23"/>
        </w:rPr>
        <w:t>apostila, dispensada a celebração de termo aditivo, na forma do art. 136 da Lei nº 14.133, de 2021.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hAnsiTheme="minorHAnsi" w:cstheme="minorHAnsi"/>
          <w:sz w:val="23"/>
          <w:szCs w:val="23"/>
        </w:rPr>
      </w:pPr>
      <w:r w:rsidRPr="008E0E49">
        <w:rPr>
          <w:rFonts w:asciiTheme="minorHAnsi" w:eastAsia="Arial MT" w:hAnsiTheme="minorHAnsi" w:cstheme="minorHAnsi"/>
          <w:bCs w:val="0"/>
          <w:sz w:val="23"/>
          <w:szCs w:val="23"/>
        </w:rPr>
        <w:t>CLAUSULA DÉCIMA TERCEIRA – DO REAJUSTE:</w:t>
      </w:r>
      <w:r w:rsidRPr="008E0E49">
        <w:rPr>
          <w:rFonts w:asciiTheme="minorHAnsi" w:eastAsia="Arial MT" w:hAnsiTheme="minorHAnsi" w:cstheme="minorHAnsi"/>
          <w:bCs w:val="0"/>
          <w:sz w:val="23"/>
          <w:szCs w:val="23"/>
        </w:rPr>
        <w:tab/>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13.1. Os preços são fixos e irreajustáveis no prazo de um ano contado da data limite para a apresentação das propostas e especificações.</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CLAUSULA DÉCIMA QUARTA - PUBLICAÇÃO:</w:t>
      </w:r>
      <w:r w:rsidRPr="008E0E49">
        <w:rPr>
          <w:rFonts w:asciiTheme="minorHAnsi" w:eastAsia="Arial MT" w:hAnsiTheme="minorHAnsi" w:cstheme="minorHAnsi"/>
          <w:bCs w:val="0"/>
          <w:sz w:val="23"/>
          <w:szCs w:val="23"/>
        </w:rPr>
        <w:tab/>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14.1. Incumbirá ao contratante divulgar o presente instrumento no Portal Nacional de Contratações Públicas (PNCP), na forma prevista no art. 94 da Lei 14.133, de 2021, bem como no respectivo sítio oficial (</w:t>
      </w:r>
      <w:hyperlink r:id="rId19">
        <w:hyperlink r:id="rId20" w:history="1">
          <w:r w:rsidRPr="008E0E49">
            <w:rPr>
              <w:rStyle w:val="Hyperlink"/>
              <w:rFonts w:asciiTheme="minorHAnsi" w:hAnsiTheme="minorHAnsi" w:cstheme="minorHAnsi"/>
              <w:sz w:val="23"/>
              <w:szCs w:val="23"/>
            </w:rPr>
            <w:t>www.pocrane.mg.gov.br</w:t>
          </w:r>
        </w:hyperlink>
        <w:r w:rsidRPr="008E0E49">
          <w:rPr>
            <w:rFonts w:asciiTheme="minorHAnsi" w:hAnsiTheme="minorHAnsi" w:cstheme="minorHAnsi"/>
            <w:sz w:val="23"/>
            <w:szCs w:val="23"/>
          </w:rPr>
          <w:t xml:space="preserve"> </w:t>
        </w:r>
      </w:hyperlink>
      <w:r w:rsidRPr="008E0E49">
        <w:rPr>
          <w:rFonts w:asciiTheme="minorHAnsi" w:hAnsiTheme="minorHAnsi" w:cstheme="minorHAnsi"/>
          <w:sz w:val="23"/>
          <w:szCs w:val="23"/>
        </w:rPr>
        <w:t>), em atenção ao art. 91, caput, da Lei n.º 14.133, de 2021.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Ttulo2"/>
        <w:tabs>
          <w:tab w:val="left" w:pos="426"/>
          <w:tab w:val="left" w:pos="709"/>
          <w:tab w:val="left" w:pos="993"/>
          <w:tab w:val="left" w:pos="1276"/>
          <w:tab w:val="left" w:pos="9659"/>
        </w:tabs>
        <w:ind w:left="0"/>
        <w:jc w:val="both"/>
        <w:rPr>
          <w:rFonts w:asciiTheme="minorHAnsi" w:eastAsia="Arial MT" w:hAnsiTheme="minorHAnsi" w:cstheme="minorHAnsi"/>
          <w:bCs w:val="0"/>
          <w:sz w:val="23"/>
          <w:szCs w:val="23"/>
        </w:rPr>
      </w:pPr>
      <w:r w:rsidRPr="008E0E49">
        <w:rPr>
          <w:rFonts w:asciiTheme="minorHAnsi" w:eastAsia="Arial MT" w:hAnsiTheme="minorHAnsi" w:cstheme="minorHAnsi"/>
          <w:bCs w:val="0"/>
          <w:sz w:val="23"/>
          <w:szCs w:val="23"/>
        </w:rPr>
        <w:t>CLAUSULA DÉCIMA QUINTA - FORO:</w:t>
      </w:r>
      <w:r w:rsidRPr="008E0E49">
        <w:rPr>
          <w:rFonts w:asciiTheme="minorHAnsi" w:eastAsia="Arial MT" w:hAnsiTheme="minorHAnsi" w:cstheme="minorHAnsi"/>
          <w:bCs w:val="0"/>
          <w:sz w:val="23"/>
          <w:szCs w:val="23"/>
        </w:rPr>
        <w:tab/>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 xml:space="preserve">15.1. Fica eleito o foro da Comarca de </w:t>
      </w:r>
      <w:r>
        <w:rPr>
          <w:rFonts w:asciiTheme="minorHAnsi" w:hAnsiTheme="minorHAnsi" w:cstheme="minorHAnsi"/>
          <w:sz w:val="23"/>
          <w:szCs w:val="23"/>
        </w:rPr>
        <w:t>Ipanema</w:t>
      </w:r>
      <w:r w:rsidRPr="008E0E49">
        <w:rPr>
          <w:rFonts w:asciiTheme="minorHAnsi" w:hAnsiTheme="minorHAnsi" w:cstheme="minorHAnsi"/>
          <w:sz w:val="23"/>
          <w:szCs w:val="23"/>
        </w:rPr>
        <w:t>-MG, para dirimir os litígios que decorrerem da execução deste Termo de Contrato que não puderem ser compostos pela conciliação, conforme art. 92, §1º, da Lei nº 14.133/21.</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tabs>
          <w:tab w:val="left" w:pos="426"/>
          <w:tab w:val="left" w:pos="709"/>
          <w:tab w:val="left" w:pos="993"/>
          <w:tab w:val="left" w:pos="1276"/>
        </w:tabs>
        <w:jc w:val="both"/>
        <w:rPr>
          <w:rFonts w:asciiTheme="minorHAnsi" w:hAnsiTheme="minorHAnsi" w:cstheme="minorHAnsi"/>
          <w:i/>
          <w:sz w:val="23"/>
          <w:szCs w:val="23"/>
        </w:rPr>
      </w:pPr>
      <w:r w:rsidRPr="008E0E49">
        <w:rPr>
          <w:rFonts w:asciiTheme="minorHAnsi" w:hAnsiTheme="minorHAnsi" w:cstheme="minorHAnsi"/>
          <w:i/>
          <w:sz w:val="23"/>
          <w:szCs w:val="23"/>
        </w:rPr>
        <w:t>[Local],</w:t>
      </w:r>
      <w:r w:rsidRPr="008E0E49">
        <w:rPr>
          <w:rFonts w:asciiTheme="minorHAnsi" w:hAnsiTheme="minorHAnsi" w:cstheme="minorHAnsi"/>
          <w:i/>
          <w:spacing w:val="-5"/>
          <w:sz w:val="23"/>
          <w:szCs w:val="23"/>
        </w:rPr>
        <w:t xml:space="preserve"> </w:t>
      </w:r>
      <w:r w:rsidRPr="008E0E49">
        <w:rPr>
          <w:rFonts w:asciiTheme="minorHAnsi" w:hAnsiTheme="minorHAnsi" w:cstheme="minorHAnsi"/>
          <w:i/>
          <w:sz w:val="23"/>
          <w:szCs w:val="23"/>
        </w:rPr>
        <w:t>[dia]</w:t>
      </w:r>
      <w:r w:rsidRPr="008E0E49">
        <w:rPr>
          <w:rFonts w:asciiTheme="minorHAnsi" w:hAnsiTheme="minorHAnsi" w:cstheme="minorHAnsi"/>
          <w:i/>
          <w:spacing w:val="-5"/>
          <w:sz w:val="23"/>
          <w:szCs w:val="23"/>
        </w:rPr>
        <w:t xml:space="preserve"> </w:t>
      </w:r>
      <w:r w:rsidRPr="008E0E49">
        <w:rPr>
          <w:rFonts w:asciiTheme="minorHAnsi" w:hAnsiTheme="minorHAnsi" w:cstheme="minorHAnsi"/>
          <w:i/>
          <w:sz w:val="23"/>
          <w:szCs w:val="23"/>
        </w:rPr>
        <w:t>de</w:t>
      </w:r>
      <w:r w:rsidRPr="008E0E49">
        <w:rPr>
          <w:rFonts w:asciiTheme="minorHAnsi" w:hAnsiTheme="minorHAnsi" w:cstheme="minorHAnsi"/>
          <w:i/>
          <w:spacing w:val="-4"/>
          <w:sz w:val="23"/>
          <w:szCs w:val="23"/>
        </w:rPr>
        <w:t xml:space="preserve"> </w:t>
      </w:r>
      <w:r w:rsidRPr="008E0E49">
        <w:rPr>
          <w:rFonts w:asciiTheme="minorHAnsi" w:hAnsiTheme="minorHAnsi" w:cstheme="minorHAnsi"/>
          <w:i/>
          <w:sz w:val="23"/>
          <w:szCs w:val="23"/>
        </w:rPr>
        <w:t>[mês]</w:t>
      </w:r>
      <w:r w:rsidRPr="008E0E49">
        <w:rPr>
          <w:rFonts w:asciiTheme="minorHAnsi" w:hAnsiTheme="minorHAnsi" w:cstheme="minorHAnsi"/>
          <w:i/>
          <w:spacing w:val="-5"/>
          <w:sz w:val="23"/>
          <w:szCs w:val="23"/>
        </w:rPr>
        <w:t xml:space="preserve"> </w:t>
      </w:r>
      <w:r w:rsidRPr="008E0E49">
        <w:rPr>
          <w:rFonts w:asciiTheme="minorHAnsi" w:hAnsiTheme="minorHAnsi" w:cstheme="minorHAnsi"/>
          <w:i/>
          <w:sz w:val="23"/>
          <w:szCs w:val="23"/>
        </w:rPr>
        <w:t>de</w:t>
      </w:r>
      <w:r w:rsidRPr="008E0E49">
        <w:rPr>
          <w:rFonts w:asciiTheme="minorHAnsi" w:hAnsiTheme="minorHAnsi" w:cstheme="minorHAnsi"/>
          <w:i/>
          <w:spacing w:val="-4"/>
          <w:sz w:val="23"/>
          <w:szCs w:val="23"/>
        </w:rPr>
        <w:t xml:space="preserve"> </w:t>
      </w:r>
      <w:r w:rsidRPr="008E0E49">
        <w:rPr>
          <w:rFonts w:asciiTheme="minorHAnsi" w:hAnsiTheme="minorHAnsi" w:cstheme="minorHAnsi"/>
          <w:i/>
          <w:sz w:val="23"/>
          <w:szCs w:val="23"/>
        </w:rPr>
        <w:t>[ano].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i/>
          <w:sz w:val="23"/>
          <w:szCs w:val="23"/>
        </w:rPr>
      </w:pPr>
    </w:p>
    <w:p w:rsidR="005A2C9D" w:rsidRPr="008E0E49" w:rsidRDefault="00FC3084" w:rsidP="00134A02">
      <w:pPr>
        <w:pStyle w:val="Corpodetexto"/>
        <w:tabs>
          <w:tab w:val="left" w:pos="426"/>
          <w:tab w:val="left" w:pos="709"/>
          <w:tab w:val="left" w:pos="993"/>
          <w:tab w:val="left" w:pos="1276"/>
        </w:tabs>
        <w:jc w:val="both"/>
        <w:rPr>
          <w:rFonts w:asciiTheme="minorHAnsi" w:hAnsiTheme="minorHAnsi" w:cstheme="minorHAnsi"/>
          <w:i/>
          <w:sz w:val="23"/>
          <w:szCs w:val="23"/>
        </w:rPr>
      </w:pPr>
      <w:r w:rsidRPr="00FC3084">
        <w:rPr>
          <w:rFonts w:asciiTheme="minorHAnsi" w:hAnsiTheme="minorHAnsi" w:cstheme="minorHAnsi"/>
          <w:noProof/>
          <w:sz w:val="23"/>
          <w:szCs w:val="23"/>
          <w:lang w:val="pt-BR" w:eastAsia="pt-BR"/>
        </w:rPr>
        <w:pict>
          <v:shape id="Freeform 3" o:spid="_x0000_s1039" style="position:absolute;left:0;text-align:left;margin-left:242.3pt;margin-top:11pt;width:139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" path="m,l2780,e" filled="f" strokeweight=".63pt">
            <v:path arrowok="t" o:connecttype="custom" o:connectlocs="0,0;1765300,0" o:connectangles="0,0"/>
            <w10:wrap type="topAndBottom" anchorx="page"/>
          </v:shape>
        </w:pict>
      </w:r>
    </w:p>
    <w:p w:rsidR="005A2C9D" w:rsidRPr="008E0E49" w:rsidRDefault="005A2C9D" w:rsidP="00134A02">
      <w:pPr>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pacing w:val="-1"/>
          <w:sz w:val="23"/>
          <w:szCs w:val="23"/>
        </w:rPr>
        <w:t>Representante</w:t>
      </w:r>
      <w:r w:rsidRPr="008E0E49">
        <w:rPr>
          <w:rFonts w:asciiTheme="minorHAnsi" w:hAnsiTheme="minorHAnsi" w:cstheme="minorHAnsi"/>
          <w:spacing w:val="-11"/>
          <w:sz w:val="23"/>
          <w:szCs w:val="23"/>
        </w:rPr>
        <w:t xml:space="preserve"> </w:t>
      </w:r>
      <w:r w:rsidRPr="008E0E49">
        <w:rPr>
          <w:rFonts w:asciiTheme="minorHAnsi" w:hAnsiTheme="minorHAnsi" w:cstheme="minorHAnsi"/>
          <w:sz w:val="23"/>
          <w:szCs w:val="23"/>
        </w:rPr>
        <w:t>legal</w:t>
      </w:r>
      <w:r w:rsidRPr="008E0E49">
        <w:rPr>
          <w:rFonts w:asciiTheme="minorHAnsi" w:hAnsiTheme="minorHAnsi" w:cstheme="minorHAnsi"/>
          <w:spacing w:val="-11"/>
          <w:sz w:val="23"/>
          <w:szCs w:val="23"/>
        </w:rPr>
        <w:t xml:space="preserve"> </w:t>
      </w:r>
      <w:r w:rsidRPr="008E0E49">
        <w:rPr>
          <w:rFonts w:asciiTheme="minorHAnsi" w:hAnsiTheme="minorHAnsi" w:cstheme="minorHAnsi"/>
          <w:sz w:val="23"/>
          <w:szCs w:val="23"/>
        </w:rPr>
        <w:t>do</w:t>
      </w:r>
      <w:r w:rsidRPr="008E0E49">
        <w:rPr>
          <w:rFonts w:asciiTheme="minorHAnsi" w:hAnsiTheme="minorHAnsi" w:cstheme="minorHAnsi"/>
          <w:spacing w:val="-11"/>
          <w:sz w:val="23"/>
          <w:szCs w:val="23"/>
        </w:rPr>
        <w:t xml:space="preserve"> </w:t>
      </w:r>
      <w:r w:rsidRPr="008E0E49">
        <w:rPr>
          <w:rFonts w:asciiTheme="minorHAnsi" w:hAnsiTheme="minorHAnsi" w:cstheme="minorHAnsi"/>
          <w:sz w:val="23"/>
          <w:szCs w:val="23"/>
        </w:rPr>
        <w:t>CONTRATANTE</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FC3084" w:rsidP="00134A02">
      <w:pPr>
        <w:pStyle w:val="Corpodetexto"/>
        <w:tabs>
          <w:tab w:val="left" w:pos="426"/>
          <w:tab w:val="left" w:pos="709"/>
          <w:tab w:val="left" w:pos="993"/>
          <w:tab w:val="left" w:pos="1276"/>
        </w:tabs>
        <w:jc w:val="both"/>
        <w:rPr>
          <w:rFonts w:asciiTheme="minorHAnsi" w:hAnsiTheme="minorHAnsi" w:cstheme="minorHAnsi"/>
          <w:sz w:val="23"/>
          <w:szCs w:val="23"/>
        </w:rPr>
      </w:pPr>
      <w:r>
        <w:rPr>
          <w:rFonts w:asciiTheme="minorHAnsi" w:hAnsiTheme="minorHAnsi" w:cstheme="minorHAnsi"/>
          <w:noProof/>
          <w:sz w:val="23"/>
          <w:szCs w:val="23"/>
          <w:lang w:val="pt-BR" w:eastAsia="pt-BR"/>
        </w:rPr>
        <w:pict>
          <v:shape id="Freeform 2" o:spid="_x0000_s1040" style="position:absolute;left:0;text-align:left;margin-left:242.3pt;margin-top:11pt;width:139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" path="m,l2780,e" filled="f" strokeweight=".63pt">
            <v:path arrowok="t" o:connecttype="custom" o:connectlocs="0,0;1765300,0" o:connectangles="0,0"/>
            <w10:wrap type="topAndBottom" anchorx="page"/>
          </v:shape>
        </w:pict>
      </w:r>
    </w:p>
    <w:p w:rsidR="005A2C9D" w:rsidRPr="008E0E49" w:rsidRDefault="005A2C9D" w:rsidP="00134A02">
      <w:pPr>
        <w:tabs>
          <w:tab w:val="left" w:pos="426"/>
          <w:tab w:val="left" w:pos="709"/>
          <w:tab w:val="left" w:pos="993"/>
          <w:tab w:val="left" w:pos="1276"/>
        </w:tabs>
        <w:jc w:val="both"/>
        <w:rPr>
          <w:rFonts w:asciiTheme="minorHAnsi" w:hAnsiTheme="minorHAnsi" w:cstheme="minorHAnsi"/>
          <w:sz w:val="23"/>
          <w:szCs w:val="23"/>
        </w:rPr>
      </w:pPr>
      <w:r w:rsidRPr="008E0E49">
        <w:rPr>
          <w:rFonts w:asciiTheme="minorHAnsi" w:hAnsiTheme="minorHAnsi" w:cstheme="minorHAnsi"/>
          <w:sz w:val="23"/>
          <w:szCs w:val="23"/>
        </w:rPr>
        <w:t>Representante</w:t>
      </w:r>
      <w:r w:rsidRPr="008E0E49">
        <w:rPr>
          <w:rFonts w:asciiTheme="minorHAnsi" w:hAnsiTheme="minorHAnsi" w:cstheme="minorHAnsi"/>
          <w:spacing w:val="-14"/>
          <w:sz w:val="23"/>
          <w:szCs w:val="23"/>
        </w:rPr>
        <w:t xml:space="preserve"> </w:t>
      </w:r>
      <w:r w:rsidRPr="008E0E49">
        <w:rPr>
          <w:rFonts w:asciiTheme="minorHAnsi" w:hAnsiTheme="minorHAnsi" w:cstheme="minorHAnsi"/>
          <w:sz w:val="23"/>
          <w:szCs w:val="23"/>
        </w:rPr>
        <w:t>legal</w:t>
      </w:r>
      <w:r w:rsidRPr="008E0E49">
        <w:rPr>
          <w:rFonts w:asciiTheme="minorHAnsi" w:hAnsiTheme="minorHAnsi" w:cstheme="minorHAnsi"/>
          <w:spacing w:val="-14"/>
          <w:sz w:val="23"/>
          <w:szCs w:val="23"/>
        </w:rPr>
        <w:t xml:space="preserve"> </w:t>
      </w:r>
      <w:r w:rsidRPr="008E0E49">
        <w:rPr>
          <w:rFonts w:asciiTheme="minorHAnsi" w:hAnsiTheme="minorHAnsi" w:cstheme="minorHAnsi"/>
          <w:sz w:val="23"/>
          <w:szCs w:val="23"/>
        </w:rPr>
        <w:t>do</w:t>
      </w:r>
      <w:r w:rsidRPr="008E0E49">
        <w:rPr>
          <w:rFonts w:asciiTheme="minorHAnsi" w:hAnsiTheme="minorHAnsi" w:cstheme="minorHAnsi"/>
          <w:spacing w:val="-14"/>
          <w:sz w:val="23"/>
          <w:szCs w:val="23"/>
        </w:rPr>
        <w:t xml:space="preserve"> </w:t>
      </w:r>
      <w:r w:rsidRPr="008E0E49">
        <w:rPr>
          <w:rFonts w:asciiTheme="minorHAnsi" w:hAnsiTheme="minorHAnsi" w:cstheme="minorHAnsi"/>
          <w:sz w:val="23"/>
          <w:szCs w:val="23"/>
        </w:rPr>
        <w:t>CONTRATADO</w:t>
      </w: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pStyle w:val="Corpodetexto"/>
        <w:tabs>
          <w:tab w:val="left" w:pos="426"/>
          <w:tab w:val="left" w:pos="709"/>
          <w:tab w:val="left" w:pos="993"/>
          <w:tab w:val="left" w:pos="1276"/>
        </w:tabs>
        <w:jc w:val="both"/>
        <w:rPr>
          <w:rFonts w:asciiTheme="minorHAnsi" w:hAnsiTheme="minorHAnsi" w:cstheme="minorHAnsi"/>
          <w:sz w:val="23"/>
          <w:szCs w:val="23"/>
        </w:rPr>
      </w:pPr>
    </w:p>
    <w:p w:rsidR="005A2C9D" w:rsidRPr="008E0E49" w:rsidRDefault="005A2C9D" w:rsidP="00134A02">
      <w:pPr>
        <w:tabs>
          <w:tab w:val="left" w:pos="426"/>
          <w:tab w:val="left" w:pos="709"/>
          <w:tab w:val="left" w:pos="993"/>
          <w:tab w:val="left" w:pos="1276"/>
        </w:tabs>
        <w:jc w:val="both"/>
        <w:rPr>
          <w:rFonts w:asciiTheme="minorHAnsi" w:hAnsiTheme="minorHAnsi" w:cstheme="minorHAnsi"/>
          <w:i/>
          <w:sz w:val="23"/>
          <w:szCs w:val="23"/>
        </w:rPr>
      </w:pPr>
      <w:r w:rsidRPr="008E0E49">
        <w:rPr>
          <w:rFonts w:asciiTheme="minorHAnsi" w:hAnsiTheme="minorHAnsi" w:cstheme="minorHAnsi"/>
          <w:i/>
          <w:sz w:val="23"/>
          <w:szCs w:val="23"/>
        </w:rPr>
        <w:t>TESTEMUNHAS:</w:t>
      </w:r>
    </w:p>
    <w:p w:rsidR="005A2C9D" w:rsidRDefault="005A2C9D" w:rsidP="00134A02">
      <w:pPr>
        <w:jc w:val="both"/>
        <w:rPr>
          <w:rFonts w:asciiTheme="minorHAnsi" w:hAnsiTheme="minorHAnsi" w:cstheme="minorHAnsi"/>
          <w:i/>
          <w:sz w:val="23"/>
          <w:szCs w:val="23"/>
        </w:rPr>
      </w:pPr>
    </w:p>
    <w:p w:rsidR="00D413E3" w:rsidRDefault="00D413E3" w:rsidP="00134A02">
      <w:pPr>
        <w:jc w:val="both"/>
        <w:rPr>
          <w:rFonts w:asciiTheme="minorHAnsi" w:hAnsiTheme="minorHAnsi" w:cstheme="minorHAnsi"/>
          <w:i/>
          <w:sz w:val="23"/>
          <w:szCs w:val="23"/>
        </w:rPr>
      </w:pPr>
    </w:p>
    <w:p w:rsidR="00D413E3" w:rsidRDefault="00D413E3" w:rsidP="00134A02">
      <w:pPr>
        <w:jc w:val="both"/>
        <w:rPr>
          <w:rFonts w:asciiTheme="minorHAnsi" w:hAnsiTheme="minorHAnsi" w:cstheme="minorHAnsi"/>
          <w:i/>
          <w:sz w:val="23"/>
          <w:szCs w:val="23"/>
        </w:rPr>
      </w:pPr>
    </w:p>
    <w:p w:rsidR="00D413E3" w:rsidRDefault="00D413E3" w:rsidP="00134A02">
      <w:pPr>
        <w:jc w:val="both"/>
        <w:rPr>
          <w:rFonts w:asciiTheme="minorHAnsi" w:hAnsiTheme="minorHAnsi" w:cstheme="minorHAnsi"/>
          <w:i/>
          <w:sz w:val="23"/>
          <w:szCs w:val="23"/>
        </w:rPr>
      </w:pPr>
    </w:p>
    <w:p w:rsidR="00D413E3" w:rsidRDefault="00D413E3" w:rsidP="00134A02">
      <w:pPr>
        <w:jc w:val="both"/>
        <w:rPr>
          <w:rFonts w:asciiTheme="minorHAnsi" w:hAnsiTheme="minorHAnsi" w:cstheme="minorHAnsi"/>
          <w:i/>
          <w:sz w:val="23"/>
          <w:szCs w:val="23"/>
        </w:rPr>
      </w:pPr>
    </w:p>
    <w:p w:rsidR="00D413E3" w:rsidRDefault="00D413E3" w:rsidP="00134A02">
      <w:pPr>
        <w:jc w:val="both"/>
        <w:rPr>
          <w:rFonts w:asciiTheme="minorHAnsi" w:hAnsiTheme="minorHAnsi" w:cstheme="minorHAnsi"/>
          <w:b/>
          <w:i/>
          <w:sz w:val="23"/>
          <w:szCs w:val="23"/>
        </w:rPr>
      </w:pPr>
    </w:p>
    <w:p w:rsidR="00D413E3" w:rsidRDefault="00D413E3" w:rsidP="00134A02">
      <w:pPr>
        <w:jc w:val="both"/>
        <w:rPr>
          <w:rFonts w:asciiTheme="minorHAnsi" w:hAnsiTheme="minorHAnsi" w:cstheme="minorHAnsi"/>
          <w:b/>
          <w:i/>
          <w:sz w:val="23"/>
          <w:szCs w:val="23"/>
        </w:rPr>
      </w:pPr>
    </w:p>
    <w:p w:rsidR="00D413E3" w:rsidRDefault="00D413E3" w:rsidP="00134A02">
      <w:pPr>
        <w:jc w:val="both"/>
        <w:rPr>
          <w:rFonts w:asciiTheme="minorHAnsi" w:hAnsiTheme="minorHAnsi" w:cstheme="minorHAnsi"/>
          <w:b/>
          <w:i/>
          <w:sz w:val="23"/>
          <w:szCs w:val="23"/>
        </w:rPr>
      </w:pPr>
    </w:p>
    <w:p w:rsidR="00D413E3" w:rsidRDefault="00D413E3" w:rsidP="00134A02">
      <w:pPr>
        <w:jc w:val="both"/>
        <w:rPr>
          <w:rFonts w:asciiTheme="minorHAnsi" w:hAnsiTheme="minorHAnsi" w:cstheme="minorHAnsi"/>
          <w:b/>
          <w:i/>
          <w:sz w:val="23"/>
          <w:szCs w:val="23"/>
        </w:rPr>
      </w:pPr>
    </w:p>
    <w:p w:rsidR="00D413E3" w:rsidRDefault="00D413E3" w:rsidP="00134A02">
      <w:pPr>
        <w:jc w:val="both"/>
        <w:rPr>
          <w:rFonts w:asciiTheme="minorHAnsi" w:hAnsiTheme="minorHAnsi" w:cstheme="minorHAnsi"/>
          <w:b/>
          <w:i/>
          <w:sz w:val="23"/>
          <w:szCs w:val="23"/>
        </w:rPr>
      </w:pPr>
    </w:p>
    <w:p w:rsidR="00F457EB" w:rsidRDefault="00F457EB" w:rsidP="00134A02">
      <w:pPr>
        <w:jc w:val="both"/>
        <w:rPr>
          <w:rFonts w:asciiTheme="minorHAnsi" w:hAnsiTheme="minorHAnsi" w:cstheme="minorHAnsi"/>
          <w:b/>
          <w:sz w:val="24"/>
          <w:szCs w:val="24"/>
        </w:rPr>
      </w:pPr>
      <w:r>
        <w:rPr>
          <w:rFonts w:asciiTheme="minorHAnsi" w:hAnsiTheme="minorHAnsi" w:cstheme="minorHAnsi"/>
          <w:b/>
          <w:i/>
          <w:sz w:val="24"/>
          <w:szCs w:val="24"/>
        </w:rPr>
        <w:t xml:space="preserve">ANEXO </w:t>
      </w:r>
      <w:r w:rsidRPr="005D52FD">
        <w:rPr>
          <w:rFonts w:asciiTheme="minorHAnsi" w:hAnsiTheme="minorHAnsi" w:cstheme="minorHAnsi"/>
          <w:b/>
          <w:i/>
          <w:sz w:val="24"/>
          <w:szCs w:val="24"/>
        </w:rPr>
        <w:t xml:space="preserve">V - </w:t>
      </w:r>
      <w:r w:rsidRPr="005D52FD">
        <w:rPr>
          <w:rFonts w:asciiTheme="minorHAnsi" w:hAnsiTheme="minorHAnsi" w:cstheme="minorHAnsi"/>
          <w:b/>
          <w:sz w:val="24"/>
          <w:szCs w:val="24"/>
        </w:rPr>
        <w:t>MODELO DE DECLARAÇÃO UNIFICADA (coloca</w:t>
      </w:r>
      <w:r>
        <w:rPr>
          <w:rFonts w:asciiTheme="minorHAnsi" w:hAnsiTheme="minorHAnsi" w:cstheme="minorHAnsi"/>
          <w:b/>
          <w:sz w:val="24"/>
          <w:szCs w:val="24"/>
        </w:rPr>
        <w:t>r em papel timbrado da empresa);</w:t>
      </w:r>
    </w:p>
    <w:p w:rsidR="00F457EB" w:rsidRPr="005D52FD" w:rsidRDefault="00F457EB" w:rsidP="00134A02">
      <w:pPr>
        <w:jc w:val="both"/>
        <w:rPr>
          <w:rFonts w:asciiTheme="minorHAnsi" w:hAnsiTheme="minorHAnsi" w:cstheme="minorHAnsi"/>
          <w:b/>
          <w:sz w:val="24"/>
          <w:szCs w:val="24"/>
        </w:rPr>
      </w:pPr>
    </w:p>
    <w:p w:rsidR="00F457EB" w:rsidRPr="005D52FD" w:rsidRDefault="00F457EB" w:rsidP="00134A02">
      <w:pPr>
        <w:jc w:val="both"/>
        <w:rPr>
          <w:rFonts w:asciiTheme="minorHAnsi" w:hAnsiTheme="minorHAnsi" w:cstheme="minorHAnsi"/>
          <w:b/>
          <w:sz w:val="24"/>
          <w:szCs w:val="24"/>
        </w:rPr>
      </w:pPr>
    </w:p>
    <w:p w:rsidR="00F457EB" w:rsidRDefault="00F457EB" w:rsidP="00134A02">
      <w:pPr>
        <w:jc w:val="both"/>
        <w:rPr>
          <w:rFonts w:asciiTheme="minorHAnsi" w:hAnsiTheme="minorHAnsi" w:cstheme="minorHAnsi"/>
          <w:sz w:val="24"/>
          <w:szCs w:val="24"/>
        </w:rPr>
      </w:pPr>
      <w:r w:rsidRPr="005D52FD">
        <w:rPr>
          <w:rFonts w:asciiTheme="minorHAnsi" w:hAnsiTheme="minorHAnsi" w:cstheme="minorHAnsi"/>
          <w:sz w:val="24"/>
          <w:szCs w:val="24"/>
        </w:rPr>
        <w:t xml:space="preserve">DECLARO, sob as penas da lei, em especial o art. 299 do Código Penal Brasileiro, que: </w:t>
      </w:r>
    </w:p>
    <w:p w:rsidR="00F457EB" w:rsidRPr="005D52FD" w:rsidRDefault="00F457EB" w:rsidP="00134A02">
      <w:pPr>
        <w:jc w:val="both"/>
        <w:rPr>
          <w:rFonts w:asciiTheme="minorHAnsi" w:hAnsiTheme="minorHAnsi" w:cstheme="minorHAnsi"/>
          <w:sz w:val="24"/>
          <w:szCs w:val="24"/>
        </w:rPr>
      </w:pPr>
    </w:p>
    <w:p w:rsidR="00F457EB" w:rsidRPr="005D52FD" w:rsidRDefault="00F457EB" w:rsidP="00134A02">
      <w:pPr>
        <w:pStyle w:val="PargrafodaLista"/>
        <w:ind w:left="0"/>
        <w:rPr>
          <w:rFonts w:asciiTheme="minorHAnsi" w:hAnsiTheme="minorHAnsi" w:cstheme="minorHAnsi"/>
          <w:sz w:val="24"/>
          <w:szCs w:val="24"/>
        </w:rPr>
      </w:pPr>
      <w:r w:rsidRPr="005D52FD">
        <w:rPr>
          <w:rFonts w:asciiTheme="minorHAnsi" w:hAnsiTheme="minorHAnsi" w:cstheme="minorHAnsi"/>
          <w:sz w:val="24"/>
          <w:szCs w:val="24"/>
        </w:rPr>
        <w:t xml:space="preserve">1 – Inexiste fato impeditivo para licitar ou contratar com a Administração Pública nos termos do Art. 14, III da Lei Federal 14.133/2021. </w:t>
      </w:r>
    </w:p>
    <w:p w:rsidR="00F457EB" w:rsidRPr="005D52FD" w:rsidRDefault="00F457EB" w:rsidP="00134A02">
      <w:pPr>
        <w:pStyle w:val="PargrafodaLista"/>
        <w:numPr>
          <w:ilvl w:val="0"/>
          <w:numId w:val="13"/>
        </w:numPr>
        <w:ind w:left="0" w:firstLine="0"/>
        <w:rPr>
          <w:rFonts w:asciiTheme="minorHAnsi" w:hAnsiTheme="minorHAnsi" w:cstheme="minorHAnsi"/>
          <w:sz w:val="24"/>
          <w:szCs w:val="24"/>
        </w:rPr>
      </w:pPr>
      <w:r>
        <w:rPr>
          <w:rFonts w:asciiTheme="minorHAnsi" w:hAnsiTheme="minorHAnsi" w:cstheme="minorHAnsi"/>
          <w:sz w:val="24"/>
          <w:szCs w:val="24"/>
        </w:rPr>
        <w:t xml:space="preserve">- </w:t>
      </w:r>
      <w:r w:rsidRPr="005D52FD">
        <w:rPr>
          <w:rFonts w:asciiTheme="minorHAnsi" w:hAnsiTheme="minorHAnsi" w:cstheme="minorHAnsi"/>
          <w:sz w:val="24"/>
          <w:szCs w:val="24"/>
        </w:rPr>
        <w:t xml:space="preserve"> Atendo todos os requisitos de habilitação, e o respondo pela veracidade das informações prestadas, na forma da lei, nos termos do Art. 63, I da Lei Federal 14.133/2021.</w:t>
      </w:r>
    </w:p>
    <w:p w:rsidR="00F457EB" w:rsidRPr="005D52FD" w:rsidRDefault="00F457EB" w:rsidP="00134A02">
      <w:pPr>
        <w:pStyle w:val="PargrafodaLista"/>
        <w:numPr>
          <w:ilvl w:val="0"/>
          <w:numId w:val="13"/>
        </w:numPr>
        <w:ind w:left="0" w:firstLine="0"/>
        <w:rPr>
          <w:rFonts w:asciiTheme="minorHAnsi" w:hAnsiTheme="minorHAnsi" w:cstheme="minorHAnsi"/>
          <w:sz w:val="24"/>
          <w:szCs w:val="24"/>
        </w:rPr>
      </w:pPr>
      <w:r w:rsidRPr="005D52FD">
        <w:rPr>
          <w:rFonts w:asciiTheme="minorHAnsi" w:hAnsiTheme="minorHAnsi" w:cstheme="minorHAnsi"/>
          <w:sz w:val="24"/>
          <w:szCs w:val="24"/>
        </w:rPr>
        <w:t xml:space="preserve">– Responsabilizo-me formalmente pelas transações efetuadas em meu nome ou em nome da empresa, assumindo como firmes e verdadeiras o lance, inclusive os atos praticados diretamente ou pelo representante. </w:t>
      </w:r>
    </w:p>
    <w:p w:rsidR="00F457EB" w:rsidRPr="005D52FD" w:rsidRDefault="00F457EB" w:rsidP="00134A02">
      <w:pPr>
        <w:pStyle w:val="PargrafodaLista"/>
        <w:widowControl/>
        <w:autoSpaceDE/>
        <w:autoSpaceDN/>
        <w:spacing w:after="200" w:line="276" w:lineRule="auto"/>
        <w:ind w:left="0"/>
        <w:contextualSpacing/>
        <w:rPr>
          <w:rFonts w:asciiTheme="minorHAnsi" w:hAnsiTheme="minorHAnsi" w:cstheme="minorHAnsi"/>
          <w:sz w:val="24"/>
          <w:szCs w:val="24"/>
        </w:rPr>
      </w:pPr>
      <w:r w:rsidRPr="005D52FD">
        <w:rPr>
          <w:rFonts w:asciiTheme="minorHAnsi" w:hAnsiTheme="minorHAnsi" w:cstheme="minorHAnsi"/>
          <w:sz w:val="24"/>
          <w:szCs w:val="24"/>
        </w:rPr>
        <w:t>- Tenho conhecimento de todas as informações e das condições locais para o cumprimento das obrigações objeto da licitação nos termos do Art. 67, VI da Lei Federal 14.133/2021.</w:t>
      </w:r>
    </w:p>
    <w:p w:rsidR="00F457EB" w:rsidRPr="005D52FD" w:rsidRDefault="00F457EB" w:rsidP="00134A02">
      <w:pPr>
        <w:pStyle w:val="PargrafodaLista"/>
        <w:numPr>
          <w:ilvl w:val="0"/>
          <w:numId w:val="37"/>
        </w:numPr>
        <w:ind w:left="0" w:firstLine="0"/>
        <w:rPr>
          <w:rFonts w:asciiTheme="minorHAnsi" w:hAnsiTheme="minorHAnsi" w:cstheme="minorHAnsi"/>
          <w:sz w:val="24"/>
          <w:szCs w:val="24"/>
        </w:rPr>
      </w:pPr>
      <w:r w:rsidRPr="005D52FD">
        <w:rPr>
          <w:rFonts w:asciiTheme="minorHAnsi" w:hAnsiTheme="minorHAnsi" w:cstheme="minorHAnsi"/>
          <w:sz w:val="24"/>
          <w:szCs w:val="24"/>
        </w:rPr>
        <w:t xml:space="preserve">- Não emprego menor de dezoito anos em trabalho noturno, perigoso ou insalubre e não emprego menor de dezesseis anos, exceto maiores de quatorze anos na condição de jovem aprendiz, em cumprimento ao disposto no inciso XXXIII, do art. 7º da Constituição da República, na forma do Art. 68, IV da Lei Federal 14.133/2021. </w:t>
      </w:r>
    </w:p>
    <w:p w:rsidR="00F457EB" w:rsidRPr="005D52FD" w:rsidRDefault="00F457EB" w:rsidP="00134A02">
      <w:pPr>
        <w:pStyle w:val="PargrafodaLista"/>
        <w:ind w:left="0"/>
        <w:rPr>
          <w:rFonts w:asciiTheme="minorHAnsi" w:hAnsiTheme="minorHAnsi" w:cstheme="minorHAnsi"/>
          <w:sz w:val="24"/>
          <w:szCs w:val="24"/>
        </w:rPr>
      </w:pPr>
      <w:r w:rsidRPr="005D52FD">
        <w:rPr>
          <w:rFonts w:asciiTheme="minorHAnsi" w:hAnsiTheme="minorHAnsi" w:cstheme="minorHAnsi"/>
          <w:sz w:val="24"/>
          <w:szCs w:val="24"/>
        </w:rPr>
        <w:t xml:space="preserve">6– Não haverá, empregado executando trabalho degradante ou forçado, observando o disposto nos incisos III e IV do art. 1º e no inciso III do art. 5º da Constituição Federal. </w:t>
      </w:r>
    </w:p>
    <w:p w:rsidR="00F457EB" w:rsidRPr="005D52FD" w:rsidRDefault="00F457EB" w:rsidP="00134A02">
      <w:pPr>
        <w:pStyle w:val="PargrafodaLista"/>
        <w:ind w:left="0"/>
        <w:rPr>
          <w:rFonts w:asciiTheme="minorHAnsi" w:hAnsiTheme="minorHAnsi" w:cstheme="minorHAnsi"/>
          <w:sz w:val="24"/>
          <w:szCs w:val="24"/>
        </w:rPr>
      </w:pPr>
      <w:r w:rsidRPr="005D52FD">
        <w:rPr>
          <w:rFonts w:asciiTheme="minorHAnsi" w:hAnsiTheme="minorHAnsi" w:cstheme="minorHAnsi"/>
          <w:sz w:val="24"/>
          <w:szCs w:val="24"/>
        </w:rPr>
        <w:t xml:space="preserve">7– O lance não foi, no todo ou em parte, direta ou indiretamente, informado, discutido ou recebido de qualquer outro participante potencial ou de fato do Leilão, por qualquer meio ou por qualquer pessoa. </w:t>
      </w:r>
    </w:p>
    <w:p w:rsidR="00F457EB" w:rsidRPr="005D52FD" w:rsidRDefault="00F457EB" w:rsidP="00134A02">
      <w:pPr>
        <w:pStyle w:val="PargrafodaLista"/>
        <w:numPr>
          <w:ilvl w:val="0"/>
          <w:numId w:val="24"/>
        </w:numPr>
        <w:ind w:left="0" w:firstLine="0"/>
        <w:rPr>
          <w:rFonts w:asciiTheme="minorHAnsi" w:hAnsiTheme="minorHAnsi" w:cstheme="minorHAnsi"/>
          <w:sz w:val="24"/>
          <w:szCs w:val="24"/>
        </w:rPr>
      </w:pPr>
      <w:r w:rsidRPr="005D52FD">
        <w:rPr>
          <w:rFonts w:asciiTheme="minorHAnsi" w:hAnsiTheme="minorHAnsi" w:cstheme="minorHAnsi"/>
          <w:sz w:val="24"/>
          <w:szCs w:val="24"/>
        </w:rPr>
        <w:t xml:space="preserve">- Que compreende a integralidade dos custos para atendimento dos direitos trabalhistas assegurados na Constituição Federal, nas leis trabalhistas, nas normas infra legais, nas convenções coletivas de trabalho e nos termos de ajustamento de conduta vigentes até a presente data. </w:t>
      </w:r>
    </w:p>
    <w:p w:rsidR="00F457EB" w:rsidRPr="005D52FD" w:rsidRDefault="00F457EB" w:rsidP="00134A02">
      <w:pPr>
        <w:pStyle w:val="PargrafodaLista"/>
        <w:widowControl/>
        <w:numPr>
          <w:ilvl w:val="0"/>
          <w:numId w:val="24"/>
        </w:numPr>
        <w:autoSpaceDE/>
        <w:autoSpaceDN/>
        <w:spacing w:after="200" w:line="276" w:lineRule="auto"/>
        <w:ind w:left="0" w:firstLine="0"/>
        <w:contextualSpacing/>
        <w:rPr>
          <w:rFonts w:asciiTheme="minorHAnsi" w:hAnsiTheme="minorHAnsi" w:cstheme="minorHAnsi"/>
          <w:sz w:val="24"/>
          <w:szCs w:val="24"/>
        </w:rPr>
      </w:pPr>
      <w:r w:rsidRPr="005D52FD">
        <w:rPr>
          <w:rFonts w:asciiTheme="minorHAnsi" w:hAnsiTheme="minorHAnsi" w:cstheme="minorHAnsi"/>
          <w:sz w:val="24"/>
          <w:szCs w:val="24"/>
        </w:rPr>
        <w:t>– Que está ciente da obrigatoriedade do pagamento das taxas.</w:t>
      </w:r>
    </w:p>
    <w:p w:rsidR="00F457EB" w:rsidRPr="005D52FD" w:rsidRDefault="00F457EB" w:rsidP="00134A02">
      <w:pPr>
        <w:pStyle w:val="PargrafodaLista"/>
        <w:numPr>
          <w:ilvl w:val="0"/>
          <w:numId w:val="24"/>
        </w:numPr>
        <w:ind w:left="0" w:firstLine="0"/>
        <w:rPr>
          <w:rFonts w:asciiTheme="minorHAnsi" w:hAnsiTheme="minorHAnsi" w:cstheme="minorHAnsi"/>
          <w:sz w:val="24"/>
          <w:szCs w:val="24"/>
        </w:rPr>
      </w:pPr>
      <w:r w:rsidRPr="005D52FD">
        <w:rPr>
          <w:rFonts w:asciiTheme="minorHAnsi" w:hAnsiTheme="minorHAnsi" w:cstheme="minorHAnsi"/>
          <w:sz w:val="24"/>
          <w:szCs w:val="24"/>
        </w:rPr>
        <w:t xml:space="preserve">– Que estamos plenamente cientes do teor e das implicações jurídicas sobre as declarações acima emitidas e que detenho plenos poderes e informações para firmá-la. </w:t>
      </w:r>
    </w:p>
    <w:p w:rsidR="00F457EB" w:rsidRPr="005D52FD" w:rsidRDefault="00F457EB" w:rsidP="00134A02">
      <w:pPr>
        <w:pStyle w:val="PargrafodaLista"/>
        <w:widowControl/>
        <w:numPr>
          <w:ilvl w:val="0"/>
          <w:numId w:val="24"/>
        </w:numPr>
        <w:autoSpaceDE/>
        <w:autoSpaceDN/>
        <w:spacing w:after="200" w:line="276" w:lineRule="auto"/>
        <w:ind w:left="0" w:firstLine="0"/>
        <w:contextualSpacing/>
        <w:rPr>
          <w:rFonts w:asciiTheme="minorHAnsi" w:hAnsiTheme="minorHAnsi" w:cstheme="minorHAnsi"/>
          <w:sz w:val="24"/>
          <w:szCs w:val="24"/>
        </w:rPr>
      </w:pPr>
      <w:r w:rsidRPr="005D52FD">
        <w:rPr>
          <w:rFonts w:asciiTheme="minorHAnsi" w:hAnsiTheme="minorHAnsi" w:cstheme="minorHAnsi"/>
          <w:sz w:val="24"/>
          <w:szCs w:val="24"/>
        </w:rPr>
        <w:t xml:space="preserve">- Que não possuo vínculo de companheirismo ou parentesco, em linha reta ou colateral, por consanguinidade ou afinidade, até o terceiro grau, com:(i) pessoa física que já tenha arrematado lote diverso ou (ii) sócio de pessoa jurídica que já tenha arrematado lote diverso. </w:t>
      </w:r>
    </w:p>
    <w:p w:rsidR="00F457EB" w:rsidRPr="005D52FD" w:rsidRDefault="00F457EB" w:rsidP="00134A02">
      <w:pPr>
        <w:pStyle w:val="PargrafodaLista"/>
        <w:numPr>
          <w:ilvl w:val="0"/>
          <w:numId w:val="24"/>
        </w:numPr>
        <w:ind w:left="0" w:firstLine="0"/>
        <w:rPr>
          <w:rFonts w:asciiTheme="minorHAnsi" w:hAnsiTheme="minorHAnsi" w:cstheme="minorHAnsi"/>
          <w:sz w:val="24"/>
          <w:szCs w:val="24"/>
        </w:rPr>
      </w:pPr>
      <w:r w:rsidRPr="005D52FD">
        <w:rPr>
          <w:rFonts w:asciiTheme="minorHAnsi" w:hAnsiTheme="minorHAnsi" w:cstheme="minorHAnsi"/>
          <w:sz w:val="24"/>
          <w:szCs w:val="24"/>
        </w:rPr>
        <w:t xml:space="preserve">Que não possuo vínculo com pessoas jurídicas distintas cujo quadro societário inclua sócios entre si parentes, em linha reta ou colateral, por consanguinidade ou afinidade, até o terceiro grau e com pessoa física que já tenha arrematado lote diverso. </w:t>
      </w:r>
    </w:p>
    <w:p w:rsidR="00F457EB" w:rsidRPr="005D52FD" w:rsidRDefault="00F457EB" w:rsidP="00134A02">
      <w:pPr>
        <w:pStyle w:val="PargrafodaLista"/>
        <w:widowControl/>
        <w:numPr>
          <w:ilvl w:val="0"/>
          <w:numId w:val="24"/>
        </w:numPr>
        <w:autoSpaceDE/>
        <w:autoSpaceDN/>
        <w:spacing w:after="200" w:line="276" w:lineRule="auto"/>
        <w:ind w:left="0" w:firstLine="0"/>
        <w:contextualSpacing/>
        <w:rPr>
          <w:rFonts w:asciiTheme="minorHAnsi" w:hAnsiTheme="minorHAnsi" w:cstheme="minorHAnsi"/>
          <w:sz w:val="24"/>
          <w:szCs w:val="24"/>
        </w:rPr>
      </w:pPr>
      <w:r w:rsidRPr="005D52FD">
        <w:rPr>
          <w:rFonts w:asciiTheme="minorHAnsi" w:hAnsiTheme="minorHAnsi" w:cstheme="minorHAnsi"/>
          <w:sz w:val="24"/>
          <w:szCs w:val="24"/>
        </w:rPr>
        <w:lastRenderedPageBreak/>
        <w:t>- Que não possuo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457EB" w:rsidRPr="005D52FD" w:rsidRDefault="00F457EB" w:rsidP="00134A02">
      <w:pPr>
        <w:pStyle w:val="PargrafodaLista"/>
        <w:rPr>
          <w:rFonts w:asciiTheme="minorHAnsi" w:hAnsiTheme="minorHAnsi" w:cstheme="minorHAnsi"/>
          <w:sz w:val="24"/>
          <w:szCs w:val="24"/>
        </w:rPr>
      </w:pPr>
    </w:p>
    <w:p w:rsidR="00F457EB" w:rsidRPr="005D52FD" w:rsidRDefault="00F457EB" w:rsidP="00134A02">
      <w:pPr>
        <w:pStyle w:val="PargrafodaLista"/>
        <w:ind w:left="720"/>
        <w:rPr>
          <w:rFonts w:asciiTheme="minorHAnsi" w:hAnsiTheme="minorHAnsi" w:cstheme="minorHAnsi"/>
          <w:sz w:val="24"/>
          <w:szCs w:val="24"/>
        </w:rPr>
      </w:pPr>
      <w:r w:rsidRPr="005D52FD">
        <w:rPr>
          <w:rFonts w:asciiTheme="minorHAnsi" w:hAnsiTheme="minorHAnsi" w:cstheme="minorHAnsi"/>
          <w:sz w:val="24"/>
          <w:szCs w:val="24"/>
        </w:rPr>
        <w:t xml:space="preserve">Por ser a expressão da verdade e de nossa livre vontade, firmamos o presente para os fins de direito a que se destina. </w:t>
      </w:r>
    </w:p>
    <w:p w:rsidR="00F457EB" w:rsidRPr="005D52FD" w:rsidRDefault="00F457EB" w:rsidP="00134A02">
      <w:pPr>
        <w:pStyle w:val="PargrafodaLista"/>
        <w:rPr>
          <w:rFonts w:asciiTheme="minorHAnsi" w:hAnsiTheme="minorHAnsi" w:cstheme="minorHAnsi"/>
          <w:sz w:val="24"/>
          <w:szCs w:val="24"/>
        </w:rPr>
      </w:pPr>
    </w:p>
    <w:p w:rsidR="00F457EB" w:rsidRPr="005D52FD" w:rsidRDefault="00F457EB" w:rsidP="00134A02">
      <w:pPr>
        <w:pStyle w:val="PargrafodaLista"/>
        <w:rPr>
          <w:rFonts w:asciiTheme="minorHAnsi" w:hAnsiTheme="minorHAnsi" w:cstheme="minorHAnsi"/>
          <w:sz w:val="24"/>
          <w:szCs w:val="24"/>
        </w:rPr>
      </w:pPr>
    </w:p>
    <w:p w:rsidR="00F457EB" w:rsidRPr="005D52FD" w:rsidRDefault="00F457EB" w:rsidP="00134A02">
      <w:pPr>
        <w:pStyle w:val="PargrafodaLista"/>
        <w:ind w:left="720"/>
        <w:rPr>
          <w:rFonts w:asciiTheme="minorHAnsi" w:hAnsiTheme="minorHAnsi" w:cstheme="minorHAnsi"/>
          <w:sz w:val="24"/>
          <w:szCs w:val="24"/>
        </w:rPr>
      </w:pPr>
      <w:r w:rsidRPr="005D52FD">
        <w:rPr>
          <w:rFonts w:asciiTheme="minorHAnsi" w:hAnsiTheme="minorHAnsi" w:cstheme="minorHAnsi"/>
          <w:sz w:val="24"/>
          <w:szCs w:val="24"/>
        </w:rPr>
        <w:t xml:space="preserve">Local e data. </w:t>
      </w:r>
    </w:p>
    <w:p w:rsidR="00F457EB" w:rsidRPr="005D52FD" w:rsidRDefault="00F457EB" w:rsidP="00134A02">
      <w:pPr>
        <w:pStyle w:val="PargrafodaLista"/>
        <w:rPr>
          <w:rFonts w:asciiTheme="minorHAnsi" w:hAnsiTheme="minorHAnsi" w:cstheme="minorHAnsi"/>
          <w:sz w:val="24"/>
          <w:szCs w:val="24"/>
        </w:rPr>
      </w:pPr>
    </w:p>
    <w:p w:rsidR="00F457EB" w:rsidRPr="005D52FD" w:rsidRDefault="00F457EB" w:rsidP="00134A02">
      <w:pPr>
        <w:pStyle w:val="PargrafodaLista"/>
        <w:rPr>
          <w:rFonts w:asciiTheme="minorHAnsi" w:hAnsiTheme="minorHAnsi" w:cstheme="minorHAnsi"/>
          <w:sz w:val="24"/>
          <w:szCs w:val="24"/>
        </w:rPr>
      </w:pPr>
    </w:p>
    <w:p w:rsidR="00F457EB" w:rsidRPr="005D52FD" w:rsidRDefault="00F457EB" w:rsidP="00134A02">
      <w:pPr>
        <w:pStyle w:val="PargrafodaLista"/>
        <w:ind w:left="720"/>
        <w:rPr>
          <w:rFonts w:asciiTheme="minorHAnsi" w:hAnsiTheme="minorHAnsi" w:cstheme="minorHAnsi"/>
          <w:sz w:val="24"/>
          <w:szCs w:val="24"/>
        </w:rPr>
      </w:pPr>
      <w:r w:rsidRPr="005D52FD">
        <w:rPr>
          <w:rFonts w:asciiTheme="minorHAnsi" w:hAnsiTheme="minorHAnsi" w:cstheme="minorHAnsi"/>
          <w:sz w:val="24"/>
          <w:szCs w:val="24"/>
        </w:rPr>
        <w:t xml:space="preserve">Assinatura e qualificação </w:t>
      </w:r>
    </w:p>
    <w:p w:rsidR="00F457EB" w:rsidRPr="005D52FD" w:rsidRDefault="00F457EB" w:rsidP="00134A02">
      <w:pPr>
        <w:pStyle w:val="PargrafodaLista"/>
        <w:rPr>
          <w:rFonts w:asciiTheme="minorHAnsi" w:hAnsiTheme="minorHAnsi" w:cstheme="minorHAnsi"/>
          <w:sz w:val="24"/>
          <w:szCs w:val="24"/>
        </w:rPr>
      </w:pPr>
    </w:p>
    <w:p w:rsidR="00F457EB" w:rsidRPr="005D52FD" w:rsidRDefault="00F457EB" w:rsidP="00134A02">
      <w:pPr>
        <w:jc w:val="both"/>
        <w:rPr>
          <w:rFonts w:asciiTheme="minorHAnsi" w:hAnsiTheme="minorHAnsi" w:cstheme="minorHAnsi"/>
          <w:sz w:val="24"/>
          <w:szCs w:val="24"/>
        </w:rPr>
      </w:pPr>
    </w:p>
    <w:p w:rsidR="00F457EB" w:rsidRPr="005D52FD" w:rsidRDefault="00F457EB" w:rsidP="00134A02">
      <w:pPr>
        <w:jc w:val="both"/>
        <w:rPr>
          <w:rFonts w:asciiTheme="minorHAnsi" w:hAnsiTheme="minorHAnsi" w:cstheme="minorHAnsi"/>
          <w:b/>
          <w:sz w:val="24"/>
          <w:szCs w:val="24"/>
        </w:rPr>
      </w:pPr>
    </w:p>
    <w:p w:rsidR="00D413E3" w:rsidRPr="008E0E49" w:rsidRDefault="00D413E3" w:rsidP="00134A02">
      <w:pPr>
        <w:jc w:val="both"/>
        <w:rPr>
          <w:rFonts w:asciiTheme="minorHAnsi" w:hAnsiTheme="minorHAnsi" w:cstheme="minorHAnsi"/>
          <w:i/>
          <w:sz w:val="23"/>
          <w:szCs w:val="23"/>
        </w:rPr>
      </w:pPr>
    </w:p>
    <w:sectPr w:rsidR="00D413E3" w:rsidRPr="008E0E49" w:rsidSect="004B711C">
      <w:headerReference w:type="default" r:id="rId2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D10" w:rsidRDefault="007D2D10" w:rsidP="005A2C9D">
      <w:r>
        <w:separator/>
      </w:r>
    </w:p>
  </w:endnote>
  <w:endnote w:type="continuationSeparator" w:id="0">
    <w:p w:rsidR="007D2D10" w:rsidRDefault="007D2D10" w:rsidP="005A2C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D10" w:rsidRDefault="007D2D10" w:rsidP="005A2C9D">
      <w:r>
        <w:separator/>
      </w:r>
    </w:p>
  </w:footnote>
  <w:footnote w:type="continuationSeparator" w:id="0">
    <w:p w:rsidR="007D2D10" w:rsidRDefault="007D2D10" w:rsidP="005A2C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951" w:rsidRDefault="00DA1951">
    <w:pPr>
      <w:pStyle w:val="Cabealho"/>
      <w:rPr>
        <w:lang w:val="pt-BR"/>
      </w:rPr>
    </w:pPr>
    <w:r>
      <w:rPr>
        <w:noProof/>
        <w:lang w:val="pt-BR" w:eastAsia="pt-BR"/>
      </w:rPr>
      <w:drawing>
        <wp:anchor distT="0" distB="0" distL="114300" distR="114300" simplePos="0" relativeHeight="251659264" behindDoc="1" locked="0" layoutInCell="1" allowOverlap="1">
          <wp:simplePos x="0" y="0"/>
          <wp:positionH relativeFrom="page">
            <wp:posOffset>-71120</wp:posOffset>
          </wp:positionH>
          <wp:positionV relativeFrom="paragraph">
            <wp:posOffset>-815340</wp:posOffset>
          </wp:positionV>
          <wp:extent cx="7664450" cy="10916920"/>
          <wp:effectExtent l="19050" t="0" r="0" b="0"/>
          <wp:wrapNone/>
          <wp:docPr id="19" name="Imagem 0" descr="Papel timbrado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c).jpg"/>
                  <pic:cNvPicPr/>
                </pic:nvPicPr>
                <pic:blipFill>
                  <a:blip r:embed="rId1"/>
                  <a:stretch>
                    <a:fillRect/>
                  </a:stretch>
                </pic:blipFill>
                <pic:spPr>
                  <a:xfrm>
                    <a:off x="0" y="0"/>
                    <a:ext cx="7664450" cy="10916920"/>
                  </a:xfrm>
                  <a:prstGeom prst="rect">
                    <a:avLst/>
                  </a:prstGeom>
                </pic:spPr>
              </pic:pic>
            </a:graphicData>
          </a:graphic>
        </wp:anchor>
      </w:drawing>
    </w:r>
  </w:p>
  <w:p w:rsidR="00DA1951" w:rsidRDefault="00DA1951">
    <w:pPr>
      <w:pStyle w:val="Cabealho"/>
      <w:rPr>
        <w:lang w:val="pt-BR"/>
      </w:rPr>
    </w:pPr>
  </w:p>
  <w:p w:rsidR="00DA1951" w:rsidRDefault="00DA1951">
    <w:pPr>
      <w:pStyle w:val="Cabealho"/>
      <w:rPr>
        <w:lang w:val="pt-BR"/>
      </w:rPr>
    </w:pPr>
  </w:p>
  <w:p w:rsidR="00DA1951" w:rsidRDefault="00DA1951">
    <w:pPr>
      <w:pStyle w:val="Cabealho"/>
      <w:rPr>
        <w:lang w:val="pt-BR"/>
      </w:rPr>
    </w:pPr>
  </w:p>
  <w:p w:rsidR="00DA1951" w:rsidRDefault="00DA1951">
    <w:pPr>
      <w:pStyle w:val="Cabealho"/>
      <w:rPr>
        <w:lang w:val="pt-BR"/>
      </w:rPr>
    </w:pPr>
  </w:p>
  <w:p w:rsidR="00DA1951" w:rsidRDefault="00DA1951">
    <w:pPr>
      <w:pStyle w:val="Cabealho"/>
      <w:rPr>
        <w:lang w:val="pt-BR"/>
      </w:rPr>
    </w:pPr>
    <w:r>
      <w:rPr>
        <w:lang w:val="pt-BR"/>
      </w:rPr>
      <w:t xml:space="preserve"> </w:t>
    </w:r>
  </w:p>
  <w:p w:rsidR="00DA1951" w:rsidRPr="005A2C9D" w:rsidRDefault="00DA1951">
    <w:pPr>
      <w:pStyle w:val="Cabealho"/>
      <w:rPr>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12615"/>
    <w:multiLevelType w:val="multilevel"/>
    <w:tmpl w:val="F63E2ACA"/>
    <w:lvl w:ilvl="0">
      <w:start w:val="10"/>
      <w:numFmt w:val="decimal"/>
      <w:lvlText w:val="%1"/>
      <w:lvlJc w:val="left"/>
      <w:pPr>
        <w:ind w:left="581" w:hanging="720"/>
      </w:pPr>
      <w:rPr>
        <w:rFonts w:hint="default"/>
        <w:lang w:val="pt-PT" w:eastAsia="en-US" w:bidi="ar-SA"/>
      </w:rPr>
    </w:lvl>
    <w:lvl w:ilvl="1">
      <w:start w:val="3"/>
      <w:numFmt w:val="decimal"/>
      <w:lvlText w:val="%1.%2"/>
      <w:lvlJc w:val="left"/>
      <w:pPr>
        <w:ind w:left="581" w:hanging="720"/>
      </w:pPr>
      <w:rPr>
        <w:rFonts w:hint="default"/>
        <w:lang w:val="pt-PT" w:eastAsia="en-US" w:bidi="ar-SA"/>
      </w:rPr>
    </w:lvl>
    <w:lvl w:ilvl="2">
      <w:start w:val="1"/>
      <w:numFmt w:val="decimal"/>
      <w:lvlText w:val="%1.%2.%3."/>
      <w:lvlJc w:val="left"/>
      <w:pPr>
        <w:ind w:left="581" w:hanging="720"/>
      </w:pPr>
      <w:rPr>
        <w:rFonts w:ascii="Arial MT" w:eastAsia="Arial MT" w:hAnsi="Arial MT" w:cs="Arial MT" w:hint="default"/>
        <w:w w:val="82"/>
        <w:sz w:val="24"/>
        <w:szCs w:val="24"/>
        <w:lang w:val="pt-PT" w:eastAsia="en-US" w:bidi="ar-SA"/>
      </w:rPr>
    </w:lvl>
    <w:lvl w:ilvl="3">
      <w:start w:val="1"/>
      <w:numFmt w:val="decimal"/>
      <w:lvlText w:val="%1.%2.%3.%4."/>
      <w:lvlJc w:val="left"/>
      <w:pPr>
        <w:ind w:left="581" w:hanging="1440"/>
      </w:pPr>
      <w:rPr>
        <w:rFonts w:ascii="Arial MT" w:eastAsia="Arial MT" w:hAnsi="Arial MT" w:cs="Arial MT" w:hint="default"/>
        <w:w w:val="82"/>
        <w:sz w:val="24"/>
        <w:szCs w:val="24"/>
        <w:lang w:val="pt-PT" w:eastAsia="en-US" w:bidi="ar-SA"/>
      </w:rPr>
    </w:lvl>
    <w:lvl w:ilvl="4">
      <w:numFmt w:val="bullet"/>
      <w:lvlText w:val="•"/>
      <w:lvlJc w:val="left"/>
      <w:pPr>
        <w:ind w:left="4444" w:hanging="1440"/>
      </w:pPr>
      <w:rPr>
        <w:rFonts w:hint="default"/>
        <w:lang w:val="pt-PT" w:eastAsia="en-US" w:bidi="ar-SA"/>
      </w:rPr>
    </w:lvl>
    <w:lvl w:ilvl="5">
      <w:numFmt w:val="bullet"/>
      <w:lvlText w:val="•"/>
      <w:lvlJc w:val="left"/>
      <w:pPr>
        <w:ind w:left="5410" w:hanging="1440"/>
      </w:pPr>
      <w:rPr>
        <w:rFonts w:hint="default"/>
        <w:lang w:val="pt-PT" w:eastAsia="en-US" w:bidi="ar-SA"/>
      </w:rPr>
    </w:lvl>
    <w:lvl w:ilvl="6">
      <w:numFmt w:val="bullet"/>
      <w:lvlText w:val="•"/>
      <w:lvlJc w:val="left"/>
      <w:pPr>
        <w:ind w:left="6376" w:hanging="1440"/>
      </w:pPr>
      <w:rPr>
        <w:rFonts w:hint="default"/>
        <w:lang w:val="pt-PT" w:eastAsia="en-US" w:bidi="ar-SA"/>
      </w:rPr>
    </w:lvl>
    <w:lvl w:ilvl="7">
      <w:numFmt w:val="bullet"/>
      <w:lvlText w:val="•"/>
      <w:lvlJc w:val="left"/>
      <w:pPr>
        <w:ind w:left="7342" w:hanging="1440"/>
      </w:pPr>
      <w:rPr>
        <w:rFonts w:hint="default"/>
        <w:lang w:val="pt-PT" w:eastAsia="en-US" w:bidi="ar-SA"/>
      </w:rPr>
    </w:lvl>
    <w:lvl w:ilvl="8">
      <w:numFmt w:val="bullet"/>
      <w:lvlText w:val="•"/>
      <w:lvlJc w:val="left"/>
      <w:pPr>
        <w:ind w:left="8308" w:hanging="1440"/>
      </w:pPr>
      <w:rPr>
        <w:rFonts w:hint="default"/>
        <w:lang w:val="pt-PT" w:eastAsia="en-US" w:bidi="ar-SA"/>
      </w:rPr>
    </w:lvl>
  </w:abstractNum>
  <w:abstractNum w:abstractNumId="1">
    <w:nsid w:val="02885307"/>
    <w:multiLevelType w:val="multilevel"/>
    <w:tmpl w:val="D010AF9E"/>
    <w:lvl w:ilvl="0">
      <w:start w:val="10"/>
      <w:numFmt w:val="decimal"/>
      <w:lvlText w:val="%1"/>
      <w:lvlJc w:val="left"/>
      <w:pPr>
        <w:ind w:left="581" w:hanging="720"/>
      </w:pPr>
      <w:rPr>
        <w:rFonts w:hint="default"/>
        <w:lang w:val="pt-PT" w:eastAsia="en-US" w:bidi="ar-SA"/>
      </w:rPr>
    </w:lvl>
    <w:lvl w:ilvl="1">
      <w:start w:val="1"/>
      <w:numFmt w:val="decimal"/>
      <w:lvlText w:val="%1.%2."/>
      <w:lvlJc w:val="left"/>
      <w:pPr>
        <w:ind w:left="581" w:hanging="720"/>
      </w:pPr>
      <w:rPr>
        <w:rFonts w:ascii="Arial MT" w:eastAsia="Arial MT" w:hAnsi="Arial MT" w:cs="Arial MT" w:hint="default"/>
        <w:w w:val="82"/>
        <w:sz w:val="24"/>
        <w:szCs w:val="24"/>
        <w:lang w:val="pt-PT" w:eastAsia="en-US" w:bidi="ar-SA"/>
      </w:rPr>
    </w:lvl>
    <w:lvl w:ilvl="2">
      <w:start w:val="1"/>
      <w:numFmt w:val="upperRoman"/>
      <w:lvlText w:val="%3."/>
      <w:lvlJc w:val="left"/>
      <w:pPr>
        <w:ind w:left="1301" w:hanging="605"/>
        <w:jc w:val="right"/>
      </w:pPr>
      <w:rPr>
        <w:rFonts w:ascii="Arial MT" w:eastAsia="Arial MT" w:hAnsi="Arial MT" w:cs="Arial MT" w:hint="default"/>
        <w:w w:val="82"/>
        <w:sz w:val="24"/>
        <w:szCs w:val="24"/>
        <w:lang w:val="pt-PT" w:eastAsia="en-US" w:bidi="ar-SA"/>
      </w:rPr>
    </w:lvl>
    <w:lvl w:ilvl="3">
      <w:numFmt w:val="bullet"/>
      <w:lvlText w:val="•"/>
      <w:lvlJc w:val="left"/>
      <w:pPr>
        <w:ind w:left="3286" w:hanging="605"/>
      </w:pPr>
      <w:rPr>
        <w:rFonts w:hint="default"/>
        <w:lang w:val="pt-PT" w:eastAsia="en-US" w:bidi="ar-SA"/>
      </w:rPr>
    </w:lvl>
    <w:lvl w:ilvl="4">
      <w:numFmt w:val="bullet"/>
      <w:lvlText w:val="•"/>
      <w:lvlJc w:val="left"/>
      <w:pPr>
        <w:ind w:left="4280" w:hanging="605"/>
      </w:pPr>
      <w:rPr>
        <w:rFonts w:hint="default"/>
        <w:lang w:val="pt-PT" w:eastAsia="en-US" w:bidi="ar-SA"/>
      </w:rPr>
    </w:lvl>
    <w:lvl w:ilvl="5">
      <w:numFmt w:val="bullet"/>
      <w:lvlText w:val="•"/>
      <w:lvlJc w:val="left"/>
      <w:pPr>
        <w:ind w:left="5273" w:hanging="605"/>
      </w:pPr>
      <w:rPr>
        <w:rFonts w:hint="default"/>
        <w:lang w:val="pt-PT" w:eastAsia="en-US" w:bidi="ar-SA"/>
      </w:rPr>
    </w:lvl>
    <w:lvl w:ilvl="6">
      <w:numFmt w:val="bullet"/>
      <w:lvlText w:val="•"/>
      <w:lvlJc w:val="left"/>
      <w:pPr>
        <w:ind w:left="6266" w:hanging="605"/>
      </w:pPr>
      <w:rPr>
        <w:rFonts w:hint="default"/>
        <w:lang w:val="pt-PT" w:eastAsia="en-US" w:bidi="ar-SA"/>
      </w:rPr>
    </w:lvl>
    <w:lvl w:ilvl="7">
      <w:numFmt w:val="bullet"/>
      <w:lvlText w:val="•"/>
      <w:lvlJc w:val="left"/>
      <w:pPr>
        <w:ind w:left="7260" w:hanging="605"/>
      </w:pPr>
      <w:rPr>
        <w:rFonts w:hint="default"/>
        <w:lang w:val="pt-PT" w:eastAsia="en-US" w:bidi="ar-SA"/>
      </w:rPr>
    </w:lvl>
    <w:lvl w:ilvl="8">
      <w:numFmt w:val="bullet"/>
      <w:lvlText w:val="•"/>
      <w:lvlJc w:val="left"/>
      <w:pPr>
        <w:ind w:left="8253" w:hanging="605"/>
      </w:pPr>
      <w:rPr>
        <w:rFonts w:hint="default"/>
        <w:lang w:val="pt-PT" w:eastAsia="en-US" w:bidi="ar-SA"/>
      </w:rPr>
    </w:lvl>
  </w:abstractNum>
  <w:abstractNum w:abstractNumId="2">
    <w:nsid w:val="04585107"/>
    <w:multiLevelType w:val="hybridMultilevel"/>
    <w:tmpl w:val="995AA7C8"/>
    <w:lvl w:ilvl="0" w:tplc="23B2EFC4">
      <w:start w:val="1"/>
      <w:numFmt w:val="lowerLetter"/>
      <w:lvlText w:val="%1)"/>
      <w:lvlJc w:val="left"/>
      <w:pPr>
        <w:ind w:left="810" w:hanging="230"/>
      </w:pPr>
      <w:rPr>
        <w:rFonts w:ascii="Arial MT" w:eastAsia="Arial MT" w:hAnsi="Arial MT" w:cs="Arial MT" w:hint="default"/>
        <w:w w:val="81"/>
        <w:sz w:val="24"/>
        <w:szCs w:val="24"/>
        <w:lang w:val="pt-PT" w:eastAsia="en-US" w:bidi="ar-SA"/>
      </w:rPr>
    </w:lvl>
    <w:lvl w:ilvl="1" w:tplc="C6EE2CC0">
      <w:numFmt w:val="bullet"/>
      <w:lvlText w:val="•"/>
      <w:lvlJc w:val="left"/>
      <w:pPr>
        <w:ind w:left="1762" w:hanging="230"/>
      </w:pPr>
      <w:rPr>
        <w:rFonts w:hint="default"/>
        <w:lang w:val="pt-PT" w:eastAsia="en-US" w:bidi="ar-SA"/>
      </w:rPr>
    </w:lvl>
    <w:lvl w:ilvl="2" w:tplc="13CE196E">
      <w:numFmt w:val="bullet"/>
      <w:lvlText w:val="•"/>
      <w:lvlJc w:val="left"/>
      <w:pPr>
        <w:ind w:left="2704" w:hanging="230"/>
      </w:pPr>
      <w:rPr>
        <w:rFonts w:hint="default"/>
        <w:lang w:val="pt-PT" w:eastAsia="en-US" w:bidi="ar-SA"/>
      </w:rPr>
    </w:lvl>
    <w:lvl w:ilvl="3" w:tplc="10F49BFA">
      <w:numFmt w:val="bullet"/>
      <w:lvlText w:val="•"/>
      <w:lvlJc w:val="left"/>
      <w:pPr>
        <w:ind w:left="3646" w:hanging="230"/>
      </w:pPr>
      <w:rPr>
        <w:rFonts w:hint="default"/>
        <w:lang w:val="pt-PT" w:eastAsia="en-US" w:bidi="ar-SA"/>
      </w:rPr>
    </w:lvl>
    <w:lvl w:ilvl="4" w:tplc="67CEE14A">
      <w:numFmt w:val="bullet"/>
      <w:lvlText w:val="•"/>
      <w:lvlJc w:val="left"/>
      <w:pPr>
        <w:ind w:left="4588" w:hanging="230"/>
      </w:pPr>
      <w:rPr>
        <w:rFonts w:hint="default"/>
        <w:lang w:val="pt-PT" w:eastAsia="en-US" w:bidi="ar-SA"/>
      </w:rPr>
    </w:lvl>
    <w:lvl w:ilvl="5" w:tplc="6C1026D8">
      <w:numFmt w:val="bullet"/>
      <w:lvlText w:val="•"/>
      <w:lvlJc w:val="left"/>
      <w:pPr>
        <w:ind w:left="5530" w:hanging="230"/>
      </w:pPr>
      <w:rPr>
        <w:rFonts w:hint="default"/>
        <w:lang w:val="pt-PT" w:eastAsia="en-US" w:bidi="ar-SA"/>
      </w:rPr>
    </w:lvl>
    <w:lvl w:ilvl="6" w:tplc="8E12C3F4">
      <w:numFmt w:val="bullet"/>
      <w:lvlText w:val="•"/>
      <w:lvlJc w:val="left"/>
      <w:pPr>
        <w:ind w:left="6472" w:hanging="230"/>
      </w:pPr>
      <w:rPr>
        <w:rFonts w:hint="default"/>
        <w:lang w:val="pt-PT" w:eastAsia="en-US" w:bidi="ar-SA"/>
      </w:rPr>
    </w:lvl>
    <w:lvl w:ilvl="7" w:tplc="044AC2F0">
      <w:numFmt w:val="bullet"/>
      <w:lvlText w:val="•"/>
      <w:lvlJc w:val="left"/>
      <w:pPr>
        <w:ind w:left="7414" w:hanging="230"/>
      </w:pPr>
      <w:rPr>
        <w:rFonts w:hint="default"/>
        <w:lang w:val="pt-PT" w:eastAsia="en-US" w:bidi="ar-SA"/>
      </w:rPr>
    </w:lvl>
    <w:lvl w:ilvl="8" w:tplc="1C9C0D8E">
      <w:numFmt w:val="bullet"/>
      <w:lvlText w:val="•"/>
      <w:lvlJc w:val="left"/>
      <w:pPr>
        <w:ind w:left="8356" w:hanging="230"/>
      </w:pPr>
      <w:rPr>
        <w:rFonts w:hint="default"/>
        <w:lang w:val="pt-PT" w:eastAsia="en-US" w:bidi="ar-SA"/>
      </w:rPr>
    </w:lvl>
  </w:abstractNum>
  <w:abstractNum w:abstractNumId="3">
    <w:nsid w:val="05B92C14"/>
    <w:multiLevelType w:val="multilevel"/>
    <w:tmpl w:val="4876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DF4ECC"/>
    <w:multiLevelType w:val="multilevel"/>
    <w:tmpl w:val="C04E144E"/>
    <w:lvl w:ilvl="0">
      <w:start w:val="1"/>
      <w:numFmt w:val="decimal"/>
      <w:lvlText w:val="%1"/>
      <w:lvlJc w:val="left"/>
      <w:pPr>
        <w:ind w:left="581" w:hanging="720"/>
      </w:pPr>
      <w:rPr>
        <w:rFonts w:hint="default"/>
        <w:lang w:val="pt-PT" w:eastAsia="en-US" w:bidi="ar-SA"/>
      </w:rPr>
    </w:lvl>
    <w:lvl w:ilvl="1">
      <w:start w:val="1"/>
      <w:numFmt w:val="decimal"/>
      <w:lvlText w:val="%1.%2."/>
      <w:lvlJc w:val="left"/>
      <w:pPr>
        <w:ind w:left="581" w:hanging="720"/>
      </w:pPr>
      <w:rPr>
        <w:rFonts w:asciiTheme="minorHAnsi" w:eastAsia="Arial MT" w:hAnsiTheme="minorHAnsi" w:cstheme="minorHAnsi" w:hint="default"/>
        <w:w w:val="82"/>
        <w:sz w:val="24"/>
        <w:szCs w:val="24"/>
        <w:lang w:val="pt-PT" w:eastAsia="en-US" w:bidi="ar-SA"/>
      </w:rPr>
    </w:lvl>
    <w:lvl w:ilvl="2">
      <w:numFmt w:val="bullet"/>
      <w:lvlText w:val="•"/>
      <w:lvlJc w:val="left"/>
      <w:pPr>
        <w:ind w:left="2512" w:hanging="720"/>
      </w:pPr>
      <w:rPr>
        <w:rFonts w:hint="default"/>
        <w:lang w:val="pt-PT" w:eastAsia="en-US" w:bidi="ar-SA"/>
      </w:rPr>
    </w:lvl>
    <w:lvl w:ilvl="3">
      <w:numFmt w:val="bullet"/>
      <w:lvlText w:val="•"/>
      <w:lvlJc w:val="left"/>
      <w:pPr>
        <w:ind w:left="3478" w:hanging="720"/>
      </w:pPr>
      <w:rPr>
        <w:rFonts w:hint="default"/>
        <w:lang w:val="pt-PT" w:eastAsia="en-US" w:bidi="ar-SA"/>
      </w:rPr>
    </w:lvl>
    <w:lvl w:ilvl="4">
      <w:numFmt w:val="bullet"/>
      <w:lvlText w:val="•"/>
      <w:lvlJc w:val="left"/>
      <w:pPr>
        <w:ind w:left="4444" w:hanging="720"/>
      </w:pPr>
      <w:rPr>
        <w:rFonts w:hint="default"/>
        <w:lang w:val="pt-PT" w:eastAsia="en-US" w:bidi="ar-SA"/>
      </w:rPr>
    </w:lvl>
    <w:lvl w:ilvl="5">
      <w:numFmt w:val="bullet"/>
      <w:lvlText w:val="•"/>
      <w:lvlJc w:val="left"/>
      <w:pPr>
        <w:ind w:left="5410"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42" w:hanging="720"/>
      </w:pPr>
      <w:rPr>
        <w:rFonts w:hint="default"/>
        <w:lang w:val="pt-PT" w:eastAsia="en-US" w:bidi="ar-SA"/>
      </w:rPr>
    </w:lvl>
    <w:lvl w:ilvl="8">
      <w:numFmt w:val="bullet"/>
      <w:lvlText w:val="•"/>
      <w:lvlJc w:val="left"/>
      <w:pPr>
        <w:ind w:left="8308" w:hanging="720"/>
      </w:pPr>
      <w:rPr>
        <w:rFonts w:hint="default"/>
        <w:lang w:val="pt-PT" w:eastAsia="en-US" w:bidi="ar-SA"/>
      </w:rPr>
    </w:lvl>
  </w:abstractNum>
  <w:abstractNum w:abstractNumId="5">
    <w:nsid w:val="1BCF1151"/>
    <w:multiLevelType w:val="multilevel"/>
    <w:tmpl w:val="961C5CBE"/>
    <w:lvl w:ilvl="0">
      <w:start w:val="18"/>
      <w:numFmt w:val="decimal"/>
      <w:lvlText w:val="%1"/>
      <w:lvlJc w:val="left"/>
      <w:pPr>
        <w:ind w:left="581" w:hanging="720"/>
      </w:pPr>
      <w:rPr>
        <w:rFonts w:hint="default"/>
        <w:lang w:val="pt-PT" w:eastAsia="en-US" w:bidi="ar-SA"/>
      </w:rPr>
    </w:lvl>
    <w:lvl w:ilvl="1">
      <w:start w:val="1"/>
      <w:numFmt w:val="decimal"/>
      <w:lvlText w:val="%1.%2."/>
      <w:lvlJc w:val="left"/>
      <w:pPr>
        <w:ind w:left="581" w:hanging="720"/>
      </w:pPr>
      <w:rPr>
        <w:rFonts w:asciiTheme="minorHAnsi" w:eastAsia="Arial MT" w:hAnsiTheme="minorHAnsi" w:cstheme="minorHAnsi" w:hint="default"/>
        <w:w w:val="82"/>
        <w:sz w:val="24"/>
        <w:szCs w:val="24"/>
        <w:lang w:val="pt-PT" w:eastAsia="en-US" w:bidi="ar-SA"/>
      </w:rPr>
    </w:lvl>
    <w:lvl w:ilvl="2">
      <w:numFmt w:val="bullet"/>
      <w:lvlText w:val="•"/>
      <w:lvlJc w:val="left"/>
      <w:pPr>
        <w:ind w:left="2512" w:hanging="720"/>
      </w:pPr>
      <w:rPr>
        <w:rFonts w:hint="default"/>
        <w:lang w:val="pt-PT" w:eastAsia="en-US" w:bidi="ar-SA"/>
      </w:rPr>
    </w:lvl>
    <w:lvl w:ilvl="3">
      <w:numFmt w:val="bullet"/>
      <w:lvlText w:val="•"/>
      <w:lvlJc w:val="left"/>
      <w:pPr>
        <w:ind w:left="3478" w:hanging="720"/>
      </w:pPr>
      <w:rPr>
        <w:rFonts w:hint="default"/>
        <w:lang w:val="pt-PT" w:eastAsia="en-US" w:bidi="ar-SA"/>
      </w:rPr>
    </w:lvl>
    <w:lvl w:ilvl="4">
      <w:numFmt w:val="bullet"/>
      <w:lvlText w:val="•"/>
      <w:lvlJc w:val="left"/>
      <w:pPr>
        <w:ind w:left="4444" w:hanging="720"/>
      </w:pPr>
      <w:rPr>
        <w:rFonts w:hint="default"/>
        <w:lang w:val="pt-PT" w:eastAsia="en-US" w:bidi="ar-SA"/>
      </w:rPr>
    </w:lvl>
    <w:lvl w:ilvl="5">
      <w:numFmt w:val="bullet"/>
      <w:lvlText w:val="•"/>
      <w:lvlJc w:val="left"/>
      <w:pPr>
        <w:ind w:left="5410"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42" w:hanging="720"/>
      </w:pPr>
      <w:rPr>
        <w:rFonts w:hint="default"/>
        <w:lang w:val="pt-PT" w:eastAsia="en-US" w:bidi="ar-SA"/>
      </w:rPr>
    </w:lvl>
    <w:lvl w:ilvl="8">
      <w:numFmt w:val="bullet"/>
      <w:lvlText w:val="•"/>
      <w:lvlJc w:val="left"/>
      <w:pPr>
        <w:ind w:left="8308" w:hanging="720"/>
      </w:pPr>
      <w:rPr>
        <w:rFonts w:hint="default"/>
        <w:lang w:val="pt-PT" w:eastAsia="en-US" w:bidi="ar-SA"/>
      </w:rPr>
    </w:lvl>
  </w:abstractNum>
  <w:abstractNum w:abstractNumId="6">
    <w:nsid w:val="1CE412B2"/>
    <w:multiLevelType w:val="multilevel"/>
    <w:tmpl w:val="BDDA0B50"/>
    <w:lvl w:ilvl="0">
      <w:start w:val="9"/>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F1403A8"/>
    <w:multiLevelType w:val="multilevel"/>
    <w:tmpl w:val="8FB0DCDE"/>
    <w:lvl w:ilvl="0">
      <w:start w:val="10"/>
      <w:numFmt w:val="decimal"/>
      <w:lvlText w:val="%1"/>
      <w:lvlJc w:val="left"/>
      <w:pPr>
        <w:ind w:left="581" w:hanging="720"/>
      </w:pPr>
      <w:rPr>
        <w:rFonts w:hint="default"/>
        <w:lang w:val="pt-PT" w:eastAsia="en-US" w:bidi="ar-SA"/>
      </w:rPr>
    </w:lvl>
    <w:lvl w:ilvl="1">
      <w:start w:val="2"/>
      <w:numFmt w:val="decimal"/>
      <w:lvlText w:val="%1.%2."/>
      <w:lvlJc w:val="left"/>
      <w:pPr>
        <w:ind w:left="581" w:hanging="720"/>
      </w:pPr>
      <w:rPr>
        <w:rFonts w:asciiTheme="minorHAnsi" w:eastAsia="Arial MT" w:hAnsiTheme="minorHAnsi" w:cstheme="minorHAnsi" w:hint="default"/>
        <w:w w:val="82"/>
        <w:sz w:val="24"/>
        <w:szCs w:val="24"/>
        <w:lang w:val="pt-PT" w:eastAsia="en-US" w:bidi="ar-SA"/>
      </w:rPr>
    </w:lvl>
    <w:lvl w:ilvl="2">
      <w:start w:val="1"/>
      <w:numFmt w:val="decimal"/>
      <w:lvlText w:val="%1.%2.%3."/>
      <w:lvlJc w:val="left"/>
      <w:pPr>
        <w:ind w:left="1301" w:hanging="720"/>
      </w:pPr>
      <w:rPr>
        <w:rFonts w:asciiTheme="minorHAnsi" w:eastAsia="Arial MT" w:hAnsiTheme="minorHAnsi" w:cstheme="minorHAnsi" w:hint="default"/>
        <w:w w:val="82"/>
        <w:sz w:val="24"/>
        <w:szCs w:val="24"/>
        <w:lang w:val="pt-PT" w:eastAsia="en-US" w:bidi="ar-SA"/>
      </w:rPr>
    </w:lvl>
    <w:lvl w:ilvl="3">
      <w:numFmt w:val="bullet"/>
      <w:lvlText w:val="•"/>
      <w:lvlJc w:val="left"/>
      <w:pPr>
        <w:ind w:left="3286" w:hanging="720"/>
      </w:pPr>
      <w:rPr>
        <w:rFonts w:hint="default"/>
        <w:lang w:val="pt-PT" w:eastAsia="en-US" w:bidi="ar-SA"/>
      </w:rPr>
    </w:lvl>
    <w:lvl w:ilvl="4">
      <w:numFmt w:val="bullet"/>
      <w:lvlText w:val="•"/>
      <w:lvlJc w:val="left"/>
      <w:pPr>
        <w:ind w:left="4280"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260" w:hanging="720"/>
      </w:pPr>
      <w:rPr>
        <w:rFonts w:hint="default"/>
        <w:lang w:val="pt-PT" w:eastAsia="en-US" w:bidi="ar-SA"/>
      </w:rPr>
    </w:lvl>
    <w:lvl w:ilvl="8">
      <w:numFmt w:val="bullet"/>
      <w:lvlText w:val="•"/>
      <w:lvlJc w:val="left"/>
      <w:pPr>
        <w:ind w:left="8253" w:hanging="720"/>
      </w:pPr>
      <w:rPr>
        <w:rFonts w:hint="default"/>
        <w:lang w:val="pt-PT" w:eastAsia="en-US" w:bidi="ar-SA"/>
      </w:rPr>
    </w:lvl>
  </w:abstractNum>
  <w:abstractNum w:abstractNumId="8">
    <w:nsid w:val="278602F0"/>
    <w:multiLevelType w:val="multilevel"/>
    <w:tmpl w:val="21D2E4EE"/>
    <w:lvl w:ilvl="0">
      <w:start w:val="1"/>
      <w:numFmt w:val="decimal"/>
      <w:lvlText w:val="%1."/>
      <w:lvlJc w:val="left"/>
      <w:pPr>
        <w:ind w:left="720" w:hanging="360"/>
      </w:pPr>
      <w:rPr>
        <w:rFonts w:eastAsia="Calibri"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nsid w:val="27E24FCA"/>
    <w:multiLevelType w:val="multilevel"/>
    <w:tmpl w:val="A24A5B70"/>
    <w:lvl w:ilvl="0">
      <w:start w:val="1"/>
      <w:numFmt w:val="decimal"/>
      <w:lvlText w:val="%1."/>
      <w:lvlJc w:val="left"/>
      <w:pPr>
        <w:ind w:left="995" w:hanging="415"/>
      </w:pPr>
      <w:rPr>
        <w:rFonts w:hint="default"/>
        <w:b/>
        <w:bCs/>
        <w:w w:val="82"/>
        <w:lang w:val="pt-PT" w:eastAsia="en-US" w:bidi="ar-SA"/>
      </w:rPr>
    </w:lvl>
    <w:lvl w:ilvl="1">
      <w:start w:val="1"/>
      <w:numFmt w:val="decimal"/>
      <w:lvlText w:val="%1.%2."/>
      <w:lvlJc w:val="left"/>
      <w:pPr>
        <w:ind w:left="1301" w:hanging="720"/>
      </w:pPr>
      <w:rPr>
        <w:rFonts w:hint="default"/>
        <w:b/>
        <w:bCs/>
        <w:spacing w:val="-11"/>
        <w:w w:val="82"/>
        <w:lang w:val="pt-PT" w:eastAsia="en-US" w:bidi="ar-SA"/>
      </w:rPr>
    </w:lvl>
    <w:lvl w:ilvl="2">
      <w:start w:val="1"/>
      <w:numFmt w:val="decimal"/>
      <w:lvlText w:val="%1.%2.%3."/>
      <w:lvlJc w:val="left"/>
      <w:pPr>
        <w:ind w:left="2564" w:hanging="720"/>
      </w:pPr>
      <w:rPr>
        <w:rFonts w:asciiTheme="minorHAnsi" w:hAnsiTheme="minorHAnsi" w:cstheme="minorHAnsi" w:hint="default"/>
        <w:b/>
        <w:bCs/>
        <w:w w:val="82"/>
        <w:lang w:val="pt-PT" w:eastAsia="en-US" w:bidi="ar-SA"/>
      </w:rPr>
    </w:lvl>
    <w:lvl w:ilvl="3">
      <w:start w:val="1"/>
      <w:numFmt w:val="decimal"/>
      <w:lvlText w:val="%1.%2.%3.%4."/>
      <w:lvlJc w:val="left"/>
      <w:pPr>
        <w:ind w:left="581" w:hanging="720"/>
      </w:pPr>
      <w:rPr>
        <w:rFonts w:ascii="Arial MT" w:eastAsia="Arial MT" w:hAnsi="Arial MT" w:cs="Arial MT" w:hint="default"/>
        <w:w w:val="82"/>
        <w:sz w:val="24"/>
        <w:szCs w:val="24"/>
        <w:lang w:val="pt-PT" w:eastAsia="en-US" w:bidi="ar-SA"/>
      </w:rPr>
    </w:lvl>
    <w:lvl w:ilvl="4">
      <w:numFmt w:val="bullet"/>
      <w:lvlText w:val="•"/>
      <w:lvlJc w:val="left"/>
      <w:pPr>
        <w:ind w:left="2628" w:hanging="720"/>
      </w:pPr>
      <w:rPr>
        <w:rFonts w:hint="default"/>
        <w:lang w:val="pt-PT" w:eastAsia="en-US" w:bidi="ar-SA"/>
      </w:rPr>
    </w:lvl>
    <w:lvl w:ilvl="5">
      <w:numFmt w:val="bullet"/>
      <w:lvlText w:val="•"/>
      <w:lvlJc w:val="left"/>
      <w:pPr>
        <w:ind w:left="3897" w:hanging="720"/>
      </w:pPr>
      <w:rPr>
        <w:rFonts w:hint="default"/>
        <w:lang w:val="pt-PT" w:eastAsia="en-US" w:bidi="ar-SA"/>
      </w:rPr>
    </w:lvl>
    <w:lvl w:ilvl="6">
      <w:numFmt w:val="bullet"/>
      <w:lvlText w:val="•"/>
      <w:lvlJc w:val="left"/>
      <w:pPr>
        <w:ind w:left="5165" w:hanging="720"/>
      </w:pPr>
      <w:rPr>
        <w:rFonts w:hint="default"/>
        <w:lang w:val="pt-PT" w:eastAsia="en-US" w:bidi="ar-SA"/>
      </w:rPr>
    </w:lvl>
    <w:lvl w:ilvl="7">
      <w:numFmt w:val="bullet"/>
      <w:lvlText w:val="•"/>
      <w:lvlJc w:val="left"/>
      <w:pPr>
        <w:ind w:left="6434" w:hanging="720"/>
      </w:pPr>
      <w:rPr>
        <w:rFonts w:hint="default"/>
        <w:lang w:val="pt-PT" w:eastAsia="en-US" w:bidi="ar-SA"/>
      </w:rPr>
    </w:lvl>
    <w:lvl w:ilvl="8">
      <w:numFmt w:val="bullet"/>
      <w:lvlText w:val="•"/>
      <w:lvlJc w:val="left"/>
      <w:pPr>
        <w:ind w:left="7702" w:hanging="720"/>
      </w:pPr>
      <w:rPr>
        <w:rFonts w:hint="default"/>
        <w:lang w:val="pt-PT" w:eastAsia="en-US" w:bidi="ar-SA"/>
      </w:rPr>
    </w:lvl>
  </w:abstractNum>
  <w:abstractNum w:abstractNumId="10">
    <w:nsid w:val="28EE67BF"/>
    <w:multiLevelType w:val="multilevel"/>
    <w:tmpl w:val="11984FEE"/>
    <w:lvl w:ilvl="0">
      <w:start w:val="10"/>
      <w:numFmt w:val="decimal"/>
      <w:lvlText w:val="%1"/>
      <w:lvlJc w:val="left"/>
      <w:pPr>
        <w:ind w:left="1301" w:hanging="720"/>
      </w:pPr>
      <w:rPr>
        <w:rFonts w:hint="default"/>
        <w:lang w:val="pt-PT" w:eastAsia="en-US" w:bidi="ar-SA"/>
      </w:rPr>
    </w:lvl>
    <w:lvl w:ilvl="1">
      <w:start w:val="1"/>
      <w:numFmt w:val="decimal"/>
      <w:lvlText w:val="%1.%2"/>
      <w:lvlJc w:val="left"/>
      <w:pPr>
        <w:ind w:left="1301" w:hanging="720"/>
      </w:pPr>
      <w:rPr>
        <w:rFonts w:asciiTheme="minorHAnsi" w:eastAsia="Arial MT" w:hAnsiTheme="minorHAnsi" w:cstheme="minorHAnsi" w:hint="default"/>
        <w:w w:val="82"/>
        <w:sz w:val="24"/>
        <w:szCs w:val="24"/>
        <w:lang w:val="pt-PT" w:eastAsia="en-US" w:bidi="ar-SA"/>
      </w:rPr>
    </w:lvl>
    <w:lvl w:ilvl="2">
      <w:start w:val="1"/>
      <w:numFmt w:val="decimal"/>
      <w:lvlText w:val="%1.%2.%3."/>
      <w:lvlJc w:val="left"/>
      <w:pPr>
        <w:ind w:left="581" w:hanging="720"/>
      </w:pPr>
      <w:rPr>
        <w:rFonts w:asciiTheme="minorHAnsi" w:eastAsia="Arial MT" w:hAnsiTheme="minorHAnsi" w:cstheme="minorHAnsi" w:hint="default"/>
        <w:w w:val="82"/>
        <w:sz w:val="24"/>
        <w:szCs w:val="24"/>
        <w:lang w:val="pt-PT" w:eastAsia="en-US" w:bidi="ar-SA"/>
      </w:rPr>
    </w:lvl>
    <w:lvl w:ilvl="3">
      <w:numFmt w:val="bullet"/>
      <w:lvlText w:val="•"/>
      <w:lvlJc w:val="left"/>
      <w:pPr>
        <w:ind w:left="3286" w:hanging="720"/>
      </w:pPr>
      <w:rPr>
        <w:rFonts w:hint="default"/>
        <w:lang w:val="pt-PT" w:eastAsia="en-US" w:bidi="ar-SA"/>
      </w:rPr>
    </w:lvl>
    <w:lvl w:ilvl="4">
      <w:numFmt w:val="bullet"/>
      <w:lvlText w:val="•"/>
      <w:lvlJc w:val="left"/>
      <w:pPr>
        <w:ind w:left="4280"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260" w:hanging="720"/>
      </w:pPr>
      <w:rPr>
        <w:rFonts w:hint="default"/>
        <w:lang w:val="pt-PT" w:eastAsia="en-US" w:bidi="ar-SA"/>
      </w:rPr>
    </w:lvl>
    <w:lvl w:ilvl="8">
      <w:numFmt w:val="bullet"/>
      <w:lvlText w:val="•"/>
      <w:lvlJc w:val="left"/>
      <w:pPr>
        <w:ind w:left="8253" w:hanging="720"/>
      </w:pPr>
      <w:rPr>
        <w:rFonts w:hint="default"/>
        <w:lang w:val="pt-PT" w:eastAsia="en-US" w:bidi="ar-SA"/>
      </w:rPr>
    </w:lvl>
  </w:abstractNum>
  <w:abstractNum w:abstractNumId="11">
    <w:nsid w:val="2E507DA2"/>
    <w:multiLevelType w:val="multilevel"/>
    <w:tmpl w:val="7A8CC982"/>
    <w:lvl w:ilvl="0">
      <w:start w:val="6"/>
      <w:numFmt w:val="decimal"/>
      <w:lvlText w:val="%1"/>
      <w:lvlJc w:val="left"/>
      <w:pPr>
        <w:ind w:left="581" w:hanging="720"/>
      </w:pPr>
      <w:rPr>
        <w:rFonts w:hint="default"/>
        <w:lang w:val="pt-PT" w:eastAsia="en-US" w:bidi="ar-SA"/>
      </w:rPr>
    </w:lvl>
    <w:lvl w:ilvl="1">
      <w:start w:val="1"/>
      <w:numFmt w:val="decimal"/>
      <w:lvlText w:val="%1.%2."/>
      <w:lvlJc w:val="left"/>
      <w:pPr>
        <w:ind w:left="4265" w:hanging="720"/>
      </w:pPr>
      <w:rPr>
        <w:rFonts w:hint="default"/>
        <w:b w:val="0"/>
        <w:bCs/>
        <w:w w:val="82"/>
        <w:lang w:val="pt-PT" w:eastAsia="en-US" w:bidi="ar-SA"/>
      </w:rPr>
    </w:lvl>
    <w:lvl w:ilvl="2">
      <w:start w:val="1"/>
      <w:numFmt w:val="decimal"/>
      <w:lvlText w:val="%1.%2.%3."/>
      <w:lvlJc w:val="left"/>
      <w:pPr>
        <w:ind w:left="581" w:hanging="720"/>
      </w:pPr>
      <w:rPr>
        <w:rFonts w:asciiTheme="minorHAnsi" w:eastAsia="Arial MT" w:hAnsiTheme="minorHAnsi" w:cstheme="minorHAnsi" w:hint="default"/>
        <w:spacing w:val="-15"/>
        <w:w w:val="82"/>
        <w:sz w:val="24"/>
        <w:szCs w:val="24"/>
        <w:lang w:val="pt-PT" w:eastAsia="en-US" w:bidi="ar-SA"/>
      </w:rPr>
    </w:lvl>
    <w:lvl w:ilvl="3">
      <w:start w:val="1"/>
      <w:numFmt w:val="upperRoman"/>
      <w:lvlText w:val="%4."/>
      <w:lvlJc w:val="left"/>
      <w:pPr>
        <w:ind w:left="581" w:hanging="260"/>
        <w:jc w:val="right"/>
      </w:pPr>
      <w:rPr>
        <w:rFonts w:ascii="Arial MT" w:eastAsia="Arial MT" w:hAnsi="Arial MT" w:cs="Arial MT" w:hint="default"/>
        <w:w w:val="82"/>
        <w:sz w:val="24"/>
        <w:szCs w:val="24"/>
        <w:lang w:val="pt-PT" w:eastAsia="en-US" w:bidi="ar-SA"/>
      </w:rPr>
    </w:lvl>
    <w:lvl w:ilvl="4">
      <w:numFmt w:val="bullet"/>
      <w:lvlText w:val="•"/>
      <w:lvlJc w:val="left"/>
      <w:pPr>
        <w:ind w:left="4444" w:hanging="260"/>
      </w:pPr>
      <w:rPr>
        <w:rFonts w:hint="default"/>
        <w:lang w:val="pt-PT" w:eastAsia="en-US" w:bidi="ar-SA"/>
      </w:rPr>
    </w:lvl>
    <w:lvl w:ilvl="5">
      <w:numFmt w:val="bullet"/>
      <w:lvlText w:val="•"/>
      <w:lvlJc w:val="left"/>
      <w:pPr>
        <w:ind w:left="5410" w:hanging="260"/>
      </w:pPr>
      <w:rPr>
        <w:rFonts w:hint="default"/>
        <w:lang w:val="pt-PT" w:eastAsia="en-US" w:bidi="ar-SA"/>
      </w:rPr>
    </w:lvl>
    <w:lvl w:ilvl="6">
      <w:numFmt w:val="bullet"/>
      <w:lvlText w:val="•"/>
      <w:lvlJc w:val="left"/>
      <w:pPr>
        <w:ind w:left="6376" w:hanging="260"/>
      </w:pPr>
      <w:rPr>
        <w:rFonts w:hint="default"/>
        <w:lang w:val="pt-PT" w:eastAsia="en-US" w:bidi="ar-SA"/>
      </w:rPr>
    </w:lvl>
    <w:lvl w:ilvl="7">
      <w:numFmt w:val="bullet"/>
      <w:lvlText w:val="•"/>
      <w:lvlJc w:val="left"/>
      <w:pPr>
        <w:ind w:left="7342" w:hanging="260"/>
      </w:pPr>
      <w:rPr>
        <w:rFonts w:hint="default"/>
        <w:lang w:val="pt-PT" w:eastAsia="en-US" w:bidi="ar-SA"/>
      </w:rPr>
    </w:lvl>
    <w:lvl w:ilvl="8">
      <w:numFmt w:val="bullet"/>
      <w:lvlText w:val="•"/>
      <w:lvlJc w:val="left"/>
      <w:pPr>
        <w:ind w:left="8308" w:hanging="260"/>
      </w:pPr>
      <w:rPr>
        <w:rFonts w:hint="default"/>
        <w:lang w:val="pt-PT" w:eastAsia="en-US" w:bidi="ar-SA"/>
      </w:rPr>
    </w:lvl>
  </w:abstractNum>
  <w:abstractNum w:abstractNumId="12">
    <w:nsid w:val="302B1AC2"/>
    <w:multiLevelType w:val="hybridMultilevel"/>
    <w:tmpl w:val="667AD7FC"/>
    <w:lvl w:ilvl="0" w:tplc="8AD6A390">
      <w:start w:val="3"/>
      <w:numFmt w:val="upperRoman"/>
      <w:lvlText w:val="%1."/>
      <w:lvlJc w:val="left"/>
      <w:pPr>
        <w:ind w:left="581" w:hanging="369"/>
      </w:pPr>
      <w:rPr>
        <w:rFonts w:ascii="Arial MT" w:eastAsia="Arial MT" w:hAnsi="Arial MT" w:cs="Arial MT" w:hint="default"/>
        <w:w w:val="82"/>
        <w:sz w:val="24"/>
        <w:szCs w:val="24"/>
        <w:lang w:val="pt-PT" w:eastAsia="en-US" w:bidi="ar-SA"/>
      </w:rPr>
    </w:lvl>
    <w:lvl w:ilvl="1" w:tplc="5E0C7ECE">
      <w:numFmt w:val="bullet"/>
      <w:lvlText w:val="•"/>
      <w:lvlJc w:val="left"/>
      <w:pPr>
        <w:ind w:left="1546" w:hanging="369"/>
      </w:pPr>
      <w:rPr>
        <w:rFonts w:hint="default"/>
        <w:lang w:val="pt-PT" w:eastAsia="en-US" w:bidi="ar-SA"/>
      </w:rPr>
    </w:lvl>
    <w:lvl w:ilvl="2" w:tplc="47CCB6C8">
      <w:numFmt w:val="bullet"/>
      <w:lvlText w:val="•"/>
      <w:lvlJc w:val="left"/>
      <w:pPr>
        <w:ind w:left="2512" w:hanging="369"/>
      </w:pPr>
      <w:rPr>
        <w:rFonts w:hint="default"/>
        <w:lang w:val="pt-PT" w:eastAsia="en-US" w:bidi="ar-SA"/>
      </w:rPr>
    </w:lvl>
    <w:lvl w:ilvl="3" w:tplc="B99AEEDC">
      <w:numFmt w:val="bullet"/>
      <w:lvlText w:val="•"/>
      <w:lvlJc w:val="left"/>
      <w:pPr>
        <w:ind w:left="3478" w:hanging="369"/>
      </w:pPr>
      <w:rPr>
        <w:rFonts w:hint="default"/>
        <w:lang w:val="pt-PT" w:eastAsia="en-US" w:bidi="ar-SA"/>
      </w:rPr>
    </w:lvl>
    <w:lvl w:ilvl="4" w:tplc="363AA23E">
      <w:numFmt w:val="bullet"/>
      <w:lvlText w:val="•"/>
      <w:lvlJc w:val="left"/>
      <w:pPr>
        <w:ind w:left="4444" w:hanging="369"/>
      </w:pPr>
      <w:rPr>
        <w:rFonts w:hint="default"/>
        <w:lang w:val="pt-PT" w:eastAsia="en-US" w:bidi="ar-SA"/>
      </w:rPr>
    </w:lvl>
    <w:lvl w:ilvl="5" w:tplc="989E5814">
      <w:numFmt w:val="bullet"/>
      <w:lvlText w:val="•"/>
      <w:lvlJc w:val="left"/>
      <w:pPr>
        <w:ind w:left="5410" w:hanging="369"/>
      </w:pPr>
      <w:rPr>
        <w:rFonts w:hint="default"/>
        <w:lang w:val="pt-PT" w:eastAsia="en-US" w:bidi="ar-SA"/>
      </w:rPr>
    </w:lvl>
    <w:lvl w:ilvl="6" w:tplc="81ECC4AE">
      <w:numFmt w:val="bullet"/>
      <w:lvlText w:val="•"/>
      <w:lvlJc w:val="left"/>
      <w:pPr>
        <w:ind w:left="6376" w:hanging="369"/>
      </w:pPr>
      <w:rPr>
        <w:rFonts w:hint="default"/>
        <w:lang w:val="pt-PT" w:eastAsia="en-US" w:bidi="ar-SA"/>
      </w:rPr>
    </w:lvl>
    <w:lvl w:ilvl="7" w:tplc="FC38B660">
      <w:numFmt w:val="bullet"/>
      <w:lvlText w:val="•"/>
      <w:lvlJc w:val="left"/>
      <w:pPr>
        <w:ind w:left="7342" w:hanging="369"/>
      </w:pPr>
      <w:rPr>
        <w:rFonts w:hint="default"/>
        <w:lang w:val="pt-PT" w:eastAsia="en-US" w:bidi="ar-SA"/>
      </w:rPr>
    </w:lvl>
    <w:lvl w:ilvl="8" w:tplc="24D8C5B6">
      <w:numFmt w:val="bullet"/>
      <w:lvlText w:val="•"/>
      <w:lvlJc w:val="left"/>
      <w:pPr>
        <w:ind w:left="8308" w:hanging="369"/>
      </w:pPr>
      <w:rPr>
        <w:rFonts w:hint="default"/>
        <w:lang w:val="pt-PT" w:eastAsia="en-US" w:bidi="ar-SA"/>
      </w:rPr>
    </w:lvl>
  </w:abstractNum>
  <w:abstractNum w:abstractNumId="13">
    <w:nsid w:val="33E22505"/>
    <w:multiLevelType w:val="multilevel"/>
    <w:tmpl w:val="BFCEB2D2"/>
    <w:lvl w:ilvl="0">
      <w:start w:val="8"/>
      <w:numFmt w:val="decimal"/>
      <w:lvlText w:val="%1."/>
      <w:lvlJc w:val="left"/>
      <w:pPr>
        <w:ind w:left="600" w:hanging="600"/>
      </w:pPr>
      <w:rPr>
        <w:rFonts w:hint="default"/>
      </w:rPr>
    </w:lvl>
    <w:lvl w:ilvl="1">
      <w:start w:val="10"/>
      <w:numFmt w:val="decimal"/>
      <w:lvlText w:val="%1.%2."/>
      <w:lvlJc w:val="left"/>
      <w:pPr>
        <w:ind w:left="2159" w:hanging="60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14">
    <w:nsid w:val="3CDC7BD8"/>
    <w:multiLevelType w:val="multilevel"/>
    <w:tmpl w:val="2BF6E43E"/>
    <w:lvl w:ilvl="0">
      <w:start w:val="9"/>
      <w:numFmt w:val="decimal"/>
      <w:lvlText w:val="%1"/>
      <w:lvlJc w:val="left"/>
      <w:pPr>
        <w:ind w:left="941" w:hanging="360"/>
      </w:pPr>
      <w:rPr>
        <w:rFonts w:hint="default"/>
        <w:lang w:val="pt-PT" w:eastAsia="en-US" w:bidi="ar-SA"/>
      </w:rPr>
    </w:lvl>
    <w:lvl w:ilvl="1">
      <w:start w:val="1"/>
      <w:numFmt w:val="decimal"/>
      <w:lvlText w:val="%1.%2."/>
      <w:lvlJc w:val="left"/>
      <w:pPr>
        <w:ind w:left="941" w:hanging="360"/>
      </w:pPr>
      <w:rPr>
        <w:rFonts w:ascii="Arial MT" w:eastAsia="Arial MT" w:hAnsi="Arial MT" w:cs="Arial MT" w:hint="default"/>
        <w:w w:val="82"/>
        <w:sz w:val="24"/>
        <w:szCs w:val="24"/>
        <w:lang w:val="pt-PT" w:eastAsia="en-US" w:bidi="ar-SA"/>
      </w:rPr>
    </w:lvl>
    <w:lvl w:ilvl="2">
      <w:start w:val="1"/>
      <w:numFmt w:val="decimal"/>
      <w:lvlText w:val="%1.%2.%3."/>
      <w:lvlJc w:val="left"/>
      <w:pPr>
        <w:ind w:left="720" w:hanging="720"/>
      </w:pPr>
      <w:rPr>
        <w:rFonts w:ascii="Arial MT" w:eastAsia="Arial MT" w:hAnsi="Arial MT" w:cs="Arial MT" w:hint="default"/>
        <w:w w:val="82"/>
        <w:sz w:val="24"/>
        <w:szCs w:val="24"/>
        <w:lang w:val="pt-PT" w:eastAsia="en-US" w:bidi="ar-SA"/>
      </w:rPr>
    </w:lvl>
    <w:lvl w:ilvl="3">
      <w:numFmt w:val="bullet"/>
      <w:lvlText w:val="•"/>
      <w:lvlJc w:val="left"/>
      <w:pPr>
        <w:ind w:left="3006" w:hanging="720"/>
      </w:pPr>
      <w:rPr>
        <w:rFonts w:hint="default"/>
        <w:lang w:val="pt-PT" w:eastAsia="en-US" w:bidi="ar-SA"/>
      </w:rPr>
    </w:lvl>
    <w:lvl w:ilvl="4">
      <w:numFmt w:val="bullet"/>
      <w:lvlText w:val="•"/>
      <w:lvlJc w:val="left"/>
      <w:pPr>
        <w:ind w:left="4040" w:hanging="720"/>
      </w:pPr>
      <w:rPr>
        <w:rFonts w:hint="default"/>
        <w:lang w:val="pt-PT" w:eastAsia="en-US" w:bidi="ar-SA"/>
      </w:rPr>
    </w:lvl>
    <w:lvl w:ilvl="5">
      <w:numFmt w:val="bullet"/>
      <w:lvlText w:val="•"/>
      <w:lvlJc w:val="left"/>
      <w:pPr>
        <w:ind w:left="5073" w:hanging="720"/>
      </w:pPr>
      <w:rPr>
        <w:rFonts w:hint="default"/>
        <w:lang w:val="pt-PT" w:eastAsia="en-US" w:bidi="ar-SA"/>
      </w:rPr>
    </w:lvl>
    <w:lvl w:ilvl="6">
      <w:numFmt w:val="bullet"/>
      <w:lvlText w:val="•"/>
      <w:lvlJc w:val="left"/>
      <w:pPr>
        <w:ind w:left="6106" w:hanging="720"/>
      </w:pPr>
      <w:rPr>
        <w:rFonts w:hint="default"/>
        <w:lang w:val="pt-PT" w:eastAsia="en-US" w:bidi="ar-SA"/>
      </w:rPr>
    </w:lvl>
    <w:lvl w:ilvl="7">
      <w:numFmt w:val="bullet"/>
      <w:lvlText w:val="•"/>
      <w:lvlJc w:val="left"/>
      <w:pPr>
        <w:ind w:left="7140" w:hanging="720"/>
      </w:pPr>
      <w:rPr>
        <w:rFonts w:hint="default"/>
        <w:lang w:val="pt-PT" w:eastAsia="en-US" w:bidi="ar-SA"/>
      </w:rPr>
    </w:lvl>
    <w:lvl w:ilvl="8">
      <w:numFmt w:val="bullet"/>
      <w:lvlText w:val="•"/>
      <w:lvlJc w:val="left"/>
      <w:pPr>
        <w:ind w:left="8173" w:hanging="720"/>
      </w:pPr>
      <w:rPr>
        <w:rFonts w:hint="default"/>
        <w:lang w:val="pt-PT" w:eastAsia="en-US" w:bidi="ar-SA"/>
      </w:rPr>
    </w:lvl>
  </w:abstractNum>
  <w:abstractNum w:abstractNumId="15">
    <w:nsid w:val="3FEE5319"/>
    <w:multiLevelType w:val="multilevel"/>
    <w:tmpl w:val="CB96EBE8"/>
    <w:lvl w:ilvl="0">
      <w:start w:val="1"/>
      <w:numFmt w:val="decimal"/>
      <w:lvlText w:val="%1"/>
      <w:lvlJc w:val="left"/>
      <w:pPr>
        <w:ind w:left="581" w:hanging="720"/>
      </w:pPr>
      <w:rPr>
        <w:rFonts w:hint="default"/>
        <w:lang w:val="pt-PT" w:eastAsia="en-US" w:bidi="ar-SA"/>
      </w:rPr>
    </w:lvl>
    <w:lvl w:ilvl="1">
      <w:start w:val="1"/>
      <w:numFmt w:val="decimal"/>
      <w:lvlText w:val="%1.%2"/>
      <w:lvlJc w:val="left"/>
      <w:pPr>
        <w:ind w:left="581" w:hanging="720"/>
      </w:pPr>
      <w:rPr>
        <w:rFonts w:ascii="Arial MT" w:eastAsia="Arial MT" w:hAnsi="Arial MT" w:cs="Arial MT" w:hint="default"/>
        <w:w w:val="82"/>
        <w:sz w:val="24"/>
        <w:szCs w:val="24"/>
        <w:lang w:val="pt-PT" w:eastAsia="en-US" w:bidi="ar-SA"/>
      </w:rPr>
    </w:lvl>
    <w:lvl w:ilvl="2">
      <w:start w:val="1"/>
      <w:numFmt w:val="decimal"/>
      <w:lvlText w:val="%1.%2.%3"/>
      <w:lvlJc w:val="left"/>
      <w:pPr>
        <w:ind w:left="1301" w:hanging="720"/>
      </w:pPr>
      <w:rPr>
        <w:rFonts w:ascii="Arial MT" w:eastAsia="Arial MT" w:hAnsi="Arial MT" w:cs="Arial MT" w:hint="default"/>
        <w:w w:val="82"/>
        <w:sz w:val="24"/>
        <w:szCs w:val="24"/>
        <w:lang w:val="pt-PT" w:eastAsia="en-US" w:bidi="ar-SA"/>
      </w:rPr>
    </w:lvl>
    <w:lvl w:ilvl="3">
      <w:numFmt w:val="bullet"/>
      <w:lvlText w:val="•"/>
      <w:lvlJc w:val="left"/>
      <w:pPr>
        <w:ind w:left="3286" w:hanging="720"/>
      </w:pPr>
      <w:rPr>
        <w:rFonts w:hint="default"/>
        <w:lang w:val="pt-PT" w:eastAsia="en-US" w:bidi="ar-SA"/>
      </w:rPr>
    </w:lvl>
    <w:lvl w:ilvl="4">
      <w:numFmt w:val="bullet"/>
      <w:lvlText w:val="•"/>
      <w:lvlJc w:val="left"/>
      <w:pPr>
        <w:ind w:left="4280"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260" w:hanging="720"/>
      </w:pPr>
      <w:rPr>
        <w:rFonts w:hint="default"/>
        <w:lang w:val="pt-PT" w:eastAsia="en-US" w:bidi="ar-SA"/>
      </w:rPr>
    </w:lvl>
    <w:lvl w:ilvl="8">
      <w:numFmt w:val="bullet"/>
      <w:lvlText w:val="•"/>
      <w:lvlJc w:val="left"/>
      <w:pPr>
        <w:ind w:left="8253" w:hanging="720"/>
      </w:pPr>
      <w:rPr>
        <w:rFonts w:hint="default"/>
        <w:lang w:val="pt-PT" w:eastAsia="en-US" w:bidi="ar-SA"/>
      </w:rPr>
    </w:lvl>
  </w:abstractNum>
  <w:abstractNum w:abstractNumId="16">
    <w:nsid w:val="401D5DF8"/>
    <w:multiLevelType w:val="hybridMultilevel"/>
    <w:tmpl w:val="2E52455E"/>
    <w:lvl w:ilvl="0" w:tplc="78166B98">
      <w:start w:val="1"/>
      <w:numFmt w:val="lowerLetter"/>
      <w:lvlText w:val="%1)"/>
      <w:lvlJc w:val="left"/>
      <w:pPr>
        <w:ind w:left="1301" w:hanging="720"/>
      </w:pPr>
      <w:rPr>
        <w:rFonts w:asciiTheme="minorHAnsi" w:eastAsia="Arial MT" w:hAnsiTheme="minorHAnsi" w:cstheme="minorHAnsi" w:hint="default"/>
        <w:w w:val="81"/>
        <w:sz w:val="24"/>
        <w:szCs w:val="24"/>
        <w:lang w:val="pt-PT" w:eastAsia="en-US" w:bidi="ar-SA"/>
      </w:rPr>
    </w:lvl>
    <w:lvl w:ilvl="1" w:tplc="689A7CB8">
      <w:numFmt w:val="bullet"/>
      <w:lvlText w:val="•"/>
      <w:lvlJc w:val="left"/>
      <w:pPr>
        <w:ind w:left="2194" w:hanging="720"/>
      </w:pPr>
      <w:rPr>
        <w:rFonts w:hint="default"/>
        <w:lang w:val="pt-PT" w:eastAsia="en-US" w:bidi="ar-SA"/>
      </w:rPr>
    </w:lvl>
    <w:lvl w:ilvl="2" w:tplc="3294A24E">
      <w:numFmt w:val="bullet"/>
      <w:lvlText w:val="•"/>
      <w:lvlJc w:val="left"/>
      <w:pPr>
        <w:ind w:left="3088" w:hanging="720"/>
      </w:pPr>
      <w:rPr>
        <w:rFonts w:hint="default"/>
        <w:lang w:val="pt-PT" w:eastAsia="en-US" w:bidi="ar-SA"/>
      </w:rPr>
    </w:lvl>
    <w:lvl w:ilvl="3" w:tplc="1E5AC2B6">
      <w:numFmt w:val="bullet"/>
      <w:lvlText w:val="•"/>
      <w:lvlJc w:val="left"/>
      <w:pPr>
        <w:ind w:left="3982" w:hanging="720"/>
      </w:pPr>
      <w:rPr>
        <w:rFonts w:hint="default"/>
        <w:lang w:val="pt-PT" w:eastAsia="en-US" w:bidi="ar-SA"/>
      </w:rPr>
    </w:lvl>
    <w:lvl w:ilvl="4" w:tplc="5E2EA540">
      <w:numFmt w:val="bullet"/>
      <w:lvlText w:val="•"/>
      <w:lvlJc w:val="left"/>
      <w:pPr>
        <w:ind w:left="4876" w:hanging="720"/>
      </w:pPr>
      <w:rPr>
        <w:rFonts w:hint="default"/>
        <w:lang w:val="pt-PT" w:eastAsia="en-US" w:bidi="ar-SA"/>
      </w:rPr>
    </w:lvl>
    <w:lvl w:ilvl="5" w:tplc="173E25D6">
      <w:numFmt w:val="bullet"/>
      <w:lvlText w:val="•"/>
      <w:lvlJc w:val="left"/>
      <w:pPr>
        <w:ind w:left="5770" w:hanging="720"/>
      </w:pPr>
      <w:rPr>
        <w:rFonts w:hint="default"/>
        <w:lang w:val="pt-PT" w:eastAsia="en-US" w:bidi="ar-SA"/>
      </w:rPr>
    </w:lvl>
    <w:lvl w:ilvl="6" w:tplc="013EF128">
      <w:numFmt w:val="bullet"/>
      <w:lvlText w:val="•"/>
      <w:lvlJc w:val="left"/>
      <w:pPr>
        <w:ind w:left="6664" w:hanging="720"/>
      </w:pPr>
      <w:rPr>
        <w:rFonts w:hint="default"/>
        <w:lang w:val="pt-PT" w:eastAsia="en-US" w:bidi="ar-SA"/>
      </w:rPr>
    </w:lvl>
    <w:lvl w:ilvl="7" w:tplc="34B2DCB6">
      <w:numFmt w:val="bullet"/>
      <w:lvlText w:val="•"/>
      <w:lvlJc w:val="left"/>
      <w:pPr>
        <w:ind w:left="7558" w:hanging="720"/>
      </w:pPr>
      <w:rPr>
        <w:rFonts w:hint="default"/>
        <w:lang w:val="pt-PT" w:eastAsia="en-US" w:bidi="ar-SA"/>
      </w:rPr>
    </w:lvl>
    <w:lvl w:ilvl="8" w:tplc="E17020AE">
      <w:numFmt w:val="bullet"/>
      <w:lvlText w:val="•"/>
      <w:lvlJc w:val="left"/>
      <w:pPr>
        <w:ind w:left="8452" w:hanging="720"/>
      </w:pPr>
      <w:rPr>
        <w:rFonts w:hint="default"/>
        <w:lang w:val="pt-PT" w:eastAsia="en-US" w:bidi="ar-SA"/>
      </w:rPr>
    </w:lvl>
  </w:abstractNum>
  <w:abstractNum w:abstractNumId="17">
    <w:nsid w:val="446774F3"/>
    <w:multiLevelType w:val="multilevel"/>
    <w:tmpl w:val="8A58E898"/>
    <w:lvl w:ilvl="0">
      <w:start w:val="4"/>
      <w:numFmt w:val="decimal"/>
      <w:lvlText w:val="%1"/>
      <w:lvlJc w:val="left"/>
      <w:pPr>
        <w:ind w:left="581" w:hanging="720"/>
      </w:pPr>
      <w:rPr>
        <w:rFonts w:hint="default"/>
        <w:lang w:val="pt-PT" w:eastAsia="en-US" w:bidi="ar-SA"/>
      </w:rPr>
    </w:lvl>
    <w:lvl w:ilvl="1">
      <w:start w:val="1"/>
      <w:numFmt w:val="decimal"/>
      <w:lvlText w:val="%1.%2."/>
      <w:lvlJc w:val="left"/>
      <w:pPr>
        <w:ind w:left="581" w:hanging="720"/>
      </w:pPr>
      <w:rPr>
        <w:rFonts w:asciiTheme="minorHAnsi" w:eastAsia="Arial MT" w:hAnsiTheme="minorHAnsi" w:cstheme="minorHAnsi" w:hint="default"/>
        <w:w w:val="82"/>
        <w:sz w:val="24"/>
        <w:szCs w:val="24"/>
        <w:lang w:val="pt-PT" w:eastAsia="en-US" w:bidi="ar-SA"/>
      </w:rPr>
    </w:lvl>
    <w:lvl w:ilvl="2">
      <w:numFmt w:val="bullet"/>
      <w:lvlText w:val="•"/>
      <w:lvlJc w:val="left"/>
      <w:pPr>
        <w:ind w:left="2512" w:hanging="720"/>
      </w:pPr>
      <w:rPr>
        <w:rFonts w:hint="default"/>
        <w:lang w:val="pt-PT" w:eastAsia="en-US" w:bidi="ar-SA"/>
      </w:rPr>
    </w:lvl>
    <w:lvl w:ilvl="3">
      <w:numFmt w:val="bullet"/>
      <w:lvlText w:val="•"/>
      <w:lvlJc w:val="left"/>
      <w:pPr>
        <w:ind w:left="3478" w:hanging="720"/>
      </w:pPr>
      <w:rPr>
        <w:rFonts w:hint="default"/>
        <w:lang w:val="pt-PT" w:eastAsia="en-US" w:bidi="ar-SA"/>
      </w:rPr>
    </w:lvl>
    <w:lvl w:ilvl="4">
      <w:numFmt w:val="bullet"/>
      <w:lvlText w:val="•"/>
      <w:lvlJc w:val="left"/>
      <w:pPr>
        <w:ind w:left="4444" w:hanging="720"/>
      </w:pPr>
      <w:rPr>
        <w:rFonts w:hint="default"/>
        <w:lang w:val="pt-PT" w:eastAsia="en-US" w:bidi="ar-SA"/>
      </w:rPr>
    </w:lvl>
    <w:lvl w:ilvl="5">
      <w:numFmt w:val="bullet"/>
      <w:lvlText w:val="•"/>
      <w:lvlJc w:val="left"/>
      <w:pPr>
        <w:ind w:left="5410"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42" w:hanging="720"/>
      </w:pPr>
      <w:rPr>
        <w:rFonts w:hint="default"/>
        <w:lang w:val="pt-PT" w:eastAsia="en-US" w:bidi="ar-SA"/>
      </w:rPr>
    </w:lvl>
    <w:lvl w:ilvl="8">
      <w:numFmt w:val="bullet"/>
      <w:lvlText w:val="•"/>
      <w:lvlJc w:val="left"/>
      <w:pPr>
        <w:ind w:left="8308" w:hanging="720"/>
      </w:pPr>
      <w:rPr>
        <w:rFonts w:hint="default"/>
        <w:lang w:val="pt-PT" w:eastAsia="en-US" w:bidi="ar-SA"/>
      </w:rPr>
    </w:lvl>
  </w:abstractNum>
  <w:abstractNum w:abstractNumId="18">
    <w:nsid w:val="46852E7C"/>
    <w:multiLevelType w:val="multilevel"/>
    <w:tmpl w:val="34A4E7AA"/>
    <w:lvl w:ilvl="0">
      <w:start w:val="12"/>
      <w:numFmt w:val="decimal"/>
      <w:lvlText w:val="%1"/>
      <w:lvlJc w:val="left"/>
      <w:pPr>
        <w:ind w:left="581" w:hanging="720"/>
      </w:pPr>
      <w:rPr>
        <w:rFonts w:hint="default"/>
        <w:lang w:val="pt-PT" w:eastAsia="en-US" w:bidi="ar-SA"/>
      </w:rPr>
    </w:lvl>
    <w:lvl w:ilvl="1">
      <w:start w:val="1"/>
      <w:numFmt w:val="decimal"/>
      <w:lvlText w:val="%1.%2."/>
      <w:lvlJc w:val="left"/>
      <w:pPr>
        <w:ind w:left="581" w:hanging="720"/>
      </w:pPr>
      <w:rPr>
        <w:rFonts w:asciiTheme="minorHAnsi" w:eastAsia="Arial MT" w:hAnsiTheme="minorHAnsi" w:cstheme="minorHAnsi" w:hint="default"/>
        <w:w w:val="82"/>
        <w:sz w:val="24"/>
        <w:szCs w:val="24"/>
        <w:lang w:val="pt-PT" w:eastAsia="en-US" w:bidi="ar-SA"/>
      </w:rPr>
    </w:lvl>
    <w:lvl w:ilvl="2">
      <w:numFmt w:val="bullet"/>
      <w:lvlText w:val="•"/>
      <w:lvlJc w:val="left"/>
      <w:pPr>
        <w:ind w:left="2512" w:hanging="720"/>
      </w:pPr>
      <w:rPr>
        <w:rFonts w:hint="default"/>
        <w:lang w:val="pt-PT" w:eastAsia="en-US" w:bidi="ar-SA"/>
      </w:rPr>
    </w:lvl>
    <w:lvl w:ilvl="3">
      <w:numFmt w:val="bullet"/>
      <w:lvlText w:val="•"/>
      <w:lvlJc w:val="left"/>
      <w:pPr>
        <w:ind w:left="3478" w:hanging="720"/>
      </w:pPr>
      <w:rPr>
        <w:rFonts w:hint="default"/>
        <w:lang w:val="pt-PT" w:eastAsia="en-US" w:bidi="ar-SA"/>
      </w:rPr>
    </w:lvl>
    <w:lvl w:ilvl="4">
      <w:numFmt w:val="bullet"/>
      <w:lvlText w:val="•"/>
      <w:lvlJc w:val="left"/>
      <w:pPr>
        <w:ind w:left="4444" w:hanging="720"/>
      </w:pPr>
      <w:rPr>
        <w:rFonts w:hint="default"/>
        <w:lang w:val="pt-PT" w:eastAsia="en-US" w:bidi="ar-SA"/>
      </w:rPr>
    </w:lvl>
    <w:lvl w:ilvl="5">
      <w:numFmt w:val="bullet"/>
      <w:lvlText w:val="•"/>
      <w:lvlJc w:val="left"/>
      <w:pPr>
        <w:ind w:left="5410"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42" w:hanging="720"/>
      </w:pPr>
      <w:rPr>
        <w:rFonts w:hint="default"/>
        <w:lang w:val="pt-PT" w:eastAsia="en-US" w:bidi="ar-SA"/>
      </w:rPr>
    </w:lvl>
    <w:lvl w:ilvl="8">
      <w:numFmt w:val="bullet"/>
      <w:lvlText w:val="•"/>
      <w:lvlJc w:val="left"/>
      <w:pPr>
        <w:ind w:left="8308" w:hanging="720"/>
      </w:pPr>
      <w:rPr>
        <w:rFonts w:hint="default"/>
        <w:lang w:val="pt-PT" w:eastAsia="en-US" w:bidi="ar-SA"/>
      </w:rPr>
    </w:lvl>
  </w:abstractNum>
  <w:abstractNum w:abstractNumId="19">
    <w:nsid w:val="4DCB2577"/>
    <w:multiLevelType w:val="multilevel"/>
    <w:tmpl w:val="2C5ACBB4"/>
    <w:lvl w:ilvl="0">
      <w:start w:val="10"/>
      <w:numFmt w:val="decimal"/>
      <w:lvlText w:val="%1"/>
      <w:lvlJc w:val="left"/>
      <w:pPr>
        <w:ind w:left="581" w:hanging="720"/>
      </w:pPr>
      <w:rPr>
        <w:rFonts w:hint="default"/>
        <w:lang w:val="pt-PT" w:eastAsia="en-US" w:bidi="ar-SA"/>
      </w:rPr>
    </w:lvl>
    <w:lvl w:ilvl="1">
      <w:start w:val="4"/>
      <w:numFmt w:val="decimal"/>
      <w:lvlText w:val="%1.%2."/>
      <w:lvlJc w:val="left"/>
      <w:pPr>
        <w:ind w:left="581" w:hanging="720"/>
      </w:pPr>
      <w:rPr>
        <w:rFonts w:ascii="Arial MT" w:eastAsia="Arial MT" w:hAnsi="Arial MT" w:cs="Arial MT" w:hint="default"/>
        <w:w w:val="82"/>
        <w:sz w:val="24"/>
        <w:szCs w:val="24"/>
        <w:lang w:val="pt-PT" w:eastAsia="en-US" w:bidi="ar-SA"/>
      </w:rPr>
    </w:lvl>
    <w:lvl w:ilvl="2">
      <w:start w:val="1"/>
      <w:numFmt w:val="decimal"/>
      <w:lvlText w:val="%1.%2.%3."/>
      <w:lvlJc w:val="left"/>
      <w:pPr>
        <w:ind w:left="581" w:hanging="720"/>
      </w:pPr>
      <w:rPr>
        <w:rFonts w:ascii="Arial MT" w:eastAsia="Arial MT" w:hAnsi="Arial MT" w:cs="Arial MT" w:hint="default"/>
        <w:w w:val="82"/>
        <w:sz w:val="24"/>
        <w:szCs w:val="24"/>
        <w:lang w:val="pt-PT" w:eastAsia="en-US" w:bidi="ar-SA"/>
      </w:rPr>
    </w:lvl>
    <w:lvl w:ilvl="3">
      <w:numFmt w:val="bullet"/>
      <w:lvlText w:val="•"/>
      <w:lvlJc w:val="left"/>
      <w:pPr>
        <w:ind w:left="3478" w:hanging="720"/>
      </w:pPr>
      <w:rPr>
        <w:rFonts w:hint="default"/>
        <w:lang w:val="pt-PT" w:eastAsia="en-US" w:bidi="ar-SA"/>
      </w:rPr>
    </w:lvl>
    <w:lvl w:ilvl="4">
      <w:numFmt w:val="bullet"/>
      <w:lvlText w:val="•"/>
      <w:lvlJc w:val="left"/>
      <w:pPr>
        <w:ind w:left="4444" w:hanging="720"/>
      </w:pPr>
      <w:rPr>
        <w:rFonts w:hint="default"/>
        <w:lang w:val="pt-PT" w:eastAsia="en-US" w:bidi="ar-SA"/>
      </w:rPr>
    </w:lvl>
    <w:lvl w:ilvl="5">
      <w:numFmt w:val="bullet"/>
      <w:lvlText w:val="•"/>
      <w:lvlJc w:val="left"/>
      <w:pPr>
        <w:ind w:left="5410"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42" w:hanging="720"/>
      </w:pPr>
      <w:rPr>
        <w:rFonts w:hint="default"/>
        <w:lang w:val="pt-PT" w:eastAsia="en-US" w:bidi="ar-SA"/>
      </w:rPr>
    </w:lvl>
    <w:lvl w:ilvl="8">
      <w:numFmt w:val="bullet"/>
      <w:lvlText w:val="•"/>
      <w:lvlJc w:val="left"/>
      <w:pPr>
        <w:ind w:left="8308" w:hanging="720"/>
      </w:pPr>
      <w:rPr>
        <w:rFonts w:hint="default"/>
        <w:lang w:val="pt-PT" w:eastAsia="en-US" w:bidi="ar-SA"/>
      </w:rPr>
    </w:lvl>
  </w:abstractNum>
  <w:abstractNum w:abstractNumId="20">
    <w:nsid w:val="54186C0F"/>
    <w:multiLevelType w:val="multilevel"/>
    <w:tmpl w:val="C01EB7C4"/>
    <w:lvl w:ilvl="0">
      <w:start w:val="9"/>
      <w:numFmt w:val="decimal"/>
      <w:lvlText w:val="%1"/>
      <w:lvlJc w:val="left"/>
      <w:pPr>
        <w:ind w:left="581" w:hanging="720"/>
      </w:pPr>
      <w:rPr>
        <w:rFonts w:hint="default"/>
        <w:lang w:val="pt-PT" w:eastAsia="en-US" w:bidi="ar-SA"/>
      </w:rPr>
    </w:lvl>
    <w:lvl w:ilvl="1">
      <w:start w:val="1"/>
      <w:numFmt w:val="decimal"/>
      <w:lvlText w:val="%1.%2."/>
      <w:lvlJc w:val="left"/>
      <w:pPr>
        <w:ind w:left="581" w:hanging="720"/>
      </w:pPr>
      <w:rPr>
        <w:rFonts w:asciiTheme="minorHAnsi" w:eastAsia="Arial MT" w:hAnsiTheme="minorHAnsi" w:cstheme="minorHAnsi" w:hint="default"/>
        <w:w w:val="82"/>
        <w:sz w:val="24"/>
        <w:szCs w:val="24"/>
        <w:lang w:val="pt-PT" w:eastAsia="en-US" w:bidi="ar-SA"/>
      </w:rPr>
    </w:lvl>
    <w:lvl w:ilvl="2">
      <w:numFmt w:val="bullet"/>
      <w:lvlText w:val="•"/>
      <w:lvlJc w:val="left"/>
      <w:pPr>
        <w:ind w:left="2512" w:hanging="720"/>
      </w:pPr>
      <w:rPr>
        <w:rFonts w:hint="default"/>
        <w:lang w:val="pt-PT" w:eastAsia="en-US" w:bidi="ar-SA"/>
      </w:rPr>
    </w:lvl>
    <w:lvl w:ilvl="3">
      <w:numFmt w:val="bullet"/>
      <w:lvlText w:val="•"/>
      <w:lvlJc w:val="left"/>
      <w:pPr>
        <w:ind w:left="3478" w:hanging="720"/>
      </w:pPr>
      <w:rPr>
        <w:rFonts w:hint="default"/>
        <w:lang w:val="pt-PT" w:eastAsia="en-US" w:bidi="ar-SA"/>
      </w:rPr>
    </w:lvl>
    <w:lvl w:ilvl="4">
      <w:numFmt w:val="bullet"/>
      <w:lvlText w:val="•"/>
      <w:lvlJc w:val="left"/>
      <w:pPr>
        <w:ind w:left="4444" w:hanging="720"/>
      </w:pPr>
      <w:rPr>
        <w:rFonts w:hint="default"/>
        <w:lang w:val="pt-PT" w:eastAsia="en-US" w:bidi="ar-SA"/>
      </w:rPr>
    </w:lvl>
    <w:lvl w:ilvl="5">
      <w:numFmt w:val="bullet"/>
      <w:lvlText w:val="•"/>
      <w:lvlJc w:val="left"/>
      <w:pPr>
        <w:ind w:left="5410"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42" w:hanging="720"/>
      </w:pPr>
      <w:rPr>
        <w:rFonts w:hint="default"/>
        <w:lang w:val="pt-PT" w:eastAsia="en-US" w:bidi="ar-SA"/>
      </w:rPr>
    </w:lvl>
    <w:lvl w:ilvl="8">
      <w:numFmt w:val="bullet"/>
      <w:lvlText w:val="•"/>
      <w:lvlJc w:val="left"/>
      <w:pPr>
        <w:ind w:left="8308" w:hanging="720"/>
      </w:pPr>
      <w:rPr>
        <w:rFonts w:hint="default"/>
        <w:lang w:val="pt-PT" w:eastAsia="en-US" w:bidi="ar-SA"/>
      </w:rPr>
    </w:lvl>
  </w:abstractNum>
  <w:abstractNum w:abstractNumId="21">
    <w:nsid w:val="55DD4722"/>
    <w:multiLevelType w:val="multilevel"/>
    <w:tmpl w:val="6B54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6F4625"/>
    <w:multiLevelType w:val="multilevel"/>
    <w:tmpl w:val="A3E06BDC"/>
    <w:lvl w:ilvl="0">
      <w:start w:val="3"/>
      <w:numFmt w:val="decimal"/>
      <w:lvlText w:val="%1"/>
      <w:lvlJc w:val="left"/>
      <w:pPr>
        <w:ind w:left="581" w:hanging="444"/>
      </w:pPr>
      <w:rPr>
        <w:rFonts w:hint="default"/>
        <w:lang w:val="pt-PT" w:eastAsia="en-US" w:bidi="ar-SA"/>
      </w:rPr>
    </w:lvl>
    <w:lvl w:ilvl="1">
      <w:start w:val="1"/>
      <w:numFmt w:val="decimal"/>
      <w:lvlText w:val="%1.%2."/>
      <w:lvlJc w:val="left"/>
      <w:pPr>
        <w:ind w:left="581" w:hanging="444"/>
      </w:pPr>
      <w:rPr>
        <w:rFonts w:ascii="Arial MT" w:eastAsia="Arial MT" w:hAnsi="Arial MT" w:cs="Arial MT" w:hint="default"/>
        <w:w w:val="82"/>
        <w:sz w:val="24"/>
        <w:szCs w:val="24"/>
        <w:lang w:val="pt-PT" w:eastAsia="en-US" w:bidi="ar-SA"/>
      </w:rPr>
    </w:lvl>
    <w:lvl w:ilvl="2">
      <w:numFmt w:val="bullet"/>
      <w:lvlText w:val="•"/>
      <w:lvlJc w:val="left"/>
      <w:pPr>
        <w:ind w:left="2512" w:hanging="444"/>
      </w:pPr>
      <w:rPr>
        <w:rFonts w:hint="default"/>
        <w:lang w:val="pt-PT" w:eastAsia="en-US" w:bidi="ar-SA"/>
      </w:rPr>
    </w:lvl>
    <w:lvl w:ilvl="3">
      <w:numFmt w:val="bullet"/>
      <w:lvlText w:val="•"/>
      <w:lvlJc w:val="left"/>
      <w:pPr>
        <w:ind w:left="3478" w:hanging="444"/>
      </w:pPr>
      <w:rPr>
        <w:rFonts w:hint="default"/>
        <w:lang w:val="pt-PT" w:eastAsia="en-US" w:bidi="ar-SA"/>
      </w:rPr>
    </w:lvl>
    <w:lvl w:ilvl="4">
      <w:numFmt w:val="bullet"/>
      <w:lvlText w:val="•"/>
      <w:lvlJc w:val="left"/>
      <w:pPr>
        <w:ind w:left="4444" w:hanging="444"/>
      </w:pPr>
      <w:rPr>
        <w:rFonts w:hint="default"/>
        <w:lang w:val="pt-PT" w:eastAsia="en-US" w:bidi="ar-SA"/>
      </w:rPr>
    </w:lvl>
    <w:lvl w:ilvl="5">
      <w:numFmt w:val="bullet"/>
      <w:lvlText w:val="•"/>
      <w:lvlJc w:val="left"/>
      <w:pPr>
        <w:ind w:left="5410" w:hanging="444"/>
      </w:pPr>
      <w:rPr>
        <w:rFonts w:hint="default"/>
        <w:lang w:val="pt-PT" w:eastAsia="en-US" w:bidi="ar-SA"/>
      </w:rPr>
    </w:lvl>
    <w:lvl w:ilvl="6">
      <w:numFmt w:val="bullet"/>
      <w:lvlText w:val="•"/>
      <w:lvlJc w:val="left"/>
      <w:pPr>
        <w:ind w:left="6376" w:hanging="444"/>
      </w:pPr>
      <w:rPr>
        <w:rFonts w:hint="default"/>
        <w:lang w:val="pt-PT" w:eastAsia="en-US" w:bidi="ar-SA"/>
      </w:rPr>
    </w:lvl>
    <w:lvl w:ilvl="7">
      <w:numFmt w:val="bullet"/>
      <w:lvlText w:val="•"/>
      <w:lvlJc w:val="left"/>
      <w:pPr>
        <w:ind w:left="7342" w:hanging="444"/>
      </w:pPr>
      <w:rPr>
        <w:rFonts w:hint="default"/>
        <w:lang w:val="pt-PT" w:eastAsia="en-US" w:bidi="ar-SA"/>
      </w:rPr>
    </w:lvl>
    <w:lvl w:ilvl="8">
      <w:numFmt w:val="bullet"/>
      <w:lvlText w:val="•"/>
      <w:lvlJc w:val="left"/>
      <w:pPr>
        <w:ind w:left="8308" w:hanging="444"/>
      </w:pPr>
      <w:rPr>
        <w:rFonts w:hint="default"/>
        <w:lang w:val="pt-PT" w:eastAsia="en-US" w:bidi="ar-SA"/>
      </w:rPr>
    </w:lvl>
  </w:abstractNum>
  <w:abstractNum w:abstractNumId="23">
    <w:nsid w:val="5A694954"/>
    <w:multiLevelType w:val="multilevel"/>
    <w:tmpl w:val="5106B34C"/>
    <w:lvl w:ilvl="0">
      <w:start w:val="6"/>
      <w:numFmt w:val="decimal"/>
      <w:lvlText w:val="%1"/>
      <w:lvlJc w:val="left"/>
      <w:pPr>
        <w:ind w:left="581" w:hanging="1440"/>
      </w:pPr>
      <w:rPr>
        <w:rFonts w:hint="default"/>
        <w:lang w:val="pt-PT" w:eastAsia="en-US" w:bidi="ar-SA"/>
      </w:rPr>
    </w:lvl>
    <w:lvl w:ilvl="1">
      <w:start w:val="21"/>
      <w:numFmt w:val="decimal"/>
      <w:lvlText w:val="%1.%2"/>
      <w:lvlJc w:val="left"/>
      <w:pPr>
        <w:ind w:left="581" w:hanging="1440"/>
      </w:pPr>
      <w:rPr>
        <w:rFonts w:hint="default"/>
        <w:lang w:val="pt-PT" w:eastAsia="en-US" w:bidi="ar-SA"/>
      </w:rPr>
    </w:lvl>
    <w:lvl w:ilvl="2">
      <w:start w:val="4"/>
      <w:numFmt w:val="decimal"/>
      <w:lvlText w:val="%1.%2.%3"/>
      <w:lvlJc w:val="left"/>
      <w:pPr>
        <w:ind w:left="581" w:hanging="1440"/>
      </w:pPr>
      <w:rPr>
        <w:rFonts w:hint="default"/>
        <w:lang w:val="pt-PT" w:eastAsia="en-US" w:bidi="ar-SA"/>
      </w:rPr>
    </w:lvl>
    <w:lvl w:ilvl="3">
      <w:start w:val="1"/>
      <w:numFmt w:val="decimal"/>
      <w:lvlText w:val="%1.%2.%3.%4."/>
      <w:lvlJc w:val="left"/>
      <w:pPr>
        <w:ind w:left="581" w:hanging="1440"/>
      </w:pPr>
      <w:rPr>
        <w:rFonts w:hint="default"/>
        <w:b/>
        <w:bCs/>
        <w:w w:val="82"/>
        <w:lang w:val="pt-PT" w:eastAsia="en-US" w:bidi="ar-SA"/>
      </w:rPr>
    </w:lvl>
    <w:lvl w:ilvl="4">
      <w:numFmt w:val="bullet"/>
      <w:lvlText w:val="•"/>
      <w:lvlJc w:val="left"/>
      <w:pPr>
        <w:ind w:left="4444" w:hanging="1440"/>
      </w:pPr>
      <w:rPr>
        <w:rFonts w:hint="default"/>
        <w:lang w:val="pt-PT" w:eastAsia="en-US" w:bidi="ar-SA"/>
      </w:rPr>
    </w:lvl>
    <w:lvl w:ilvl="5">
      <w:numFmt w:val="bullet"/>
      <w:lvlText w:val="•"/>
      <w:lvlJc w:val="left"/>
      <w:pPr>
        <w:ind w:left="5410" w:hanging="1440"/>
      </w:pPr>
      <w:rPr>
        <w:rFonts w:hint="default"/>
        <w:lang w:val="pt-PT" w:eastAsia="en-US" w:bidi="ar-SA"/>
      </w:rPr>
    </w:lvl>
    <w:lvl w:ilvl="6">
      <w:numFmt w:val="bullet"/>
      <w:lvlText w:val="•"/>
      <w:lvlJc w:val="left"/>
      <w:pPr>
        <w:ind w:left="6376" w:hanging="1440"/>
      </w:pPr>
      <w:rPr>
        <w:rFonts w:hint="default"/>
        <w:lang w:val="pt-PT" w:eastAsia="en-US" w:bidi="ar-SA"/>
      </w:rPr>
    </w:lvl>
    <w:lvl w:ilvl="7">
      <w:numFmt w:val="bullet"/>
      <w:lvlText w:val="•"/>
      <w:lvlJc w:val="left"/>
      <w:pPr>
        <w:ind w:left="7342" w:hanging="1440"/>
      </w:pPr>
      <w:rPr>
        <w:rFonts w:hint="default"/>
        <w:lang w:val="pt-PT" w:eastAsia="en-US" w:bidi="ar-SA"/>
      </w:rPr>
    </w:lvl>
    <w:lvl w:ilvl="8">
      <w:numFmt w:val="bullet"/>
      <w:lvlText w:val="•"/>
      <w:lvlJc w:val="left"/>
      <w:pPr>
        <w:ind w:left="8308" w:hanging="1440"/>
      </w:pPr>
      <w:rPr>
        <w:rFonts w:hint="default"/>
        <w:lang w:val="pt-PT" w:eastAsia="en-US" w:bidi="ar-SA"/>
      </w:rPr>
    </w:lvl>
  </w:abstractNum>
  <w:abstractNum w:abstractNumId="24">
    <w:nsid w:val="63765EDB"/>
    <w:multiLevelType w:val="hybridMultilevel"/>
    <w:tmpl w:val="7C96E284"/>
    <w:lvl w:ilvl="0" w:tplc="61403926">
      <w:start w:val="1"/>
      <w:numFmt w:val="upperRoman"/>
      <w:lvlText w:val="%1."/>
      <w:lvlJc w:val="left"/>
      <w:pPr>
        <w:ind w:left="1301" w:hanging="260"/>
        <w:jc w:val="right"/>
      </w:pPr>
      <w:rPr>
        <w:rFonts w:ascii="Arial MT" w:eastAsia="Arial MT" w:hAnsi="Arial MT" w:cs="Arial MT" w:hint="default"/>
        <w:w w:val="82"/>
        <w:sz w:val="24"/>
        <w:szCs w:val="24"/>
        <w:lang w:val="pt-PT" w:eastAsia="en-US" w:bidi="ar-SA"/>
      </w:rPr>
    </w:lvl>
    <w:lvl w:ilvl="1" w:tplc="C03675CA">
      <w:numFmt w:val="bullet"/>
      <w:lvlText w:val="•"/>
      <w:lvlJc w:val="left"/>
      <w:pPr>
        <w:ind w:left="2194" w:hanging="260"/>
      </w:pPr>
      <w:rPr>
        <w:rFonts w:hint="default"/>
        <w:lang w:val="pt-PT" w:eastAsia="en-US" w:bidi="ar-SA"/>
      </w:rPr>
    </w:lvl>
    <w:lvl w:ilvl="2" w:tplc="65E0D902">
      <w:numFmt w:val="bullet"/>
      <w:lvlText w:val="•"/>
      <w:lvlJc w:val="left"/>
      <w:pPr>
        <w:ind w:left="3088" w:hanging="260"/>
      </w:pPr>
      <w:rPr>
        <w:rFonts w:hint="default"/>
        <w:lang w:val="pt-PT" w:eastAsia="en-US" w:bidi="ar-SA"/>
      </w:rPr>
    </w:lvl>
    <w:lvl w:ilvl="3" w:tplc="C26A0AD2">
      <w:numFmt w:val="bullet"/>
      <w:lvlText w:val="•"/>
      <w:lvlJc w:val="left"/>
      <w:pPr>
        <w:ind w:left="3982" w:hanging="260"/>
      </w:pPr>
      <w:rPr>
        <w:rFonts w:hint="default"/>
        <w:lang w:val="pt-PT" w:eastAsia="en-US" w:bidi="ar-SA"/>
      </w:rPr>
    </w:lvl>
    <w:lvl w:ilvl="4" w:tplc="7902DC42">
      <w:numFmt w:val="bullet"/>
      <w:lvlText w:val="•"/>
      <w:lvlJc w:val="left"/>
      <w:pPr>
        <w:ind w:left="4876" w:hanging="260"/>
      </w:pPr>
      <w:rPr>
        <w:rFonts w:hint="default"/>
        <w:lang w:val="pt-PT" w:eastAsia="en-US" w:bidi="ar-SA"/>
      </w:rPr>
    </w:lvl>
    <w:lvl w:ilvl="5" w:tplc="5504D090">
      <w:numFmt w:val="bullet"/>
      <w:lvlText w:val="•"/>
      <w:lvlJc w:val="left"/>
      <w:pPr>
        <w:ind w:left="5770" w:hanging="260"/>
      </w:pPr>
      <w:rPr>
        <w:rFonts w:hint="default"/>
        <w:lang w:val="pt-PT" w:eastAsia="en-US" w:bidi="ar-SA"/>
      </w:rPr>
    </w:lvl>
    <w:lvl w:ilvl="6" w:tplc="BEFE950E">
      <w:numFmt w:val="bullet"/>
      <w:lvlText w:val="•"/>
      <w:lvlJc w:val="left"/>
      <w:pPr>
        <w:ind w:left="6664" w:hanging="260"/>
      </w:pPr>
      <w:rPr>
        <w:rFonts w:hint="default"/>
        <w:lang w:val="pt-PT" w:eastAsia="en-US" w:bidi="ar-SA"/>
      </w:rPr>
    </w:lvl>
    <w:lvl w:ilvl="7" w:tplc="C792D258">
      <w:numFmt w:val="bullet"/>
      <w:lvlText w:val="•"/>
      <w:lvlJc w:val="left"/>
      <w:pPr>
        <w:ind w:left="7558" w:hanging="260"/>
      </w:pPr>
      <w:rPr>
        <w:rFonts w:hint="default"/>
        <w:lang w:val="pt-PT" w:eastAsia="en-US" w:bidi="ar-SA"/>
      </w:rPr>
    </w:lvl>
    <w:lvl w:ilvl="8" w:tplc="0C9ABC06">
      <w:numFmt w:val="bullet"/>
      <w:lvlText w:val="•"/>
      <w:lvlJc w:val="left"/>
      <w:pPr>
        <w:ind w:left="8452" w:hanging="260"/>
      </w:pPr>
      <w:rPr>
        <w:rFonts w:hint="default"/>
        <w:lang w:val="pt-PT" w:eastAsia="en-US" w:bidi="ar-SA"/>
      </w:rPr>
    </w:lvl>
  </w:abstractNum>
  <w:abstractNum w:abstractNumId="25">
    <w:nsid w:val="67F85ECF"/>
    <w:multiLevelType w:val="hybridMultilevel"/>
    <w:tmpl w:val="CF1E516A"/>
    <w:lvl w:ilvl="0" w:tplc="E9AC0206">
      <w:numFmt w:val="bullet"/>
      <w:lvlText w:val="●"/>
      <w:lvlJc w:val="left"/>
      <w:pPr>
        <w:ind w:left="1007" w:hanging="720"/>
      </w:pPr>
      <w:rPr>
        <w:rFonts w:ascii="Arial MT" w:eastAsia="Arial MT" w:hAnsi="Arial MT" w:cs="Arial MT" w:hint="default"/>
        <w:w w:val="60"/>
        <w:sz w:val="24"/>
        <w:szCs w:val="24"/>
        <w:lang w:val="pt-PT" w:eastAsia="en-US" w:bidi="ar-SA"/>
      </w:rPr>
    </w:lvl>
    <w:lvl w:ilvl="1" w:tplc="EB06C4F2">
      <w:numFmt w:val="bullet"/>
      <w:lvlText w:val="•"/>
      <w:lvlJc w:val="left"/>
      <w:pPr>
        <w:ind w:left="1972" w:hanging="720"/>
      </w:pPr>
      <w:rPr>
        <w:rFonts w:hint="default"/>
        <w:lang w:val="pt-PT" w:eastAsia="en-US" w:bidi="ar-SA"/>
      </w:rPr>
    </w:lvl>
    <w:lvl w:ilvl="2" w:tplc="1C58B014">
      <w:numFmt w:val="bullet"/>
      <w:lvlText w:val="•"/>
      <w:lvlJc w:val="left"/>
      <w:pPr>
        <w:ind w:left="2938" w:hanging="720"/>
      </w:pPr>
      <w:rPr>
        <w:rFonts w:hint="default"/>
        <w:lang w:val="pt-PT" w:eastAsia="en-US" w:bidi="ar-SA"/>
      </w:rPr>
    </w:lvl>
    <w:lvl w:ilvl="3" w:tplc="6CDC96A2">
      <w:numFmt w:val="bullet"/>
      <w:lvlText w:val="•"/>
      <w:lvlJc w:val="left"/>
      <w:pPr>
        <w:ind w:left="3904" w:hanging="720"/>
      </w:pPr>
      <w:rPr>
        <w:rFonts w:hint="default"/>
        <w:lang w:val="pt-PT" w:eastAsia="en-US" w:bidi="ar-SA"/>
      </w:rPr>
    </w:lvl>
    <w:lvl w:ilvl="4" w:tplc="5CDA8EAE">
      <w:numFmt w:val="bullet"/>
      <w:lvlText w:val="•"/>
      <w:lvlJc w:val="left"/>
      <w:pPr>
        <w:ind w:left="4870" w:hanging="720"/>
      </w:pPr>
      <w:rPr>
        <w:rFonts w:hint="default"/>
        <w:lang w:val="pt-PT" w:eastAsia="en-US" w:bidi="ar-SA"/>
      </w:rPr>
    </w:lvl>
    <w:lvl w:ilvl="5" w:tplc="149CE8E4">
      <w:numFmt w:val="bullet"/>
      <w:lvlText w:val="•"/>
      <w:lvlJc w:val="left"/>
      <w:pPr>
        <w:ind w:left="5836" w:hanging="720"/>
      </w:pPr>
      <w:rPr>
        <w:rFonts w:hint="default"/>
        <w:lang w:val="pt-PT" w:eastAsia="en-US" w:bidi="ar-SA"/>
      </w:rPr>
    </w:lvl>
    <w:lvl w:ilvl="6" w:tplc="0D0E4A4E">
      <w:numFmt w:val="bullet"/>
      <w:lvlText w:val="•"/>
      <w:lvlJc w:val="left"/>
      <w:pPr>
        <w:ind w:left="6802" w:hanging="720"/>
      </w:pPr>
      <w:rPr>
        <w:rFonts w:hint="default"/>
        <w:lang w:val="pt-PT" w:eastAsia="en-US" w:bidi="ar-SA"/>
      </w:rPr>
    </w:lvl>
    <w:lvl w:ilvl="7" w:tplc="29DADF14">
      <w:numFmt w:val="bullet"/>
      <w:lvlText w:val="•"/>
      <w:lvlJc w:val="left"/>
      <w:pPr>
        <w:ind w:left="7768" w:hanging="720"/>
      </w:pPr>
      <w:rPr>
        <w:rFonts w:hint="default"/>
        <w:lang w:val="pt-PT" w:eastAsia="en-US" w:bidi="ar-SA"/>
      </w:rPr>
    </w:lvl>
    <w:lvl w:ilvl="8" w:tplc="97DA2474">
      <w:numFmt w:val="bullet"/>
      <w:lvlText w:val="•"/>
      <w:lvlJc w:val="left"/>
      <w:pPr>
        <w:ind w:left="8734" w:hanging="720"/>
      </w:pPr>
      <w:rPr>
        <w:rFonts w:hint="default"/>
        <w:lang w:val="pt-PT" w:eastAsia="en-US" w:bidi="ar-SA"/>
      </w:rPr>
    </w:lvl>
  </w:abstractNum>
  <w:abstractNum w:abstractNumId="26">
    <w:nsid w:val="6A7307F5"/>
    <w:multiLevelType w:val="multilevel"/>
    <w:tmpl w:val="D0665414"/>
    <w:lvl w:ilvl="0">
      <w:start w:val="5"/>
      <w:numFmt w:val="decimal"/>
      <w:lvlText w:val="%1"/>
      <w:lvlJc w:val="left"/>
      <w:pPr>
        <w:ind w:left="581" w:hanging="720"/>
      </w:pPr>
      <w:rPr>
        <w:rFonts w:hint="default"/>
        <w:b/>
        <w:bCs/>
        <w:lang w:val="pt-PT" w:eastAsia="en-US" w:bidi="ar-SA"/>
      </w:rPr>
    </w:lvl>
    <w:lvl w:ilvl="1">
      <w:start w:val="1"/>
      <w:numFmt w:val="decimal"/>
      <w:lvlText w:val="%1.%2."/>
      <w:lvlJc w:val="left"/>
      <w:pPr>
        <w:ind w:left="4690" w:hanging="720"/>
      </w:pPr>
      <w:rPr>
        <w:rFonts w:asciiTheme="minorHAnsi" w:hAnsiTheme="minorHAnsi" w:cstheme="minorHAnsi" w:hint="default"/>
        <w:w w:val="82"/>
        <w:sz w:val="24"/>
        <w:szCs w:val="24"/>
        <w:lang w:val="pt-PT" w:eastAsia="en-US" w:bidi="ar-SA"/>
      </w:rPr>
    </w:lvl>
    <w:lvl w:ilvl="2">
      <w:start w:val="1"/>
      <w:numFmt w:val="decimal"/>
      <w:lvlText w:val="%1.%2.%3."/>
      <w:lvlJc w:val="left"/>
      <w:pPr>
        <w:ind w:left="1301" w:hanging="720"/>
      </w:pPr>
      <w:rPr>
        <w:rFonts w:asciiTheme="minorHAnsi" w:eastAsia="Arial MT" w:hAnsiTheme="minorHAnsi" w:cstheme="minorHAnsi" w:hint="default"/>
        <w:w w:val="82"/>
        <w:sz w:val="24"/>
        <w:szCs w:val="24"/>
        <w:lang w:val="pt-PT" w:eastAsia="en-US" w:bidi="ar-SA"/>
      </w:rPr>
    </w:lvl>
    <w:lvl w:ilvl="3">
      <w:numFmt w:val="bullet"/>
      <w:lvlText w:val="•"/>
      <w:lvlJc w:val="left"/>
      <w:pPr>
        <w:ind w:left="3286" w:hanging="720"/>
      </w:pPr>
      <w:rPr>
        <w:rFonts w:hint="default"/>
        <w:lang w:val="pt-PT" w:eastAsia="en-US" w:bidi="ar-SA"/>
      </w:rPr>
    </w:lvl>
    <w:lvl w:ilvl="4">
      <w:numFmt w:val="bullet"/>
      <w:lvlText w:val="•"/>
      <w:lvlJc w:val="left"/>
      <w:pPr>
        <w:ind w:left="4280"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260" w:hanging="720"/>
      </w:pPr>
      <w:rPr>
        <w:rFonts w:hint="default"/>
        <w:lang w:val="pt-PT" w:eastAsia="en-US" w:bidi="ar-SA"/>
      </w:rPr>
    </w:lvl>
    <w:lvl w:ilvl="8">
      <w:numFmt w:val="bullet"/>
      <w:lvlText w:val="•"/>
      <w:lvlJc w:val="left"/>
      <w:pPr>
        <w:ind w:left="8253" w:hanging="720"/>
      </w:pPr>
      <w:rPr>
        <w:rFonts w:hint="default"/>
        <w:lang w:val="pt-PT" w:eastAsia="en-US" w:bidi="ar-SA"/>
      </w:rPr>
    </w:lvl>
  </w:abstractNum>
  <w:abstractNum w:abstractNumId="27">
    <w:nsid w:val="6C176E41"/>
    <w:multiLevelType w:val="hybridMultilevel"/>
    <w:tmpl w:val="2988D45E"/>
    <w:lvl w:ilvl="0" w:tplc="BD8A08D2">
      <w:start w:val="1"/>
      <w:numFmt w:val="lowerLetter"/>
      <w:lvlText w:val="%1)"/>
      <w:lvlJc w:val="left"/>
      <w:pPr>
        <w:ind w:left="1301" w:hanging="720"/>
      </w:pPr>
      <w:rPr>
        <w:rFonts w:hint="default"/>
        <w:w w:val="81"/>
        <w:lang w:val="pt-PT" w:eastAsia="en-US" w:bidi="ar-SA"/>
      </w:rPr>
    </w:lvl>
    <w:lvl w:ilvl="1" w:tplc="BD748B34">
      <w:numFmt w:val="bullet"/>
      <w:lvlText w:val="•"/>
      <w:lvlJc w:val="left"/>
      <w:pPr>
        <w:ind w:left="2194" w:hanging="720"/>
      </w:pPr>
      <w:rPr>
        <w:rFonts w:hint="default"/>
        <w:lang w:val="pt-PT" w:eastAsia="en-US" w:bidi="ar-SA"/>
      </w:rPr>
    </w:lvl>
    <w:lvl w:ilvl="2" w:tplc="E75A271E">
      <w:numFmt w:val="bullet"/>
      <w:lvlText w:val="•"/>
      <w:lvlJc w:val="left"/>
      <w:pPr>
        <w:ind w:left="3088" w:hanging="720"/>
      </w:pPr>
      <w:rPr>
        <w:rFonts w:hint="default"/>
        <w:lang w:val="pt-PT" w:eastAsia="en-US" w:bidi="ar-SA"/>
      </w:rPr>
    </w:lvl>
    <w:lvl w:ilvl="3" w:tplc="180E4336">
      <w:numFmt w:val="bullet"/>
      <w:lvlText w:val="•"/>
      <w:lvlJc w:val="left"/>
      <w:pPr>
        <w:ind w:left="3982" w:hanging="720"/>
      </w:pPr>
      <w:rPr>
        <w:rFonts w:hint="default"/>
        <w:lang w:val="pt-PT" w:eastAsia="en-US" w:bidi="ar-SA"/>
      </w:rPr>
    </w:lvl>
    <w:lvl w:ilvl="4" w:tplc="F1224A72">
      <w:numFmt w:val="bullet"/>
      <w:lvlText w:val="•"/>
      <w:lvlJc w:val="left"/>
      <w:pPr>
        <w:ind w:left="4876" w:hanging="720"/>
      </w:pPr>
      <w:rPr>
        <w:rFonts w:hint="default"/>
        <w:lang w:val="pt-PT" w:eastAsia="en-US" w:bidi="ar-SA"/>
      </w:rPr>
    </w:lvl>
    <w:lvl w:ilvl="5" w:tplc="5FD49C1E">
      <w:numFmt w:val="bullet"/>
      <w:lvlText w:val="•"/>
      <w:lvlJc w:val="left"/>
      <w:pPr>
        <w:ind w:left="5770" w:hanging="720"/>
      </w:pPr>
      <w:rPr>
        <w:rFonts w:hint="default"/>
        <w:lang w:val="pt-PT" w:eastAsia="en-US" w:bidi="ar-SA"/>
      </w:rPr>
    </w:lvl>
    <w:lvl w:ilvl="6" w:tplc="D638E0E8">
      <w:numFmt w:val="bullet"/>
      <w:lvlText w:val="•"/>
      <w:lvlJc w:val="left"/>
      <w:pPr>
        <w:ind w:left="6664" w:hanging="720"/>
      </w:pPr>
      <w:rPr>
        <w:rFonts w:hint="default"/>
        <w:lang w:val="pt-PT" w:eastAsia="en-US" w:bidi="ar-SA"/>
      </w:rPr>
    </w:lvl>
    <w:lvl w:ilvl="7" w:tplc="CA54A268">
      <w:numFmt w:val="bullet"/>
      <w:lvlText w:val="•"/>
      <w:lvlJc w:val="left"/>
      <w:pPr>
        <w:ind w:left="7558" w:hanging="720"/>
      </w:pPr>
      <w:rPr>
        <w:rFonts w:hint="default"/>
        <w:lang w:val="pt-PT" w:eastAsia="en-US" w:bidi="ar-SA"/>
      </w:rPr>
    </w:lvl>
    <w:lvl w:ilvl="8" w:tplc="DD3A9AE6">
      <w:numFmt w:val="bullet"/>
      <w:lvlText w:val="•"/>
      <w:lvlJc w:val="left"/>
      <w:pPr>
        <w:ind w:left="8452" w:hanging="720"/>
      </w:pPr>
      <w:rPr>
        <w:rFonts w:hint="default"/>
        <w:lang w:val="pt-PT" w:eastAsia="en-US" w:bidi="ar-SA"/>
      </w:rPr>
    </w:lvl>
  </w:abstractNum>
  <w:abstractNum w:abstractNumId="28">
    <w:nsid w:val="6D023B41"/>
    <w:multiLevelType w:val="multilevel"/>
    <w:tmpl w:val="044AC90A"/>
    <w:lvl w:ilvl="0">
      <w:start w:val="4"/>
      <w:numFmt w:val="decimal"/>
      <w:lvlText w:val="%1"/>
      <w:lvlJc w:val="left"/>
      <w:pPr>
        <w:ind w:left="1301" w:hanging="720"/>
      </w:pPr>
      <w:rPr>
        <w:rFonts w:hint="default"/>
        <w:lang w:val="pt-PT" w:eastAsia="en-US" w:bidi="ar-SA"/>
      </w:rPr>
    </w:lvl>
    <w:lvl w:ilvl="1">
      <w:start w:val="1"/>
      <w:numFmt w:val="decimal"/>
      <w:lvlText w:val="%1.%2."/>
      <w:lvlJc w:val="left"/>
      <w:pPr>
        <w:ind w:left="1301" w:hanging="720"/>
      </w:pPr>
      <w:rPr>
        <w:rFonts w:ascii="Arial" w:eastAsia="Arial" w:hAnsi="Arial" w:cs="Arial" w:hint="default"/>
        <w:b/>
        <w:bCs/>
        <w:w w:val="82"/>
        <w:sz w:val="24"/>
        <w:szCs w:val="24"/>
        <w:lang w:val="pt-PT" w:eastAsia="en-US" w:bidi="ar-SA"/>
      </w:rPr>
    </w:lvl>
    <w:lvl w:ilvl="2">
      <w:start w:val="1"/>
      <w:numFmt w:val="decimal"/>
      <w:lvlText w:val="%1.%2.%3."/>
      <w:lvlJc w:val="left"/>
      <w:pPr>
        <w:ind w:left="581" w:hanging="720"/>
      </w:pPr>
      <w:rPr>
        <w:rFonts w:ascii="Arial MT" w:eastAsia="Arial MT" w:hAnsi="Arial MT" w:cs="Arial MT" w:hint="default"/>
        <w:w w:val="82"/>
        <w:sz w:val="24"/>
        <w:szCs w:val="24"/>
        <w:lang w:val="pt-PT" w:eastAsia="en-US" w:bidi="ar-SA"/>
      </w:rPr>
    </w:lvl>
    <w:lvl w:ilvl="3">
      <w:numFmt w:val="bullet"/>
      <w:lvlText w:val="•"/>
      <w:lvlJc w:val="left"/>
      <w:pPr>
        <w:ind w:left="3286" w:hanging="720"/>
      </w:pPr>
      <w:rPr>
        <w:rFonts w:hint="default"/>
        <w:lang w:val="pt-PT" w:eastAsia="en-US" w:bidi="ar-SA"/>
      </w:rPr>
    </w:lvl>
    <w:lvl w:ilvl="4">
      <w:numFmt w:val="bullet"/>
      <w:lvlText w:val="•"/>
      <w:lvlJc w:val="left"/>
      <w:pPr>
        <w:ind w:left="4280"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260" w:hanging="720"/>
      </w:pPr>
      <w:rPr>
        <w:rFonts w:hint="default"/>
        <w:lang w:val="pt-PT" w:eastAsia="en-US" w:bidi="ar-SA"/>
      </w:rPr>
    </w:lvl>
    <w:lvl w:ilvl="8">
      <w:numFmt w:val="bullet"/>
      <w:lvlText w:val="•"/>
      <w:lvlJc w:val="left"/>
      <w:pPr>
        <w:ind w:left="8253" w:hanging="720"/>
      </w:pPr>
      <w:rPr>
        <w:rFonts w:hint="default"/>
        <w:lang w:val="pt-PT" w:eastAsia="en-US" w:bidi="ar-SA"/>
      </w:rPr>
    </w:lvl>
  </w:abstractNum>
  <w:abstractNum w:abstractNumId="29">
    <w:nsid w:val="6D4C3D16"/>
    <w:multiLevelType w:val="hybridMultilevel"/>
    <w:tmpl w:val="680C15E2"/>
    <w:lvl w:ilvl="0" w:tplc="03B49060">
      <w:start w:val="1"/>
      <w:numFmt w:val="lowerLetter"/>
      <w:lvlText w:val="%1)"/>
      <w:lvlJc w:val="left"/>
      <w:pPr>
        <w:ind w:left="581" w:hanging="720"/>
      </w:pPr>
      <w:rPr>
        <w:rFonts w:ascii="Arial MT" w:eastAsia="Arial MT" w:hAnsi="Arial MT" w:cs="Arial MT" w:hint="default"/>
        <w:w w:val="81"/>
        <w:sz w:val="24"/>
        <w:szCs w:val="24"/>
        <w:lang w:val="pt-PT" w:eastAsia="en-US" w:bidi="ar-SA"/>
      </w:rPr>
    </w:lvl>
    <w:lvl w:ilvl="1" w:tplc="41302C1C">
      <w:numFmt w:val="bullet"/>
      <w:lvlText w:val="•"/>
      <w:lvlJc w:val="left"/>
      <w:pPr>
        <w:ind w:left="1546" w:hanging="720"/>
      </w:pPr>
      <w:rPr>
        <w:rFonts w:hint="default"/>
        <w:lang w:val="pt-PT" w:eastAsia="en-US" w:bidi="ar-SA"/>
      </w:rPr>
    </w:lvl>
    <w:lvl w:ilvl="2" w:tplc="7F149914">
      <w:numFmt w:val="bullet"/>
      <w:lvlText w:val="•"/>
      <w:lvlJc w:val="left"/>
      <w:pPr>
        <w:ind w:left="2512" w:hanging="720"/>
      </w:pPr>
      <w:rPr>
        <w:rFonts w:hint="default"/>
        <w:lang w:val="pt-PT" w:eastAsia="en-US" w:bidi="ar-SA"/>
      </w:rPr>
    </w:lvl>
    <w:lvl w:ilvl="3" w:tplc="0ED096A6">
      <w:numFmt w:val="bullet"/>
      <w:lvlText w:val="•"/>
      <w:lvlJc w:val="left"/>
      <w:pPr>
        <w:ind w:left="3478" w:hanging="720"/>
      </w:pPr>
      <w:rPr>
        <w:rFonts w:hint="default"/>
        <w:lang w:val="pt-PT" w:eastAsia="en-US" w:bidi="ar-SA"/>
      </w:rPr>
    </w:lvl>
    <w:lvl w:ilvl="4" w:tplc="D54A15FE">
      <w:numFmt w:val="bullet"/>
      <w:lvlText w:val="•"/>
      <w:lvlJc w:val="left"/>
      <w:pPr>
        <w:ind w:left="4444" w:hanging="720"/>
      </w:pPr>
      <w:rPr>
        <w:rFonts w:hint="default"/>
        <w:lang w:val="pt-PT" w:eastAsia="en-US" w:bidi="ar-SA"/>
      </w:rPr>
    </w:lvl>
    <w:lvl w:ilvl="5" w:tplc="34A05D0E">
      <w:numFmt w:val="bullet"/>
      <w:lvlText w:val="•"/>
      <w:lvlJc w:val="left"/>
      <w:pPr>
        <w:ind w:left="5410" w:hanging="720"/>
      </w:pPr>
      <w:rPr>
        <w:rFonts w:hint="default"/>
        <w:lang w:val="pt-PT" w:eastAsia="en-US" w:bidi="ar-SA"/>
      </w:rPr>
    </w:lvl>
    <w:lvl w:ilvl="6" w:tplc="74D8F5F2">
      <w:numFmt w:val="bullet"/>
      <w:lvlText w:val="•"/>
      <w:lvlJc w:val="left"/>
      <w:pPr>
        <w:ind w:left="6376" w:hanging="720"/>
      </w:pPr>
      <w:rPr>
        <w:rFonts w:hint="default"/>
        <w:lang w:val="pt-PT" w:eastAsia="en-US" w:bidi="ar-SA"/>
      </w:rPr>
    </w:lvl>
    <w:lvl w:ilvl="7" w:tplc="F2204CB4">
      <w:numFmt w:val="bullet"/>
      <w:lvlText w:val="•"/>
      <w:lvlJc w:val="left"/>
      <w:pPr>
        <w:ind w:left="7342" w:hanging="720"/>
      </w:pPr>
      <w:rPr>
        <w:rFonts w:hint="default"/>
        <w:lang w:val="pt-PT" w:eastAsia="en-US" w:bidi="ar-SA"/>
      </w:rPr>
    </w:lvl>
    <w:lvl w:ilvl="8" w:tplc="2DD010B2">
      <w:numFmt w:val="bullet"/>
      <w:lvlText w:val="•"/>
      <w:lvlJc w:val="left"/>
      <w:pPr>
        <w:ind w:left="8308" w:hanging="720"/>
      </w:pPr>
      <w:rPr>
        <w:rFonts w:hint="default"/>
        <w:lang w:val="pt-PT" w:eastAsia="en-US" w:bidi="ar-SA"/>
      </w:rPr>
    </w:lvl>
  </w:abstractNum>
  <w:abstractNum w:abstractNumId="30">
    <w:nsid w:val="6FC80B54"/>
    <w:multiLevelType w:val="multilevel"/>
    <w:tmpl w:val="7A745982"/>
    <w:lvl w:ilvl="0">
      <w:start w:val="7"/>
      <w:numFmt w:val="decimal"/>
      <w:lvlText w:val="%1"/>
      <w:lvlJc w:val="left"/>
      <w:pPr>
        <w:ind w:left="581" w:hanging="720"/>
      </w:pPr>
      <w:rPr>
        <w:rFonts w:hint="default"/>
        <w:lang w:val="pt-PT" w:eastAsia="en-US" w:bidi="ar-SA"/>
      </w:rPr>
    </w:lvl>
    <w:lvl w:ilvl="1">
      <w:start w:val="1"/>
      <w:numFmt w:val="decimal"/>
      <w:lvlText w:val="%1.%2."/>
      <w:lvlJc w:val="left"/>
      <w:pPr>
        <w:ind w:left="3414" w:hanging="720"/>
      </w:pPr>
      <w:rPr>
        <w:rFonts w:hint="default"/>
        <w:w w:val="82"/>
        <w:sz w:val="24"/>
        <w:szCs w:val="24"/>
        <w:lang w:val="pt-PT" w:eastAsia="en-US" w:bidi="ar-SA"/>
      </w:rPr>
    </w:lvl>
    <w:lvl w:ilvl="2">
      <w:start w:val="1"/>
      <w:numFmt w:val="decimal"/>
      <w:lvlText w:val="%1.%2.%3."/>
      <w:lvlJc w:val="left"/>
      <w:pPr>
        <w:ind w:left="581" w:hanging="720"/>
      </w:pPr>
      <w:rPr>
        <w:rFonts w:asciiTheme="minorHAnsi" w:eastAsia="Arial MT" w:hAnsiTheme="minorHAnsi" w:cstheme="minorHAnsi" w:hint="default"/>
        <w:w w:val="82"/>
        <w:sz w:val="24"/>
        <w:szCs w:val="24"/>
        <w:lang w:val="pt-PT" w:eastAsia="en-US" w:bidi="ar-SA"/>
      </w:rPr>
    </w:lvl>
    <w:lvl w:ilvl="3">
      <w:start w:val="1"/>
      <w:numFmt w:val="decimal"/>
      <w:lvlText w:val="%1.%2.%3.%4."/>
      <w:lvlJc w:val="left"/>
      <w:pPr>
        <w:ind w:left="1301" w:hanging="720"/>
      </w:pPr>
      <w:rPr>
        <w:rFonts w:asciiTheme="minorHAnsi" w:eastAsia="Arial MT" w:hAnsiTheme="minorHAnsi" w:cstheme="minorHAnsi" w:hint="default"/>
        <w:w w:val="82"/>
        <w:sz w:val="24"/>
        <w:szCs w:val="24"/>
        <w:lang w:val="pt-PT" w:eastAsia="en-US" w:bidi="ar-SA"/>
      </w:rPr>
    </w:lvl>
    <w:lvl w:ilvl="4">
      <w:numFmt w:val="bullet"/>
      <w:lvlText w:val="•"/>
      <w:lvlJc w:val="left"/>
      <w:pPr>
        <w:ind w:left="4280"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260" w:hanging="720"/>
      </w:pPr>
      <w:rPr>
        <w:rFonts w:hint="default"/>
        <w:lang w:val="pt-PT" w:eastAsia="en-US" w:bidi="ar-SA"/>
      </w:rPr>
    </w:lvl>
    <w:lvl w:ilvl="8">
      <w:numFmt w:val="bullet"/>
      <w:lvlText w:val="•"/>
      <w:lvlJc w:val="left"/>
      <w:pPr>
        <w:ind w:left="8253" w:hanging="720"/>
      </w:pPr>
      <w:rPr>
        <w:rFonts w:hint="default"/>
        <w:lang w:val="pt-PT" w:eastAsia="en-US" w:bidi="ar-SA"/>
      </w:rPr>
    </w:lvl>
  </w:abstractNum>
  <w:abstractNum w:abstractNumId="31">
    <w:nsid w:val="71D120CA"/>
    <w:multiLevelType w:val="hybridMultilevel"/>
    <w:tmpl w:val="5F54929E"/>
    <w:lvl w:ilvl="0" w:tplc="4198F728">
      <w:start w:val="1"/>
      <w:numFmt w:val="lowerLetter"/>
      <w:lvlText w:val="%1)"/>
      <w:lvlJc w:val="left"/>
      <w:pPr>
        <w:ind w:left="1301" w:hanging="720"/>
      </w:pPr>
      <w:rPr>
        <w:rFonts w:ascii="Arial MT" w:eastAsia="Arial MT" w:hAnsi="Arial MT" w:cs="Arial MT" w:hint="default"/>
        <w:w w:val="81"/>
        <w:sz w:val="24"/>
        <w:szCs w:val="24"/>
        <w:lang w:val="pt-PT" w:eastAsia="en-US" w:bidi="ar-SA"/>
      </w:rPr>
    </w:lvl>
    <w:lvl w:ilvl="1" w:tplc="6F0A5E9C">
      <w:numFmt w:val="bullet"/>
      <w:lvlText w:val="•"/>
      <w:lvlJc w:val="left"/>
      <w:pPr>
        <w:ind w:left="2194" w:hanging="720"/>
      </w:pPr>
      <w:rPr>
        <w:rFonts w:hint="default"/>
        <w:lang w:val="pt-PT" w:eastAsia="en-US" w:bidi="ar-SA"/>
      </w:rPr>
    </w:lvl>
    <w:lvl w:ilvl="2" w:tplc="EE9C746E">
      <w:numFmt w:val="bullet"/>
      <w:lvlText w:val="•"/>
      <w:lvlJc w:val="left"/>
      <w:pPr>
        <w:ind w:left="3088" w:hanging="720"/>
      </w:pPr>
      <w:rPr>
        <w:rFonts w:hint="default"/>
        <w:lang w:val="pt-PT" w:eastAsia="en-US" w:bidi="ar-SA"/>
      </w:rPr>
    </w:lvl>
    <w:lvl w:ilvl="3" w:tplc="120CB36C">
      <w:numFmt w:val="bullet"/>
      <w:lvlText w:val="•"/>
      <w:lvlJc w:val="left"/>
      <w:pPr>
        <w:ind w:left="3982" w:hanging="720"/>
      </w:pPr>
      <w:rPr>
        <w:rFonts w:hint="default"/>
        <w:lang w:val="pt-PT" w:eastAsia="en-US" w:bidi="ar-SA"/>
      </w:rPr>
    </w:lvl>
    <w:lvl w:ilvl="4" w:tplc="A94444E6">
      <w:numFmt w:val="bullet"/>
      <w:lvlText w:val="•"/>
      <w:lvlJc w:val="left"/>
      <w:pPr>
        <w:ind w:left="4876" w:hanging="720"/>
      </w:pPr>
      <w:rPr>
        <w:rFonts w:hint="default"/>
        <w:lang w:val="pt-PT" w:eastAsia="en-US" w:bidi="ar-SA"/>
      </w:rPr>
    </w:lvl>
    <w:lvl w:ilvl="5" w:tplc="A2F62E04">
      <w:numFmt w:val="bullet"/>
      <w:lvlText w:val="•"/>
      <w:lvlJc w:val="left"/>
      <w:pPr>
        <w:ind w:left="5770" w:hanging="720"/>
      </w:pPr>
      <w:rPr>
        <w:rFonts w:hint="default"/>
        <w:lang w:val="pt-PT" w:eastAsia="en-US" w:bidi="ar-SA"/>
      </w:rPr>
    </w:lvl>
    <w:lvl w:ilvl="6" w:tplc="9DCAE5DA">
      <w:numFmt w:val="bullet"/>
      <w:lvlText w:val="•"/>
      <w:lvlJc w:val="left"/>
      <w:pPr>
        <w:ind w:left="6664" w:hanging="720"/>
      </w:pPr>
      <w:rPr>
        <w:rFonts w:hint="default"/>
        <w:lang w:val="pt-PT" w:eastAsia="en-US" w:bidi="ar-SA"/>
      </w:rPr>
    </w:lvl>
    <w:lvl w:ilvl="7" w:tplc="A2E6F376">
      <w:numFmt w:val="bullet"/>
      <w:lvlText w:val="•"/>
      <w:lvlJc w:val="left"/>
      <w:pPr>
        <w:ind w:left="7558" w:hanging="720"/>
      </w:pPr>
      <w:rPr>
        <w:rFonts w:hint="default"/>
        <w:lang w:val="pt-PT" w:eastAsia="en-US" w:bidi="ar-SA"/>
      </w:rPr>
    </w:lvl>
    <w:lvl w:ilvl="8" w:tplc="77F8CC94">
      <w:numFmt w:val="bullet"/>
      <w:lvlText w:val="•"/>
      <w:lvlJc w:val="left"/>
      <w:pPr>
        <w:ind w:left="8452" w:hanging="720"/>
      </w:pPr>
      <w:rPr>
        <w:rFonts w:hint="default"/>
        <w:lang w:val="pt-PT" w:eastAsia="en-US" w:bidi="ar-SA"/>
      </w:rPr>
    </w:lvl>
  </w:abstractNum>
  <w:abstractNum w:abstractNumId="32">
    <w:nsid w:val="735A0A79"/>
    <w:multiLevelType w:val="multilevel"/>
    <w:tmpl w:val="59F4761A"/>
    <w:lvl w:ilvl="0">
      <w:start w:val="5"/>
      <w:numFmt w:val="decimal"/>
      <w:lvlText w:val="%1"/>
      <w:lvlJc w:val="left"/>
      <w:pPr>
        <w:ind w:left="995" w:hanging="415"/>
      </w:pPr>
      <w:rPr>
        <w:rFonts w:hint="default"/>
        <w:lang w:val="pt-PT" w:eastAsia="en-US" w:bidi="ar-SA"/>
      </w:rPr>
    </w:lvl>
    <w:lvl w:ilvl="1">
      <w:start w:val="1"/>
      <w:numFmt w:val="decimal"/>
      <w:lvlText w:val="%1.%2."/>
      <w:lvlJc w:val="left"/>
      <w:pPr>
        <w:ind w:left="841" w:hanging="415"/>
      </w:pPr>
      <w:rPr>
        <w:rFonts w:ascii="Arial MT" w:eastAsia="Arial MT" w:hAnsi="Arial MT" w:cs="Arial MT" w:hint="default"/>
        <w:w w:val="82"/>
        <w:sz w:val="24"/>
        <w:szCs w:val="24"/>
        <w:lang w:val="pt-PT" w:eastAsia="en-US" w:bidi="ar-SA"/>
      </w:rPr>
    </w:lvl>
    <w:lvl w:ilvl="2">
      <w:numFmt w:val="bullet"/>
      <w:lvlText w:val="•"/>
      <w:lvlJc w:val="left"/>
      <w:pPr>
        <w:ind w:left="2848" w:hanging="415"/>
      </w:pPr>
      <w:rPr>
        <w:rFonts w:hint="default"/>
        <w:lang w:val="pt-PT" w:eastAsia="en-US" w:bidi="ar-SA"/>
      </w:rPr>
    </w:lvl>
    <w:lvl w:ilvl="3">
      <w:numFmt w:val="bullet"/>
      <w:lvlText w:val="•"/>
      <w:lvlJc w:val="left"/>
      <w:pPr>
        <w:ind w:left="3772" w:hanging="415"/>
      </w:pPr>
      <w:rPr>
        <w:rFonts w:hint="default"/>
        <w:lang w:val="pt-PT" w:eastAsia="en-US" w:bidi="ar-SA"/>
      </w:rPr>
    </w:lvl>
    <w:lvl w:ilvl="4">
      <w:numFmt w:val="bullet"/>
      <w:lvlText w:val="•"/>
      <w:lvlJc w:val="left"/>
      <w:pPr>
        <w:ind w:left="4696" w:hanging="415"/>
      </w:pPr>
      <w:rPr>
        <w:rFonts w:hint="default"/>
        <w:lang w:val="pt-PT" w:eastAsia="en-US" w:bidi="ar-SA"/>
      </w:rPr>
    </w:lvl>
    <w:lvl w:ilvl="5">
      <w:numFmt w:val="bullet"/>
      <w:lvlText w:val="•"/>
      <w:lvlJc w:val="left"/>
      <w:pPr>
        <w:ind w:left="5620" w:hanging="415"/>
      </w:pPr>
      <w:rPr>
        <w:rFonts w:hint="default"/>
        <w:lang w:val="pt-PT" w:eastAsia="en-US" w:bidi="ar-SA"/>
      </w:rPr>
    </w:lvl>
    <w:lvl w:ilvl="6">
      <w:numFmt w:val="bullet"/>
      <w:lvlText w:val="•"/>
      <w:lvlJc w:val="left"/>
      <w:pPr>
        <w:ind w:left="6544" w:hanging="415"/>
      </w:pPr>
      <w:rPr>
        <w:rFonts w:hint="default"/>
        <w:lang w:val="pt-PT" w:eastAsia="en-US" w:bidi="ar-SA"/>
      </w:rPr>
    </w:lvl>
    <w:lvl w:ilvl="7">
      <w:numFmt w:val="bullet"/>
      <w:lvlText w:val="•"/>
      <w:lvlJc w:val="left"/>
      <w:pPr>
        <w:ind w:left="7468" w:hanging="415"/>
      </w:pPr>
      <w:rPr>
        <w:rFonts w:hint="default"/>
        <w:lang w:val="pt-PT" w:eastAsia="en-US" w:bidi="ar-SA"/>
      </w:rPr>
    </w:lvl>
    <w:lvl w:ilvl="8">
      <w:numFmt w:val="bullet"/>
      <w:lvlText w:val="•"/>
      <w:lvlJc w:val="left"/>
      <w:pPr>
        <w:ind w:left="8392" w:hanging="415"/>
      </w:pPr>
      <w:rPr>
        <w:rFonts w:hint="default"/>
        <w:lang w:val="pt-PT" w:eastAsia="en-US" w:bidi="ar-SA"/>
      </w:rPr>
    </w:lvl>
  </w:abstractNum>
  <w:abstractNum w:abstractNumId="33">
    <w:nsid w:val="756B65BF"/>
    <w:multiLevelType w:val="multilevel"/>
    <w:tmpl w:val="35CC2790"/>
    <w:lvl w:ilvl="0">
      <w:start w:val="6"/>
      <w:numFmt w:val="decimal"/>
      <w:lvlText w:val="%1"/>
      <w:lvlJc w:val="left"/>
      <w:pPr>
        <w:ind w:left="941" w:hanging="360"/>
      </w:pPr>
      <w:rPr>
        <w:rFonts w:hint="default"/>
        <w:lang w:val="pt-PT" w:eastAsia="en-US" w:bidi="ar-SA"/>
      </w:rPr>
    </w:lvl>
    <w:lvl w:ilvl="1">
      <w:start w:val="1"/>
      <w:numFmt w:val="decimal"/>
      <w:lvlText w:val="%1.%2."/>
      <w:lvlJc w:val="left"/>
      <w:pPr>
        <w:ind w:left="941" w:hanging="360"/>
      </w:pPr>
      <w:rPr>
        <w:rFonts w:ascii="Arial" w:eastAsia="Arial" w:hAnsi="Arial" w:cs="Arial" w:hint="default"/>
        <w:b/>
        <w:bCs/>
        <w:w w:val="82"/>
        <w:sz w:val="24"/>
        <w:szCs w:val="24"/>
        <w:lang w:val="pt-PT" w:eastAsia="en-US" w:bidi="ar-SA"/>
      </w:rPr>
    </w:lvl>
    <w:lvl w:ilvl="2">
      <w:start w:val="1"/>
      <w:numFmt w:val="decimal"/>
      <w:lvlText w:val="%1.%2.%3."/>
      <w:lvlJc w:val="left"/>
      <w:pPr>
        <w:ind w:left="581" w:hanging="720"/>
      </w:pPr>
      <w:rPr>
        <w:rFonts w:ascii="Arial MT" w:eastAsia="Arial MT" w:hAnsi="Arial MT" w:cs="Arial MT" w:hint="default"/>
        <w:w w:val="82"/>
        <w:sz w:val="24"/>
        <w:szCs w:val="24"/>
        <w:lang w:val="pt-PT" w:eastAsia="en-US" w:bidi="ar-SA"/>
      </w:rPr>
    </w:lvl>
    <w:lvl w:ilvl="3">
      <w:numFmt w:val="bullet"/>
      <w:lvlText w:val="•"/>
      <w:lvlJc w:val="left"/>
      <w:pPr>
        <w:ind w:left="3006" w:hanging="720"/>
      </w:pPr>
      <w:rPr>
        <w:rFonts w:hint="default"/>
        <w:lang w:val="pt-PT" w:eastAsia="en-US" w:bidi="ar-SA"/>
      </w:rPr>
    </w:lvl>
    <w:lvl w:ilvl="4">
      <w:numFmt w:val="bullet"/>
      <w:lvlText w:val="•"/>
      <w:lvlJc w:val="left"/>
      <w:pPr>
        <w:ind w:left="4040" w:hanging="720"/>
      </w:pPr>
      <w:rPr>
        <w:rFonts w:hint="default"/>
        <w:lang w:val="pt-PT" w:eastAsia="en-US" w:bidi="ar-SA"/>
      </w:rPr>
    </w:lvl>
    <w:lvl w:ilvl="5">
      <w:numFmt w:val="bullet"/>
      <w:lvlText w:val="•"/>
      <w:lvlJc w:val="left"/>
      <w:pPr>
        <w:ind w:left="5073" w:hanging="720"/>
      </w:pPr>
      <w:rPr>
        <w:rFonts w:hint="default"/>
        <w:lang w:val="pt-PT" w:eastAsia="en-US" w:bidi="ar-SA"/>
      </w:rPr>
    </w:lvl>
    <w:lvl w:ilvl="6">
      <w:numFmt w:val="bullet"/>
      <w:lvlText w:val="•"/>
      <w:lvlJc w:val="left"/>
      <w:pPr>
        <w:ind w:left="6106" w:hanging="720"/>
      </w:pPr>
      <w:rPr>
        <w:rFonts w:hint="default"/>
        <w:lang w:val="pt-PT" w:eastAsia="en-US" w:bidi="ar-SA"/>
      </w:rPr>
    </w:lvl>
    <w:lvl w:ilvl="7">
      <w:numFmt w:val="bullet"/>
      <w:lvlText w:val="•"/>
      <w:lvlJc w:val="left"/>
      <w:pPr>
        <w:ind w:left="7140" w:hanging="720"/>
      </w:pPr>
      <w:rPr>
        <w:rFonts w:hint="default"/>
        <w:lang w:val="pt-PT" w:eastAsia="en-US" w:bidi="ar-SA"/>
      </w:rPr>
    </w:lvl>
    <w:lvl w:ilvl="8">
      <w:numFmt w:val="bullet"/>
      <w:lvlText w:val="•"/>
      <w:lvlJc w:val="left"/>
      <w:pPr>
        <w:ind w:left="8173" w:hanging="720"/>
      </w:pPr>
      <w:rPr>
        <w:rFonts w:hint="default"/>
        <w:lang w:val="pt-PT" w:eastAsia="en-US" w:bidi="ar-SA"/>
      </w:rPr>
    </w:lvl>
  </w:abstractNum>
  <w:abstractNum w:abstractNumId="34">
    <w:nsid w:val="7635222F"/>
    <w:multiLevelType w:val="multilevel"/>
    <w:tmpl w:val="5A3E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1B410F"/>
    <w:multiLevelType w:val="multilevel"/>
    <w:tmpl w:val="E23A65D4"/>
    <w:lvl w:ilvl="0">
      <w:start w:val="19"/>
      <w:numFmt w:val="decimal"/>
      <w:lvlText w:val="%1"/>
      <w:lvlJc w:val="left"/>
      <w:pPr>
        <w:ind w:left="1301" w:hanging="720"/>
      </w:pPr>
      <w:rPr>
        <w:rFonts w:hint="default"/>
        <w:lang w:val="pt-PT" w:eastAsia="en-US" w:bidi="ar-SA"/>
      </w:rPr>
    </w:lvl>
    <w:lvl w:ilvl="1">
      <w:start w:val="1"/>
      <w:numFmt w:val="decimal"/>
      <w:lvlText w:val="%1.%2."/>
      <w:lvlJc w:val="left"/>
      <w:pPr>
        <w:ind w:left="1301" w:hanging="720"/>
      </w:pPr>
      <w:rPr>
        <w:rFonts w:asciiTheme="minorHAnsi" w:eastAsia="Arial MT" w:hAnsiTheme="minorHAnsi" w:cstheme="minorHAnsi" w:hint="default"/>
        <w:w w:val="82"/>
        <w:sz w:val="24"/>
        <w:szCs w:val="24"/>
        <w:lang w:val="pt-PT" w:eastAsia="en-US" w:bidi="ar-SA"/>
      </w:rPr>
    </w:lvl>
    <w:lvl w:ilvl="2">
      <w:numFmt w:val="bullet"/>
      <w:lvlText w:val="•"/>
      <w:lvlJc w:val="left"/>
      <w:pPr>
        <w:ind w:left="3088" w:hanging="720"/>
      </w:pPr>
      <w:rPr>
        <w:rFonts w:hint="default"/>
        <w:lang w:val="pt-PT" w:eastAsia="en-US" w:bidi="ar-SA"/>
      </w:rPr>
    </w:lvl>
    <w:lvl w:ilvl="3">
      <w:numFmt w:val="bullet"/>
      <w:lvlText w:val="•"/>
      <w:lvlJc w:val="left"/>
      <w:pPr>
        <w:ind w:left="3982" w:hanging="720"/>
      </w:pPr>
      <w:rPr>
        <w:rFonts w:hint="default"/>
        <w:lang w:val="pt-PT" w:eastAsia="en-US" w:bidi="ar-SA"/>
      </w:rPr>
    </w:lvl>
    <w:lvl w:ilvl="4">
      <w:numFmt w:val="bullet"/>
      <w:lvlText w:val="•"/>
      <w:lvlJc w:val="left"/>
      <w:pPr>
        <w:ind w:left="4876" w:hanging="720"/>
      </w:pPr>
      <w:rPr>
        <w:rFonts w:hint="default"/>
        <w:lang w:val="pt-PT" w:eastAsia="en-US" w:bidi="ar-SA"/>
      </w:rPr>
    </w:lvl>
    <w:lvl w:ilvl="5">
      <w:numFmt w:val="bullet"/>
      <w:lvlText w:val="•"/>
      <w:lvlJc w:val="left"/>
      <w:pPr>
        <w:ind w:left="5770" w:hanging="720"/>
      </w:pPr>
      <w:rPr>
        <w:rFonts w:hint="default"/>
        <w:lang w:val="pt-PT" w:eastAsia="en-US" w:bidi="ar-SA"/>
      </w:rPr>
    </w:lvl>
    <w:lvl w:ilvl="6">
      <w:numFmt w:val="bullet"/>
      <w:lvlText w:val="•"/>
      <w:lvlJc w:val="left"/>
      <w:pPr>
        <w:ind w:left="6664" w:hanging="720"/>
      </w:pPr>
      <w:rPr>
        <w:rFonts w:hint="default"/>
        <w:lang w:val="pt-PT" w:eastAsia="en-US" w:bidi="ar-SA"/>
      </w:rPr>
    </w:lvl>
    <w:lvl w:ilvl="7">
      <w:numFmt w:val="bullet"/>
      <w:lvlText w:val="•"/>
      <w:lvlJc w:val="left"/>
      <w:pPr>
        <w:ind w:left="7558" w:hanging="720"/>
      </w:pPr>
      <w:rPr>
        <w:rFonts w:hint="default"/>
        <w:lang w:val="pt-PT" w:eastAsia="en-US" w:bidi="ar-SA"/>
      </w:rPr>
    </w:lvl>
    <w:lvl w:ilvl="8">
      <w:numFmt w:val="bullet"/>
      <w:lvlText w:val="•"/>
      <w:lvlJc w:val="left"/>
      <w:pPr>
        <w:ind w:left="8452" w:hanging="720"/>
      </w:pPr>
      <w:rPr>
        <w:rFonts w:hint="default"/>
        <w:lang w:val="pt-PT" w:eastAsia="en-US" w:bidi="ar-SA"/>
      </w:rPr>
    </w:lvl>
  </w:abstractNum>
  <w:abstractNum w:abstractNumId="36">
    <w:nsid w:val="7B5D6BFF"/>
    <w:multiLevelType w:val="multilevel"/>
    <w:tmpl w:val="93661892"/>
    <w:lvl w:ilvl="0">
      <w:start w:val="8"/>
      <w:numFmt w:val="decimal"/>
      <w:lvlText w:val="%1"/>
      <w:lvlJc w:val="left"/>
      <w:pPr>
        <w:ind w:left="581" w:hanging="720"/>
      </w:pPr>
      <w:rPr>
        <w:rFonts w:hint="default"/>
        <w:lang w:val="pt-PT" w:eastAsia="en-US" w:bidi="ar-SA"/>
      </w:rPr>
    </w:lvl>
    <w:lvl w:ilvl="1">
      <w:start w:val="1"/>
      <w:numFmt w:val="decimal"/>
      <w:lvlText w:val="%1.%2."/>
      <w:lvlJc w:val="left"/>
      <w:pPr>
        <w:ind w:left="3839" w:hanging="720"/>
      </w:pPr>
      <w:rPr>
        <w:rFonts w:asciiTheme="minorHAnsi" w:eastAsia="Arial MT" w:hAnsiTheme="minorHAnsi" w:cstheme="minorHAnsi" w:hint="default"/>
        <w:w w:val="82"/>
        <w:sz w:val="24"/>
        <w:szCs w:val="24"/>
        <w:lang w:val="pt-PT" w:eastAsia="en-US" w:bidi="ar-SA"/>
      </w:rPr>
    </w:lvl>
    <w:lvl w:ilvl="2">
      <w:start w:val="1"/>
      <w:numFmt w:val="decimal"/>
      <w:lvlText w:val="%1.%2.%3."/>
      <w:lvlJc w:val="left"/>
      <w:pPr>
        <w:ind w:left="581" w:hanging="720"/>
      </w:pPr>
      <w:rPr>
        <w:rFonts w:asciiTheme="minorHAnsi" w:eastAsia="Arial MT" w:hAnsiTheme="minorHAnsi" w:cstheme="minorHAnsi" w:hint="default"/>
        <w:w w:val="82"/>
        <w:sz w:val="24"/>
        <w:szCs w:val="24"/>
        <w:lang w:val="pt-PT" w:eastAsia="en-US" w:bidi="ar-SA"/>
      </w:rPr>
    </w:lvl>
    <w:lvl w:ilvl="3">
      <w:numFmt w:val="bullet"/>
      <w:lvlText w:val="•"/>
      <w:lvlJc w:val="left"/>
      <w:pPr>
        <w:ind w:left="3478" w:hanging="720"/>
      </w:pPr>
      <w:rPr>
        <w:rFonts w:hint="default"/>
        <w:lang w:val="pt-PT" w:eastAsia="en-US" w:bidi="ar-SA"/>
      </w:rPr>
    </w:lvl>
    <w:lvl w:ilvl="4">
      <w:numFmt w:val="bullet"/>
      <w:lvlText w:val="•"/>
      <w:lvlJc w:val="left"/>
      <w:pPr>
        <w:ind w:left="4444" w:hanging="720"/>
      </w:pPr>
      <w:rPr>
        <w:rFonts w:hint="default"/>
        <w:lang w:val="pt-PT" w:eastAsia="en-US" w:bidi="ar-SA"/>
      </w:rPr>
    </w:lvl>
    <w:lvl w:ilvl="5">
      <w:numFmt w:val="bullet"/>
      <w:lvlText w:val="•"/>
      <w:lvlJc w:val="left"/>
      <w:pPr>
        <w:ind w:left="5410"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42" w:hanging="720"/>
      </w:pPr>
      <w:rPr>
        <w:rFonts w:hint="default"/>
        <w:lang w:val="pt-PT" w:eastAsia="en-US" w:bidi="ar-SA"/>
      </w:rPr>
    </w:lvl>
    <w:lvl w:ilvl="8">
      <w:numFmt w:val="bullet"/>
      <w:lvlText w:val="•"/>
      <w:lvlJc w:val="left"/>
      <w:pPr>
        <w:ind w:left="8308" w:hanging="720"/>
      </w:pPr>
      <w:rPr>
        <w:rFonts w:hint="default"/>
        <w:lang w:val="pt-PT" w:eastAsia="en-US" w:bidi="ar-SA"/>
      </w:rPr>
    </w:lvl>
  </w:abstractNum>
  <w:abstractNum w:abstractNumId="37">
    <w:nsid w:val="7BD03C52"/>
    <w:multiLevelType w:val="multilevel"/>
    <w:tmpl w:val="BAB06AC0"/>
    <w:lvl w:ilvl="0">
      <w:start w:val="8"/>
      <w:numFmt w:val="decimal"/>
      <w:lvlText w:val="%1."/>
      <w:lvlJc w:val="left"/>
      <w:pPr>
        <w:ind w:left="435" w:hanging="435"/>
      </w:pPr>
      <w:rPr>
        <w:rFonts w:hint="default"/>
      </w:rPr>
    </w:lvl>
    <w:lvl w:ilvl="1">
      <w:start w:val="1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CDB1F8A"/>
    <w:multiLevelType w:val="multilevel"/>
    <w:tmpl w:val="93BE6F6C"/>
    <w:lvl w:ilvl="0">
      <w:start w:val="3"/>
      <w:numFmt w:val="decimal"/>
      <w:lvlText w:val="%1"/>
      <w:lvlJc w:val="left"/>
      <w:pPr>
        <w:ind w:left="581" w:hanging="720"/>
      </w:pPr>
      <w:rPr>
        <w:rFonts w:hint="default"/>
        <w:lang w:val="pt-PT" w:eastAsia="en-US" w:bidi="ar-SA"/>
      </w:rPr>
    </w:lvl>
    <w:lvl w:ilvl="1">
      <w:start w:val="1"/>
      <w:numFmt w:val="decimal"/>
      <w:lvlText w:val="%1.%2."/>
      <w:lvlJc w:val="left"/>
      <w:pPr>
        <w:ind w:left="2989" w:hanging="720"/>
      </w:pPr>
      <w:rPr>
        <w:rFonts w:hint="default"/>
        <w:b w:val="0"/>
        <w:w w:val="82"/>
        <w:lang w:val="pt-PT" w:eastAsia="en-US" w:bidi="ar-SA"/>
      </w:rPr>
    </w:lvl>
    <w:lvl w:ilvl="2">
      <w:start w:val="1"/>
      <w:numFmt w:val="decimal"/>
      <w:lvlText w:val="%1.%2.%3."/>
      <w:lvlJc w:val="left"/>
      <w:pPr>
        <w:ind w:left="1301" w:hanging="720"/>
      </w:pPr>
      <w:rPr>
        <w:rFonts w:asciiTheme="minorHAnsi" w:eastAsia="Arial MT" w:hAnsiTheme="minorHAnsi" w:cstheme="minorHAnsi" w:hint="default"/>
        <w:w w:val="82"/>
        <w:sz w:val="24"/>
        <w:szCs w:val="24"/>
        <w:lang w:val="pt-PT" w:eastAsia="en-US" w:bidi="ar-SA"/>
      </w:rPr>
    </w:lvl>
    <w:lvl w:ilvl="3">
      <w:numFmt w:val="bullet"/>
      <w:lvlText w:val="•"/>
      <w:lvlJc w:val="left"/>
      <w:pPr>
        <w:ind w:left="3286" w:hanging="720"/>
      </w:pPr>
      <w:rPr>
        <w:rFonts w:hint="default"/>
        <w:lang w:val="pt-PT" w:eastAsia="en-US" w:bidi="ar-SA"/>
      </w:rPr>
    </w:lvl>
    <w:lvl w:ilvl="4">
      <w:numFmt w:val="bullet"/>
      <w:lvlText w:val="•"/>
      <w:lvlJc w:val="left"/>
      <w:pPr>
        <w:ind w:left="4280"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260" w:hanging="720"/>
      </w:pPr>
      <w:rPr>
        <w:rFonts w:hint="default"/>
        <w:lang w:val="pt-PT" w:eastAsia="en-US" w:bidi="ar-SA"/>
      </w:rPr>
    </w:lvl>
    <w:lvl w:ilvl="8">
      <w:numFmt w:val="bullet"/>
      <w:lvlText w:val="•"/>
      <w:lvlJc w:val="left"/>
      <w:pPr>
        <w:ind w:left="8253" w:hanging="720"/>
      </w:pPr>
      <w:rPr>
        <w:rFonts w:hint="default"/>
        <w:lang w:val="pt-PT" w:eastAsia="en-US" w:bidi="ar-SA"/>
      </w:rPr>
    </w:lvl>
  </w:abstractNum>
  <w:abstractNum w:abstractNumId="39">
    <w:nsid w:val="7EFF5204"/>
    <w:multiLevelType w:val="multilevel"/>
    <w:tmpl w:val="389C2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358CE"/>
    <w:multiLevelType w:val="hybridMultilevel"/>
    <w:tmpl w:val="58F87A9C"/>
    <w:lvl w:ilvl="0" w:tplc="4384B020">
      <w:start w:val="1"/>
      <w:numFmt w:val="lowerLetter"/>
      <w:lvlText w:val="%1)"/>
      <w:lvlJc w:val="left"/>
      <w:pPr>
        <w:ind w:left="1301" w:hanging="720"/>
      </w:pPr>
      <w:rPr>
        <w:rFonts w:ascii="Arial MT" w:eastAsia="Arial MT" w:hAnsi="Arial MT" w:cs="Arial MT" w:hint="default"/>
        <w:w w:val="81"/>
        <w:sz w:val="24"/>
        <w:szCs w:val="24"/>
        <w:lang w:val="pt-PT" w:eastAsia="en-US" w:bidi="ar-SA"/>
      </w:rPr>
    </w:lvl>
    <w:lvl w:ilvl="1" w:tplc="35206C7A">
      <w:numFmt w:val="bullet"/>
      <w:lvlText w:val="•"/>
      <w:lvlJc w:val="left"/>
      <w:pPr>
        <w:ind w:left="2194" w:hanging="720"/>
      </w:pPr>
      <w:rPr>
        <w:rFonts w:hint="default"/>
        <w:lang w:val="pt-PT" w:eastAsia="en-US" w:bidi="ar-SA"/>
      </w:rPr>
    </w:lvl>
    <w:lvl w:ilvl="2" w:tplc="081098CC">
      <w:numFmt w:val="bullet"/>
      <w:lvlText w:val="•"/>
      <w:lvlJc w:val="left"/>
      <w:pPr>
        <w:ind w:left="3088" w:hanging="720"/>
      </w:pPr>
      <w:rPr>
        <w:rFonts w:hint="default"/>
        <w:lang w:val="pt-PT" w:eastAsia="en-US" w:bidi="ar-SA"/>
      </w:rPr>
    </w:lvl>
    <w:lvl w:ilvl="3" w:tplc="6F90889E">
      <w:numFmt w:val="bullet"/>
      <w:lvlText w:val="•"/>
      <w:lvlJc w:val="left"/>
      <w:pPr>
        <w:ind w:left="3982" w:hanging="720"/>
      </w:pPr>
      <w:rPr>
        <w:rFonts w:hint="default"/>
        <w:lang w:val="pt-PT" w:eastAsia="en-US" w:bidi="ar-SA"/>
      </w:rPr>
    </w:lvl>
    <w:lvl w:ilvl="4" w:tplc="78C235E2">
      <w:numFmt w:val="bullet"/>
      <w:lvlText w:val="•"/>
      <w:lvlJc w:val="left"/>
      <w:pPr>
        <w:ind w:left="4876" w:hanging="720"/>
      </w:pPr>
      <w:rPr>
        <w:rFonts w:hint="default"/>
        <w:lang w:val="pt-PT" w:eastAsia="en-US" w:bidi="ar-SA"/>
      </w:rPr>
    </w:lvl>
    <w:lvl w:ilvl="5" w:tplc="8EF6200C">
      <w:numFmt w:val="bullet"/>
      <w:lvlText w:val="•"/>
      <w:lvlJc w:val="left"/>
      <w:pPr>
        <w:ind w:left="5770" w:hanging="720"/>
      </w:pPr>
      <w:rPr>
        <w:rFonts w:hint="default"/>
        <w:lang w:val="pt-PT" w:eastAsia="en-US" w:bidi="ar-SA"/>
      </w:rPr>
    </w:lvl>
    <w:lvl w:ilvl="6" w:tplc="AEE2AE0A">
      <w:numFmt w:val="bullet"/>
      <w:lvlText w:val="•"/>
      <w:lvlJc w:val="left"/>
      <w:pPr>
        <w:ind w:left="6664" w:hanging="720"/>
      </w:pPr>
      <w:rPr>
        <w:rFonts w:hint="default"/>
        <w:lang w:val="pt-PT" w:eastAsia="en-US" w:bidi="ar-SA"/>
      </w:rPr>
    </w:lvl>
    <w:lvl w:ilvl="7" w:tplc="4E44F86C">
      <w:numFmt w:val="bullet"/>
      <w:lvlText w:val="•"/>
      <w:lvlJc w:val="left"/>
      <w:pPr>
        <w:ind w:left="7558" w:hanging="720"/>
      </w:pPr>
      <w:rPr>
        <w:rFonts w:hint="default"/>
        <w:lang w:val="pt-PT" w:eastAsia="en-US" w:bidi="ar-SA"/>
      </w:rPr>
    </w:lvl>
    <w:lvl w:ilvl="8" w:tplc="CB7CF646">
      <w:numFmt w:val="bullet"/>
      <w:lvlText w:val="•"/>
      <w:lvlJc w:val="left"/>
      <w:pPr>
        <w:ind w:left="8452" w:hanging="720"/>
      </w:pPr>
      <w:rPr>
        <w:rFonts w:hint="default"/>
        <w:lang w:val="pt-PT" w:eastAsia="en-US" w:bidi="ar-SA"/>
      </w:rPr>
    </w:lvl>
  </w:abstractNum>
  <w:num w:numId="1">
    <w:abstractNumId w:val="40"/>
  </w:num>
  <w:num w:numId="2">
    <w:abstractNumId w:val="19"/>
  </w:num>
  <w:num w:numId="3">
    <w:abstractNumId w:val="29"/>
  </w:num>
  <w:num w:numId="4">
    <w:abstractNumId w:val="0"/>
  </w:num>
  <w:num w:numId="5">
    <w:abstractNumId w:val="1"/>
  </w:num>
  <w:num w:numId="6">
    <w:abstractNumId w:val="2"/>
  </w:num>
  <w:num w:numId="7">
    <w:abstractNumId w:val="14"/>
  </w:num>
  <w:num w:numId="8">
    <w:abstractNumId w:val="27"/>
  </w:num>
  <w:num w:numId="9">
    <w:abstractNumId w:val="31"/>
  </w:num>
  <w:num w:numId="10">
    <w:abstractNumId w:val="33"/>
  </w:num>
  <w:num w:numId="11">
    <w:abstractNumId w:val="32"/>
  </w:num>
  <w:num w:numId="12">
    <w:abstractNumId w:val="22"/>
  </w:num>
  <w:num w:numId="13">
    <w:abstractNumId w:val="15"/>
  </w:num>
  <w:num w:numId="14">
    <w:abstractNumId w:val="9"/>
  </w:num>
  <w:num w:numId="15">
    <w:abstractNumId w:val="35"/>
  </w:num>
  <w:num w:numId="16">
    <w:abstractNumId w:val="5"/>
  </w:num>
  <w:num w:numId="17">
    <w:abstractNumId w:val="18"/>
  </w:num>
  <w:num w:numId="18">
    <w:abstractNumId w:val="7"/>
  </w:num>
  <w:num w:numId="19">
    <w:abstractNumId w:val="10"/>
  </w:num>
  <w:num w:numId="20">
    <w:abstractNumId w:val="20"/>
  </w:num>
  <w:num w:numId="21">
    <w:abstractNumId w:val="16"/>
  </w:num>
  <w:num w:numId="22">
    <w:abstractNumId w:val="36"/>
  </w:num>
  <w:num w:numId="23">
    <w:abstractNumId w:val="24"/>
  </w:num>
  <w:num w:numId="24">
    <w:abstractNumId w:val="30"/>
  </w:num>
  <w:num w:numId="25">
    <w:abstractNumId w:val="23"/>
  </w:num>
  <w:num w:numId="26">
    <w:abstractNumId w:val="12"/>
  </w:num>
  <w:num w:numId="27">
    <w:abstractNumId w:val="11"/>
  </w:num>
  <w:num w:numId="28">
    <w:abstractNumId w:val="25"/>
  </w:num>
  <w:num w:numId="29">
    <w:abstractNumId w:val="26"/>
  </w:num>
  <w:num w:numId="30">
    <w:abstractNumId w:val="17"/>
  </w:num>
  <w:num w:numId="31">
    <w:abstractNumId w:val="38"/>
  </w:num>
  <w:num w:numId="32">
    <w:abstractNumId w:val="4"/>
  </w:num>
  <w:num w:numId="33">
    <w:abstractNumId w:val="8"/>
  </w:num>
  <w:num w:numId="34">
    <w:abstractNumId w:val="13"/>
  </w:num>
  <w:num w:numId="35">
    <w:abstractNumId w:val="37"/>
  </w:num>
  <w:num w:numId="36">
    <w:abstractNumId w:val="6"/>
  </w:num>
  <w:num w:numId="37">
    <w:abstractNumId w:val="28"/>
  </w:num>
  <w:num w:numId="38">
    <w:abstractNumId w:val="21"/>
  </w:num>
  <w:num w:numId="39">
    <w:abstractNumId w:val="39"/>
  </w:num>
  <w:num w:numId="40">
    <w:abstractNumId w:val="34"/>
  </w:num>
  <w:num w:numId="4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3554"/>
  </w:hdrShapeDefaults>
  <w:footnotePr>
    <w:footnote w:id="-1"/>
    <w:footnote w:id="0"/>
  </w:footnotePr>
  <w:endnotePr>
    <w:endnote w:id="-1"/>
    <w:endnote w:id="0"/>
  </w:endnotePr>
  <w:compat/>
  <w:rsids>
    <w:rsidRoot w:val="005A2C9D"/>
    <w:rsid w:val="00027BE6"/>
    <w:rsid w:val="00134A02"/>
    <w:rsid w:val="0016780F"/>
    <w:rsid w:val="00205F3C"/>
    <w:rsid w:val="002442CD"/>
    <w:rsid w:val="0027503F"/>
    <w:rsid w:val="002E77CF"/>
    <w:rsid w:val="00357084"/>
    <w:rsid w:val="003B425B"/>
    <w:rsid w:val="00402C3F"/>
    <w:rsid w:val="004038BC"/>
    <w:rsid w:val="00445E3F"/>
    <w:rsid w:val="004B711C"/>
    <w:rsid w:val="004C665C"/>
    <w:rsid w:val="004E34B8"/>
    <w:rsid w:val="00531CE8"/>
    <w:rsid w:val="005A2C9D"/>
    <w:rsid w:val="005D66BF"/>
    <w:rsid w:val="0065444E"/>
    <w:rsid w:val="006A09F9"/>
    <w:rsid w:val="0070015E"/>
    <w:rsid w:val="007058D0"/>
    <w:rsid w:val="00710BBF"/>
    <w:rsid w:val="0076309B"/>
    <w:rsid w:val="007C7144"/>
    <w:rsid w:val="007D2D10"/>
    <w:rsid w:val="00803CCE"/>
    <w:rsid w:val="00817813"/>
    <w:rsid w:val="00824E45"/>
    <w:rsid w:val="008E0662"/>
    <w:rsid w:val="008E0743"/>
    <w:rsid w:val="008E2D88"/>
    <w:rsid w:val="00982C30"/>
    <w:rsid w:val="00993861"/>
    <w:rsid w:val="009B1086"/>
    <w:rsid w:val="009D1198"/>
    <w:rsid w:val="00B74180"/>
    <w:rsid w:val="00C50DA4"/>
    <w:rsid w:val="00C57EE9"/>
    <w:rsid w:val="00C824A3"/>
    <w:rsid w:val="00CB174C"/>
    <w:rsid w:val="00D413E3"/>
    <w:rsid w:val="00DA1951"/>
    <w:rsid w:val="00F23D5C"/>
    <w:rsid w:val="00F457EB"/>
    <w:rsid w:val="00F7393F"/>
    <w:rsid w:val="00FC3084"/>
    <w:rsid w:val="00FF45E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A2C9D"/>
    <w:pPr>
      <w:widowControl w:val="0"/>
      <w:autoSpaceDE w:val="0"/>
      <w:autoSpaceDN w:val="0"/>
      <w:spacing w:after="0" w:line="240" w:lineRule="auto"/>
    </w:pPr>
    <w:rPr>
      <w:rFonts w:ascii="Arial MT" w:eastAsia="Arial MT" w:hAnsi="Arial MT" w:cs="Arial MT"/>
      <w:lang w:val="pt-PT"/>
    </w:rPr>
  </w:style>
  <w:style w:type="paragraph" w:styleId="Ttulo2">
    <w:name w:val="heading 2"/>
    <w:basedOn w:val="Normal"/>
    <w:link w:val="Ttulo2Char"/>
    <w:uiPriority w:val="1"/>
    <w:qFormat/>
    <w:rsid w:val="005A2C9D"/>
    <w:pPr>
      <w:ind w:left="1301"/>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1"/>
    <w:rsid w:val="005A2C9D"/>
    <w:rPr>
      <w:rFonts w:ascii="Arial" w:eastAsia="Arial" w:hAnsi="Arial" w:cs="Arial"/>
      <w:b/>
      <w:bCs/>
      <w:sz w:val="24"/>
      <w:szCs w:val="24"/>
      <w:lang w:val="pt-PT"/>
    </w:rPr>
  </w:style>
  <w:style w:type="paragraph" w:styleId="Corpodetexto">
    <w:name w:val="Body Text"/>
    <w:basedOn w:val="Normal"/>
    <w:link w:val="CorpodetextoChar"/>
    <w:uiPriority w:val="1"/>
    <w:qFormat/>
    <w:rsid w:val="005A2C9D"/>
    <w:rPr>
      <w:sz w:val="24"/>
      <w:szCs w:val="24"/>
    </w:rPr>
  </w:style>
  <w:style w:type="character" w:customStyle="1" w:styleId="CorpodetextoChar">
    <w:name w:val="Corpo de texto Char"/>
    <w:basedOn w:val="Fontepargpadro"/>
    <w:link w:val="Corpodetexto"/>
    <w:uiPriority w:val="1"/>
    <w:rsid w:val="005A2C9D"/>
    <w:rPr>
      <w:rFonts w:ascii="Arial MT" w:eastAsia="Arial MT" w:hAnsi="Arial MT" w:cs="Arial MT"/>
      <w:sz w:val="24"/>
      <w:szCs w:val="24"/>
      <w:lang w:val="pt-PT"/>
    </w:rPr>
  </w:style>
  <w:style w:type="paragraph" w:styleId="PargrafodaLista">
    <w:name w:val="List Paragraph"/>
    <w:aliases w:val="Marcadores PDTI"/>
    <w:basedOn w:val="Normal"/>
    <w:link w:val="PargrafodaListaChar"/>
    <w:uiPriority w:val="34"/>
    <w:qFormat/>
    <w:rsid w:val="005A2C9D"/>
    <w:pPr>
      <w:ind w:left="581"/>
      <w:jc w:val="both"/>
    </w:pPr>
  </w:style>
  <w:style w:type="character" w:styleId="Hyperlink">
    <w:name w:val="Hyperlink"/>
    <w:basedOn w:val="Fontepargpadro"/>
    <w:uiPriority w:val="99"/>
    <w:unhideWhenUsed/>
    <w:rsid w:val="005A2C9D"/>
    <w:rPr>
      <w:color w:val="0000FF" w:themeColor="hyperlink"/>
      <w:u w:val="single"/>
    </w:rPr>
  </w:style>
  <w:style w:type="character" w:styleId="Forte">
    <w:name w:val="Strong"/>
    <w:basedOn w:val="Fontepargpadro"/>
    <w:uiPriority w:val="22"/>
    <w:qFormat/>
    <w:rsid w:val="005A2C9D"/>
    <w:rPr>
      <w:b/>
      <w:bCs/>
    </w:rPr>
  </w:style>
  <w:style w:type="table" w:styleId="Tabelacomgrade">
    <w:name w:val="Table Grid"/>
    <w:basedOn w:val="Tabelanormal"/>
    <w:uiPriority w:val="39"/>
    <w:rsid w:val="005A2C9D"/>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A2C9D"/>
    <w:rPr>
      <w:rFonts w:ascii="Times New Roman" w:hAnsi="Times New Roman" w:cs="Times New Roman"/>
      <w:sz w:val="24"/>
      <w:szCs w:val="24"/>
    </w:rPr>
  </w:style>
  <w:style w:type="character" w:customStyle="1" w:styleId="PargrafodaListaChar">
    <w:name w:val="Parágrafo da Lista Char"/>
    <w:aliases w:val="Marcadores PDTI Char"/>
    <w:link w:val="PargrafodaLista"/>
    <w:uiPriority w:val="1"/>
    <w:rsid w:val="005A2C9D"/>
    <w:rPr>
      <w:rFonts w:ascii="Arial MT" w:eastAsia="Arial MT" w:hAnsi="Arial MT" w:cs="Arial MT"/>
      <w:lang w:val="pt-PT"/>
    </w:rPr>
  </w:style>
  <w:style w:type="paragraph" w:styleId="Cabealho">
    <w:name w:val="header"/>
    <w:basedOn w:val="Normal"/>
    <w:link w:val="CabealhoChar"/>
    <w:uiPriority w:val="99"/>
    <w:semiHidden/>
    <w:unhideWhenUsed/>
    <w:rsid w:val="005A2C9D"/>
    <w:pPr>
      <w:tabs>
        <w:tab w:val="center" w:pos="4252"/>
        <w:tab w:val="right" w:pos="8504"/>
      </w:tabs>
    </w:pPr>
  </w:style>
  <w:style w:type="character" w:customStyle="1" w:styleId="CabealhoChar">
    <w:name w:val="Cabeçalho Char"/>
    <w:basedOn w:val="Fontepargpadro"/>
    <w:link w:val="Cabealho"/>
    <w:uiPriority w:val="99"/>
    <w:semiHidden/>
    <w:rsid w:val="005A2C9D"/>
    <w:rPr>
      <w:rFonts w:ascii="Arial MT" w:eastAsia="Arial MT" w:hAnsi="Arial MT" w:cs="Arial MT"/>
      <w:lang w:val="pt-PT"/>
    </w:rPr>
  </w:style>
  <w:style w:type="paragraph" w:styleId="Rodap">
    <w:name w:val="footer"/>
    <w:basedOn w:val="Normal"/>
    <w:link w:val="RodapChar"/>
    <w:uiPriority w:val="99"/>
    <w:semiHidden/>
    <w:unhideWhenUsed/>
    <w:rsid w:val="005A2C9D"/>
    <w:pPr>
      <w:tabs>
        <w:tab w:val="center" w:pos="4252"/>
        <w:tab w:val="right" w:pos="8504"/>
      </w:tabs>
    </w:pPr>
  </w:style>
  <w:style w:type="character" w:customStyle="1" w:styleId="RodapChar">
    <w:name w:val="Rodapé Char"/>
    <w:basedOn w:val="Fontepargpadro"/>
    <w:link w:val="Rodap"/>
    <w:uiPriority w:val="99"/>
    <w:semiHidden/>
    <w:rsid w:val="005A2C9D"/>
    <w:rPr>
      <w:rFonts w:ascii="Arial MT" w:eastAsia="Arial MT" w:hAnsi="Arial MT" w:cs="Arial MT"/>
      <w:lang w:val="pt-PT"/>
    </w:rPr>
  </w:style>
  <w:style w:type="paragraph" w:customStyle="1" w:styleId="western">
    <w:name w:val="western"/>
    <w:basedOn w:val="Normal"/>
    <w:uiPriority w:val="99"/>
    <w:rsid w:val="008E0743"/>
    <w:pPr>
      <w:widowControl/>
      <w:autoSpaceDE/>
      <w:autoSpaceDN/>
      <w:spacing w:before="280" w:after="119"/>
    </w:pPr>
    <w:rPr>
      <w:rFonts w:ascii="Times New Roman" w:eastAsia="Times New Roman" w:hAnsi="Times New Roman" w:cs="Times New Roman"/>
      <w:kern w:val="1"/>
      <w:sz w:val="24"/>
      <w:szCs w:val="24"/>
      <w:lang w:val="pt-BR" w:eastAsia="ar-SA"/>
    </w:rPr>
  </w:style>
  <w:style w:type="character" w:customStyle="1" w:styleId="Nivel2Char">
    <w:name w:val="Nivel 2 Char"/>
    <w:basedOn w:val="Fontepargpadro"/>
    <w:link w:val="Nivel2"/>
    <w:locked/>
    <w:rsid w:val="008E0662"/>
    <w:rPr>
      <w:rFonts w:ascii="Arial" w:hAnsi="Arial" w:cs="Arial"/>
      <w:color w:val="000000"/>
    </w:rPr>
  </w:style>
  <w:style w:type="paragraph" w:customStyle="1" w:styleId="Nivel2">
    <w:name w:val="Nivel 2"/>
    <w:basedOn w:val="Normal"/>
    <w:link w:val="Nivel2Char"/>
    <w:qFormat/>
    <w:rsid w:val="008E0662"/>
    <w:pPr>
      <w:widowControl/>
      <w:autoSpaceDE/>
      <w:autoSpaceDN/>
      <w:spacing w:before="120" w:after="120" w:line="276" w:lineRule="auto"/>
      <w:jc w:val="both"/>
    </w:pPr>
    <w:rPr>
      <w:rFonts w:ascii="Arial" w:eastAsiaTheme="minorHAnsi" w:hAnsi="Arial" w:cs="Arial"/>
      <w:color w:val="000000"/>
      <w:lang w:val="pt-BR"/>
    </w:rPr>
  </w:style>
  <w:style w:type="character" w:customStyle="1" w:styleId="whitespace-normal">
    <w:name w:val="whitespace-normal"/>
    <w:basedOn w:val="Fontepargpadro"/>
    <w:rsid w:val="008E0662"/>
  </w:style>
  <w:style w:type="paragraph" w:customStyle="1" w:styleId="Nivel3">
    <w:name w:val="Nivel 3"/>
    <w:basedOn w:val="PargrafodaLista"/>
    <w:link w:val="Nivel3Char"/>
    <w:qFormat/>
    <w:rsid w:val="00134A02"/>
    <w:pPr>
      <w:widowControl/>
      <w:tabs>
        <w:tab w:val="num" w:pos="360"/>
      </w:tabs>
      <w:autoSpaceDE/>
      <w:autoSpaceDN/>
      <w:spacing w:before="120" w:after="120" w:line="276" w:lineRule="auto"/>
      <w:ind w:left="425"/>
      <w:contextualSpacing/>
    </w:pPr>
    <w:rPr>
      <w:rFonts w:ascii="Arial" w:eastAsia="Times New Roman" w:hAnsi="Arial" w:cs="Arial"/>
      <w:sz w:val="20"/>
      <w:szCs w:val="20"/>
      <w:lang w:val="pt-BR" w:eastAsia="pt-BR"/>
    </w:rPr>
  </w:style>
  <w:style w:type="character" w:customStyle="1" w:styleId="Nivel3Char">
    <w:name w:val="Nivel 3 Char"/>
    <w:basedOn w:val="Fontepargpadro"/>
    <w:link w:val="Nivel3"/>
    <w:rsid w:val="00134A02"/>
    <w:rPr>
      <w:rFonts w:ascii="Arial" w:eastAsia="Times New Roman" w:hAnsi="Arial" w:cs="Arial"/>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crane.mg.gov.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pocrane.mg.gov.br" TargetMode="External"/><Relationship Id="rId2" Type="http://schemas.openxmlformats.org/officeDocument/2006/relationships/numbering" Target="numbering.xml"/><Relationship Id="rId16" Type="http://schemas.openxmlformats.org/officeDocument/2006/relationships/hyperlink" Target="mailto:licitacao@pocrane.mg.gov.br%20" TargetMode="External"/><Relationship Id="rId20" Type="http://schemas.openxmlformats.org/officeDocument/2006/relationships/hyperlink" Target="http://www.pocrane.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http://www.itambedomatodentro.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pocrane.mg.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049D4A-B131-47CA-B543-6773FB290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58</Pages>
  <Words>17645</Words>
  <Characters>95287</Characters>
  <Application>Microsoft Office Word</Application>
  <DocSecurity>0</DocSecurity>
  <Lines>794</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16</cp:revision>
  <cp:lastPrinted>2026-03-02T14:52:00Z</cp:lastPrinted>
  <dcterms:created xsi:type="dcterms:W3CDTF">2026-02-19T13:35:00Z</dcterms:created>
  <dcterms:modified xsi:type="dcterms:W3CDTF">2026-03-03T12:59:00Z</dcterms:modified>
</cp:coreProperties>
</file>