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48CEA1DE" w:rsidR="11614CD2" w:rsidRPr="00867D23" w:rsidRDefault="00B15DCE" w:rsidP="00867D23">
      <w:pPr>
        <w:spacing w:after="0" w:line="240" w:lineRule="auto"/>
        <w:jc w:val="both"/>
        <w:rPr>
          <w:rFonts w:ascii="Arial" w:hAnsi="Arial" w:cs="Arial"/>
          <w:b/>
        </w:rPr>
      </w:pPr>
      <w:r w:rsidRPr="00867D23">
        <w:rPr>
          <w:rFonts w:ascii="Arial" w:eastAsia="Arial" w:hAnsi="Arial" w:cs="Arial"/>
          <w:b/>
          <w:bCs/>
        </w:rPr>
        <w:t>Se</w:t>
      </w:r>
      <w:r w:rsidR="000E25DE">
        <w:rPr>
          <w:rFonts w:ascii="Arial" w:eastAsia="Arial" w:hAnsi="Arial" w:cs="Arial"/>
          <w:b/>
          <w:bCs/>
        </w:rPr>
        <w:t>cretaria Municipal de Educação e Secretaria Municipal de Saúde</w:t>
      </w:r>
      <w:r w:rsidRPr="00867D23">
        <w:rPr>
          <w:rFonts w:ascii="Arial" w:eastAsia="Arial" w:hAnsi="Arial" w:cs="Arial"/>
          <w:b/>
          <w:bCs/>
        </w:rPr>
        <w:t>.</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712051">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3445E46" w14:textId="020662E6" w:rsidR="00F03FD3" w:rsidRPr="007C6929" w:rsidRDefault="000E25DE" w:rsidP="00867D23">
      <w:pPr>
        <w:spacing w:after="0" w:line="240" w:lineRule="auto"/>
        <w:jc w:val="both"/>
        <w:rPr>
          <w:rFonts w:ascii="Arial" w:hAnsi="Arial" w:cs="Arial"/>
          <w:b/>
        </w:rPr>
      </w:pPr>
      <w:r>
        <w:rPr>
          <w:rFonts w:ascii="Arial" w:hAnsi="Arial" w:cs="Arial"/>
          <w:b/>
        </w:rPr>
        <w:t>“</w:t>
      </w:r>
      <w:r w:rsidRPr="000E25DE">
        <w:rPr>
          <w:rFonts w:ascii="Arial" w:hAnsi="Arial" w:cs="Arial"/>
          <w:b/>
        </w:rPr>
        <w:t>REGISTRO DE PREÇOS PARA FUTURAS E EVENTUAIS AQUISIÇÕES PARCELADAS DE EQUIPAMENTOS E MATERIAIS DESTINADOS À IMPLANTAÇÃO DE USINAS DE GERAÇÃO DE ENERGIA ELÉTRICA POR SISTEMA FOTOVOLTAICO, ATENDENDO ÀS SECRETARIAS DE SAÚDE E DE EDUCAÇÃO DO MUNICÍPIO.</w:t>
      </w:r>
      <w:r>
        <w:rPr>
          <w:rFonts w:ascii="Arial" w:hAnsi="Arial" w:cs="Arial"/>
          <w:b/>
        </w:rPr>
        <w:t>”</w:t>
      </w: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712051">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040"/>
        <w:gridCol w:w="782"/>
        <w:gridCol w:w="782"/>
        <w:gridCol w:w="782"/>
        <w:gridCol w:w="1298"/>
        <w:gridCol w:w="1421"/>
      </w:tblGrid>
      <w:tr w:rsidR="0025752A" w:rsidRPr="00E22684" w14:paraId="04280CD5" w14:textId="77777777" w:rsidTr="0025752A">
        <w:trPr>
          <w:trHeight w:val="443"/>
        </w:trPr>
        <w:tc>
          <w:tcPr>
            <w:tcW w:w="272" w:type="pct"/>
            <w:shd w:val="clear" w:color="000000" w:fill="D9D9D9"/>
            <w:noWrap/>
            <w:vAlign w:val="center"/>
            <w:hideMark/>
          </w:tcPr>
          <w:p w14:paraId="126E7C2B" w14:textId="77777777" w:rsidR="0025752A" w:rsidRPr="00E22684" w:rsidRDefault="0025752A" w:rsidP="0025752A">
            <w:pPr>
              <w:spacing w:after="0"/>
              <w:jc w:val="center"/>
              <w:rPr>
                <w:rFonts w:eastAsia="Times New Roman"/>
                <w:b/>
                <w:bCs/>
                <w:color w:val="000000"/>
                <w:sz w:val="18"/>
                <w:szCs w:val="18"/>
                <w:lang w:eastAsia="pt-BR"/>
              </w:rPr>
            </w:pPr>
            <w:r w:rsidRPr="00E22684">
              <w:rPr>
                <w:rFonts w:eastAsia="Times New Roman"/>
                <w:b/>
                <w:bCs/>
                <w:color w:val="000000"/>
                <w:sz w:val="18"/>
                <w:szCs w:val="18"/>
                <w:lang w:eastAsia="pt-BR"/>
              </w:rPr>
              <w:t>ITEM</w:t>
            </w:r>
          </w:p>
        </w:tc>
        <w:tc>
          <w:tcPr>
            <w:tcW w:w="2098" w:type="pct"/>
            <w:shd w:val="clear" w:color="000000" w:fill="D9D9D9"/>
            <w:vAlign w:val="center"/>
            <w:hideMark/>
          </w:tcPr>
          <w:p w14:paraId="339E2602" w14:textId="77777777" w:rsidR="0025752A" w:rsidRPr="00E22684" w:rsidRDefault="0025752A" w:rsidP="0025752A">
            <w:pPr>
              <w:spacing w:after="0"/>
              <w:jc w:val="center"/>
              <w:rPr>
                <w:rFonts w:eastAsia="Times New Roman"/>
                <w:b/>
                <w:bCs/>
                <w:color w:val="000000"/>
                <w:sz w:val="18"/>
                <w:szCs w:val="18"/>
                <w:lang w:eastAsia="pt-BR"/>
              </w:rPr>
            </w:pPr>
            <w:r w:rsidRPr="00E22684">
              <w:rPr>
                <w:rFonts w:eastAsia="Times New Roman"/>
                <w:b/>
                <w:bCs/>
                <w:color w:val="000000"/>
                <w:sz w:val="18"/>
                <w:szCs w:val="18"/>
                <w:lang w:eastAsia="pt-BR"/>
              </w:rPr>
              <w:t>DESCRIÇÃO</w:t>
            </w:r>
          </w:p>
        </w:tc>
        <w:tc>
          <w:tcPr>
            <w:tcW w:w="406" w:type="pct"/>
            <w:shd w:val="clear" w:color="000000" w:fill="D9D9D9"/>
            <w:vAlign w:val="center"/>
          </w:tcPr>
          <w:p w14:paraId="5524F0E5" w14:textId="77777777" w:rsidR="0025752A" w:rsidRPr="00E22684" w:rsidRDefault="0025752A" w:rsidP="0025752A">
            <w:pPr>
              <w:spacing w:after="0"/>
              <w:jc w:val="center"/>
              <w:rPr>
                <w:rFonts w:eastAsia="Times New Roman"/>
                <w:b/>
                <w:bCs/>
                <w:color w:val="000000"/>
                <w:sz w:val="18"/>
                <w:szCs w:val="18"/>
                <w:lang w:eastAsia="pt-BR"/>
              </w:rPr>
            </w:pPr>
            <w:r>
              <w:rPr>
                <w:rFonts w:eastAsia="Times New Roman"/>
                <w:b/>
                <w:bCs/>
                <w:color w:val="000000"/>
                <w:sz w:val="18"/>
                <w:szCs w:val="18"/>
                <w:lang w:eastAsia="pt-BR"/>
              </w:rPr>
              <w:t>MARCA</w:t>
            </w:r>
          </w:p>
        </w:tc>
        <w:tc>
          <w:tcPr>
            <w:tcW w:w="406" w:type="pct"/>
            <w:shd w:val="clear" w:color="000000" w:fill="D9D9D9"/>
            <w:vAlign w:val="center"/>
            <w:hideMark/>
          </w:tcPr>
          <w:p w14:paraId="053A56B0" w14:textId="77777777" w:rsidR="0025752A" w:rsidRPr="00E22684" w:rsidRDefault="0025752A" w:rsidP="0025752A">
            <w:pPr>
              <w:spacing w:after="0"/>
              <w:jc w:val="center"/>
              <w:rPr>
                <w:rFonts w:eastAsia="Times New Roman"/>
                <w:b/>
                <w:bCs/>
                <w:color w:val="000000"/>
                <w:sz w:val="18"/>
                <w:szCs w:val="18"/>
                <w:lang w:eastAsia="pt-BR"/>
              </w:rPr>
            </w:pPr>
            <w:r w:rsidRPr="00E22684">
              <w:rPr>
                <w:rFonts w:eastAsia="Times New Roman"/>
                <w:b/>
                <w:bCs/>
                <w:color w:val="000000"/>
                <w:sz w:val="18"/>
                <w:szCs w:val="18"/>
                <w:lang w:eastAsia="pt-BR"/>
              </w:rPr>
              <w:t>UNID</w:t>
            </w:r>
          </w:p>
        </w:tc>
        <w:tc>
          <w:tcPr>
            <w:tcW w:w="406" w:type="pct"/>
            <w:shd w:val="clear" w:color="000000" w:fill="D9D9D9"/>
            <w:noWrap/>
            <w:vAlign w:val="center"/>
            <w:hideMark/>
          </w:tcPr>
          <w:p w14:paraId="2A1C5B15" w14:textId="77777777" w:rsidR="0025752A" w:rsidRPr="00E22684" w:rsidRDefault="0025752A" w:rsidP="0025752A">
            <w:pPr>
              <w:spacing w:after="0"/>
              <w:jc w:val="center"/>
              <w:rPr>
                <w:rFonts w:eastAsia="Times New Roman"/>
                <w:b/>
                <w:bCs/>
                <w:color w:val="000000"/>
                <w:sz w:val="18"/>
                <w:szCs w:val="18"/>
                <w:lang w:eastAsia="pt-BR"/>
              </w:rPr>
            </w:pPr>
            <w:r w:rsidRPr="00E22684">
              <w:rPr>
                <w:rFonts w:eastAsia="Times New Roman"/>
                <w:b/>
                <w:bCs/>
                <w:color w:val="000000"/>
                <w:sz w:val="18"/>
                <w:szCs w:val="18"/>
                <w:lang w:eastAsia="pt-BR"/>
              </w:rPr>
              <w:t>QUANT</w:t>
            </w:r>
          </w:p>
        </w:tc>
        <w:tc>
          <w:tcPr>
            <w:tcW w:w="674" w:type="pct"/>
            <w:shd w:val="clear" w:color="000000" w:fill="D9D9D9"/>
            <w:vAlign w:val="center"/>
            <w:hideMark/>
          </w:tcPr>
          <w:p w14:paraId="1CDEF080" w14:textId="77777777" w:rsidR="0025752A" w:rsidRPr="00E22684" w:rsidRDefault="0025752A" w:rsidP="0025752A">
            <w:pPr>
              <w:spacing w:after="0"/>
              <w:jc w:val="center"/>
              <w:rPr>
                <w:rFonts w:eastAsia="Times New Roman"/>
                <w:b/>
                <w:bCs/>
                <w:color w:val="000000"/>
                <w:sz w:val="18"/>
                <w:szCs w:val="18"/>
                <w:lang w:eastAsia="pt-BR"/>
              </w:rPr>
            </w:pPr>
            <w:r w:rsidRPr="00E22684">
              <w:rPr>
                <w:rFonts w:eastAsia="Times New Roman"/>
                <w:b/>
                <w:bCs/>
                <w:color w:val="000000"/>
                <w:sz w:val="18"/>
                <w:szCs w:val="18"/>
                <w:lang w:eastAsia="pt-BR"/>
              </w:rPr>
              <w:t>PREÇO MÉD UNIT</w:t>
            </w:r>
          </w:p>
        </w:tc>
        <w:tc>
          <w:tcPr>
            <w:tcW w:w="738" w:type="pct"/>
            <w:shd w:val="clear" w:color="000000" w:fill="D9D9D9"/>
            <w:vAlign w:val="center"/>
            <w:hideMark/>
          </w:tcPr>
          <w:p w14:paraId="2FBD16FF" w14:textId="77777777" w:rsidR="0025752A" w:rsidRPr="00E22684" w:rsidRDefault="0025752A" w:rsidP="0025752A">
            <w:pPr>
              <w:spacing w:after="0"/>
              <w:jc w:val="center"/>
              <w:rPr>
                <w:rFonts w:eastAsia="Times New Roman"/>
                <w:b/>
                <w:bCs/>
                <w:color w:val="000000"/>
                <w:sz w:val="18"/>
                <w:szCs w:val="18"/>
                <w:lang w:eastAsia="pt-BR"/>
              </w:rPr>
            </w:pPr>
            <w:r w:rsidRPr="00E22684">
              <w:rPr>
                <w:rFonts w:eastAsia="Times New Roman"/>
                <w:b/>
                <w:bCs/>
                <w:color w:val="000000"/>
                <w:sz w:val="18"/>
                <w:szCs w:val="18"/>
                <w:lang w:eastAsia="pt-BR"/>
              </w:rPr>
              <w:t>PREÇO MÉD TOTAL</w:t>
            </w:r>
          </w:p>
        </w:tc>
      </w:tr>
      <w:tr w:rsidR="0025752A" w:rsidRPr="00E22684" w14:paraId="0DE10F9A" w14:textId="77777777" w:rsidTr="0025752A">
        <w:trPr>
          <w:trHeight w:val="1748"/>
        </w:trPr>
        <w:tc>
          <w:tcPr>
            <w:tcW w:w="272" w:type="pct"/>
            <w:shd w:val="clear" w:color="auto" w:fill="auto"/>
            <w:noWrap/>
            <w:vAlign w:val="center"/>
            <w:hideMark/>
          </w:tcPr>
          <w:p w14:paraId="0F80F2D7"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1</w:t>
            </w:r>
          </w:p>
        </w:tc>
        <w:tc>
          <w:tcPr>
            <w:tcW w:w="2098" w:type="pct"/>
            <w:shd w:val="clear" w:color="auto" w:fill="auto"/>
            <w:vAlign w:val="center"/>
            <w:hideMark/>
          </w:tcPr>
          <w:p w14:paraId="60F0E311" w14:textId="77777777" w:rsidR="0025752A" w:rsidRPr="00E22684" w:rsidRDefault="0025752A" w:rsidP="0025752A">
            <w:pPr>
              <w:spacing w:after="0"/>
              <w:jc w:val="both"/>
              <w:rPr>
                <w:rFonts w:eastAsia="Times New Roman"/>
                <w:color w:val="000000"/>
                <w:sz w:val="17"/>
                <w:szCs w:val="17"/>
                <w:lang w:eastAsia="pt-BR"/>
              </w:rPr>
            </w:pPr>
            <w:r w:rsidRPr="00DA4E3E">
              <w:rPr>
                <w:rFonts w:eastAsia="Times New Roman"/>
                <w:color w:val="000000"/>
                <w:sz w:val="17"/>
                <w:szCs w:val="17"/>
                <w:lang w:eastAsia="pt-BR"/>
              </w:rPr>
              <w:t>MÓDULO FOTOVOLTAICO BIFACIAL, TECNOLOGIA N-TYPE OU SUPERIOR, POTÊNCIA MÍNIMA DE 605 WP, EFICIÊNCIA MÍNIMA DE 22%, CÉLULAS MONOCRISTALINAS, DUPLO VIDRO, COM CABOS E CONECTORES DE CONEXÃO, TENSÃO MÁXIMA DO SISTEMA DE 1.500 VCC, FATOR DE BIFACIALIDADE MÍNIMO DE 80%, COM REGISTRO ATIVO NO INMETRO, DE APRESENTAÇÃO OBRIGATÓRIA. GARANTIA MÍNIMA DE 12 ANOS CONTRA DEFEITOS DE FABRICAÇÃO E GARANTIA MÍNIMA DE 25 ANOS DE DESEMPENHO LINEAR. OU EQUIVALENTE/SUPERIOR.</w:t>
            </w:r>
          </w:p>
        </w:tc>
        <w:tc>
          <w:tcPr>
            <w:tcW w:w="406" w:type="pct"/>
            <w:vAlign w:val="center"/>
          </w:tcPr>
          <w:p w14:paraId="1443EF86" w14:textId="77777777" w:rsidR="0025752A" w:rsidRPr="00E22684" w:rsidRDefault="0025752A" w:rsidP="0025752A">
            <w:pPr>
              <w:spacing w:after="0"/>
              <w:jc w:val="center"/>
              <w:rPr>
                <w:rFonts w:eastAsia="Times New Roman"/>
                <w:color w:val="000000"/>
                <w:sz w:val="18"/>
                <w:szCs w:val="18"/>
                <w:lang w:eastAsia="pt-BR"/>
              </w:rPr>
            </w:pPr>
          </w:p>
        </w:tc>
        <w:tc>
          <w:tcPr>
            <w:tcW w:w="406" w:type="pct"/>
            <w:shd w:val="clear" w:color="auto" w:fill="auto"/>
            <w:noWrap/>
            <w:vAlign w:val="center"/>
            <w:hideMark/>
          </w:tcPr>
          <w:p w14:paraId="0D48B42F"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UND</w:t>
            </w:r>
          </w:p>
        </w:tc>
        <w:tc>
          <w:tcPr>
            <w:tcW w:w="406" w:type="pct"/>
            <w:shd w:val="clear" w:color="auto" w:fill="auto"/>
            <w:noWrap/>
            <w:vAlign w:val="center"/>
            <w:hideMark/>
          </w:tcPr>
          <w:p w14:paraId="39353402"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400</w:t>
            </w:r>
          </w:p>
        </w:tc>
        <w:tc>
          <w:tcPr>
            <w:tcW w:w="674" w:type="pct"/>
            <w:shd w:val="clear" w:color="auto" w:fill="auto"/>
            <w:noWrap/>
            <w:vAlign w:val="center"/>
            <w:hideMark/>
          </w:tcPr>
          <w:p w14:paraId="49190EC3" w14:textId="64763B30"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 xml:space="preserve">R$ </w:t>
            </w:r>
            <w:r>
              <w:rPr>
                <w:rFonts w:eastAsia="Times New Roman"/>
                <w:color w:val="000000"/>
                <w:sz w:val="18"/>
                <w:szCs w:val="18"/>
                <w:lang w:eastAsia="pt-BR"/>
              </w:rPr>
              <w:t>680,44</w:t>
            </w:r>
          </w:p>
        </w:tc>
        <w:tc>
          <w:tcPr>
            <w:tcW w:w="738" w:type="pct"/>
            <w:shd w:val="clear" w:color="auto" w:fill="auto"/>
            <w:noWrap/>
            <w:vAlign w:val="center"/>
            <w:hideMark/>
          </w:tcPr>
          <w:p w14:paraId="6158271B" w14:textId="3BE194E6"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R</w:t>
            </w:r>
            <w:r>
              <w:rPr>
                <w:rFonts w:eastAsia="Times New Roman"/>
                <w:color w:val="000000"/>
                <w:sz w:val="18"/>
                <w:szCs w:val="18"/>
                <w:lang w:eastAsia="pt-BR"/>
              </w:rPr>
              <w:t>$ 272.176,00</w:t>
            </w:r>
          </w:p>
        </w:tc>
      </w:tr>
      <w:tr w:rsidR="0025752A" w:rsidRPr="00E22684" w14:paraId="1D43CA06" w14:textId="77777777" w:rsidTr="0025752A">
        <w:trPr>
          <w:trHeight w:val="2740"/>
        </w:trPr>
        <w:tc>
          <w:tcPr>
            <w:tcW w:w="272" w:type="pct"/>
            <w:shd w:val="clear" w:color="auto" w:fill="auto"/>
            <w:noWrap/>
            <w:vAlign w:val="center"/>
            <w:hideMark/>
          </w:tcPr>
          <w:p w14:paraId="0E2043CA"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2</w:t>
            </w:r>
          </w:p>
        </w:tc>
        <w:tc>
          <w:tcPr>
            <w:tcW w:w="2098" w:type="pct"/>
            <w:shd w:val="clear" w:color="auto" w:fill="auto"/>
            <w:vAlign w:val="center"/>
            <w:hideMark/>
          </w:tcPr>
          <w:p w14:paraId="06D562BF" w14:textId="77777777" w:rsidR="0025752A" w:rsidRPr="00E22684" w:rsidRDefault="0025752A" w:rsidP="0025752A">
            <w:pPr>
              <w:spacing w:after="0"/>
              <w:jc w:val="both"/>
              <w:rPr>
                <w:rFonts w:eastAsia="Times New Roman"/>
                <w:color w:val="000000"/>
                <w:sz w:val="17"/>
                <w:szCs w:val="17"/>
                <w:lang w:eastAsia="pt-BR"/>
              </w:rPr>
            </w:pPr>
            <w:r w:rsidRPr="00E22684">
              <w:rPr>
                <w:rFonts w:eastAsia="Times New Roman"/>
                <w:color w:val="000000"/>
                <w:sz w:val="17"/>
                <w:szCs w:val="17"/>
                <w:lang w:eastAsia="pt-BR"/>
              </w:rPr>
              <w:t>INVERSOR FOTOVOLTAICO ON-GRID, POTÊNCIA NOMINAL MÍNIMA DE 10 KW, TENSÃO DE SAÍDA 220 VCA, MONOFÁSICO, COM NO MÍNIMO 3 RASTREADORES MPPT, EFICIÊNCIA MÁXIMA MÍNIMA DE 98%, TENSÃO MÁXIMA DE ENTRADA CC DE 600 V, FAIXA DE TENSÃO MPPT ENTRE 60 E 550 V OU COMPATÍVEL, CORRENTE MÁXIMA DE ENTRADA DE NO MÍNIMO 18 A POR MPPT, PROTEÇÃO CONTRA ARCO ELÉTRICO (AFCI), PROTEÇÃO CONTRA SURTOS CC TIPO II, PROTEÇÃO ANTI-ILHAMENTO, GRAU DE PROTEÇÃO MÍNIMO IP65, COM CONEXÃO À REDE ELÉTRICA E SISTEMA DE MONITORAMENTO/COMUNICAÇÃO, OU EQUIVALENTE/SUPERIOR.</w:t>
            </w:r>
            <w:r>
              <w:rPr>
                <w:rFonts w:eastAsia="Times New Roman"/>
                <w:color w:val="000000"/>
                <w:sz w:val="17"/>
                <w:szCs w:val="17"/>
                <w:lang w:eastAsia="pt-BR"/>
              </w:rPr>
              <w:t xml:space="preserve"> CERTIFICAÇÕES: REGISTRO INMETRO OBRIGATÓRIO.</w:t>
            </w:r>
          </w:p>
        </w:tc>
        <w:tc>
          <w:tcPr>
            <w:tcW w:w="406" w:type="pct"/>
            <w:vAlign w:val="center"/>
          </w:tcPr>
          <w:p w14:paraId="4339DC01" w14:textId="77777777" w:rsidR="0025752A" w:rsidRPr="00E22684" w:rsidRDefault="0025752A" w:rsidP="0025752A">
            <w:pPr>
              <w:spacing w:after="0"/>
              <w:jc w:val="center"/>
              <w:rPr>
                <w:rFonts w:eastAsia="Times New Roman"/>
                <w:color w:val="000000"/>
                <w:sz w:val="18"/>
                <w:szCs w:val="18"/>
                <w:lang w:eastAsia="pt-BR"/>
              </w:rPr>
            </w:pPr>
          </w:p>
        </w:tc>
        <w:tc>
          <w:tcPr>
            <w:tcW w:w="406" w:type="pct"/>
            <w:shd w:val="clear" w:color="auto" w:fill="auto"/>
            <w:noWrap/>
            <w:vAlign w:val="center"/>
            <w:hideMark/>
          </w:tcPr>
          <w:p w14:paraId="1DB9E90F"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UND</w:t>
            </w:r>
          </w:p>
        </w:tc>
        <w:tc>
          <w:tcPr>
            <w:tcW w:w="406" w:type="pct"/>
            <w:shd w:val="clear" w:color="auto" w:fill="auto"/>
            <w:noWrap/>
            <w:vAlign w:val="center"/>
            <w:hideMark/>
          </w:tcPr>
          <w:p w14:paraId="002E9E00"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25</w:t>
            </w:r>
          </w:p>
        </w:tc>
        <w:tc>
          <w:tcPr>
            <w:tcW w:w="674" w:type="pct"/>
            <w:shd w:val="clear" w:color="auto" w:fill="auto"/>
            <w:noWrap/>
            <w:vAlign w:val="center"/>
            <w:hideMark/>
          </w:tcPr>
          <w:p w14:paraId="1770064C" w14:textId="6F7BF386" w:rsidR="0025752A" w:rsidRPr="00E22684" w:rsidRDefault="0025752A" w:rsidP="0025752A">
            <w:pPr>
              <w:spacing w:after="0"/>
              <w:jc w:val="center"/>
              <w:rPr>
                <w:rFonts w:eastAsia="Times New Roman"/>
                <w:color w:val="000000"/>
                <w:sz w:val="18"/>
                <w:szCs w:val="18"/>
                <w:lang w:eastAsia="pt-BR"/>
              </w:rPr>
            </w:pPr>
            <w:r>
              <w:rPr>
                <w:rFonts w:eastAsia="Times New Roman"/>
                <w:color w:val="000000"/>
                <w:sz w:val="18"/>
                <w:szCs w:val="18"/>
                <w:lang w:eastAsia="pt-BR"/>
              </w:rPr>
              <w:t>R$ 7.062,73</w:t>
            </w:r>
          </w:p>
        </w:tc>
        <w:tc>
          <w:tcPr>
            <w:tcW w:w="738" w:type="pct"/>
            <w:shd w:val="clear" w:color="auto" w:fill="auto"/>
            <w:noWrap/>
            <w:vAlign w:val="center"/>
            <w:hideMark/>
          </w:tcPr>
          <w:p w14:paraId="3FAE501A" w14:textId="63DED786" w:rsidR="0025752A" w:rsidRPr="00E22684" w:rsidRDefault="0025752A" w:rsidP="0025752A">
            <w:pPr>
              <w:spacing w:after="0"/>
              <w:jc w:val="center"/>
              <w:rPr>
                <w:rFonts w:eastAsia="Times New Roman"/>
                <w:color w:val="000000"/>
                <w:sz w:val="18"/>
                <w:szCs w:val="18"/>
                <w:lang w:eastAsia="pt-BR"/>
              </w:rPr>
            </w:pPr>
            <w:r>
              <w:rPr>
                <w:rFonts w:eastAsia="Times New Roman"/>
                <w:color w:val="000000"/>
                <w:sz w:val="18"/>
                <w:szCs w:val="18"/>
                <w:lang w:eastAsia="pt-BR"/>
              </w:rPr>
              <w:t>R$ 176.568,25</w:t>
            </w:r>
          </w:p>
        </w:tc>
      </w:tr>
      <w:tr w:rsidR="0025752A" w:rsidRPr="00E22684" w14:paraId="773C9544" w14:textId="77777777" w:rsidTr="0025752A">
        <w:trPr>
          <w:trHeight w:val="2254"/>
        </w:trPr>
        <w:tc>
          <w:tcPr>
            <w:tcW w:w="272" w:type="pct"/>
            <w:shd w:val="clear" w:color="auto" w:fill="auto"/>
            <w:noWrap/>
            <w:vAlign w:val="center"/>
            <w:hideMark/>
          </w:tcPr>
          <w:p w14:paraId="4CAA064B"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3</w:t>
            </w:r>
          </w:p>
        </w:tc>
        <w:tc>
          <w:tcPr>
            <w:tcW w:w="2098" w:type="pct"/>
            <w:shd w:val="clear" w:color="auto" w:fill="auto"/>
            <w:vAlign w:val="center"/>
            <w:hideMark/>
          </w:tcPr>
          <w:p w14:paraId="31C05B57" w14:textId="77777777" w:rsidR="0025752A" w:rsidRPr="00E22684" w:rsidRDefault="0025752A" w:rsidP="0025752A">
            <w:pPr>
              <w:spacing w:after="0"/>
              <w:jc w:val="both"/>
              <w:rPr>
                <w:rFonts w:eastAsia="Times New Roman"/>
                <w:color w:val="000000"/>
                <w:sz w:val="17"/>
                <w:szCs w:val="17"/>
                <w:lang w:eastAsia="pt-BR"/>
              </w:rPr>
            </w:pPr>
            <w:r w:rsidRPr="00E22684">
              <w:rPr>
                <w:rFonts w:eastAsia="Times New Roman"/>
                <w:color w:val="000000"/>
                <w:sz w:val="17"/>
                <w:szCs w:val="17"/>
                <w:lang w:eastAsia="pt-BR"/>
              </w:rPr>
              <w:t>KIT DE PERFIL METÁLICO/ALUMÍNIO PARA FIXAÇÃO DE MÓDULOS FOTOVOLTAICOS, COMPOSTO POR 12 (DOZE) UNIDADES DE PERFIL COM COMPRIMENTO MÍNIMO DE 550 MM, RESISTENTE À CORROSÃO E ADEQUADO PARA USO EXTERNO, 06 (SEIS) GRAMPOS INTERMEDIÁRIOS COMPATÍVEIS COM MÓDULOS DE 30 A 35 MM E 06 (SEIS) GRAMPOS FINAIS COMPATÍVEIS COM MÓDULOS DE 30 A 35 MM, INCLUINDO TODOS OS ELEMENTOS NECESSÁRIOS À FIXAÇÃO E COMPATIBILIDADE ENTRE OS COMPONENTES, OU EQUIVALENTE/SUPERIOR.</w:t>
            </w:r>
          </w:p>
        </w:tc>
        <w:tc>
          <w:tcPr>
            <w:tcW w:w="406" w:type="pct"/>
            <w:vAlign w:val="center"/>
          </w:tcPr>
          <w:p w14:paraId="3B7CE841" w14:textId="77777777" w:rsidR="0025752A" w:rsidRPr="00E22684" w:rsidRDefault="0025752A" w:rsidP="0025752A">
            <w:pPr>
              <w:spacing w:after="0"/>
              <w:jc w:val="center"/>
              <w:rPr>
                <w:rFonts w:eastAsia="Times New Roman"/>
                <w:color w:val="000000"/>
                <w:sz w:val="18"/>
                <w:szCs w:val="18"/>
                <w:lang w:eastAsia="pt-BR"/>
              </w:rPr>
            </w:pPr>
          </w:p>
        </w:tc>
        <w:tc>
          <w:tcPr>
            <w:tcW w:w="406" w:type="pct"/>
            <w:shd w:val="clear" w:color="auto" w:fill="auto"/>
            <w:noWrap/>
            <w:vAlign w:val="center"/>
            <w:hideMark/>
          </w:tcPr>
          <w:p w14:paraId="41E6E2AD"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KIT</w:t>
            </w:r>
          </w:p>
        </w:tc>
        <w:tc>
          <w:tcPr>
            <w:tcW w:w="406" w:type="pct"/>
            <w:shd w:val="clear" w:color="auto" w:fill="auto"/>
            <w:noWrap/>
            <w:vAlign w:val="center"/>
            <w:hideMark/>
          </w:tcPr>
          <w:p w14:paraId="5192D140" w14:textId="77777777"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150</w:t>
            </w:r>
          </w:p>
        </w:tc>
        <w:tc>
          <w:tcPr>
            <w:tcW w:w="674" w:type="pct"/>
            <w:shd w:val="clear" w:color="auto" w:fill="auto"/>
            <w:noWrap/>
            <w:vAlign w:val="center"/>
            <w:hideMark/>
          </w:tcPr>
          <w:p w14:paraId="08726C41" w14:textId="77475BD6"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 xml:space="preserve">R$ </w:t>
            </w:r>
            <w:r>
              <w:rPr>
                <w:rFonts w:eastAsia="Times New Roman"/>
                <w:color w:val="000000"/>
                <w:sz w:val="18"/>
                <w:szCs w:val="18"/>
                <w:lang w:eastAsia="pt-BR"/>
              </w:rPr>
              <w:t>432,15</w:t>
            </w:r>
          </w:p>
        </w:tc>
        <w:tc>
          <w:tcPr>
            <w:tcW w:w="738" w:type="pct"/>
            <w:shd w:val="clear" w:color="auto" w:fill="auto"/>
            <w:noWrap/>
            <w:vAlign w:val="center"/>
            <w:hideMark/>
          </w:tcPr>
          <w:p w14:paraId="28AFB196" w14:textId="3343DF3B" w:rsidR="0025752A" w:rsidRPr="00E22684" w:rsidRDefault="0025752A" w:rsidP="0025752A">
            <w:pPr>
              <w:spacing w:after="0"/>
              <w:jc w:val="center"/>
              <w:rPr>
                <w:rFonts w:eastAsia="Times New Roman"/>
                <w:color w:val="000000"/>
                <w:sz w:val="18"/>
                <w:szCs w:val="18"/>
                <w:lang w:eastAsia="pt-BR"/>
              </w:rPr>
            </w:pPr>
            <w:r w:rsidRPr="00E22684">
              <w:rPr>
                <w:rFonts w:eastAsia="Times New Roman"/>
                <w:color w:val="000000"/>
                <w:sz w:val="18"/>
                <w:szCs w:val="18"/>
                <w:lang w:eastAsia="pt-BR"/>
              </w:rPr>
              <w:t>R$</w:t>
            </w:r>
            <w:r>
              <w:rPr>
                <w:rFonts w:eastAsia="Times New Roman"/>
                <w:color w:val="000000"/>
                <w:sz w:val="18"/>
                <w:szCs w:val="18"/>
                <w:lang w:eastAsia="pt-BR"/>
              </w:rPr>
              <w:t xml:space="preserve"> 64.822,50</w:t>
            </w:r>
          </w:p>
        </w:tc>
      </w:tr>
    </w:tbl>
    <w:p w14:paraId="323AF563" w14:textId="77777777" w:rsidR="00406911" w:rsidRDefault="00406911" w:rsidP="00867D23">
      <w:pPr>
        <w:spacing w:after="0" w:line="240" w:lineRule="auto"/>
        <w:jc w:val="both"/>
        <w:rPr>
          <w:rFonts w:ascii="Arial" w:hAnsi="Arial" w:cs="Arial"/>
        </w:rPr>
      </w:pPr>
    </w:p>
    <w:p w14:paraId="54E09361" w14:textId="4F710D03" w:rsidR="000E25DE" w:rsidRDefault="000E25DE" w:rsidP="00867D23">
      <w:pPr>
        <w:spacing w:after="0" w:line="240" w:lineRule="auto"/>
        <w:jc w:val="both"/>
        <w:rPr>
          <w:rFonts w:ascii="Arial" w:eastAsia="Arial" w:hAnsi="Arial" w:cs="Arial"/>
          <w:b/>
          <w:bCs/>
        </w:rPr>
      </w:pPr>
      <w:r>
        <w:rPr>
          <w:rFonts w:ascii="Arial" w:eastAsia="Arial" w:hAnsi="Arial" w:cs="Arial"/>
          <w:b/>
          <w:bCs/>
        </w:rPr>
        <w:t xml:space="preserve">Valor Total da Contratação: R$ </w:t>
      </w:r>
      <w:r w:rsidR="0025752A">
        <w:rPr>
          <w:rFonts w:ascii="Arial" w:eastAsia="Arial" w:hAnsi="Arial" w:cs="Arial"/>
          <w:b/>
          <w:bCs/>
        </w:rPr>
        <w:t>513.566,75</w:t>
      </w:r>
      <w:r>
        <w:rPr>
          <w:rFonts w:ascii="Arial" w:eastAsia="Arial" w:hAnsi="Arial" w:cs="Arial"/>
          <w:b/>
          <w:bCs/>
        </w:rPr>
        <w:t xml:space="preserve"> (</w:t>
      </w:r>
      <w:r w:rsidR="0025752A">
        <w:rPr>
          <w:rFonts w:ascii="Arial" w:eastAsia="Arial" w:hAnsi="Arial" w:cs="Arial"/>
          <w:b/>
          <w:bCs/>
        </w:rPr>
        <w:t>quinhentos e treze mil, quinhentos e sessenta e seis reais e setenta e cinco centavos</w:t>
      </w:r>
      <w:r>
        <w:rPr>
          <w:rFonts w:ascii="Arial" w:eastAsia="Arial" w:hAnsi="Arial" w:cs="Arial"/>
          <w:b/>
          <w:bCs/>
        </w:rPr>
        <w:t>).</w:t>
      </w:r>
    </w:p>
    <w:p w14:paraId="4682E0EE" w14:textId="77777777" w:rsidR="000E25DE" w:rsidRDefault="000E25DE" w:rsidP="00867D23">
      <w:pPr>
        <w:spacing w:after="0" w:line="240" w:lineRule="auto"/>
        <w:jc w:val="both"/>
        <w:rPr>
          <w:rFonts w:ascii="Arial" w:eastAsia="Arial" w:hAnsi="Arial" w:cs="Arial"/>
          <w:b/>
          <w:bCs/>
        </w:rPr>
      </w:pPr>
    </w:p>
    <w:p w14:paraId="5E6F42F7" w14:textId="77777777" w:rsidR="0025752A" w:rsidRDefault="0025752A" w:rsidP="00867D23">
      <w:pPr>
        <w:spacing w:after="0" w:line="240" w:lineRule="auto"/>
        <w:jc w:val="both"/>
        <w:rPr>
          <w:rFonts w:ascii="Arial" w:eastAsia="Arial" w:hAnsi="Arial" w:cs="Arial"/>
          <w:b/>
          <w:bCs/>
        </w:rPr>
      </w:pPr>
    </w:p>
    <w:p w14:paraId="0F793EB4" w14:textId="573A90A7" w:rsidR="00640B94" w:rsidRPr="007C6929" w:rsidRDefault="285CCF12" w:rsidP="00867D23">
      <w:pPr>
        <w:spacing w:after="0" w:line="240" w:lineRule="auto"/>
        <w:jc w:val="both"/>
        <w:rPr>
          <w:rFonts w:ascii="Arial" w:hAnsi="Arial" w:cs="Arial"/>
        </w:rPr>
      </w:pPr>
      <w:r w:rsidRPr="007C6929">
        <w:rPr>
          <w:rFonts w:ascii="Arial" w:eastAsia="Arial" w:hAnsi="Arial" w:cs="Arial"/>
          <w:b/>
          <w:bCs/>
        </w:rPr>
        <w:t>*OBESERVAÇÃO:</w:t>
      </w:r>
    </w:p>
    <w:p w14:paraId="2259A714" w14:textId="2E20F0F0" w:rsidR="005D6901" w:rsidRPr="007C6929" w:rsidRDefault="00101CD5" w:rsidP="00867D23">
      <w:pPr>
        <w:spacing w:after="0" w:line="240" w:lineRule="auto"/>
        <w:jc w:val="both"/>
        <w:rPr>
          <w:rFonts w:ascii="Arial" w:eastAsia="Arial" w:hAnsi="Arial" w:cs="Arial"/>
          <w:b/>
          <w:bCs/>
        </w:rPr>
      </w:pPr>
      <w:r w:rsidRPr="007C6929">
        <w:rPr>
          <w:rFonts w:ascii="Arial" w:eastAsia="Arial" w:hAnsi="Arial" w:cs="Arial"/>
          <w:b/>
          <w:bCs/>
        </w:rPr>
        <w:t>“Deverá ser informado a marca</w:t>
      </w:r>
      <w:r w:rsidR="00017E9B" w:rsidRPr="007C6929">
        <w:rPr>
          <w:rFonts w:ascii="Arial" w:eastAsia="Arial" w:hAnsi="Arial" w:cs="Arial"/>
          <w:b/>
          <w:bCs/>
        </w:rPr>
        <w:t>/modelo</w:t>
      </w:r>
      <w:r w:rsidRPr="007C6929">
        <w:rPr>
          <w:rFonts w:ascii="Arial" w:eastAsia="Arial" w:hAnsi="Arial" w:cs="Arial"/>
          <w:b/>
          <w:bCs/>
        </w:rPr>
        <w:t xml:space="preserve"> do item que compõem o objeto</w:t>
      </w:r>
      <w:r w:rsidR="285CCF12" w:rsidRPr="007C6929">
        <w:rPr>
          <w:rFonts w:ascii="Arial" w:eastAsia="Arial" w:hAnsi="Arial" w:cs="Arial"/>
          <w:b/>
          <w:bCs/>
        </w:rPr>
        <w:t>, em campo específico no sistema,</w:t>
      </w:r>
      <w:r w:rsidR="005D6901" w:rsidRPr="007C6929">
        <w:rPr>
          <w:rFonts w:ascii="Arial" w:eastAsia="Arial" w:hAnsi="Arial" w:cs="Arial"/>
          <w:b/>
          <w:bCs/>
        </w:rPr>
        <w:t xml:space="preserve"> sob pena de desclassificação.</w:t>
      </w:r>
      <w:r w:rsidR="00D93CCB" w:rsidRPr="007C6929">
        <w:rPr>
          <w:rFonts w:ascii="Arial" w:eastAsia="Arial" w:hAnsi="Arial" w:cs="Arial"/>
          <w:b/>
          <w:bCs/>
        </w:rPr>
        <w:t>”</w:t>
      </w:r>
    </w:p>
    <w:p w14:paraId="504CC6DB" w14:textId="77777777" w:rsidR="005D6901" w:rsidRPr="007C6929" w:rsidRDefault="005D6901" w:rsidP="00867D23">
      <w:pPr>
        <w:spacing w:after="0" w:line="240" w:lineRule="auto"/>
        <w:jc w:val="both"/>
        <w:rPr>
          <w:rFonts w:ascii="Arial" w:eastAsia="Arial" w:hAnsi="Arial" w:cs="Arial"/>
          <w:b/>
          <w:bCs/>
        </w:rPr>
      </w:pPr>
    </w:p>
    <w:p w14:paraId="6C060CD4" w14:textId="77777777" w:rsidR="000612B9" w:rsidRPr="007C6929" w:rsidRDefault="000612B9" w:rsidP="00712051">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712051">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712051">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0E25DE">
      <w:pPr>
        <w:pStyle w:val="NormalWeb"/>
        <w:shd w:val="clear" w:color="auto" w:fill="FFFFFF"/>
        <w:spacing w:before="0" w:beforeAutospacing="0" w:after="0" w:afterAutospacing="0"/>
        <w:jc w:val="both"/>
        <w:rPr>
          <w:rFonts w:ascii="Arial" w:hAnsi="Arial" w:cs="Arial"/>
          <w:sz w:val="22"/>
          <w:szCs w:val="22"/>
        </w:rPr>
      </w:pPr>
    </w:p>
    <w:p w14:paraId="2CDE1E2B"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A presente contratação tem por finalidade atender à necessidade do Município de Iapu/MG de promover maior eficiência, economicidade e sustentabilidade na utilização da energia elétrica consumida pelas unidades públicas municipais, mediante a implantação gradual de sistemas de geração de energia elétrica por fonte solar fotovoltaica.</w:t>
      </w:r>
    </w:p>
    <w:p w14:paraId="6038264C"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A despesa com energia elétrica constitui custo permanente para a Administração Pública, especialmente em unidades que possuem funcionamento contínuo ou elevada demanda energética, como escolas, unidades de saúde e demais prédios públicos. Nesse contexto, a utilização de sistemas de geração de energia solar fotovoltaica apresenta-se como alternativa capaz de contribuir para a redução dos custos operacionais, maior previsibilidade das despesas e melhor aproveitamento dos recursos públicos.</w:t>
      </w:r>
    </w:p>
    <w:p w14:paraId="65220C4F"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No âmbito da Secretaria Municipal de Educação, as unidades escolares possuem diversas salas de aula e demais ambientes que demandam o funcionamento diário de equipamentos elétricos, tais como aparelhos de ar-condicionado, computadores, equipamentos pedagógicos, iluminação, eletrodomésticos e outros recursos necessários à adequada prestação dos serviços educacionais. Considerando a quantidade de ambientes e a previsão de ampliação da utilização de equipamentos de climatização, projeta-se aumento da demanda por energia elétrica.</w:t>
      </w:r>
    </w:p>
    <w:p w14:paraId="663F1AFF"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Ressalta-se, nesse sentido, que a Secretaria Municipal de Educação possui previsão de recebimento de recursos nos próximos 12 (doze) meses destinados à instalação de unidades geradoras de energia e de aparelhos de ar-condicionado nas escolas municipais. Assim, a implantação dos sistemas de geração fotovoltaica deverá ser planejada de maneira compatível com essa expansão, permitindo que a infraestrutura de geração de energia acompanhe gradualmente o aumento da carga elétrica decorrente da instalação dos equipamentos de climatização e demais aparelhos.</w:t>
      </w:r>
    </w:p>
    <w:p w14:paraId="1DFBA2D9"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No âmbito da Secretaria Municipal de Saúde, as unidades municipais também apresentam demanda significativa e contínua por energia elétrica, em razão do funcionamento de aparelhos de ar-condicionado, iluminação, computadores, equipamentos médico-assistenciais, refrigeradores, sistemas de tecnologia e demais equipamentos indispensáveis à manutenção dos serviços de saúde prestados à população.</w:t>
      </w:r>
    </w:p>
    <w:p w14:paraId="59A31C1F"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Além disso, a Secretaria Municipal de Saúde já possui previsão de recursos para a implantação de unidades geradoras de energia fotovoltaica em alguns dos pontos considerados de maior consumo energético. Essa previsão demonstra a existência de planejamento administrativo para a adoção progressiva da geração própria de energia, possibilitando que os investimentos sejam direcionados prioritariamente às unidades que apresentam maior demanda e, consequentemente, maior potencial de redução das despesas com energia elétrica.</w:t>
      </w:r>
    </w:p>
    <w:p w14:paraId="617AC16D"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lastRenderedPageBreak/>
        <w:t>Dessa forma, a contratação deverá possibilitar ao Município estruturar e implementar a geração de energia solar de forma gradual e planejada, observando a disponibilidade de recursos, a demanda energética de cada unidade e a expansão prevista da infraestrutura municipal. A estratégia permite compatibilizar os investimentos já previstos na área da Saúde com os futuros investimentos da Educação, evitando soluções isoladas e proporcionando maior racionalidade na aplicação dos recursos públicos.</w:t>
      </w:r>
    </w:p>
    <w:p w14:paraId="3D5B6F94"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A adoção da energia solar fotovoltaica também está alinhada aos princípios da economicidade, eficiência, planejamento e sustentabilidade, uma vez que permite ao Município utilizar fonte de energia renovável, reduzir sua dependência da energia elétrica convencional e diminuir, ao longo do tempo, as despesas decorrentes do consumo das unidades públicas.</w:t>
      </w:r>
    </w:p>
    <w:p w14:paraId="77D459B4" w14:textId="77777777" w:rsidR="0025752A" w:rsidRPr="0025752A" w:rsidRDefault="0025752A" w:rsidP="0025752A">
      <w:pPr>
        <w:pStyle w:val="NormalWeb"/>
        <w:shd w:val="clear" w:color="auto" w:fill="FFFFFF"/>
        <w:spacing w:before="0" w:beforeAutospacing="0" w:after="120" w:afterAutospacing="0"/>
        <w:jc w:val="both"/>
        <w:rPr>
          <w:rFonts w:ascii="Arial" w:hAnsi="Arial" w:cs="Arial"/>
          <w:sz w:val="22"/>
          <w:szCs w:val="22"/>
        </w:rPr>
      </w:pPr>
      <w:r w:rsidRPr="0025752A">
        <w:rPr>
          <w:rFonts w:ascii="Arial" w:hAnsi="Arial" w:cs="Arial"/>
          <w:sz w:val="22"/>
          <w:szCs w:val="22"/>
        </w:rPr>
        <w:t>Além da economia financeira, a implantação dos sistemas contribuirá para a modernização da infraestrutura municipal, conferindo maior eficiência energética aos prédios públicos e fortalecendo a adoção de práticas ambientalmente responsáveis pela Administração.</w:t>
      </w:r>
    </w:p>
    <w:p w14:paraId="4F21CF5A" w14:textId="28823F89" w:rsidR="000E25DE" w:rsidRDefault="0025752A" w:rsidP="0025752A">
      <w:pPr>
        <w:pStyle w:val="NormalWeb"/>
        <w:shd w:val="clear" w:color="auto" w:fill="FFFFFF"/>
        <w:spacing w:before="0" w:beforeAutospacing="0" w:after="0" w:afterAutospacing="0"/>
        <w:jc w:val="both"/>
        <w:rPr>
          <w:rFonts w:ascii="Arial" w:hAnsi="Arial" w:cs="Arial"/>
          <w:sz w:val="22"/>
          <w:szCs w:val="22"/>
        </w:rPr>
      </w:pPr>
      <w:r w:rsidRPr="0025752A">
        <w:rPr>
          <w:rFonts w:ascii="Arial" w:hAnsi="Arial" w:cs="Arial"/>
          <w:sz w:val="22"/>
          <w:szCs w:val="22"/>
        </w:rPr>
        <w:t>Assim, a contratação mostra-se necessária e conveniente para atender às demandas das Secretarias Municipais de Saúde e de Educação de Iapu/MG, possibilitando a implantação gradual de sistemas de geração de energia solar fotovoltaica, em consonância com os recursos já previstos, com a expansão futura da infraestrutura das unidades públicas e com a necessidade de garantir maior eficiência, economicidade, sustentabilidade e adequada gestão dos recursos públicos.</w:t>
      </w:r>
    </w:p>
    <w:p w14:paraId="2A5DB131" w14:textId="77777777" w:rsidR="0025752A" w:rsidRDefault="0025752A" w:rsidP="000E25DE">
      <w:pPr>
        <w:pStyle w:val="NormalWeb"/>
        <w:shd w:val="clear" w:color="auto" w:fill="FFFFFF"/>
        <w:spacing w:before="0" w:beforeAutospacing="0" w:after="0" w:afterAutospacing="0"/>
        <w:jc w:val="both"/>
        <w:rPr>
          <w:rFonts w:ascii="Arial" w:hAnsi="Arial" w:cs="Arial"/>
          <w:sz w:val="22"/>
          <w:szCs w:val="22"/>
        </w:rPr>
      </w:pPr>
    </w:p>
    <w:p w14:paraId="6EEA0514" w14:textId="77777777" w:rsidR="00741A5C" w:rsidRPr="007C6929" w:rsidRDefault="00741A5C" w:rsidP="00712051">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1F0CC773" w14:textId="77777777" w:rsidR="000E25DE" w:rsidRPr="000E25DE" w:rsidRDefault="000E25DE" w:rsidP="000E25DE">
      <w:pPr>
        <w:spacing w:after="0" w:line="240" w:lineRule="auto"/>
        <w:jc w:val="both"/>
        <w:rPr>
          <w:rFonts w:ascii="Arial" w:hAnsi="Arial" w:cs="Arial"/>
          <w:lang w:val="pt-PT"/>
        </w:rPr>
      </w:pPr>
      <w:r w:rsidRPr="000E25DE">
        <w:rPr>
          <w:rFonts w:ascii="Arial" w:hAnsi="Arial" w:cs="Arial"/>
          <w:lang w:val="pt-PT"/>
        </w:rPr>
        <w:t>As quantidades previstas foram estabelecidas considerando a necessidade de implantação de sistemas de geração de energia fotovoltaica destinados ao atendimento das unidades das Secretarias Municipais de Saúde e de Educação. A estimativa considera a necessidade de aquisição dos equipamentos e materiais necessários à composição das usinas fotovoltaicas, incluindo módulos fotovoltaicos, inversores, estruturas e demais componentes necessários à implantação dos sistemas.</w:t>
      </w:r>
    </w:p>
    <w:p w14:paraId="17D64D82" w14:textId="77777777" w:rsidR="000E25DE" w:rsidRPr="007C6929" w:rsidRDefault="000E25DE" w:rsidP="00867D23">
      <w:pPr>
        <w:spacing w:after="0" w:line="240" w:lineRule="auto"/>
        <w:rPr>
          <w:rFonts w:ascii="Arial" w:hAnsi="Arial" w:cs="Arial"/>
          <w:b/>
        </w:rPr>
      </w:pPr>
    </w:p>
    <w:p w14:paraId="4C8C2D15" w14:textId="434335F2" w:rsidR="002E1C88" w:rsidRPr="007C6929" w:rsidRDefault="00F52FB8" w:rsidP="00712051">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59308F6E" w:rsidR="79E77914" w:rsidRPr="007C6929" w:rsidRDefault="7C7AEA20" w:rsidP="000E25DE">
      <w:pPr>
        <w:shd w:val="clear" w:color="auto" w:fill="FFFFFF" w:themeFill="background1"/>
        <w:spacing w:after="0" w:line="240" w:lineRule="auto"/>
        <w:jc w:val="both"/>
        <w:rPr>
          <w:rFonts w:ascii="Arial" w:eastAsia="Calibri" w:hAnsi="Arial" w:cs="Arial"/>
        </w:rPr>
      </w:pPr>
      <w:r w:rsidRPr="000E25DE">
        <w:rPr>
          <w:rFonts w:ascii="Arial" w:eastAsia="Calibri" w:hAnsi="Arial" w:cs="Arial"/>
        </w:rPr>
        <w:t xml:space="preserve">A contratação dos serviços se dará por meio da modalidade licitatória </w:t>
      </w:r>
      <w:r w:rsidRPr="000E25DE">
        <w:rPr>
          <w:rFonts w:ascii="Arial" w:eastAsia="Calibri" w:hAnsi="Arial" w:cs="Arial"/>
          <w:b/>
          <w:bCs/>
        </w:rPr>
        <w:t>PREGÃO ELETRÔNICO</w:t>
      </w:r>
      <w:r w:rsidRPr="000E25DE">
        <w:rPr>
          <w:rFonts w:ascii="Arial" w:eastAsia="Calibri" w:hAnsi="Arial" w:cs="Arial"/>
        </w:rPr>
        <w:t xml:space="preserve">, do tipo </w:t>
      </w:r>
      <w:r w:rsidR="00AD334E" w:rsidRPr="000E25DE">
        <w:rPr>
          <w:rFonts w:ascii="Arial" w:eastAsia="Calibri" w:hAnsi="Arial" w:cs="Arial"/>
          <w:b/>
          <w:bCs/>
        </w:rPr>
        <w:t xml:space="preserve">MENOR PREÇO </w:t>
      </w:r>
      <w:r w:rsidR="00FF6128">
        <w:rPr>
          <w:rFonts w:ascii="Arial" w:eastAsia="Calibri" w:hAnsi="Arial" w:cs="Arial"/>
          <w:b/>
          <w:bCs/>
        </w:rPr>
        <w:t>POR ITEM</w:t>
      </w:r>
      <w:r w:rsidR="005F68FC" w:rsidRPr="000E25DE">
        <w:rPr>
          <w:rFonts w:ascii="Arial" w:eastAsia="Calibri" w:hAnsi="Arial" w:cs="Arial"/>
          <w:b/>
          <w:bCs/>
        </w:rPr>
        <w:t xml:space="preserve"> EM</w:t>
      </w:r>
      <w:r w:rsidRPr="000E25DE">
        <w:rPr>
          <w:rFonts w:ascii="Arial" w:eastAsia="Calibri" w:hAnsi="Arial" w:cs="Arial"/>
          <w:b/>
          <w:bCs/>
        </w:rPr>
        <w:t xml:space="preserve"> MODO DE DISPUTA ABERTO</w:t>
      </w:r>
      <w:r w:rsidRPr="000E25DE">
        <w:rPr>
          <w:rFonts w:ascii="Arial" w:eastAsia="Calibri" w:hAnsi="Arial" w:cs="Arial"/>
        </w:rPr>
        <w:t>.</w:t>
      </w:r>
    </w:p>
    <w:p w14:paraId="637805D2" w14:textId="2CED8725" w:rsidR="009D7302" w:rsidRPr="007C6929" w:rsidRDefault="009D7302" w:rsidP="00867D23">
      <w:pPr>
        <w:tabs>
          <w:tab w:val="left" w:pos="709"/>
        </w:tabs>
        <w:spacing w:before="120" w:after="0" w:line="240" w:lineRule="auto"/>
        <w:jc w:val="both"/>
        <w:rPr>
          <w:rFonts w:ascii="Arial" w:hAnsi="Arial" w:cs="Arial"/>
        </w:rPr>
      </w:pPr>
    </w:p>
    <w:p w14:paraId="1200566C" w14:textId="5A00B1F0" w:rsidR="00FF6128" w:rsidRDefault="00FF6128" w:rsidP="00712051">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 xml:space="preserve">SERÁ ADOTADO O SISTEMA DE REGISTRO DE PREÇOS – SRP </w:t>
      </w:r>
    </w:p>
    <w:p w14:paraId="32002009" w14:textId="77777777" w:rsidR="00FF6128" w:rsidRPr="00FF6128" w:rsidRDefault="00FF6128" w:rsidP="00FF6128">
      <w:pPr>
        <w:spacing w:before="4" w:after="0" w:line="240" w:lineRule="auto"/>
        <w:ind w:right="83"/>
        <w:rPr>
          <w:rFonts w:ascii="Arial" w:eastAsia="Arial MT" w:hAnsi="Arial" w:cs="Arial"/>
          <w:b/>
          <w:lang w:val="pt-PT"/>
        </w:rPr>
      </w:pPr>
    </w:p>
    <w:p w14:paraId="3514C5DA" w14:textId="77777777" w:rsidR="00FF6128" w:rsidRPr="00BB47C2" w:rsidRDefault="00FF6128" w:rsidP="00FF6128">
      <w:pPr>
        <w:pStyle w:val="paragraph"/>
        <w:spacing w:before="0" w:beforeAutospacing="0" w:after="0" w:afterAutospacing="0"/>
        <w:jc w:val="center"/>
        <w:textAlignment w:val="baseline"/>
        <w:rPr>
          <w:rFonts w:ascii="Arial" w:hAnsi="Arial" w:cs="Arial"/>
          <w:sz w:val="22"/>
          <w:szCs w:val="20"/>
        </w:rPr>
      </w:pPr>
      <w:r w:rsidRPr="00BB47C2">
        <w:rPr>
          <w:rStyle w:val="normaltextrun"/>
          <w:rFonts w:ascii="Arial" w:hAnsi="Arial" w:cs="Arial"/>
          <w:b/>
          <w:bCs/>
          <w:sz w:val="22"/>
          <w:szCs w:val="20"/>
        </w:rPr>
        <w:t>Justificativa para adoção do Sistema de Registro de Preços</w:t>
      </w:r>
      <w:r w:rsidRPr="00BB47C2">
        <w:rPr>
          <w:rStyle w:val="eop"/>
          <w:rFonts w:ascii="Arial" w:hAnsi="Arial" w:cs="Arial"/>
          <w:sz w:val="22"/>
          <w:szCs w:val="20"/>
        </w:rPr>
        <w:t> </w:t>
      </w:r>
    </w:p>
    <w:p w14:paraId="78F6FB82" w14:textId="77777777" w:rsidR="00FF6128" w:rsidRPr="00BB47C2" w:rsidRDefault="00FF6128" w:rsidP="00FF6128">
      <w:pPr>
        <w:pStyle w:val="paragraph"/>
        <w:spacing w:before="0" w:beforeAutospacing="0" w:after="0" w:afterAutospacing="0"/>
        <w:jc w:val="center"/>
        <w:textAlignment w:val="baseline"/>
        <w:rPr>
          <w:rFonts w:ascii="Arial" w:hAnsi="Arial" w:cs="Arial"/>
          <w:sz w:val="22"/>
          <w:szCs w:val="20"/>
        </w:rPr>
      </w:pPr>
      <w:r w:rsidRPr="00BB47C2">
        <w:rPr>
          <w:rStyle w:val="eop"/>
          <w:rFonts w:ascii="Arial" w:hAnsi="Arial" w:cs="Arial"/>
          <w:sz w:val="22"/>
          <w:szCs w:val="20"/>
        </w:rPr>
        <w:t>  </w:t>
      </w:r>
    </w:p>
    <w:p w14:paraId="361BA23A" w14:textId="77777777" w:rsidR="00FF6128" w:rsidRPr="00BB47C2" w:rsidRDefault="00FF6128" w:rsidP="00FF6128">
      <w:pPr>
        <w:pStyle w:val="paragraph"/>
        <w:spacing w:before="0" w:beforeAutospacing="0" w:after="0" w:afterAutospacing="0"/>
        <w:ind w:left="195"/>
        <w:textAlignment w:val="baseline"/>
        <w:rPr>
          <w:rFonts w:ascii="Arial" w:hAnsi="Arial" w:cs="Arial"/>
          <w:sz w:val="22"/>
          <w:szCs w:val="20"/>
        </w:rPr>
      </w:pPr>
      <w:r w:rsidRPr="00BB47C2">
        <w:rPr>
          <w:rStyle w:val="normaltextrun"/>
          <w:rFonts w:ascii="Arial" w:hAnsi="Arial" w:cs="Arial"/>
          <w:sz w:val="22"/>
          <w:szCs w:val="20"/>
          <w:lang w:val="pt-PT"/>
        </w:rPr>
        <w:t>Nos termos do artigo 3º, do Decreto nº. 11.462/2023, o sistema de registro de preços poderá ser adotado nas seguintes situações:</w:t>
      </w:r>
      <w:r w:rsidRPr="00BB47C2">
        <w:rPr>
          <w:rStyle w:val="eop"/>
          <w:rFonts w:ascii="Arial" w:hAnsi="Arial" w:cs="Arial"/>
          <w:sz w:val="22"/>
          <w:szCs w:val="20"/>
        </w:rPr>
        <w:t> </w:t>
      </w:r>
    </w:p>
    <w:p w14:paraId="5D2B4DD4" w14:textId="77777777" w:rsidR="00FF6128" w:rsidRPr="00BB47C2" w:rsidRDefault="00FF6128" w:rsidP="00FF6128">
      <w:pPr>
        <w:pStyle w:val="paragraph"/>
        <w:spacing w:before="0" w:beforeAutospacing="0" w:after="0" w:afterAutospacing="0"/>
        <w:ind w:left="195" w:right="225"/>
        <w:jc w:val="both"/>
        <w:textAlignment w:val="baseline"/>
        <w:rPr>
          <w:rFonts w:ascii="Arial" w:hAnsi="Arial" w:cs="Arial"/>
          <w:sz w:val="22"/>
          <w:szCs w:val="20"/>
        </w:rPr>
      </w:pPr>
      <w:r w:rsidRPr="00BB47C2">
        <w:rPr>
          <w:rStyle w:val="eop"/>
          <w:rFonts w:ascii="Arial" w:hAnsi="Arial" w:cs="Arial"/>
          <w:sz w:val="22"/>
          <w:szCs w:val="20"/>
        </w:rPr>
        <w:t> </w:t>
      </w:r>
    </w:p>
    <w:p w14:paraId="6155B826" w14:textId="77777777" w:rsidR="00FF6128" w:rsidRPr="00BB47C2" w:rsidRDefault="00FF6128" w:rsidP="00FF6128">
      <w:pPr>
        <w:spacing w:after="0"/>
        <w:ind w:firstLine="567"/>
        <w:jc w:val="both"/>
        <w:rPr>
          <w:rFonts w:ascii="Arial" w:eastAsia="Arial" w:hAnsi="Arial" w:cs="Arial"/>
          <w:szCs w:val="20"/>
        </w:rPr>
      </w:pPr>
      <w:r w:rsidRPr="00BB47C2">
        <w:rPr>
          <w:rFonts w:ascii="Arial" w:eastAsia="Arial" w:hAnsi="Arial" w:cs="Arial"/>
          <w:szCs w:val="20"/>
        </w:rPr>
        <w:t>Art. 3º O SRP poderá ser adotado quando a Administração julgar pertinente, em especial:</w:t>
      </w:r>
    </w:p>
    <w:p w14:paraId="3086667E" w14:textId="77777777" w:rsidR="00FF6128" w:rsidRPr="00BB47C2" w:rsidRDefault="00FF6128" w:rsidP="00FF6128">
      <w:pPr>
        <w:tabs>
          <w:tab w:val="left" w:pos="2085"/>
        </w:tabs>
        <w:spacing w:after="0"/>
        <w:rPr>
          <w:rFonts w:ascii="Arial" w:eastAsia="Arial" w:hAnsi="Arial" w:cs="Arial"/>
          <w:szCs w:val="20"/>
        </w:rPr>
      </w:pPr>
      <w:r w:rsidRPr="00BB47C2">
        <w:rPr>
          <w:rFonts w:ascii="Arial" w:eastAsia="Arial" w:hAnsi="Arial" w:cs="Arial"/>
          <w:szCs w:val="20"/>
        </w:rPr>
        <w:tab/>
      </w:r>
    </w:p>
    <w:p w14:paraId="2F16BDB3" w14:textId="77777777" w:rsidR="00FF6128" w:rsidRPr="00BB47C2" w:rsidRDefault="00FF6128" w:rsidP="00FF6128">
      <w:pPr>
        <w:spacing w:after="0"/>
        <w:ind w:left="567"/>
        <w:jc w:val="both"/>
        <w:rPr>
          <w:rFonts w:ascii="Arial" w:eastAsia="Arial" w:hAnsi="Arial" w:cs="Arial"/>
          <w:szCs w:val="20"/>
        </w:rPr>
      </w:pPr>
      <w:r w:rsidRPr="00BB47C2">
        <w:rPr>
          <w:rFonts w:ascii="Arial" w:eastAsia="Arial" w:hAnsi="Arial" w:cs="Arial"/>
          <w:szCs w:val="20"/>
        </w:rPr>
        <w:t>I - quando, pelas características do objeto, houver necessidade de contratações permanentes ou frequentes;</w:t>
      </w:r>
    </w:p>
    <w:p w14:paraId="16785246" w14:textId="77777777" w:rsidR="00FF6128" w:rsidRPr="00BB47C2" w:rsidRDefault="00FF6128" w:rsidP="00FF6128">
      <w:pPr>
        <w:spacing w:before="195" w:after="0"/>
        <w:ind w:left="567"/>
        <w:jc w:val="both"/>
        <w:rPr>
          <w:rFonts w:ascii="Arial" w:eastAsia="Arial" w:hAnsi="Arial" w:cs="Arial"/>
          <w:szCs w:val="20"/>
        </w:rPr>
      </w:pPr>
      <w:r w:rsidRPr="00BB47C2">
        <w:rPr>
          <w:rFonts w:ascii="Arial" w:eastAsia="Arial" w:hAnsi="Arial" w:cs="Arial"/>
          <w:szCs w:val="20"/>
        </w:rPr>
        <w:t>II - quando for conveniente a aquisição de bens com previsão de entregas parceladas ou contratação de serviços remunerados por unidade de medida, como quantidade de horas de serviço, postos de trabalho ou em regime de tarefa;</w:t>
      </w:r>
    </w:p>
    <w:p w14:paraId="20F8FD88" w14:textId="77777777" w:rsidR="00FF6128" w:rsidRPr="00BB47C2" w:rsidRDefault="00FF6128" w:rsidP="00FF6128">
      <w:pPr>
        <w:spacing w:before="195" w:after="0"/>
        <w:ind w:left="567"/>
        <w:jc w:val="both"/>
        <w:rPr>
          <w:rFonts w:ascii="Arial" w:eastAsia="Arial" w:hAnsi="Arial" w:cs="Arial"/>
          <w:szCs w:val="20"/>
        </w:rPr>
      </w:pPr>
      <w:r w:rsidRPr="00BB47C2">
        <w:rPr>
          <w:rFonts w:ascii="Arial" w:eastAsia="Arial" w:hAnsi="Arial" w:cs="Arial"/>
          <w:szCs w:val="20"/>
        </w:rPr>
        <w:t>III - quando for conveniente para atendimento a mais de um órgão ou a mais de uma entidade, inclusive nas compras centralizadas;</w:t>
      </w:r>
    </w:p>
    <w:p w14:paraId="0B23036E" w14:textId="77777777" w:rsidR="00FF6128" w:rsidRPr="00BB47C2" w:rsidRDefault="00FF6128" w:rsidP="00FF6128">
      <w:pPr>
        <w:spacing w:before="195" w:after="0"/>
        <w:ind w:left="567"/>
        <w:jc w:val="both"/>
        <w:rPr>
          <w:rFonts w:ascii="Arial" w:eastAsia="Arial" w:hAnsi="Arial" w:cs="Arial"/>
          <w:szCs w:val="20"/>
        </w:rPr>
      </w:pPr>
      <w:r w:rsidRPr="00BB47C2">
        <w:rPr>
          <w:rFonts w:ascii="Arial" w:eastAsia="Arial" w:hAnsi="Arial" w:cs="Arial"/>
          <w:szCs w:val="20"/>
        </w:rPr>
        <w:lastRenderedPageBreak/>
        <w:t>IV - quando for atender a execução descentralizada de programa ou projeto federal, por meio de compra nacional ou da adesão de que trata o § 2º do art. 32; ou</w:t>
      </w:r>
    </w:p>
    <w:p w14:paraId="59474F34" w14:textId="77777777" w:rsidR="00FF6128" w:rsidRPr="003D50DE" w:rsidRDefault="00FF6128" w:rsidP="00FF6128">
      <w:pPr>
        <w:spacing w:before="195" w:after="0"/>
        <w:ind w:left="567"/>
        <w:jc w:val="both"/>
        <w:rPr>
          <w:rStyle w:val="eop"/>
          <w:rFonts w:ascii="Arial" w:eastAsia="Arial" w:hAnsi="Arial" w:cs="Arial"/>
          <w:szCs w:val="20"/>
        </w:rPr>
      </w:pPr>
      <w:r w:rsidRPr="00BB47C2">
        <w:rPr>
          <w:rFonts w:ascii="Arial" w:eastAsia="Arial" w:hAnsi="Arial" w:cs="Arial"/>
          <w:szCs w:val="20"/>
        </w:rPr>
        <w:t>V - quando, pela natureza do objeto, não for possível definir previamente o quantitativo a ser demandado pela Administração.</w:t>
      </w:r>
    </w:p>
    <w:p w14:paraId="1FB6593B" w14:textId="77777777" w:rsidR="00FF6128" w:rsidRPr="00BB47C2" w:rsidRDefault="00FF6128" w:rsidP="00FF6128">
      <w:pPr>
        <w:pStyle w:val="paragraph"/>
        <w:spacing w:before="0" w:beforeAutospacing="0" w:after="0" w:afterAutospacing="0"/>
        <w:ind w:right="225"/>
        <w:jc w:val="both"/>
        <w:textAlignment w:val="baseline"/>
        <w:rPr>
          <w:rFonts w:ascii="Arial" w:hAnsi="Arial" w:cs="Arial"/>
          <w:sz w:val="22"/>
          <w:szCs w:val="20"/>
        </w:rPr>
      </w:pPr>
    </w:p>
    <w:p w14:paraId="3189F005" w14:textId="77777777" w:rsidR="00FF6128" w:rsidRPr="00BB47C2" w:rsidRDefault="00FF6128" w:rsidP="00FF6128">
      <w:pPr>
        <w:pStyle w:val="paragraph"/>
        <w:shd w:val="clear" w:color="auto" w:fill="FFFFFF"/>
        <w:spacing w:before="0" w:beforeAutospacing="0" w:after="120" w:afterAutospacing="0"/>
        <w:ind w:left="3674" w:right="227"/>
        <w:jc w:val="both"/>
        <w:textAlignment w:val="baseline"/>
        <w:rPr>
          <w:rFonts w:ascii="Arial" w:hAnsi="Arial" w:cs="Arial"/>
          <w:sz w:val="22"/>
          <w:szCs w:val="20"/>
        </w:rPr>
      </w:pPr>
      <w:r w:rsidRPr="00BB47C2">
        <w:rPr>
          <w:rStyle w:val="normaltextrun"/>
          <w:rFonts w:ascii="Arial" w:hAnsi="Arial" w:cs="Arial"/>
          <w:sz w:val="22"/>
          <w:szCs w:val="20"/>
          <w:lang w:val="pt-PT"/>
        </w:rPr>
        <w:t>É importante ressaltar:</w:t>
      </w:r>
      <w:r w:rsidRPr="00BB47C2">
        <w:rPr>
          <w:rStyle w:val="eop"/>
          <w:rFonts w:ascii="Arial" w:hAnsi="Arial" w:cs="Arial"/>
          <w:sz w:val="22"/>
          <w:szCs w:val="20"/>
        </w:rPr>
        <w:t> </w:t>
      </w:r>
    </w:p>
    <w:p w14:paraId="13C9C384" w14:textId="77777777" w:rsidR="00FF6128" w:rsidRPr="00BB47C2" w:rsidRDefault="00FF6128" w:rsidP="00FF6128">
      <w:pPr>
        <w:pStyle w:val="paragraph"/>
        <w:shd w:val="clear" w:color="auto" w:fill="FFFFFF"/>
        <w:spacing w:before="0" w:beforeAutospacing="0" w:after="120" w:afterAutospacing="0"/>
        <w:ind w:left="3674" w:right="227"/>
        <w:jc w:val="both"/>
        <w:textAlignment w:val="baseline"/>
        <w:rPr>
          <w:rFonts w:ascii="Arial" w:hAnsi="Arial" w:cs="Arial"/>
          <w:sz w:val="22"/>
          <w:szCs w:val="20"/>
        </w:rPr>
      </w:pPr>
      <w:r w:rsidRPr="00BB47C2">
        <w:rPr>
          <w:rStyle w:val="normaltextrun"/>
          <w:rFonts w:ascii="Arial" w:hAnsi="Arial" w:cs="Arial"/>
          <w:sz w:val="22"/>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BB47C2">
        <w:rPr>
          <w:rStyle w:val="normaltextrun"/>
          <w:rFonts w:ascii="Arial" w:hAnsi="Arial" w:cs="Arial"/>
          <w:sz w:val="22"/>
          <w:szCs w:val="20"/>
          <w:shd w:val="clear" w:color="auto" w:fill="F5F5F5"/>
          <w:lang w:val="pt-PT"/>
        </w:rPr>
        <w:t>.</w:t>
      </w:r>
    </w:p>
    <w:p w14:paraId="3E5E4E4F" w14:textId="77777777" w:rsidR="00FF6128" w:rsidRPr="00BB47C2" w:rsidRDefault="00FF6128" w:rsidP="00FF6128">
      <w:pPr>
        <w:pStyle w:val="paragraph"/>
        <w:shd w:val="clear" w:color="auto" w:fill="FFFFFF"/>
        <w:spacing w:before="0" w:beforeAutospacing="0" w:after="120" w:afterAutospacing="0"/>
        <w:ind w:left="3674" w:right="227"/>
        <w:jc w:val="both"/>
        <w:textAlignment w:val="baseline"/>
        <w:rPr>
          <w:rFonts w:ascii="Arial" w:hAnsi="Arial" w:cs="Arial"/>
          <w:sz w:val="22"/>
          <w:szCs w:val="20"/>
        </w:rPr>
      </w:pPr>
      <w:r w:rsidRPr="00BB47C2">
        <w:rPr>
          <w:rStyle w:val="normaltextrun"/>
          <w:rFonts w:ascii="Arial" w:hAnsi="Arial" w:cs="Arial"/>
          <w:sz w:val="22"/>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BB47C2">
        <w:rPr>
          <w:rStyle w:val="eop"/>
          <w:rFonts w:ascii="Arial" w:hAnsi="Arial" w:cs="Arial"/>
          <w:sz w:val="22"/>
          <w:szCs w:val="20"/>
        </w:rPr>
        <w:t> </w:t>
      </w:r>
    </w:p>
    <w:p w14:paraId="42EEFEBF" w14:textId="77777777" w:rsidR="00FF6128" w:rsidRPr="00872744" w:rsidRDefault="00FF6128" w:rsidP="00FF6128">
      <w:pPr>
        <w:pStyle w:val="paragraph"/>
        <w:shd w:val="clear" w:color="auto" w:fill="FFFFFF"/>
        <w:spacing w:before="0" w:beforeAutospacing="0" w:after="0" w:afterAutospacing="0"/>
        <w:ind w:left="3674" w:right="227"/>
        <w:jc w:val="both"/>
        <w:textAlignment w:val="baseline"/>
        <w:rPr>
          <w:rFonts w:ascii="Arial" w:hAnsi="Arial" w:cs="Arial"/>
          <w:sz w:val="22"/>
          <w:szCs w:val="20"/>
        </w:rPr>
      </w:pPr>
      <w:r w:rsidRPr="00BB47C2">
        <w:rPr>
          <w:rStyle w:val="normaltextrun"/>
          <w:rFonts w:ascii="Arial" w:hAnsi="Arial" w:cs="Arial"/>
          <w:sz w:val="22"/>
          <w:szCs w:val="20"/>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w:t>
      </w:r>
      <w:r w:rsidRPr="00BB47C2">
        <w:rPr>
          <w:rStyle w:val="eop"/>
          <w:rFonts w:ascii="Arial" w:hAnsi="Arial" w:cs="Arial"/>
          <w:sz w:val="22"/>
          <w:szCs w:val="20"/>
        </w:rPr>
        <w:t> </w:t>
      </w:r>
    </w:p>
    <w:p w14:paraId="45B0AAF6" w14:textId="77777777" w:rsidR="00FF6128" w:rsidRDefault="00FF6128" w:rsidP="00FF6128">
      <w:pPr>
        <w:pStyle w:val="PargrafodaLista"/>
        <w:spacing w:before="4" w:after="0" w:line="240" w:lineRule="auto"/>
        <w:ind w:left="644" w:right="83"/>
        <w:rPr>
          <w:rFonts w:ascii="Arial" w:eastAsia="Arial MT" w:hAnsi="Arial" w:cs="Arial"/>
          <w:b/>
          <w:lang w:val="pt-PT"/>
        </w:rPr>
      </w:pPr>
    </w:p>
    <w:p w14:paraId="114C342F" w14:textId="20213C19" w:rsidR="00FF6128" w:rsidRDefault="00FF6128" w:rsidP="00712051">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OUTRAS INFORMAÇÕES PERTINENTES A ATA DE REGISTRO DE PREÇOS:</w:t>
      </w:r>
    </w:p>
    <w:p w14:paraId="360B4C92" w14:textId="77777777" w:rsidR="00FF6128" w:rsidRDefault="00FF6128" w:rsidP="00FF6128">
      <w:pPr>
        <w:spacing w:before="4" w:after="0" w:line="240" w:lineRule="auto"/>
        <w:ind w:right="83"/>
        <w:rPr>
          <w:rFonts w:ascii="Arial" w:eastAsia="Arial MT" w:hAnsi="Arial" w:cs="Arial"/>
          <w:b/>
          <w:lang w:val="pt-PT"/>
        </w:rPr>
      </w:pPr>
    </w:p>
    <w:p w14:paraId="54CA5643" w14:textId="77777777" w:rsidR="00FF6128" w:rsidRPr="00BB47C2" w:rsidRDefault="00FF6128" w:rsidP="00FF6128">
      <w:pPr>
        <w:spacing w:line="240" w:lineRule="auto"/>
        <w:ind w:left="284"/>
        <w:jc w:val="both"/>
        <w:rPr>
          <w:rFonts w:ascii="Arial" w:hAnsi="Arial" w:cs="Arial"/>
        </w:rPr>
      </w:pPr>
      <w:r w:rsidRPr="00BB47C2">
        <w:rPr>
          <w:rFonts w:ascii="Arial" w:hAnsi="Arial" w:cs="Arial"/>
        </w:rPr>
        <w:t xml:space="preserve">a) A Ata de Registro de Preços será gerenciada pela </w:t>
      </w:r>
      <w:r w:rsidRPr="003D50DE">
        <w:rPr>
          <w:rFonts w:ascii="Arial" w:hAnsi="Arial" w:cs="Arial"/>
          <w:b/>
          <w:u w:val="single"/>
        </w:rPr>
        <w:t>Secretaria Municipal de A</w:t>
      </w:r>
      <w:r>
        <w:rPr>
          <w:rFonts w:ascii="Arial" w:hAnsi="Arial" w:cs="Arial"/>
          <w:b/>
          <w:u w:val="single"/>
        </w:rPr>
        <w:t>dministração e Planejamento</w:t>
      </w:r>
      <w:r w:rsidRPr="00BB47C2">
        <w:rPr>
          <w:rFonts w:ascii="Arial" w:hAnsi="Arial" w:cs="Arial"/>
        </w:rPr>
        <w:t xml:space="preserve">; </w:t>
      </w:r>
    </w:p>
    <w:p w14:paraId="715C3296" w14:textId="77777777" w:rsidR="00FF6128" w:rsidRPr="00BB47C2" w:rsidRDefault="00FF6128" w:rsidP="00FF6128">
      <w:pPr>
        <w:spacing w:line="240" w:lineRule="auto"/>
        <w:ind w:left="284"/>
        <w:jc w:val="both"/>
        <w:rPr>
          <w:rFonts w:ascii="Arial" w:hAnsi="Arial" w:cs="Arial"/>
        </w:rPr>
      </w:pPr>
      <w:r w:rsidRPr="00BB47C2">
        <w:rPr>
          <w:rFonts w:ascii="Arial" w:hAnsi="Arial" w:cs="Arial"/>
        </w:rPr>
        <w:t xml:space="preserve">b) O prazo para assinatura da ata será de </w:t>
      </w:r>
      <w:proofErr w:type="gramStart"/>
      <w:r w:rsidRPr="00BB47C2">
        <w:rPr>
          <w:rFonts w:ascii="Arial" w:hAnsi="Arial" w:cs="Arial"/>
        </w:rPr>
        <w:t xml:space="preserve">( </w:t>
      </w:r>
      <w:r w:rsidRPr="00514A2E">
        <w:rPr>
          <w:rFonts w:ascii="Arial" w:hAnsi="Arial" w:cs="Arial"/>
          <w:b/>
        </w:rPr>
        <w:t>5</w:t>
      </w:r>
      <w:proofErr w:type="gramEnd"/>
      <w:r w:rsidRPr="00BB47C2">
        <w:rPr>
          <w:rFonts w:ascii="Arial" w:hAnsi="Arial" w:cs="Arial"/>
        </w:rPr>
        <w:t xml:space="preserve"> ) dias, improrrogáveis; </w:t>
      </w:r>
    </w:p>
    <w:p w14:paraId="790D940F" w14:textId="77777777" w:rsidR="00FF6128" w:rsidRPr="00BB47C2" w:rsidRDefault="00FF6128" w:rsidP="00FF6128">
      <w:pPr>
        <w:spacing w:line="240" w:lineRule="auto"/>
        <w:ind w:left="284"/>
        <w:jc w:val="both"/>
        <w:rPr>
          <w:rFonts w:ascii="Arial" w:hAnsi="Arial" w:cs="Arial"/>
        </w:rPr>
      </w:pPr>
      <w:r w:rsidRPr="00BB47C2">
        <w:rPr>
          <w:rFonts w:ascii="Arial" w:hAnsi="Arial" w:cs="Arial"/>
        </w:rPr>
        <w:t xml:space="preserve">c) O prazo de vigência da ata é de </w:t>
      </w:r>
      <w:proofErr w:type="gramStart"/>
      <w:r w:rsidRPr="00BB47C2">
        <w:rPr>
          <w:rFonts w:ascii="Arial" w:hAnsi="Arial" w:cs="Arial"/>
        </w:rPr>
        <w:t xml:space="preserve">( </w:t>
      </w:r>
      <w:r w:rsidRPr="00514A2E">
        <w:rPr>
          <w:rFonts w:ascii="Arial" w:hAnsi="Arial" w:cs="Arial"/>
          <w:b/>
        </w:rPr>
        <w:t>1</w:t>
      </w:r>
      <w:proofErr w:type="gramEnd"/>
      <w:r w:rsidRPr="00BB47C2">
        <w:rPr>
          <w:rFonts w:ascii="Arial" w:hAnsi="Arial" w:cs="Arial"/>
        </w:rPr>
        <w:t xml:space="preserve"> ) ano. </w:t>
      </w:r>
    </w:p>
    <w:p w14:paraId="18F5EF20" w14:textId="77777777" w:rsidR="00FF6128" w:rsidRPr="00BB47C2" w:rsidRDefault="00FF6128" w:rsidP="00FF6128">
      <w:pPr>
        <w:spacing w:line="240" w:lineRule="auto"/>
        <w:ind w:left="284"/>
        <w:jc w:val="both"/>
        <w:rPr>
          <w:rFonts w:ascii="Arial" w:hAnsi="Arial" w:cs="Arial"/>
        </w:rPr>
      </w:pPr>
      <w:r w:rsidRPr="00BB47C2">
        <w:rPr>
          <w:rFonts w:ascii="Arial" w:hAnsi="Arial" w:cs="Arial"/>
        </w:rPr>
        <w:t xml:space="preserve">d) Admitir-se-á a prorrogação de validade da Ata por até </w:t>
      </w:r>
      <w:proofErr w:type="gramStart"/>
      <w:r w:rsidRPr="00BB47C2">
        <w:rPr>
          <w:rFonts w:ascii="Arial" w:hAnsi="Arial" w:cs="Arial"/>
        </w:rPr>
        <w:t xml:space="preserve">( </w:t>
      </w:r>
      <w:r w:rsidRPr="00514A2E">
        <w:rPr>
          <w:rFonts w:ascii="Arial" w:hAnsi="Arial" w:cs="Arial"/>
          <w:b/>
        </w:rPr>
        <w:t>1</w:t>
      </w:r>
      <w:proofErr w:type="gramEnd"/>
      <w:r w:rsidRPr="00BB47C2">
        <w:rPr>
          <w:rFonts w:ascii="Arial" w:hAnsi="Arial" w:cs="Arial"/>
        </w:rPr>
        <w:t xml:space="preserve"> ) um ano, desde que comprovado preço vantajoso.</w:t>
      </w:r>
    </w:p>
    <w:p w14:paraId="2DE352DA" w14:textId="77777777" w:rsidR="00FF6128" w:rsidRDefault="00FF6128" w:rsidP="00FF6128">
      <w:pPr>
        <w:spacing w:after="0" w:line="240" w:lineRule="auto"/>
        <w:ind w:left="284"/>
        <w:jc w:val="both"/>
        <w:rPr>
          <w:rFonts w:ascii="Arial" w:hAnsi="Arial" w:cs="Arial"/>
        </w:rPr>
      </w:pPr>
      <w:r w:rsidRPr="00BB47C2">
        <w:rPr>
          <w:rFonts w:ascii="Arial" w:hAnsi="Arial" w:cs="Arial"/>
        </w:rPr>
        <w:t>e) Os quantitativos a serem prorrogados, serão aqueles referentes ao saldo da respectiva ata de registro de preço.</w:t>
      </w:r>
    </w:p>
    <w:p w14:paraId="7233B117" w14:textId="77777777" w:rsidR="00FF6128" w:rsidRPr="00FF6128" w:rsidRDefault="00FF6128" w:rsidP="00FF6128">
      <w:pPr>
        <w:spacing w:before="4" w:after="0" w:line="240" w:lineRule="auto"/>
        <w:ind w:right="83"/>
        <w:rPr>
          <w:rFonts w:ascii="Arial" w:eastAsia="Arial MT" w:hAnsi="Arial" w:cs="Arial"/>
          <w:b/>
          <w:lang w:val="pt-PT"/>
        </w:rPr>
      </w:pPr>
    </w:p>
    <w:p w14:paraId="04EE3FD4" w14:textId="2BBB828C" w:rsidR="00FF6128" w:rsidRDefault="00FF6128" w:rsidP="00FF6128">
      <w:pPr>
        <w:pStyle w:val="PargrafodaLista"/>
        <w:numPr>
          <w:ilvl w:val="1"/>
          <w:numId w:val="13"/>
        </w:numPr>
        <w:spacing w:before="4" w:after="0" w:line="240" w:lineRule="auto"/>
        <w:ind w:right="83"/>
        <w:jc w:val="both"/>
        <w:rPr>
          <w:rFonts w:ascii="Arial" w:eastAsia="Arial MT" w:hAnsi="Arial" w:cs="Arial"/>
          <w:b/>
          <w:lang w:val="pt-PT"/>
        </w:rPr>
      </w:pPr>
      <w:r>
        <w:rPr>
          <w:rFonts w:ascii="Arial" w:eastAsia="Arial MT" w:hAnsi="Arial" w:cs="Arial"/>
          <w:b/>
          <w:lang w:val="pt-PT"/>
        </w:rPr>
        <w:t>Será a</w:t>
      </w:r>
      <w:r w:rsidRPr="00EE0E08">
        <w:rPr>
          <w:rFonts w:ascii="Arial" w:hAnsi="Arial" w:cs="Arial"/>
          <w:b/>
        </w:rPr>
        <w:t>dotado tratamento diferenciado a microempresas (ME) e empresas de pequeno porte (EPP), conforme o disposto no art. 48 da Lei Complementar nº 123/2006 (alterado pela Lei Complementar nº 147/2014) em lotes</w:t>
      </w:r>
      <w:r w:rsidR="000D265A">
        <w:rPr>
          <w:rFonts w:ascii="Arial" w:hAnsi="Arial" w:cs="Arial"/>
          <w:b/>
        </w:rPr>
        <w:t>/itens</w:t>
      </w:r>
      <w:r w:rsidRPr="00EE0E08">
        <w:rPr>
          <w:rFonts w:ascii="Arial" w:hAnsi="Arial" w:cs="Arial"/>
          <w:b/>
        </w:rPr>
        <w:t xml:space="preserve"> com valor referencial até a R$ 80.000,00 por lote</w:t>
      </w:r>
      <w:r w:rsidR="000D265A">
        <w:rPr>
          <w:rFonts w:ascii="Arial" w:hAnsi="Arial" w:cs="Arial"/>
          <w:b/>
        </w:rPr>
        <w:t>/item</w:t>
      </w:r>
      <w:r w:rsidRPr="00EE0E08">
        <w:rPr>
          <w:rFonts w:ascii="Arial" w:hAnsi="Arial" w:cs="Arial"/>
          <w:b/>
        </w:rPr>
        <w:t>.</w:t>
      </w:r>
    </w:p>
    <w:p w14:paraId="61A87C85" w14:textId="77777777" w:rsidR="00FF6128" w:rsidRDefault="00FF6128" w:rsidP="00FF6128">
      <w:pPr>
        <w:spacing w:before="4" w:after="0" w:line="240" w:lineRule="auto"/>
        <w:ind w:right="83"/>
        <w:rPr>
          <w:rFonts w:ascii="Arial" w:eastAsia="Arial MT" w:hAnsi="Arial" w:cs="Arial"/>
          <w:b/>
          <w:lang w:val="pt-PT"/>
        </w:rPr>
      </w:pPr>
    </w:p>
    <w:p w14:paraId="55A24E5D" w14:textId="77777777" w:rsidR="00FF6128" w:rsidRPr="008C4141" w:rsidRDefault="00FF6128" w:rsidP="00FF6128">
      <w:pPr>
        <w:spacing w:after="0"/>
        <w:ind w:left="1134"/>
        <w:jc w:val="both"/>
        <w:rPr>
          <w:rFonts w:ascii="Arial" w:hAnsi="Arial" w:cs="Arial"/>
        </w:rPr>
      </w:pPr>
      <w:r w:rsidRPr="008C4141">
        <w:rPr>
          <w:rFonts w:ascii="Arial" w:hAnsi="Arial" w:cs="Arial"/>
        </w:rPr>
        <w:t xml:space="preserve">“Art. 48”. Para o cumprimento do disposto no art. 47 desta Lei Complementar sita acima, a administração pública: </w:t>
      </w:r>
    </w:p>
    <w:p w14:paraId="4EA5302F" w14:textId="77777777" w:rsidR="00FF6128" w:rsidRPr="008C4141" w:rsidRDefault="00FF6128" w:rsidP="00FF6128">
      <w:pPr>
        <w:spacing w:after="0"/>
        <w:ind w:left="1134"/>
        <w:jc w:val="both"/>
        <w:rPr>
          <w:rFonts w:ascii="Arial" w:hAnsi="Arial" w:cs="Arial"/>
        </w:rPr>
      </w:pPr>
      <w:r w:rsidRPr="008C4141">
        <w:rPr>
          <w:rFonts w:ascii="Arial" w:hAnsi="Arial" w:cs="Arial"/>
        </w:rPr>
        <w:t xml:space="preserve">I - deverá realizar processo licitatório destinado exclusivamente à participação de microempresas e empresas de pequeno porte nos itens de contratação cujo valor seja de até R$ 80.000,00 (oitenta mil reais); </w:t>
      </w:r>
    </w:p>
    <w:p w14:paraId="32365238" w14:textId="77777777" w:rsidR="00FF6128" w:rsidRPr="008C4141" w:rsidRDefault="00FF6128" w:rsidP="00FF6128">
      <w:pPr>
        <w:spacing w:after="0"/>
        <w:ind w:left="1134"/>
        <w:jc w:val="both"/>
        <w:rPr>
          <w:rFonts w:ascii="Arial" w:hAnsi="Arial" w:cs="Arial"/>
        </w:rPr>
      </w:pPr>
    </w:p>
    <w:p w14:paraId="68FCEB55" w14:textId="77777777" w:rsidR="00FF6128" w:rsidRPr="008C4141" w:rsidRDefault="00FF6128" w:rsidP="00FF6128">
      <w:pPr>
        <w:spacing w:after="0"/>
        <w:ind w:left="1134"/>
        <w:jc w:val="both"/>
        <w:rPr>
          <w:rFonts w:ascii="Arial" w:hAnsi="Arial" w:cs="Arial"/>
        </w:rPr>
      </w:pPr>
      <w:r w:rsidRPr="008C4141">
        <w:rPr>
          <w:rFonts w:ascii="Arial" w:hAnsi="Arial" w:cs="Arial"/>
        </w:rPr>
        <w:lastRenderedPageBreak/>
        <w:t>Justifica-se ainda o tratamento diferenciado e simplificados as microempresas e empresas de pequeno portenho termos do art. 1º e seus incisos da Lei Municipal nº 1.545/2018.</w:t>
      </w:r>
    </w:p>
    <w:p w14:paraId="49DD1689" w14:textId="77777777" w:rsidR="00FF6128" w:rsidRPr="008C4141" w:rsidRDefault="00FF6128" w:rsidP="00FF6128">
      <w:pPr>
        <w:spacing w:after="0"/>
        <w:ind w:left="1134"/>
        <w:jc w:val="both"/>
        <w:rPr>
          <w:rFonts w:ascii="Arial" w:hAnsi="Arial" w:cs="Arial"/>
        </w:rPr>
      </w:pPr>
    </w:p>
    <w:p w14:paraId="41B66CDF" w14:textId="083B7155" w:rsidR="00FF6128" w:rsidRPr="008C4141" w:rsidRDefault="00FF6128" w:rsidP="00FF6128">
      <w:pPr>
        <w:spacing w:after="0"/>
        <w:ind w:left="1134"/>
        <w:jc w:val="both"/>
        <w:rPr>
          <w:rFonts w:ascii="Arial" w:hAnsi="Arial" w:cs="Arial"/>
        </w:rPr>
      </w:pPr>
      <w:r w:rsidRPr="008C4141">
        <w:rPr>
          <w:rFonts w:ascii="Arial" w:hAnsi="Arial" w:cs="Arial"/>
        </w:rPr>
        <w:t>Art. 1º Nas contratações públicas da administração direta e indireta, autárquica e fundacional do Município de Iapu será concedido tratamento diferenciado e simplificado para as microempresas- ME e empresas de pequeno porte- EPP objetivando:</w:t>
      </w:r>
    </w:p>
    <w:p w14:paraId="0E7B7E75" w14:textId="77777777" w:rsidR="00FF6128" w:rsidRPr="008C4141" w:rsidRDefault="00FF6128" w:rsidP="00FF6128">
      <w:pPr>
        <w:spacing w:after="0"/>
        <w:ind w:left="1134"/>
        <w:jc w:val="both"/>
        <w:rPr>
          <w:rFonts w:ascii="Arial" w:hAnsi="Arial" w:cs="Arial"/>
        </w:rPr>
      </w:pPr>
      <w:r w:rsidRPr="008C4141">
        <w:rPr>
          <w:rFonts w:ascii="Arial" w:hAnsi="Arial" w:cs="Arial"/>
        </w:rPr>
        <w:t xml:space="preserve"> I- a promoção do desenvolvimento econômico e social no âmbito municipal e regional;</w:t>
      </w:r>
    </w:p>
    <w:p w14:paraId="32AF0102" w14:textId="77777777" w:rsidR="00FF6128" w:rsidRPr="008C4141" w:rsidRDefault="00FF6128" w:rsidP="00FF6128">
      <w:pPr>
        <w:spacing w:after="0"/>
        <w:ind w:left="1134"/>
        <w:jc w:val="both"/>
        <w:rPr>
          <w:rFonts w:ascii="Arial" w:hAnsi="Arial" w:cs="Arial"/>
        </w:rPr>
      </w:pPr>
      <w:r w:rsidRPr="008C4141">
        <w:rPr>
          <w:rFonts w:ascii="Arial" w:hAnsi="Arial" w:cs="Arial"/>
        </w:rPr>
        <w:t xml:space="preserve"> II- a ampliação da eficiência das políticas públicas; e,</w:t>
      </w:r>
    </w:p>
    <w:p w14:paraId="7EC66D88" w14:textId="77777777" w:rsidR="00FF6128" w:rsidRPr="00514A2E" w:rsidRDefault="00FF6128" w:rsidP="00FF6128">
      <w:pPr>
        <w:spacing w:after="0"/>
        <w:ind w:left="1134"/>
        <w:jc w:val="both"/>
        <w:rPr>
          <w:rFonts w:ascii="Arial" w:hAnsi="Arial" w:cs="Arial"/>
        </w:rPr>
      </w:pPr>
      <w:r w:rsidRPr="008C4141">
        <w:rPr>
          <w:rFonts w:ascii="Arial" w:hAnsi="Arial" w:cs="Arial"/>
        </w:rPr>
        <w:t xml:space="preserve"> III- o incentivo à inovação tecnológica.” (...)</w:t>
      </w:r>
    </w:p>
    <w:p w14:paraId="1D65095F" w14:textId="77777777" w:rsidR="00FF6128" w:rsidRPr="008C4141" w:rsidRDefault="00FF6128" w:rsidP="00FF6128">
      <w:pPr>
        <w:spacing w:after="0"/>
        <w:ind w:left="1134"/>
        <w:jc w:val="both"/>
        <w:rPr>
          <w:rFonts w:ascii="Arial" w:hAnsi="Arial" w:cs="Arial"/>
          <w:color w:val="000000"/>
        </w:rPr>
      </w:pPr>
      <w:r w:rsidRPr="008C4141">
        <w:rPr>
          <w:rFonts w:ascii="Arial" w:hAnsi="Arial" w:cs="Arial"/>
          <w:color w:val="000000" w:themeColor="text1"/>
        </w:rPr>
        <w:t xml:space="preserve"> </w:t>
      </w:r>
      <w:r w:rsidRPr="008C4141">
        <w:rPr>
          <w:rFonts w:ascii="Arial" w:hAnsi="Arial" w:cs="Arial"/>
        </w:rPr>
        <w:t>De acordo com a lei 14.133/2024, Art. 3º,</w:t>
      </w:r>
      <w:r w:rsidRPr="008C4141">
        <w:rPr>
          <w:rFonts w:ascii="Arial" w:hAnsi="Arial" w:cs="Arial"/>
          <w:color w:val="000000"/>
        </w:rPr>
        <w:t xml:space="preserve"> § 2º;</w:t>
      </w:r>
    </w:p>
    <w:p w14:paraId="48254ADE" w14:textId="77777777" w:rsidR="00FF6128" w:rsidRPr="008C4141" w:rsidRDefault="00FF6128" w:rsidP="00FF6128">
      <w:pPr>
        <w:spacing w:after="0"/>
        <w:ind w:left="1134"/>
        <w:jc w:val="both"/>
        <w:rPr>
          <w:rFonts w:ascii="Arial" w:hAnsi="Arial" w:cs="Arial"/>
        </w:rPr>
      </w:pPr>
    </w:p>
    <w:p w14:paraId="59B5F9D1" w14:textId="77777777" w:rsidR="00FF6128" w:rsidRDefault="00FF6128" w:rsidP="00FF6128">
      <w:pPr>
        <w:spacing w:after="0"/>
        <w:jc w:val="both"/>
        <w:rPr>
          <w:rFonts w:ascii="Arial" w:hAnsi="Arial" w:cs="Arial"/>
        </w:rPr>
      </w:pPr>
      <w:r w:rsidRPr="008C4141">
        <w:rPr>
          <w:rFonts w:ascii="Arial" w:hAnsi="Arial" w:cs="Arial"/>
          <w:color w:val="00000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da licitante declaração de observância desse limite na licitação.</w:t>
      </w:r>
    </w:p>
    <w:p w14:paraId="0F7B359E" w14:textId="77777777" w:rsidR="00FF6128" w:rsidRPr="00FF6128" w:rsidRDefault="00FF6128" w:rsidP="00FF6128">
      <w:pPr>
        <w:spacing w:before="4" w:after="0" w:line="240" w:lineRule="auto"/>
        <w:ind w:right="83"/>
        <w:rPr>
          <w:rFonts w:ascii="Arial" w:eastAsia="Arial MT" w:hAnsi="Arial" w:cs="Arial"/>
          <w:b/>
          <w:lang w:val="pt-PT"/>
        </w:rPr>
      </w:pPr>
    </w:p>
    <w:p w14:paraId="353DB898" w14:textId="5CC09F1A" w:rsidR="00FF6128" w:rsidRDefault="000D265A" w:rsidP="00712051">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ITENS</w:t>
      </w:r>
      <w:r w:rsidR="00FF6128">
        <w:rPr>
          <w:rFonts w:ascii="Arial" w:eastAsia="Arial MT" w:hAnsi="Arial" w:cs="Arial"/>
          <w:b/>
          <w:lang w:val="pt-PT"/>
        </w:rPr>
        <w:t xml:space="preserve"> EXCLUSIVOS PARA MICROEMPRESAS E EMPRESAS DE PEQUENO PORTE.</w:t>
      </w:r>
    </w:p>
    <w:p w14:paraId="4E2A9B97" w14:textId="77777777" w:rsidR="00FF6128" w:rsidRDefault="00FF6128" w:rsidP="00FF6128">
      <w:pPr>
        <w:spacing w:before="4" w:after="0" w:line="240" w:lineRule="auto"/>
        <w:ind w:right="83"/>
        <w:rPr>
          <w:rFonts w:ascii="Arial" w:eastAsia="Arial MT" w:hAnsi="Arial" w:cs="Arial"/>
          <w:b/>
          <w:lang w:val="pt-PT"/>
        </w:rPr>
      </w:pPr>
    </w:p>
    <w:p w14:paraId="52F07F01" w14:textId="447CFAC1" w:rsidR="00FF6128" w:rsidRDefault="00FF6128" w:rsidP="00FF6128">
      <w:pPr>
        <w:spacing w:after="0" w:line="257" w:lineRule="auto"/>
        <w:jc w:val="both"/>
        <w:rPr>
          <w:rFonts w:ascii="Arial" w:eastAsia="Calibri" w:hAnsi="Arial" w:cs="Arial"/>
        </w:rPr>
      </w:pPr>
      <w:r>
        <w:rPr>
          <w:rFonts w:ascii="Arial" w:eastAsia="Calibri" w:hAnsi="Arial" w:cs="Arial"/>
        </w:rPr>
        <w:t>Apenas o item 03 será</w:t>
      </w:r>
      <w:r w:rsidRPr="00EE0E08">
        <w:rPr>
          <w:rFonts w:ascii="Arial" w:eastAsia="Calibri" w:hAnsi="Arial" w:cs="Arial"/>
        </w:rPr>
        <w:t xml:space="preserve"> exclusivo para a participação de Microempre</w:t>
      </w:r>
      <w:r>
        <w:rPr>
          <w:rFonts w:ascii="Arial" w:eastAsia="Calibri" w:hAnsi="Arial" w:cs="Arial"/>
        </w:rPr>
        <w:t>sas e Empresas de pequeno porte de acordo com o item 3.4 acima.</w:t>
      </w:r>
    </w:p>
    <w:p w14:paraId="09AC8D8A" w14:textId="77777777" w:rsidR="00B128F9" w:rsidRDefault="00B128F9" w:rsidP="00FF6128">
      <w:pPr>
        <w:spacing w:after="0" w:line="257" w:lineRule="auto"/>
        <w:jc w:val="both"/>
        <w:rPr>
          <w:rFonts w:ascii="Arial" w:eastAsia="Calibri" w:hAnsi="Arial" w:cs="Arial"/>
        </w:rPr>
      </w:pPr>
    </w:p>
    <w:p w14:paraId="3BBEAF4A" w14:textId="2808C7F3" w:rsidR="00B128F9" w:rsidRPr="00B128F9" w:rsidRDefault="00B128F9" w:rsidP="00FF6128">
      <w:pPr>
        <w:spacing w:after="0" w:line="257" w:lineRule="auto"/>
        <w:jc w:val="both"/>
        <w:rPr>
          <w:rFonts w:ascii="Arial" w:eastAsia="Calibri" w:hAnsi="Arial" w:cs="Arial"/>
          <w:b/>
        </w:rPr>
      </w:pPr>
      <w:r w:rsidRPr="00B128F9">
        <w:rPr>
          <w:rFonts w:ascii="Arial" w:eastAsia="Calibri" w:hAnsi="Arial" w:cs="Arial"/>
          <w:b/>
        </w:rPr>
        <w:t>Sobre os Itens 01 e 02:</w:t>
      </w:r>
    </w:p>
    <w:p w14:paraId="73EB8BBE" w14:textId="77777777" w:rsidR="00B128F9" w:rsidRDefault="00B128F9" w:rsidP="00FF6128">
      <w:pPr>
        <w:spacing w:after="0" w:line="257" w:lineRule="auto"/>
        <w:jc w:val="both"/>
        <w:rPr>
          <w:rFonts w:ascii="Arial" w:eastAsia="Calibri" w:hAnsi="Arial" w:cs="Arial"/>
        </w:rPr>
      </w:pPr>
    </w:p>
    <w:p w14:paraId="2632EF90" w14:textId="3A911760" w:rsidR="00B128F9" w:rsidRDefault="00B128F9" w:rsidP="00624D7D">
      <w:pPr>
        <w:spacing w:after="0" w:line="240" w:lineRule="auto"/>
        <w:jc w:val="both"/>
        <w:rPr>
          <w:rStyle w:val="normaltextrun"/>
          <w:rFonts w:ascii="Arial" w:eastAsia="Calibri" w:hAnsi="Arial" w:cs="Arial"/>
        </w:rPr>
      </w:pPr>
      <w:r w:rsidRPr="00B128F9">
        <w:rPr>
          <w:rStyle w:val="normaltextrun"/>
          <w:rFonts w:ascii="Arial" w:eastAsia="Calibri" w:hAnsi="Arial" w:cs="Arial"/>
        </w:rPr>
        <w:t>A presente contratação tem por objeto a aquisição de placas/módulos solares fotovoltaicos, inversores solares e demais componentes necessários à implantação e ao adequado funcionamento de sistema de geração de energia fotovoltaica destinado ao atendimento</w:t>
      </w:r>
      <w:r>
        <w:rPr>
          <w:rStyle w:val="normaltextrun"/>
          <w:rFonts w:ascii="Arial" w:eastAsia="Calibri" w:hAnsi="Arial" w:cs="Arial"/>
        </w:rPr>
        <w:t xml:space="preserve"> das necessidades do Município.</w:t>
      </w:r>
    </w:p>
    <w:p w14:paraId="70865E84" w14:textId="77777777" w:rsidR="00624D7D" w:rsidRPr="00B128F9" w:rsidRDefault="00624D7D" w:rsidP="00624D7D">
      <w:pPr>
        <w:spacing w:after="0" w:line="240" w:lineRule="auto"/>
        <w:jc w:val="both"/>
        <w:rPr>
          <w:rStyle w:val="normaltextrun"/>
          <w:rFonts w:ascii="Arial" w:eastAsia="Calibri" w:hAnsi="Arial" w:cs="Arial"/>
        </w:rPr>
      </w:pPr>
    </w:p>
    <w:p w14:paraId="76B37646" w14:textId="6BA200BE" w:rsidR="00B128F9" w:rsidRDefault="00B128F9" w:rsidP="00624D7D">
      <w:pPr>
        <w:spacing w:after="0" w:line="240" w:lineRule="auto"/>
        <w:jc w:val="both"/>
        <w:rPr>
          <w:rStyle w:val="normaltextrun"/>
          <w:rFonts w:ascii="Arial" w:eastAsia="Calibri" w:hAnsi="Arial" w:cs="Arial"/>
        </w:rPr>
      </w:pPr>
      <w:r w:rsidRPr="00B128F9">
        <w:rPr>
          <w:rStyle w:val="normaltextrun"/>
          <w:rFonts w:ascii="Arial" w:eastAsia="Calibri" w:hAnsi="Arial" w:cs="Arial"/>
        </w:rPr>
        <w:t>Considerando a natureza integrada do objeto, justifica-se a realização da contratação de forma conjunta, sem parcelamento dos componentes e sem reserva de cota exclusiva para Microempresas – ME e Empresas de Pequeno Porte – EPP, tendo em vista a necessidade de garantir a compatibilidade, padronização, eficiência, segurança e adequado funcion</w:t>
      </w:r>
      <w:r>
        <w:rPr>
          <w:rStyle w:val="normaltextrun"/>
          <w:rFonts w:ascii="Arial" w:eastAsia="Calibri" w:hAnsi="Arial" w:cs="Arial"/>
        </w:rPr>
        <w:t>amento do sistema fotovoltaico.</w:t>
      </w:r>
    </w:p>
    <w:p w14:paraId="6DE4F160" w14:textId="77777777" w:rsidR="00624D7D" w:rsidRPr="00B128F9" w:rsidRDefault="00624D7D" w:rsidP="00624D7D">
      <w:pPr>
        <w:spacing w:after="0" w:line="240" w:lineRule="auto"/>
        <w:jc w:val="both"/>
        <w:rPr>
          <w:rStyle w:val="normaltextrun"/>
          <w:rFonts w:ascii="Arial" w:eastAsia="Calibri" w:hAnsi="Arial" w:cs="Arial"/>
        </w:rPr>
      </w:pPr>
    </w:p>
    <w:p w14:paraId="29A8CE87" w14:textId="63C0011A" w:rsidR="00B128F9" w:rsidRDefault="00B128F9" w:rsidP="00624D7D">
      <w:pPr>
        <w:spacing w:after="0" w:line="240" w:lineRule="auto"/>
        <w:jc w:val="both"/>
        <w:rPr>
          <w:rStyle w:val="normaltextrun"/>
          <w:rFonts w:ascii="Arial" w:eastAsia="Calibri" w:hAnsi="Arial" w:cs="Arial"/>
        </w:rPr>
      </w:pPr>
      <w:r w:rsidRPr="00B128F9">
        <w:rPr>
          <w:rStyle w:val="normaltextrun"/>
          <w:rFonts w:ascii="Arial" w:eastAsia="Calibri" w:hAnsi="Arial" w:cs="Arial"/>
        </w:rPr>
        <w:t>Os módulos, inversores e demais componentes possuem relação técnica entre si, sendo necessária a compatibilidade de suas especificações e características para assegurar o desempenho e a confiabilidade da solução. A aquisição de equipamentos de diferentes fornecedores, fabricantes ou padrões tecnológicos poderá gerar incompatibilidades, dificuldades de parametrização e manutenção, redução da eficiência energética, falhas e dificuldades na identificação de responsabilida</w:t>
      </w:r>
      <w:r>
        <w:rPr>
          <w:rStyle w:val="normaltextrun"/>
          <w:rFonts w:ascii="Arial" w:eastAsia="Calibri" w:hAnsi="Arial" w:cs="Arial"/>
        </w:rPr>
        <w:t>des e acionamento de garantias.</w:t>
      </w:r>
    </w:p>
    <w:p w14:paraId="030CE0CC" w14:textId="77777777" w:rsidR="00624D7D" w:rsidRPr="00B128F9" w:rsidRDefault="00624D7D" w:rsidP="00624D7D">
      <w:pPr>
        <w:spacing w:after="0" w:line="240" w:lineRule="auto"/>
        <w:jc w:val="both"/>
        <w:rPr>
          <w:rStyle w:val="normaltextrun"/>
          <w:rFonts w:ascii="Arial" w:eastAsia="Calibri" w:hAnsi="Arial" w:cs="Arial"/>
        </w:rPr>
      </w:pPr>
    </w:p>
    <w:p w14:paraId="670CCECC" w14:textId="1C52635F" w:rsidR="00B128F9" w:rsidRDefault="00B128F9" w:rsidP="00624D7D">
      <w:pPr>
        <w:spacing w:after="0" w:line="240" w:lineRule="auto"/>
        <w:jc w:val="both"/>
        <w:rPr>
          <w:rStyle w:val="normaltextrun"/>
          <w:rFonts w:ascii="Arial" w:eastAsia="Calibri" w:hAnsi="Arial" w:cs="Arial"/>
        </w:rPr>
      </w:pPr>
      <w:r w:rsidRPr="00B128F9">
        <w:rPr>
          <w:rStyle w:val="normaltextrun"/>
          <w:rFonts w:ascii="Arial" w:eastAsia="Calibri" w:hAnsi="Arial" w:cs="Arial"/>
        </w:rPr>
        <w:t>Dessa forma, o parcelamento do objeto ou a reserva de cota exclusiva para ME/EPP, quando resultar na fragmentação do fornecimento de componentes que devem funcionar de maneira integrada, poderá ocasionar prejuízo ao conjunto da solução. A opção pelo não parcelamento encontra respaldo no art. 40, § 3º, da Lei nº 14.133/2021, diante da configuração de sistema único e integrado e do risco de comprom</w:t>
      </w:r>
      <w:r>
        <w:rPr>
          <w:rStyle w:val="normaltextrun"/>
          <w:rFonts w:ascii="Arial" w:eastAsia="Calibri" w:hAnsi="Arial" w:cs="Arial"/>
        </w:rPr>
        <w:t>etimento do conjunto do objeto.</w:t>
      </w:r>
    </w:p>
    <w:p w14:paraId="20189B66" w14:textId="77777777" w:rsidR="00624D7D" w:rsidRPr="00B128F9" w:rsidRDefault="00624D7D" w:rsidP="00624D7D">
      <w:pPr>
        <w:spacing w:after="0" w:line="240" w:lineRule="auto"/>
        <w:jc w:val="both"/>
        <w:rPr>
          <w:rStyle w:val="normaltextrun"/>
          <w:rFonts w:ascii="Arial" w:eastAsia="Calibri" w:hAnsi="Arial" w:cs="Arial"/>
        </w:rPr>
      </w:pPr>
    </w:p>
    <w:p w14:paraId="7DF696AD" w14:textId="57F72A4B" w:rsidR="00B128F9" w:rsidRPr="00B128F9" w:rsidRDefault="00B128F9" w:rsidP="00624D7D">
      <w:pPr>
        <w:spacing w:after="0" w:line="240" w:lineRule="auto"/>
        <w:jc w:val="both"/>
        <w:rPr>
          <w:rStyle w:val="normaltextrun"/>
          <w:rFonts w:ascii="Arial" w:eastAsia="Calibri" w:hAnsi="Arial" w:cs="Arial"/>
        </w:rPr>
      </w:pPr>
      <w:r w:rsidRPr="00B128F9">
        <w:rPr>
          <w:rStyle w:val="normaltextrun"/>
          <w:rFonts w:ascii="Arial" w:eastAsia="Calibri" w:hAnsi="Arial" w:cs="Arial"/>
        </w:rPr>
        <w:t xml:space="preserve">A não reserva de cota exclusiva para ME/EPP decorre, portanto, de justificativa eminentemente técnica, não tendo por finalidade restringir a participação dessas empresas. Permanecerão assegurados os demais benefícios previstos na Lei Complementar nº 123/2006, quando cabíveis, inclusive o tratamento favorecido relativo ao empate ficto previsto nos </w:t>
      </w:r>
      <w:proofErr w:type="spellStart"/>
      <w:r w:rsidRPr="00B128F9">
        <w:rPr>
          <w:rStyle w:val="normaltextrun"/>
          <w:rFonts w:ascii="Arial" w:eastAsia="Calibri" w:hAnsi="Arial" w:cs="Arial"/>
        </w:rPr>
        <w:t>arts</w:t>
      </w:r>
      <w:proofErr w:type="spellEnd"/>
      <w:r w:rsidRPr="00B128F9">
        <w:rPr>
          <w:rStyle w:val="normaltextrun"/>
          <w:rFonts w:ascii="Arial" w:eastAsia="Calibri" w:hAnsi="Arial" w:cs="Arial"/>
        </w:rPr>
        <w:t>. 44 e 45 da referida Lei.</w:t>
      </w:r>
    </w:p>
    <w:p w14:paraId="19FD4307" w14:textId="3E4BE226" w:rsidR="00B128F9" w:rsidRDefault="00B128F9" w:rsidP="00624D7D">
      <w:pPr>
        <w:spacing w:after="0" w:line="240" w:lineRule="auto"/>
        <w:jc w:val="both"/>
        <w:rPr>
          <w:rStyle w:val="normaltextrun"/>
          <w:rFonts w:ascii="Arial" w:eastAsia="Calibri" w:hAnsi="Arial" w:cs="Arial"/>
        </w:rPr>
      </w:pPr>
      <w:r w:rsidRPr="00B128F9">
        <w:rPr>
          <w:rStyle w:val="normaltextrun"/>
          <w:rFonts w:ascii="Arial" w:eastAsia="Calibri" w:hAnsi="Arial" w:cs="Arial"/>
        </w:rPr>
        <w:lastRenderedPageBreak/>
        <w:t>Considerando que o certame adotará o critério de julgamento pelo maior percentual de desconto, a aplicação do benefício às ME/EPP deverá observar a equivalência econômica das propostas, conforme metodologia estabelecida no edital, inclusive quanto ao limite de 5% previsto no art. 44, § 2º, d</w:t>
      </w:r>
      <w:r>
        <w:rPr>
          <w:rStyle w:val="normaltextrun"/>
          <w:rFonts w:ascii="Arial" w:eastAsia="Calibri" w:hAnsi="Arial" w:cs="Arial"/>
        </w:rPr>
        <w:t>a Lei Complementar nº 123/2006.</w:t>
      </w:r>
    </w:p>
    <w:p w14:paraId="6B0E4EC1" w14:textId="77777777" w:rsidR="00624D7D" w:rsidRPr="00B128F9" w:rsidRDefault="00624D7D" w:rsidP="00624D7D">
      <w:pPr>
        <w:spacing w:after="0" w:line="240" w:lineRule="auto"/>
        <w:jc w:val="both"/>
        <w:rPr>
          <w:rStyle w:val="normaltextrun"/>
          <w:rFonts w:ascii="Arial" w:eastAsia="Calibri" w:hAnsi="Arial" w:cs="Arial"/>
        </w:rPr>
      </w:pPr>
    </w:p>
    <w:p w14:paraId="2E5CE964" w14:textId="240125B5" w:rsidR="00B128F9" w:rsidRPr="00EE0E08" w:rsidRDefault="00B128F9" w:rsidP="00624D7D">
      <w:pPr>
        <w:spacing w:after="0" w:line="257" w:lineRule="auto"/>
        <w:jc w:val="both"/>
        <w:rPr>
          <w:rStyle w:val="normaltextrun"/>
          <w:rFonts w:ascii="Arial" w:eastAsia="Calibri" w:hAnsi="Arial" w:cs="Arial"/>
        </w:rPr>
      </w:pPr>
      <w:r w:rsidRPr="00B128F9">
        <w:rPr>
          <w:rStyle w:val="normaltextrun"/>
          <w:rFonts w:ascii="Arial" w:eastAsia="Calibri" w:hAnsi="Arial" w:cs="Arial"/>
        </w:rPr>
        <w:t>Assim, justifica-se a contratação integrada dos componentes do sistema fotovoltaico, sem parcelamento e sem reserva de cota exclusiva para ME/EPP, por ser a medida que melhor atende ao interesse público, assegurando a compatibilidade e padronização dos equipamentos, o desempenho, a segurança, a continuidade da geração de energia e a adequada responsabilização e garantia da solução fornecida, sem prejuízo da aplicação dos demais benefícios legais destinados às Microempresas e Empresas de Pequeno Porte.</w:t>
      </w:r>
    </w:p>
    <w:p w14:paraId="50521FE8" w14:textId="77777777" w:rsidR="00FF6128" w:rsidRDefault="00FF6128" w:rsidP="00FF6128">
      <w:pPr>
        <w:pStyle w:val="PargrafodaLista"/>
        <w:spacing w:before="4" w:after="0" w:line="240" w:lineRule="auto"/>
        <w:ind w:left="644" w:right="83"/>
        <w:rPr>
          <w:rFonts w:ascii="Arial" w:eastAsia="Arial MT" w:hAnsi="Arial" w:cs="Arial"/>
          <w:b/>
          <w:lang w:val="pt-PT"/>
        </w:rPr>
      </w:pPr>
    </w:p>
    <w:p w14:paraId="01E5F411" w14:textId="2235F31C" w:rsidR="00F967C0" w:rsidRDefault="00F967C0" w:rsidP="00712051">
      <w:pPr>
        <w:pStyle w:val="PargrafodaLista"/>
        <w:numPr>
          <w:ilvl w:val="1"/>
          <w:numId w:val="13"/>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1089ACC1" w14:textId="77777777" w:rsidR="00624D7D" w:rsidRPr="007C6929" w:rsidRDefault="00624D7D" w:rsidP="00624D7D">
      <w:pPr>
        <w:pStyle w:val="PargrafodaLista"/>
        <w:spacing w:before="4" w:after="0" w:line="240" w:lineRule="auto"/>
        <w:ind w:left="644" w:right="83"/>
        <w:rPr>
          <w:rFonts w:ascii="Arial" w:eastAsia="Arial MT" w:hAnsi="Arial" w:cs="Arial"/>
          <w:b/>
          <w:lang w:val="pt-PT"/>
        </w:rPr>
      </w:pPr>
    </w:p>
    <w:p w14:paraId="0E89BF9E" w14:textId="77777777" w:rsidR="000E6F69" w:rsidRDefault="000E6F69" w:rsidP="00624D7D">
      <w:pPr>
        <w:tabs>
          <w:tab w:val="left" w:pos="709"/>
        </w:tabs>
        <w:spacing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1EF02386" w14:textId="77777777" w:rsidR="00624D7D" w:rsidRPr="007C6929" w:rsidRDefault="00624D7D" w:rsidP="00624D7D">
      <w:pPr>
        <w:tabs>
          <w:tab w:val="left" w:pos="709"/>
        </w:tabs>
        <w:spacing w:after="0" w:line="240" w:lineRule="auto"/>
        <w:jc w:val="both"/>
        <w:rPr>
          <w:rFonts w:ascii="Arial" w:hAnsi="Arial" w:cs="Arial"/>
        </w:rPr>
      </w:pPr>
    </w:p>
    <w:p w14:paraId="52B36BFA" w14:textId="33F10ED0" w:rsidR="001237A2" w:rsidRDefault="000E6F69" w:rsidP="00624D7D">
      <w:pPr>
        <w:tabs>
          <w:tab w:val="left" w:pos="709"/>
        </w:tabs>
        <w:spacing w:after="0" w:line="240" w:lineRule="auto"/>
        <w:jc w:val="both"/>
        <w:rPr>
          <w:rFonts w:ascii="Arial" w:hAnsi="Arial" w:cs="Arial"/>
        </w:rPr>
      </w:pPr>
      <w:r w:rsidRPr="007C6929">
        <w:rPr>
          <w:rFonts w:ascii="Arial" w:hAnsi="Arial" w:cs="Arial"/>
        </w:rPr>
        <w:t xml:space="preserve">b) Dessa forma, a opção pela não adoção de consórcio no </w:t>
      </w:r>
      <w:r w:rsidR="000E25DE">
        <w:rPr>
          <w:rFonts w:ascii="Arial" w:hAnsi="Arial" w:cs="Arial"/>
        </w:rPr>
        <w:t xml:space="preserve">processo licitatório </w:t>
      </w:r>
      <w:r w:rsidRPr="007C6929">
        <w:rPr>
          <w:rFonts w:ascii="Arial" w:hAnsi="Arial" w:cs="Arial"/>
        </w:rPr>
        <w:t>pode ser justificada com base na análise técnica e econômica das necessidades da administração pública, conforme previsto na nova Lei 14.133 de 2021.</w:t>
      </w:r>
    </w:p>
    <w:p w14:paraId="7D8F843F" w14:textId="77777777" w:rsidR="00624D7D" w:rsidRPr="007C6929" w:rsidRDefault="00624D7D" w:rsidP="00624D7D">
      <w:pPr>
        <w:tabs>
          <w:tab w:val="left" w:pos="709"/>
        </w:tabs>
        <w:spacing w:after="0" w:line="240" w:lineRule="auto"/>
        <w:jc w:val="both"/>
        <w:rPr>
          <w:rFonts w:ascii="Arial" w:hAnsi="Arial" w:cs="Arial"/>
        </w:rPr>
      </w:pPr>
    </w:p>
    <w:p w14:paraId="15E2A3DC" w14:textId="77777777" w:rsidR="00F967C0" w:rsidRPr="007C6929" w:rsidRDefault="000E6F69" w:rsidP="00624D7D">
      <w:pPr>
        <w:tabs>
          <w:tab w:val="left" w:pos="709"/>
        </w:tabs>
        <w:spacing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712051">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Default="006A48F4" w:rsidP="00624D7D">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67C1818" w14:textId="77777777" w:rsidR="00624D7D" w:rsidRPr="007C6929" w:rsidRDefault="00624D7D" w:rsidP="00624D7D">
      <w:pPr>
        <w:tabs>
          <w:tab w:val="left" w:pos="3890"/>
        </w:tabs>
        <w:spacing w:after="0" w:line="240" w:lineRule="auto"/>
        <w:ind w:right="227"/>
        <w:jc w:val="both"/>
        <w:rPr>
          <w:rFonts w:ascii="Arial" w:eastAsia="Times New Roman" w:hAnsi="Arial" w:cs="Arial"/>
          <w:bCs/>
          <w:lang w:eastAsia="pt-BR"/>
        </w:rPr>
      </w:pPr>
    </w:p>
    <w:p w14:paraId="1231BE67" w14:textId="19BD2D52" w:rsidR="004D724A" w:rsidRDefault="006A48F4" w:rsidP="00624D7D">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71B523BD" w14:textId="77777777" w:rsidR="00624D7D" w:rsidRPr="007C6929" w:rsidRDefault="00624D7D" w:rsidP="00624D7D">
      <w:pPr>
        <w:tabs>
          <w:tab w:val="left" w:pos="3890"/>
        </w:tabs>
        <w:spacing w:after="0" w:line="240" w:lineRule="auto"/>
        <w:ind w:right="227"/>
        <w:jc w:val="both"/>
        <w:rPr>
          <w:rFonts w:ascii="Arial" w:eastAsia="Times New Roman" w:hAnsi="Arial" w:cs="Arial"/>
          <w:bCs/>
          <w:lang w:eastAsia="pt-BR"/>
        </w:rPr>
      </w:pPr>
    </w:p>
    <w:p w14:paraId="36FEB5B0" w14:textId="0980754A" w:rsidR="00491181" w:rsidRDefault="006A48F4" w:rsidP="00624D7D">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4D28ED64" w14:textId="77777777" w:rsidR="00624D7D" w:rsidRPr="007C6929" w:rsidRDefault="00624D7D" w:rsidP="00624D7D">
      <w:pPr>
        <w:tabs>
          <w:tab w:val="left" w:pos="3890"/>
        </w:tabs>
        <w:spacing w:after="0" w:line="240" w:lineRule="auto"/>
        <w:ind w:right="227"/>
        <w:jc w:val="both"/>
        <w:rPr>
          <w:rFonts w:ascii="Arial" w:eastAsia="Times New Roman" w:hAnsi="Arial" w:cs="Arial"/>
          <w:bCs/>
          <w:lang w:eastAsia="pt-BR"/>
        </w:rPr>
      </w:pPr>
    </w:p>
    <w:p w14:paraId="30D7AA69" w14:textId="27D28E1C" w:rsidR="004D724A" w:rsidRPr="007C6929" w:rsidRDefault="006A48F4" w:rsidP="00624D7D">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712051">
      <w:pPr>
        <w:pStyle w:val="PargrafodaLista"/>
        <w:numPr>
          <w:ilvl w:val="0"/>
          <w:numId w:val="4"/>
        </w:numPr>
        <w:spacing w:before="4" w:after="0" w:line="240" w:lineRule="auto"/>
        <w:ind w:right="83"/>
        <w:rPr>
          <w:rFonts w:ascii="Arial" w:hAnsi="Arial" w:cs="Arial"/>
          <w:b/>
        </w:rPr>
      </w:pPr>
      <w:r w:rsidRPr="007C6929">
        <w:rPr>
          <w:rFonts w:ascii="Arial" w:hAnsi="Arial" w:cs="Arial"/>
          <w:b/>
        </w:rPr>
        <w:lastRenderedPageBreak/>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712051">
      <w:pPr>
        <w:pStyle w:val="PargrafodaLista"/>
        <w:numPr>
          <w:ilvl w:val="1"/>
          <w:numId w:val="12"/>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712051">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71205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71205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71205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71205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325862D" w:rsidR="00084647" w:rsidRPr="007C6929" w:rsidRDefault="000E25DE" w:rsidP="000E25DE">
      <w:pPr>
        <w:spacing w:before="96" w:after="0" w:line="240" w:lineRule="auto"/>
        <w:ind w:left="426"/>
        <w:jc w:val="both"/>
        <w:rPr>
          <w:rFonts w:ascii="Arial" w:eastAsia="Arial MT" w:hAnsi="Arial" w:cs="Arial"/>
          <w:color w:val="000000"/>
          <w:lang w:val="pt-PT"/>
        </w:rPr>
      </w:pPr>
      <w:r>
        <w:rPr>
          <w:rFonts w:ascii="Arial" w:eastAsia="Arial MT" w:hAnsi="Arial" w:cs="Arial"/>
          <w:color w:val="000000" w:themeColor="text1"/>
          <w:lang w:val="pt-PT"/>
        </w:rPr>
        <w:t xml:space="preserve">Obs.: </w:t>
      </w:r>
      <w:r w:rsidR="00084647"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712051">
      <w:pPr>
        <w:pStyle w:val="PargrafodaLista"/>
        <w:numPr>
          <w:ilvl w:val="1"/>
          <w:numId w:val="12"/>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712051">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AEB56EC" w14:textId="63758C1A" w:rsidR="007F65B8" w:rsidRPr="007C6929" w:rsidRDefault="46DE35D0" w:rsidP="0071205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06CC1890" w:rsidR="00084647" w:rsidRPr="000E25DE" w:rsidRDefault="00084647" w:rsidP="0071205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0E25DE">
        <w:rPr>
          <w:rFonts w:ascii="Arial" w:eastAsia="Arial MT" w:hAnsi="Arial" w:cs="Arial"/>
          <w:color w:val="000000"/>
          <w:lang w:val="pt-PT"/>
        </w:rPr>
        <w:t xml:space="preserve"> </w:t>
      </w:r>
      <w:r w:rsidR="00C92426" w:rsidRPr="000E25DE">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0E25DE">
        <w:rPr>
          <w:rFonts w:ascii="Arial" w:eastAsia="Arial MT" w:hAnsi="Arial" w:cs="Arial"/>
          <w:color w:val="000000"/>
          <w:lang w:val="pt-PT"/>
        </w:rPr>
        <w:t xml:space="preserve">. </w:t>
      </w:r>
      <w:r w:rsidRPr="000E25DE">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71205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41D21123" w:rsidR="00084647" w:rsidRPr="007C6929" w:rsidRDefault="00084647" w:rsidP="0071205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712051">
      <w:pPr>
        <w:pStyle w:val="PargrafodaLista"/>
        <w:numPr>
          <w:ilvl w:val="1"/>
          <w:numId w:val="12"/>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6D0EB2A8" w:rsidR="00A620C7" w:rsidRPr="000E25DE" w:rsidRDefault="00A05EAE" w:rsidP="00712051">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 xml:space="preserve">Balanço patrimonial dos 2 (dois) últimos exercícios sociais registrado na junta comercial ou autenticado pela Receita Federal via Sped ou serem autenticados no registro público </w:t>
      </w:r>
      <w:r w:rsidRPr="007C6929">
        <w:rPr>
          <w:rFonts w:ascii="Arial" w:eastAsia="Arial MT" w:hAnsi="Arial" w:cs="Arial"/>
          <w:color w:val="000000" w:themeColor="text1"/>
          <w:lang w:val="pt-PT"/>
        </w:rPr>
        <w:lastRenderedPageBreak/>
        <w:t>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000E25DE">
        <w:rPr>
          <w:rFonts w:ascii="Arial" w:eastAsia="Arial MT" w:hAnsi="Arial" w:cs="Arial"/>
          <w:color w:val="000000" w:themeColor="text1"/>
          <w:lang w:val="pt-PT"/>
        </w:rPr>
        <w:t xml:space="preserve"> </w:t>
      </w:r>
      <w:r w:rsidR="4F2D3219" w:rsidRPr="000E25DE">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712051">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2092648C" w14:textId="77777777" w:rsidR="00864A8E" w:rsidRDefault="00864A8E" w:rsidP="00712051">
      <w:pPr>
        <w:pStyle w:val="PargrafodaLista"/>
        <w:numPr>
          <w:ilvl w:val="1"/>
          <w:numId w:val="12"/>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QUALIFIDAÇÃO TÉCNICA:</w:t>
      </w:r>
    </w:p>
    <w:p w14:paraId="3CC39901" w14:textId="77777777" w:rsidR="00864A8E" w:rsidRDefault="00864A8E" w:rsidP="00864A8E">
      <w:pPr>
        <w:spacing w:before="4" w:after="0" w:line="240" w:lineRule="auto"/>
        <w:ind w:right="83"/>
        <w:rPr>
          <w:rFonts w:ascii="Arial" w:eastAsia="Arial MT" w:hAnsi="Arial" w:cs="Arial"/>
          <w:b/>
          <w:bCs/>
          <w:color w:val="000000"/>
          <w:lang w:val="pt-PT"/>
        </w:rPr>
      </w:pPr>
    </w:p>
    <w:p w14:paraId="0E6AA377" w14:textId="19A3F49C" w:rsidR="00864A8E" w:rsidRDefault="00864A8E" w:rsidP="00712051">
      <w:pPr>
        <w:pStyle w:val="PargrafodaLista"/>
        <w:numPr>
          <w:ilvl w:val="0"/>
          <w:numId w:val="16"/>
        </w:numPr>
        <w:spacing w:before="4" w:after="120" w:line="240" w:lineRule="auto"/>
        <w:ind w:left="782" w:right="85" w:hanging="357"/>
        <w:contextualSpacing w:val="0"/>
        <w:jc w:val="both"/>
        <w:rPr>
          <w:rFonts w:ascii="Arial" w:eastAsia="Arial MT" w:hAnsi="Arial" w:cs="Arial"/>
          <w:bCs/>
          <w:lang w:val="pt-PT"/>
        </w:rPr>
      </w:pPr>
      <w:r>
        <w:rPr>
          <w:rFonts w:ascii="Arial" w:eastAsia="Arial MT" w:hAnsi="Arial" w:cs="Arial"/>
          <w:color w:val="000000" w:themeColor="text1"/>
          <w:lang w:val="pt-PT"/>
        </w:rPr>
        <w:t>S</w:t>
      </w:r>
      <w:r w:rsidRPr="0032435C">
        <w:rPr>
          <w:rFonts w:ascii="Arial" w:eastAsia="Arial MT" w:hAnsi="Arial" w:cs="Arial"/>
          <w:bCs/>
          <w:lang w:val="pt-PT"/>
        </w:rPr>
        <w:t>omente as empresas vencedoras deverão inserir no campo ficha técnica do sistema os folders de todos os itens, contendo as especificações técnicas.</w:t>
      </w:r>
    </w:p>
    <w:p w14:paraId="2C0DD596" w14:textId="608A4930" w:rsidR="00864A8E" w:rsidRDefault="00864A8E" w:rsidP="00864A8E">
      <w:pPr>
        <w:spacing w:before="4" w:after="0" w:line="240" w:lineRule="auto"/>
        <w:ind w:left="786" w:right="83"/>
        <w:jc w:val="both"/>
        <w:rPr>
          <w:rFonts w:ascii="Arial" w:eastAsia="Arial MT" w:hAnsi="Arial" w:cs="Arial"/>
          <w:color w:val="000000" w:themeColor="text1"/>
          <w:lang w:val="pt-PT"/>
        </w:rPr>
      </w:pPr>
      <w:r w:rsidRPr="000342F2">
        <w:rPr>
          <w:rFonts w:ascii="Arial" w:eastAsia="Arial MT" w:hAnsi="Arial" w:cs="Arial"/>
          <w:color w:val="000000" w:themeColor="text1"/>
          <w:lang w:val="pt-PT"/>
        </w:rPr>
        <w:t>a.1. Os folders para apresentação de cada item na ficha técnica, deverão atender as especificações exigid</w:t>
      </w:r>
      <w:r w:rsidR="000D265A">
        <w:rPr>
          <w:rFonts w:ascii="Arial" w:eastAsia="Arial MT" w:hAnsi="Arial" w:cs="Arial"/>
          <w:color w:val="000000" w:themeColor="text1"/>
          <w:lang w:val="pt-PT"/>
        </w:rPr>
        <w:t>as, sob pena de classificação do item</w:t>
      </w:r>
      <w:r w:rsidRPr="000342F2">
        <w:rPr>
          <w:rFonts w:ascii="Arial" w:eastAsia="Arial MT" w:hAnsi="Arial" w:cs="Arial"/>
          <w:color w:val="000000" w:themeColor="text1"/>
          <w:lang w:val="pt-PT"/>
        </w:rPr>
        <w:t>.</w:t>
      </w:r>
    </w:p>
    <w:p w14:paraId="7D27DC68" w14:textId="77777777" w:rsidR="00864A8E" w:rsidRDefault="00864A8E" w:rsidP="00864A8E">
      <w:pPr>
        <w:pStyle w:val="PargrafodaLista"/>
        <w:spacing w:before="4" w:after="0" w:line="240" w:lineRule="auto"/>
        <w:ind w:left="644" w:right="83"/>
        <w:rPr>
          <w:rFonts w:ascii="Arial" w:eastAsia="Arial MT" w:hAnsi="Arial" w:cs="Arial"/>
          <w:b/>
          <w:bCs/>
          <w:color w:val="000000"/>
          <w:lang w:val="pt-PT"/>
        </w:rPr>
      </w:pPr>
    </w:p>
    <w:p w14:paraId="41F23177" w14:textId="70CA2230" w:rsidR="00C122F7" w:rsidRPr="007C6929" w:rsidRDefault="00C122F7" w:rsidP="00712051">
      <w:pPr>
        <w:pStyle w:val="PargrafodaLista"/>
        <w:numPr>
          <w:ilvl w:val="1"/>
          <w:numId w:val="12"/>
        </w:numPr>
        <w:spacing w:before="4" w:after="0" w:line="240" w:lineRule="auto"/>
        <w:ind w:right="83"/>
        <w:rPr>
          <w:rFonts w:ascii="Arial" w:eastAsia="Arial MT" w:hAnsi="Arial" w:cs="Arial"/>
          <w:b/>
          <w:bCs/>
          <w:color w:val="000000"/>
          <w:lang w:val="pt-PT"/>
        </w:rPr>
      </w:pPr>
      <w:r w:rsidRPr="007C6929">
        <w:rPr>
          <w:rFonts w:ascii="Arial" w:eastAsia="Arial MT" w:hAnsi="Arial" w:cs="Arial"/>
          <w:b/>
          <w:bCs/>
          <w:lang w:val="pt-PT"/>
        </w:rPr>
        <w:t>DECLARAÇÃO COMPLEMENTARES DE APRESENTAÇÃO OBRIGATÓRIA</w:t>
      </w:r>
      <w:r w:rsidRPr="007C6929">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5FE66F2A" w:rsidR="00F46FEE" w:rsidRPr="007C6929" w:rsidRDefault="0074676F" w:rsidP="00712051">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712051">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1F3B1409" w14:textId="553E2BBE" w:rsidR="00C122F7" w:rsidRPr="007C6929" w:rsidRDefault="000E25DE" w:rsidP="000E25DE">
      <w:pPr>
        <w:tabs>
          <w:tab w:val="left" w:pos="2145"/>
        </w:tabs>
        <w:spacing w:after="0" w:line="240" w:lineRule="auto"/>
        <w:jc w:val="both"/>
        <w:rPr>
          <w:rFonts w:ascii="Arial" w:eastAsia="Arial MT" w:hAnsi="Arial" w:cs="Arial"/>
          <w:bCs/>
          <w:color w:val="000000"/>
          <w:lang w:val="pt-PT"/>
        </w:rPr>
      </w:pPr>
      <w:r>
        <w:rPr>
          <w:rFonts w:ascii="Arial" w:eastAsia="Arial MT" w:hAnsi="Arial" w:cs="Arial"/>
          <w:bCs/>
          <w:color w:val="000000"/>
          <w:lang w:val="pt-PT"/>
        </w:rPr>
        <w:tab/>
      </w:r>
    </w:p>
    <w:p w14:paraId="0A722019" w14:textId="3B34C39B" w:rsidR="00BF7420" w:rsidRPr="007C6929" w:rsidRDefault="00BF7420" w:rsidP="00712051">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712051">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197D4348" w14:textId="77777777" w:rsidR="00864A8E" w:rsidRDefault="00864A8E" w:rsidP="00864A8E">
      <w:pPr>
        <w:spacing w:before="120" w:after="0" w:line="240" w:lineRule="auto"/>
        <w:jc w:val="both"/>
        <w:rPr>
          <w:rFonts w:ascii="Arial" w:hAnsi="Arial" w:cs="Arial"/>
          <w:b/>
          <w:color w:val="000000" w:themeColor="text1"/>
        </w:rPr>
      </w:pPr>
    </w:p>
    <w:p w14:paraId="3E372CCA" w14:textId="29DCF2A1" w:rsidR="00864A8E" w:rsidRPr="00E62C8F" w:rsidRDefault="00864A8E" w:rsidP="00712051">
      <w:pPr>
        <w:pStyle w:val="PargrafodaLista"/>
        <w:numPr>
          <w:ilvl w:val="0"/>
          <w:numId w:val="17"/>
        </w:numPr>
        <w:spacing w:after="120" w:line="240" w:lineRule="auto"/>
        <w:ind w:left="1134" w:hanging="357"/>
        <w:contextualSpacing w:val="0"/>
        <w:jc w:val="both"/>
        <w:textAlignment w:val="baseline"/>
        <w:rPr>
          <w:rFonts w:ascii="Arial" w:eastAsia="Times New Roman" w:hAnsi="Arial" w:cs="Arial"/>
          <w:lang w:eastAsia="pt-BR"/>
        </w:rPr>
      </w:pPr>
      <w:r>
        <w:rPr>
          <w:rFonts w:ascii="Arial" w:eastAsia="Times New Roman" w:hAnsi="Arial" w:cs="Arial"/>
          <w:color w:val="000000"/>
          <w:lang w:val="pt-PT" w:eastAsia="pt-BR"/>
        </w:rPr>
        <w:t xml:space="preserve">A </w:t>
      </w:r>
      <w:r w:rsidRPr="008C4141">
        <w:rPr>
          <w:rFonts w:ascii="Arial" w:eastAsia="Times New Roman" w:hAnsi="Arial" w:cs="Arial"/>
          <w:color w:val="000000"/>
          <w:lang w:val="pt-PT" w:eastAsia="pt-BR"/>
        </w:rPr>
        <w:t xml:space="preserve">licitante vencedora fornecerá os produtos no prazo máximo </w:t>
      </w:r>
      <w:r>
        <w:rPr>
          <w:rFonts w:ascii="Arial" w:eastAsia="Times New Roman" w:hAnsi="Arial" w:cs="Arial"/>
          <w:color w:val="000000"/>
          <w:lang w:val="pt-PT" w:eastAsia="pt-BR"/>
        </w:rPr>
        <w:t>de 20 (vinte)</w:t>
      </w:r>
      <w:r w:rsidRPr="008C4141">
        <w:rPr>
          <w:rFonts w:ascii="Arial" w:eastAsia="Times New Roman" w:hAnsi="Arial" w:cs="Arial"/>
          <w:color w:val="000000"/>
          <w:lang w:val="pt-PT" w:eastAsia="pt-BR"/>
        </w:rPr>
        <w:t xml:space="preserve"> dias, contados a respectiva nota de empenho, no endereço</w:t>
      </w:r>
      <w:r>
        <w:rPr>
          <w:rFonts w:ascii="Arial" w:eastAsia="Times New Roman" w:hAnsi="Arial" w:cs="Arial"/>
          <w:color w:val="000000"/>
          <w:lang w:val="pt-PT" w:eastAsia="pt-BR"/>
        </w:rPr>
        <w:t xml:space="preserve"> indicado na Autorização de Fornecimento</w:t>
      </w:r>
      <w:r w:rsidRPr="008C4141">
        <w:rPr>
          <w:rFonts w:ascii="Arial" w:eastAsia="Times New Roman" w:hAnsi="Arial" w:cs="Arial"/>
          <w:color w:val="000000"/>
          <w:lang w:val="pt-PT" w:eastAsia="pt-BR"/>
        </w:rPr>
        <w:t xml:space="preserve"> solicitado por funcionário desiguinado para recebimento do objeto.</w:t>
      </w:r>
      <w:r w:rsidRPr="008C4141">
        <w:rPr>
          <w:rFonts w:ascii="Arial" w:eastAsia="Times New Roman" w:hAnsi="Arial" w:cs="Arial"/>
          <w:color w:val="000000"/>
          <w:lang w:eastAsia="pt-BR"/>
        </w:rPr>
        <w:t> </w:t>
      </w:r>
    </w:p>
    <w:p w14:paraId="65BE0A70" w14:textId="77777777" w:rsidR="00864A8E" w:rsidRPr="00E62C8F" w:rsidRDefault="00864A8E" w:rsidP="00712051">
      <w:pPr>
        <w:pStyle w:val="PargrafodaLista"/>
        <w:numPr>
          <w:ilvl w:val="0"/>
          <w:numId w:val="17"/>
        </w:numPr>
        <w:spacing w:after="120" w:line="240" w:lineRule="auto"/>
        <w:ind w:left="1139" w:hanging="357"/>
        <w:contextualSpacing w:val="0"/>
        <w:jc w:val="both"/>
        <w:textAlignment w:val="baseline"/>
        <w:rPr>
          <w:rFonts w:ascii="Arial" w:eastAsia="Times New Roman" w:hAnsi="Arial" w:cs="Arial"/>
          <w:lang w:eastAsia="pt-BR"/>
        </w:rPr>
      </w:pPr>
      <w:r w:rsidRPr="008C4141">
        <w:rPr>
          <w:rFonts w:ascii="Arial" w:eastAsia="Times New Roman" w:hAnsi="Arial" w:cs="Arial"/>
          <w:lang w:eastAsia="pt-BR"/>
        </w:rPr>
        <w:t>A entrega dos materiais deverá ser de forma a garantir a integridade dos bens que serão adquiridos sem que haja dano.  </w:t>
      </w:r>
    </w:p>
    <w:p w14:paraId="46A34859" w14:textId="77777777" w:rsidR="00864A8E" w:rsidRPr="00E62C8F" w:rsidRDefault="00864A8E" w:rsidP="00712051">
      <w:pPr>
        <w:pStyle w:val="PargrafodaLista"/>
        <w:numPr>
          <w:ilvl w:val="0"/>
          <w:numId w:val="17"/>
        </w:numPr>
        <w:spacing w:after="120" w:line="240" w:lineRule="auto"/>
        <w:ind w:left="1139" w:hanging="357"/>
        <w:contextualSpacing w:val="0"/>
        <w:jc w:val="both"/>
        <w:textAlignment w:val="baseline"/>
        <w:rPr>
          <w:rFonts w:ascii="Arial" w:eastAsia="Times New Roman" w:hAnsi="Arial" w:cs="Arial"/>
          <w:lang w:eastAsia="pt-BR"/>
        </w:rPr>
      </w:pPr>
      <w:r w:rsidRPr="008C4141">
        <w:rPr>
          <w:rFonts w:ascii="Arial" w:eastAsia="Times New Roman" w:hAnsi="Arial" w:cs="Arial"/>
          <w:lang w:eastAsia="pt-BR"/>
        </w:rPr>
        <w:t>A Administração rejeitará, no todo ou em parte, o fornecimento executado em desacordo com os termos deste instrumento.  </w:t>
      </w:r>
    </w:p>
    <w:p w14:paraId="011B5A20" w14:textId="77777777" w:rsidR="00864A8E" w:rsidRPr="00E62C8F" w:rsidRDefault="00864A8E" w:rsidP="00712051">
      <w:pPr>
        <w:pStyle w:val="PargrafodaLista"/>
        <w:numPr>
          <w:ilvl w:val="0"/>
          <w:numId w:val="17"/>
        </w:numPr>
        <w:spacing w:after="120" w:line="240" w:lineRule="auto"/>
        <w:ind w:left="1139" w:hanging="357"/>
        <w:contextualSpacing w:val="0"/>
        <w:jc w:val="both"/>
        <w:textAlignment w:val="baseline"/>
        <w:rPr>
          <w:rFonts w:ascii="Arial" w:eastAsia="Times New Roman" w:hAnsi="Arial" w:cs="Arial"/>
          <w:lang w:eastAsia="pt-BR"/>
        </w:rPr>
      </w:pPr>
      <w:r w:rsidRPr="008C4141">
        <w:rPr>
          <w:rFonts w:ascii="Arial" w:eastAsia="Times New Roman" w:hAnsi="Arial" w:cs="Arial"/>
          <w:lang w:eastAsia="pt-BR"/>
        </w:rPr>
        <w:t>O fornecedor deverá executar fielmente as entregas de acordo com as requisições expedidas, não se admitindo modificações sem prévia consulta e concordância da fiscalização </w:t>
      </w:r>
    </w:p>
    <w:p w14:paraId="115D1E4C" w14:textId="77777777" w:rsidR="00864A8E" w:rsidRPr="00E62C8F" w:rsidRDefault="00864A8E" w:rsidP="00712051">
      <w:pPr>
        <w:pStyle w:val="PargrafodaLista"/>
        <w:numPr>
          <w:ilvl w:val="0"/>
          <w:numId w:val="17"/>
        </w:numPr>
        <w:spacing w:after="120" w:line="240" w:lineRule="auto"/>
        <w:ind w:left="1139" w:hanging="357"/>
        <w:contextualSpacing w:val="0"/>
        <w:jc w:val="both"/>
        <w:textAlignment w:val="baseline"/>
        <w:rPr>
          <w:rFonts w:ascii="Arial" w:eastAsia="Times New Roman" w:hAnsi="Arial" w:cs="Arial"/>
          <w:lang w:eastAsia="pt-BR"/>
        </w:rPr>
      </w:pPr>
      <w:r w:rsidRPr="008C4141">
        <w:rPr>
          <w:rFonts w:ascii="Arial" w:eastAsia="Times New Roman" w:hAnsi="Arial" w:cs="Arial"/>
          <w:lang w:eastAsia="pt-BR"/>
        </w:rPr>
        <w:t>A cada entrega, serão conferidos os produtos, verificando-se especialmente as garantias do fabricante registradas em cada produto e a inviolabilidade dos mesmos. </w:t>
      </w:r>
    </w:p>
    <w:p w14:paraId="3C600494" w14:textId="77777777" w:rsidR="00864A8E" w:rsidRPr="00E62C8F" w:rsidRDefault="00864A8E" w:rsidP="00712051">
      <w:pPr>
        <w:pStyle w:val="PargrafodaLista"/>
        <w:numPr>
          <w:ilvl w:val="0"/>
          <w:numId w:val="17"/>
        </w:numPr>
        <w:spacing w:after="120" w:line="240" w:lineRule="auto"/>
        <w:ind w:left="1139" w:hanging="357"/>
        <w:contextualSpacing w:val="0"/>
        <w:jc w:val="both"/>
        <w:textAlignment w:val="baseline"/>
        <w:rPr>
          <w:rFonts w:ascii="Arial" w:eastAsia="Times New Roman" w:hAnsi="Arial" w:cs="Arial"/>
          <w:lang w:eastAsia="pt-BR"/>
        </w:rPr>
      </w:pPr>
      <w:r w:rsidRPr="008C4141">
        <w:rPr>
          <w:rFonts w:ascii="Arial" w:eastAsia="Times New Roman" w:hAnsi="Arial" w:cs="Arial"/>
          <w:lang w:eastAsia="pt-BR"/>
        </w:rPr>
        <w:t>Constatadas irregularidades no objeto, o município, sem prejuízo das penalidades cabíveis, poderá rejeitá-lo no todo ou em parte se não corresponder às especificações deste Termo, determinando sua substituição e/ou determinar sua complementação, se houver diferença de quantidades ou de partes. </w:t>
      </w:r>
    </w:p>
    <w:p w14:paraId="4A9C853C" w14:textId="77777777" w:rsidR="00864A8E" w:rsidRDefault="00864A8E" w:rsidP="00712051">
      <w:pPr>
        <w:pStyle w:val="PargrafodaLista"/>
        <w:numPr>
          <w:ilvl w:val="0"/>
          <w:numId w:val="17"/>
        </w:numPr>
        <w:spacing w:after="0" w:line="240" w:lineRule="auto"/>
        <w:ind w:left="1139" w:hanging="357"/>
        <w:contextualSpacing w:val="0"/>
        <w:jc w:val="both"/>
        <w:textAlignment w:val="baseline"/>
        <w:rPr>
          <w:rFonts w:ascii="Arial" w:eastAsia="Times New Roman" w:hAnsi="Arial" w:cs="Arial"/>
          <w:lang w:eastAsia="pt-BR"/>
        </w:rPr>
      </w:pPr>
      <w:r w:rsidRPr="008C4141">
        <w:rPr>
          <w:rFonts w:ascii="Arial" w:eastAsia="Times New Roman" w:hAnsi="Arial" w:cs="Arial"/>
          <w:lang w:eastAsia="pt-BR"/>
        </w:rPr>
        <w:t>As irregularidades deverão ser sanadas no prazo máximo de 15 (quinze) dias úteis, contados do recebimento pela adjudicatária da notificação por escrito, mantido o preço inicialmente ofertado </w:t>
      </w:r>
    </w:p>
    <w:p w14:paraId="1B4CC5F9" w14:textId="77777777" w:rsidR="000E0E9F" w:rsidRDefault="000E0E9F" w:rsidP="000E0E9F">
      <w:pPr>
        <w:pStyle w:val="PargrafodaLista"/>
        <w:spacing w:after="0" w:line="240" w:lineRule="auto"/>
        <w:ind w:left="1139"/>
        <w:contextualSpacing w:val="0"/>
        <w:jc w:val="both"/>
        <w:textAlignment w:val="baseline"/>
        <w:rPr>
          <w:rFonts w:ascii="Arial" w:eastAsia="Times New Roman" w:hAnsi="Arial" w:cs="Arial"/>
          <w:lang w:eastAsia="pt-BR"/>
        </w:rPr>
      </w:pPr>
    </w:p>
    <w:p w14:paraId="3BA940E9" w14:textId="77777777" w:rsidR="00624D7D" w:rsidRDefault="00624D7D" w:rsidP="000E0E9F">
      <w:pPr>
        <w:pStyle w:val="PargrafodaLista"/>
        <w:spacing w:after="0" w:line="240" w:lineRule="auto"/>
        <w:ind w:left="1139"/>
        <w:contextualSpacing w:val="0"/>
        <w:jc w:val="both"/>
        <w:textAlignment w:val="baseline"/>
        <w:rPr>
          <w:rFonts w:ascii="Arial" w:eastAsia="Times New Roman" w:hAnsi="Arial" w:cs="Arial"/>
          <w:lang w:eastAsia="pt-BR"/>
        </w:rPr>
      </w:pPr>
    </w:p>
    <w:p w14:paraId="64A49683" w14:textId="77777777" w:rsidR="000D265A" w:rsidRPr="00E62C8F" w:rsidRDefault="000D265A" w:rsidP="000E0E9F">
      <w:pPr>
        <w:pStyle w:val="PargrafodaLista"/>
        <w:spacing w:after="0" w:line="240" w:lineRule="auto"/>
        <w:ind w:left="1139"/>
        <w:contextualSpacing w:val="0"/>
        <w:jc w:val="both"/>
        <w:textAlignment w:val="baseline"/>
        <w:rPr>
          <w:rFonts w:ascii="Arial" w:eastAsia="Times New Roman" w:hAnsi="Arial" w:cs="Arial"/>
          <w:lang w:eastAsia="pt-BR"/>
        </w:rPr>
      </w:pPr>
    </w:p>
    <w:p w14:paraId="30D29DCE" w14:textId="77777777" w:rsidR="00DA20D4" w:rsidRPr="007C6929" w:rsidRDefault="00DA20D4" w:rsidP="00712051">
      <w:pPr>
        <w:pStyle w:val="PargrafodaLista"/>
        <w:numPr>
          <w:ilvl w:val="1"/>
          <w:numId w:val="7"/>
        </w:numPr>
        <w:spacing w:after="0" w:line="240" w:lineRule="auto"/>
        <w:contextualSpacing w:val="0"/>
        <w:jc w:val="both"/>
        <w:rPr>
          <w:rFonts w:ascii="Arial" w:hAnsi="Arial" w:cs="Arial"/>
          <w:b/>
          <w:color w:val="000000" w:themeColor="text1"/>
        </w:rPr>
      </w:pPr>
      <w:r w:rsidRPr="007C6929">
        <w:rPr>
          <w:rFonts w:ascii="Arial" w:hAnsi="Arial" w:cs="Arial"/>
          <w:b/>
          <w:color w:val="000000" w:themeColor="text1"/>
        </w:rPr>
        <w:lastRenderedPageBreak/>
        <w:t>Da condição de pagamento</w:t>
      </w:r>
    </w:p>
    <w:p w14:paraId="6E1831B3" w14:textId="77777777" w:rsidR="00B542F3" w:rsidRPr="007C6929" w:rsidRDefault="00B542F3" w:rsidP="000E25DE">
      <w:pPr>
        <w:pStyle w:val="PargrafodaLista"/>
        <w:spacing w:after="0" w:line="240" w:lineRule="auto"/>
        <w:contextualSpacing w:val="0"/>
        <w:jc w:val="both"/>
        <w:rPr>
          <w:rFonts w:ascii="Arial" w:hAnsi="Arial" w:cs="Arial"/>
          <w:b/>
          <w:color w:val="000000" w:themeColor="text1"/>
        </w:rPr>
      </w:pPr>
    </w:p>
    <w:p w14:paraId="54E11D2A" w14:textId="0DF9E13F" w:rsidR="004A7744" w:rsidRPr="007C6929" w:rsidRDefault="00B542F3" w:rsidP="00712051">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50FCE41A" w:rsidR="00B542F3" w:rsidRPr="007C6929" w:rsidRDefault="00C517E3" w:rsidP="00712051">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07187C87" w:rsidR="00FD59B8" w:rsidRPr="007C6929" w:rsidRDefault="004A7744" w:rsidP="0071205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71205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71205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71205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71205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712051">
      <w:pPr>
        <w:pStyle w:val="Default"/>
        <w:numPr>
          <w:ilvl w:val="2"/>
          <w:numId w:val="7"/>
        </w:numPr>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712051">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lastRenderedPageBreak/>
        <w:t>Não subcontratar, ceder ou transferir, total ou parcialmente, o objeto do contrato ou da Ata de egistro de Preços;</w:t>
      </w:r>
    </w:p>
    <w:p w14:paraId="52B18DD7" w14:textId="77777777" w:rsidR="00890F8A"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71205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6E0927">
      <w:pPr>
        <w:numPr>
          <w:ilvl w:val="0"/>
          <w:numId w:val="8"/>
        </w:numPr>
        <w:spacing w:after="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43A2BC04" w14:textId="77777777" w:rsidR="006E0927" w:rsidRDefault="006E0927" w:rsidP="006E0927">
      <w:pPr>
        <w:spacing w:after="0" w:line="240" w:lineRule="auto"/>
        <w:ind w:left="196"/>
        <w:jc w:val="both"/>
        <w:rPr>
          <w:rFonts w:ascii="Arial" w:hAnsi="Arial" w:cs="Arial"/>
          <w:b/>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71205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71205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71205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71205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71205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71205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71205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712051">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712051">
      <w:pPr>
        <w:pStyle w:val="TableParagraph"/>
        <w:numPr>
          <w:ilvl w:val="1"/>
          <w:numId w:val="10"/>
        </w:numPr>
        <w:ind w:right="228"/>
        <w:jc w:val="left"/>
        <w:rPr>
          <w:b/>
          <w:sz w:val="22"/>
          <w:szCs w:val="22"/>
        </w:rPr>
      </w:pPr>
      <w:r>
        <w:rPr>
          <w:b/>
          <w:sz w:val="22"/>
          <w:szCs w:val="22"/>
        </w:rPr>
        <w:t>INSTRUMENTO CONTRATUAL</w:t>
      </w:r>
    </w:p>
    <w:p w14:paraId="072C02DE" w14:textId="212DBDE2" w:rsidR="007C6929" w:rsidRPr="000E25DE" w:rsidRDefault="000E25DE" w:rsidP="00712051">
      <w:pPr>
        <w:pStyle w:val="TableParagraph"/>
        <w:numPr>
          <w:ilvl w:val="0"/>
          <w:numId w:val="14"/>
        </w:numPr>
        <w:ind w:right="228"/>
        <w:jc w:val="both"/>
        <w:rPr>
          <w:sz w:val="22"/>
          <w:szCs w:val="22"/>
        </w:rPr>
      </w:pPr>
      <w:r>
        <w:rPr>
          <w:sz w:val="22"/>
          <w:szCs w:val="22"/>
        </w:rPr>
        <w:t>Ata de Registro de Preços</w:t>
      </w:r>
      <w:r w:rsidR="007C6929" w:rsidRPr="000E25DE">
        <w:rPr>
          <w:sz w:val="22"/>
          <w:szCs w:val="22"/>
        </w:rPr>
        <w:t>.</w:t>
      </w:r>
    </w:p>
    <w:p w14:paraId="642C8581" w14:textId="77777777" w:rsidR="007C6929" w:rsidRDefault="007C6929" w:rsidP="00867D23">
      <w:pPr>
        <w:pStyle w:val="TableParagraph"/>
        <w:ind w:left="0" w:right="228"/>
        <w:jc w:val="left"/>
        <w:rPr>
          <w:b/>
          <w:sz w:val="22"/>
          <w:szCs w:val="22"/>
        </w:rPr>
      </w:pPr>
    </w:p>
    <w:p w14:paraId="192F1947" w14:textId="77777777" w:rsidR="000D265A" w:rsidRDefault="000D265A" w:rsidP="00867D23">
      <w:pPr>
        <w:pStyle w:val="TableParagraph"/>
        <w:ind w:left="0" w:right="228"/>
        <w:jc w:val="left"/>
        <w:rPr>
          <w:b/>
          <w:sz w:val="22"/>
          <w:szCs w:val="22"/>
        </w:rPr>
      </w:pPr>
    </w:p>
    <w:p w14:paraId="64100D8F" w14:textId="01C6FF43" w:rsidR="007C6929" w:rsidRDefault="007C6929" w:rsidP="00712051">
      <w:pPr>
        <w:pStyle w:val="TableParagraph"/>
        <w:numPr>
          <w:ilvl w:val="1"/>
          <w:numId w:val="10"/>
        </w:numPr>
        <w:ind w:right="228"/>
        <w:jc w:val="left"/>
        <w:rPr>
          <w:b/>
          <w:sz w:val="22"/>
          <w:szCs w:val="22"/>
        </w:rPr>
      </w:pPr>
      <w:r>
        <w:rPr>
          <w:b/>
          <w:sz w:val="22"/>
          <w:szCs w:val="22"/>
        </w:rPr>
        <w:t>VIGÊNCIA</w:t>
      </w:r>
    </w:p>
    <w:p w14:paraId="4A3B684F" w14:textId="34A408C4" w:rsidR="007C6929" w:rsidRDefault="007C6929" w:rsidP="00712051">
      <w:pPr>
        <w:pStyle w:val="TableParagraph"/>
        <w:numPr>
          <w:ilvl w:val="0"/>
          <w:numId w:val="15"/>
        </w:numPr>
        <w:ind w:right="228"/>
        <w:jc w:val="both"/>
        <w:rPr>
          <w:sz w:val="22"/>
          <w:szCs w:val="22"/>
        </w:rPr>
      </w:pPr>
      <w:r>
        <w:rPr>
          <w:sz w:val="22"/>
          <w:szCs w:val="22"/>
        </w:rPr>
        <w:t>O prazo de vigência da contratação é de 12 (doze) meses contados do (a) da data de sua assinatura, na forma do artigo 105 da Lei n° 14.133, de 2021.</w:t>
      </w:r>
    </w:p>
    <w:p w14:paraId="51AB9C2C" w14:textId="77777777" w:rsidR="00624D7D" w:rsidRDefault="00624D7D" w:rsidP="00624D7D">
      <w:pPr>
        <w:pStyle w:val="TableParagraph"/>
        <w:ind w:right="228"/>
        <w:jc w:val="both"/>
        <w:rPr>
          <w:sz w:val="22"/>
          <w:szCs w:val="22"/>
        </w:rPr>
      </w:pPr>
    </w:p>
    <w:p w14:paraId="3F932AB6" w14:textId="77777777" w:rsidR="00624D7D" w:rsidRDefault="00624D7D" w:rsidP="00624D7D">
      <w:pPr>
        <w:pStyle w:val="TableParagraph"/>
        <w:ind w:right="228"/>
        <w:jc w:val="both"/>
        <w:rPr>
          <w:sz w:val="22"/>
          <w:szCs w:val="22"/>
        </w:rPr>
      </w:pPr>
    </w:p>
    <w:p w14:paraId="0BDA6315" w14:textId="77777777" w:rsidR="00624D7D" w:rsidRDefault="00624D7D" w:rsidP="00624D7D">
      <w:pPr>
        <w:pStyle w:val="TableParagraph"/>
        <w:ind w:right="228"/>
        <w:jc w:val="both"/>
        <w:rPr>
          <w:sz w:val="22"/>
          <w:szCs w:val="22"/>
        </w:rPr>
      </w:pPr>
    </w:p>
    <w:p w14:paraId="09C14453" w14:textId="761B55FC" w:rsidR="00BA4F6A" w:rsidRPr="000E25DE" w:rsidRDefault="00BA4F6A" w:rsidP="00712051">
      <w:pPr>
        <w:pStyle w:val="TableParagraph"/>
        <w:numPr>
          <w:ilvl w:val="1"/>
          <w:numId w:val="10"/>
        </w:numPr>
        <w:ind w:right="228"/>
        <w:jc w:val="left"/>
        <w:rPr>
          <w:b/>
          <w:sz w:val="22"/>
          <w:szCs w:val="22"/>
        </w:rPr>
      </w:pPr>
      <w:r w:rsidRPr="000E25DE">
        <w:rPr>
          <w:rFonts w:eastAsia="Arial MT"/>
          <w:b/>
          <w:sz w:val="22"/>
          <w:szCs w:val="22"/>
        </w:rPr>
        <w:t>GESTÃO E FISCALIZAÇÃO</w:t>
      </w:r>
    </w:p>
    <w:p w14:paraId="3C1334D8" w14:textId="77777777" w:rsidR="008906C8" w:rsidRDefault="008906C8" w:rsidP="008906C8">
      <w:pPr>
        <w:spacing w:after="0" w:line="240" w:lineRule="auto"/>
        <w:ind w:right="228"/>
        <w:jc w:val="both"/>
        <w:rPr>
          <w:rFonts w:ascii="Arial" w:eastAsia="Times New Roman" w:hAnsi="Arial" w:cs="Arial"/>
          <w:b/>
          <w:lang w:eastAsia="pt-BR"/>
        </w:rPr>
      </w:pPr>
    </w:p>
    <w:p w14:paraId="559BD953" w14:textId="520DABEB" w:rsidR="00BA4F6A" w:rsidRPr="000E25DE" w:rsidRDefault="00BA4F6A" w:rsidP="00867D23">
      <w:pPr>
        <w:spacing w:after="0" w:line="240" w:lineRule="auto"/>
        <w:ind w:left="196" w:right="228"/>
        <w:jc w:val="both"/>
        <w:rPr>
          <w:rFonts w:ascii="Arial" w:eastAsia="Times New Roman" w:hAnsi="Arial" w:cs="Arial"/>
          <w:b/>
          <w:lang w:eastAsia="pt-BR"/>
        </w:rPr>
      </w:pPr>
      <w:r w:rsidRPr="000E25DE">
        <w:rPr>
          <w:rFonts w:ascii="Arial" w:eastAsia="Times New Roman" w:hAnsi="Arial" w:cs="Arial"/>
          <w:b/>
          <w:lang w:eastAsia="pt-BR"/>
        </w:rPr>
        <w:t>Gestor:</w:t>
      </w:r>
    </w:p>
    <w:p w14:paraId="5F96A722" w14:textId="77777777" w:rsidR="00BA4F6A" w:rsidRDefault="00BA4F6A" w:rsidP="00867D23">
      <w:pPr>
        <w:spacing w:after="0" w:line="240" w:lineRule="auto"/>
        <w:ind w:left="196" w:right="228"/>
        <w:jc w:val="both"/>
        <w:rPr>
          <w:rFonts w:ascii="Arial" w:eastAsia="Times New Roman" w:hAnsi="Arial" w:cs="Arial"/>
          <w:b/>
          <w:lang w:eastAsia="pt-BR"/>
        </w:rPr>
      </w:pPr>
    </w:p>
    <w:p w14:paraId="251BE25F" w14:textId="77777777" w:rsidR="006E0927" w:rsidRDefault="006E0927" w:rsidP="006E0927">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E0927" w:rsidRPr="000E25DE" w14:paraId="4A4AFF8C" w14:textId="77777777" w:rsidTr="004A3AAD">
        <w:tc>
          <w:tcPr>
            <w:tcW w:w="8405" w:type="dxa"/>
            <w:shd w:val="clear" w:color="auto" w:fill="auto"/>
          </w:tcPr>
          <w:p w14:paraId="39C80A96" w14:textId="77777777" w:rsidR="006E0927" w:rsidRPr="000E25DE" w:rsidRDefault="006E0927" w:rsidP="004A3AAD">
            <w:pPr>
              <w:spacing w:after="0" w:line="240" w:lineRule="auto"/>
              <w:ind w:left="196" w:right="228"/>
              <w:jc w:val="both"/>
              <w:rPr>
                <w:rFonts w:ascii="Arial" w:eastAsia="Times New Roman" w:hAnsi="Arial" w:cs="Arial"/>
                <w:lang w:eastAsia="pt-BR"/>
              </w:rPr>
            </w:pPr>
            <w:r w:rsidRPr="000E25DE">
              <w:rPr>
                <w:rFonts w:ascii="Arial" w:eastAsia="Times New Roman" w:hAnsi="Arial" w:cs="Arial"/>
                <w:lang w:eastAsia="pt-BR"/>
              </w:rPr>
              <w:t xml:space="preserve">Nome: </w:t>
            </w:r>
            <w:r>
              <w:rPr>
                <w:rFonts w:ascii="Arial" w:eastAsia="Times New Roman" w:hAnsi="Arial" w:cs="Arial"/>
                <w:lang w:eastAsia="pt-BR"/>
              </w:rPr>
              <w:t>Caio César Lacerda Silveira Melo</w:t>
            </w:r>
          </w:p>
        </w:tc>
      </w:tr>
      <w:tr w:rsidR="006E0927" w:rsidRPr="000E25DE" w14:paraId="70CC9729" w14:textId="77777777" w:rsidTr="004A3AAD">
        <w:tc>
          <w:tcPr>
            <w:tcW w:w="8405" w:type="dxa"/>
            <w:shd w:val="clear" w:color="auto" w:fill="auto"/>
          </w:tcPr>
          <w:p w14:paraId="3A3A7CA5" w14:textId="77777777" w:rsidR="006E0927" w:rsidRPr="000E25DE" w:rsidRDefault="006E0927" w:rsidP="004A3AAD">
            <w:pPr>
              <w:spacing w:after="0" w:line="240" w:lineRule="auto"/>
              <w:ind w:left="196" w:right="228"/>
              <w:jc w:val="both"/>
              <w:rPr>
                <w:rFonts w:ascii="Arial" w:eastAsia="Times New Roman" w:hAnsi="Arial" w:cs="Arial"/>
                <w:lang w:eastAsia="pt-BR"/>
              </w:rPr>
            </w:pPr>
            <w:r w:rsidRPr="000E25DE">
              <w:rPr>
                <w:rFonts w:ascii="Arial" w:eastAsia="Times New Roman" w:hAnsi="Arial" w:cs="Arial"/>
                <w:lang w:eastAsia="pt-BR"/>
              </w:rPr>
              <w:t xml:space="preserve">Cargo: </w:t>
            </w:r>
            <w:r>
              <w:rPr>
                <w:rFonts w:ascii="Arial" w:eastAsia="Times New Roman" w:hAnsi="Arial" w:cs="Arial"/>
                <w:lang w:eastAsia="pt-BR"/>
              </w:rPr>
              <w:t>Secretário</w:t>
            </w:r>
            <w:r w:rsidRPr="000E25DE">
              <w:rPr>
                <w:rFonts w:ascii="Arial" w:eastAsia="Times New Roman" w:hAnsi="Arial" w:cs="Arial"/>
                <w:lang w:eastAsia="pt-BR"/>
              </w:rPr>
              <w:t xml:space="preserve"> </w:t>
            </w:r>
            <w:r>
              <w:rPr>
                <w:rFonts w:ascii="Arial" w:eastAsia="Times New Roman" w:hAnsi="Arial" w:cs="Arial"/>
                <w:lang w:eastAsia="pt-BR"/>
              </w:rPr>
              <w:t xml:space="preserve">Municipal </w:t>
            </w:r>
            <w:r w:rsidRPr="000E25DE">
              <w:rPr>
                <w:rFonts w:ascii="Arial" w:eastAsia="Times New Roman" w:hAnsi="Arial" w:cs="Arial"/>
                <w:lang w:eastAsia="pt-BR"/>
              </w:rPr>
              <w:t xml:space="preserve">de </w:t>
            </w:r>
            <w:r>
              <w:rPr>
                <w:rFonts w:ascii="Arial" w:eastAsia="Times New Roman" w:hAnsi="Arial" w:cs="Arial"/>
                <w:lang w:eastAsia="pt-BR"/>
              </w:rPr>
              <w:t>Educação</w:t>
            </w:r>
          </w:p>
        </w:tc>
      </w:tr>
    </w:tbl>
    <w:p w14:paraId="73CFFC33" w14:textId="77777777" w:rsidR="006E0927" w:rsidRPr="000E25DE" w:rsidRDefault="006E0927" w:rsidP="006E0927">
      <w:pPr>
        <w:spacing w:after="0" w:line="240" w:lineRule="auto"/>
        <w:ind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E0927" w:rsidRPr="000E25DE" w14:paraId="7D937321" w14:textId="77777777" w:rsidTr="004A3AAD">
        <w:tc>
          <w:tcPr>
            <w:tcW w:w="8405" w:type="dxa"/>
            <w:shd w:val="clear" w:color="auto" w:fill="auto"/>
          </w:tcPr>
          <w:p w14:paraId="0D0B178F" w14:textId="77777777" w:rsidR="006E0927" w:rsidRPr="000E25DE" w:rsidRDefault="006E0927" w:rsidP="004A3AAD">
            <w:pPr>
              <w:spacing w:after="0" w:line="240" w:lineRule="auto"/>
              <w:ind w:left="196" w:right="228"/>
              <w:jc w:val="both"/>
              <w:rPr>
                <w:rFonts w:ascii="Arial" w:eastAsia="Times New Roman" w:hAnsi="Arial" w:cs="Arial"/>
                <w:bCs/>
                <w:lang w:eastAsia="pt-BR"/>
              </w:rPr>
            </w:pPr>
            <w:r w:rsidRPr="000E25DE">
              <w:rPr>
                <w:rFonts w:ascii="Arial" w:eastAsia="Times New Roman" w:hAnsi="Arial" w:cs="Arial"/>
                <w:lang w:eastAsia="pt-BR"/>
              </w:rPr>
              <w:t xml:space="preserve">Nome: </w:t>
            </w:r>
            <w:proofErr w:type="spellStart"/>
            <w:r w:rsidRPr="000E25DE">
              <w:rPr>
                <w:rFonts w:ascii="Arial" w:eastAsia="Times New Roman" w:hAnsi="Arial" w:cs="Arial"/>
                <w:lang w:eastAsia="pt-BR"/>
              </w:rPr>
              <w:t>Deuvane</w:t>
            </w:r>
            <w:proofErr w:type="spellEnd"/>
            <w:r w:rsidRPr="000E25DE">
              <w:rPr>
                <w:rFonts w:ascii="Arial" w:eastAsia="Times New Roman" w:hAnsi="Arial" w:cs="Arial"/>
                <w:lang w:eastAsia="pt-BR"/>
              </w:rPr>
              <w:t xml:space="preserve"> Rodrigues de Oliveira</w:t>
            </w:r>
          </w:p>
        </w:tc>
      </w:tr>
      <w:tr w:rsidR="006E0927" w:rsidRPr="007C6929" w14:paraId="5DB56D29" w14:textId="77777777" w:rsidTr="004A3AAD">
        <w:tc>
          <w:tcPr>
            <w:tcW w:w="8405" w:type="dxa"/>
            <w:shd w:val="clear" w:color="auto" w:fill="auto"/>
          </w:tcPr>
          <w:p w14:paraId="1CB4C34F" w14:textId="77777777" w:rsidR="006E0927" w:rsidRPr="007C6929" w:rsidRDefault="006E0927" w:rsidP="004A3AAD">
            <w:pPr>
              <w:spacing w:after="0" w:line="240" w:lineRule="auto"/>
              <w:ind w:left="196" w:right="228"/>
              <w:jc w:val="both"/>
              <w:rPr>
                <w:rFonts w:ascii="Arial" w:eastAsia="Times New Roman" w:hAnsi="Arial" w:cs="Arial"/>
                <w:bCs/>
                <w:lang w:eastAsia="pt-BR"/>
              </w:rPr>
            </w:pPr>
            <w:r w:rsidRPr="000E25DE">
              <w:rPr>
                <w:rFonts w:ascii="Arial" w:eastAsia="Times New Roman" w:hAnsi="Arial" w:cs="Arial"/>
                <w:lang w:eastAsia="pt-BR"/>
              </w:rPr>
              <w:t>Cargo: Secretária</w:t>
            </w:r>
            <w:r>
              <w:rPr>
                <w:rFonts w:ascii="Arial" w:eastAsia="Times New Roman" w:hAnsi="Arial" w:cs="Arial"/>
                <w:lang w:eastAsia="pt-BR"/>
              </w:rPr>
              <w:t xml:space="preserve"> Municipal</w:t>
            </w:r>
            <w:r w:rsidRPr="000E25DE">
              <w:rPr>
                <w:rFonts w:ascii="Arial" w:eastAsia="Times New Roman" w:hAnsi="Arial" w:cs="Arial"/>
                <w:lang w:eastAsia="pt-BR"/>
              </w:rPr>
              <w:t xml:space="preserve"> de Saúde</w:t>
            </w:r>
          </w:p>
        </w:tc>
      </w:tr>
    </w:tbl>
    <w:p w14:paraId="1429B855" w14:textId="77777777" w:rsidR="006E0927" w:rsidRDefault="006E0927" w:rsidP="006E0927">
      <w:pPr>
        <w:spacing w:after="0" w:line="240" w:lineRule="auto"/>
        <w:ind w:right="228"/>
        <w:jc w:val="both"/>
        <w:rPr>
          <w:rFonts w:ascii="Arial" w:eastAsia="Times New Roman" w:hAnsi="Arial" w:cs="Arial"/>
          <w:b/>
          <w:lang w:eastAsia="pt-BR"/>
        </w:rPr>
      </w:pPr>
    </w:p>
    <w:p w14:paraId="1A07D03D" w14:textId="77777777" w:rsidR="006E0927" w:rsidRDefault="006E0927" w:rsidP="00867D23">
      <w:pPr>
        <w:spacing w:after="0" w:line="240" w:lineRule="auto"/>
        <w:ind w:left="196" w:right="228"/>
        <w:jc w:val="both"/>
        <w:rPr>
          <w:rFonts w:ascii="Arial" w:eastAsia="Times New Roman" w:hAnsi="Arial" w:cs="Arial"/>
          <w:b/>
          <w:lang w:eastAsia="pt-BR"/>
        </w:rPr>
      </w:pPr>
    </w:p>
    <w:p w14:paraId="407D1A6E" w14:textId="3282CFC0" w:rsidR="00BA4F6A" w:rsidRPr="000E25DE" w:rsidRDefault="008906C8" w:rsidP="00867D23">
      <w:pPr>
        <w:spacing w:after="0" w:line="240" w:lineRule="auto"/>
        <w:ind w:left="196" w:right="228"/>
        <w:jc w:val="both"/>
        <w:rPr>
          <w:rFonts w:ascii="Arial" w:eastAsia="Times New Roman" w:hAnsi="Arial" w:cs="Arial"/>
          <w:b/>
          <w:lang w:eastAsia="pt-BR"/>
        </w:rPr>
      </w:pPr>
      <w:r>
        <w:rPr>
          <w:rFonts w:ascii="Arial" w:eastAsia="Times New Roman" w:hAnsi="Arial" w:cs="Arial"/>
          <w:b/>
          <w:lang w:eastAsia="pt-BR"/>
        </w:rPr>
        <w:t>Fiscais</w:t>
      </w:r>
      <w:r w:rsidR="00BA4F6A" w:rsidRPr="000E25DE">
        <w:rPr>
          <w:rFonts w:ascii="Arial" w:eastAsia="Times New Roman" w:hAnsi="Arial" w:cs="Arial"/>
          <w:b/>
          <w:lang w:eastAsia="pt-BR"/>
        </w:rPr>
        <w:t>:</w:t>
      </w:r>
    </w:p>
    <w:p w14:paraId="13CB595B" w14:textId="77777777" w:rsidR="00BA4F6A"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E0927" w:rsidRPr="000E25DE" w14:paraId="4A6008B7" w14:textId="77777777" w:rsidTr="004A3AAD">
        <w:tc>
          <w:tcPr>
            <w:tcW w:w="8405" w:type="dxa"/>
            <w:shd w:val="clear" w:color="auto" w:fill="auto"/>
          </w:tcPr>
          <w:p w14:paraId="53BB0FF5" w14:textId="77777777" w:rsidR="006E0927" w:rsidRPr="000E25DE" w:rsidRDefault="006E0927" w:rsidP="004A3AAD">
            <w:pPr>
              <w:spacing w:after="0" w:line="240" w:lineRule="auto"/>
              <w:ind w:left="196" w:right="228"/>
              <w:jc w:val="both"/>
              <w:rPr>
                <w:rFonts w:ascii="Arial" w:eastAsia="Times New Roman" w:hAnsi="Arial" w:cs="Arial"/>
                <w:bCs/>
                <w:lang w:eastAsia="pt-BR"/>
              </w:rPr>
            </w:pPr>
            <w:r w:rsidRPr="000E25DE">
              <w:rPr>
                <w:rFonts w:ascii="Arial" w:eastAsia="Times New Roman" w:hAnsi="Arial" w:cs="Arial"/>
                <w:bCs/>
                <w:lang w:eastAsia="pt-BR"/>
              </w:rPr>
              <w:t xml:space="preserve">Nome: </w:t>
            </w:r>
            <w:proofErr w:type="spellStart"/>
            <w:r w:rsidRPr="000E25DE">
              <w:rPr>
                <w:rFonts w:ascii="Arial" w:eastAsia="Times New Roman" w:hAnsi="Arial" w:cs="Arial"/>
                <w:lang w:eastAsia="pt-BR"/>
              </w:rPr>
              <w:t>Eudimar</w:t>
            </w:r>
            <w:proofErr w:type="spellEnd"/>
            <w:r w:rsidRPr="000E25DE">
              <w:rPr>
                <w:rFonts w:ascii="Arial" w:eastAsia="Times New Roman" w:hAnsi="Arial" w:cs="Arial"/>
                <w:lang w:eastAsia="pt-BR"/>
              </w:rPr>
              <w:t xml:space="preserve"> da Costa Junior</w:t>
            </w:r>
          </w:p>
        </w:tc>
      </w:tr>
      <w:tr w:rsidR="006E0927" w:rsidRPr="007C6929" w14:paraId="3416EC5D" w14:textId="77777777" w:rsidTr="004A3AAD">
        <w:tc>
          <w:tcPr>
            <w:tcW w:w="8405" w:type="dxa"/>
            <w:shd w:val="clear" w:color="auto" w:fill="auto"/>
          </w:tcPr>
          <w:p w14:paraId="613B1EBC" w14:textId="77777777" w:rsidR="006E0927" w:rsidRPr="007C6929" w:rsidRDefault="006E0927" w:rsidP="004A3AAD">
            <w:pPr>
              <w:spacing w:after="0" w:line="240" w:lineRule="auto"/>
              <w:ind w:left="196" w:right="228"/>
              <w:jc w:val="both"/>
              <w:rPr>
                <w:rFonts w:ascii="Arial" w:eastAsia="Times New Roman" w:hAnsi="Arial" w:cs="Arial"/>
                <w:bCs/>
                <w:lang w:eastAsia="pt-BR"/>
              </w:rPr>
            </w:pPr>
            <w:r w:rsidRPr="000E25DE">
              <w:rPr>
                <w:rFonts w:ascii="Arial" w:eastAsia="Times New Roman" w:hAnsi="Arial" w:cs="Arial"/>
                <w:bCs/>
                <w:lang w:eastAsia="pt-BR"/>
              </w:rPr>
              <w:t xml:space="preserve">Cargo: </w:t>
            </w:r>
            <w:r w:rsidRPr="000E25DE">
              <w:rPr>
                <w:rFonts w:ascii="Arial" w:eastAsia="Times New Roman" w:hAnsi="Arial" w:cs="Arial"/>
                <w:lang w:eastAsia="pt-BR"/>
              </w:rPr>
              <w:t>Secretário de Administração e Finanças</w:t>
            </w:r>
          </w:p>
        </w:tc>
      </w:tr>
    </w:tbl>
    <w:p w14:paraId="4E374FFB" w14:textId="77777777" w:rsidR="008906C8" w:rsidRDefault="008906C8" w:rsidP="008906C8">
      <w:pPr>
        <w:spacing w:after="0" w:line="240" w:lineRule="auto"/>
        <w:ind w:right="228"/>
        <w:jc w:val="both"/>
        <w:rPr>
          <w:rFonts w:ascii="Arial" w:eastAsia="Times New Roman" w:hAnsi="Arial" w:cs="Arial"/>
          <w:b/>
          <w:lang w:eastAsia="pt-BR"/>
        </w:rPr>
      </w:pPr>
    </w:p>
    <w:p w14:paraId="5F68C9AC" w14:textId="77777777" w:rsidR="008906C8" w:rsidRDefault="008906C8" w:rsidP="008906C8">
      <w:pPr>
        <w:spacing w:after="0" w:line="240" w:lineRule="auto"/>
        <w:ind w:right="228"/>
        <w:jc w:val="both"/>
        <w:rPr>
          <w:rFonts w:ascii="Arial" w:eastAsia="Times New Roman" w:hAnsi="Arial" w:cs="Arial"/>
          <w:b/>
          <w:lang w:eastAsia="pt-BR"/>
        </w:rPr>
      </w:pPr>
    </w:p>
    <w:p w14:paraId="3D7D9EA1" w14:textId="77777777" w:rsidR="00BA4F6A" w:rsidRPr="007C6929" w:rsidRDefault="00BA4F6A" w:rsidP="00712051">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712051">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712051">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5A394B95" w14:textId="5627AB94" w:rsidR="00867D23" w:rsidRDefault="0025752A" w:rsidP="00867D23">
      <w:pPr>
        <w:spacing w:line="240" w:lineRule="auto"/>
        <w:jc w:val="both"/>
        <w:rPr>
          <w:rFonts w:ascii="Arial" w:hAnsi="Arial" w:cs="Arial"/>
        </w:rPr>
      </w:pPr>
      <w:r>
        <w:rPr>
          <w:rFonts w:ascii="Arial" w:hAnsi="Arial" w:cs="Arial"/>
        </w:rPr>
        <w:t>Recurso Próprio.</w:t>
      </w:r>
    </w:p>
    <w:p w14:paraId="4AEE245B" w14:textId="77777777" w:rsidR="0025752A" w:rsidRPr="007C6929" w:rsidRDefault="0025752A" w:rsidP="00867D23">
      <w:pPr>
        <w:spacing w:line="240" w:lineRule="auto"/>
        <w:jc w:val="both"/>
        <w:rPr>
          <w:rFonts w:ascii="Arial" w:hAnsi="Arial" w:cs="Arial"/>
        </w:rPr>
      </w:pPr>
    </w:p>
    <w:p w14:paraId="281002F3" w14:textId="77777777" w:rsidR="00BA4F6A" w:rsidRPr="007C6929" w:rsidRDefault="00BA4F6A" w:rsidP="00712051">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712051">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39AEE92A" w:rsidR="001237A2" w:rsidRDefault="00BA4F6A" w:rsidP="00867D23">
      <w:pPr>
        <w:spacing w:after="0" w:line="240" w:lineRule="auto"/>
        <w:jc w:val="both"/>
        <w:rPr>
          <w:rFonts w:ascii="Arial" w:hAnsi="Arial" w:cs="Arial"/>
          <w:shd w:val="clear" w:color="auto" w:fill="F8F9FA"/>
        </w:rPr>
      </w:pPr>
      <w:r w:rsidRPr="000E25DE">
        <w:rPr>
          <w:rFonts w:ascii="Arial" w:hAnsi="Arial" w:cs="Arial"/>
        </w:rPr>
        <w:t>O valor máximo estimado será de</w:t>
      </w:r>
      <w:r w:rsidR="00CB6172" w:rsidRPr="000E25DE">
        <w:rPr>
          <w:rFonts w:ascii="Arial" w:hAnsi="Arial" w:cs="Arial"/>
        </w:rPr>
        <w:t xml:space="preserve"> </w:t>
      </w:r>
      <w:r w:rsidRPr="000E25DE">
        <w:rPr>
          <w:rFonts w:ascii="Arial" w:hAnsi="Arial" w:cs="Arial"/>
          <w:b/>
        </w:rPr>
        <w:t xml:space="preserve">R$ </w:t>
      </w:r>
      <w:r w:rsidR="0025752A">
        <w:rPr>
          <w:rFonts w:ascii="Arial" w:hAnsi="Arial" w:cs="Arial"/>
          <w:b/>
        </w:rPr>
        <w:t>513.566,75</w:t>
      </w:r>
      <w:r w:rsidR="00D65500" w:rsidRPr="000E25DE">
        <w:rPr>
          <w:rFonts w:ascii="Arial" w:hAnsi="Arial" w:cs="Arial"/>
          <w:b/>
        </w:rPr>
        <w:t xml:space="preserve"> </w:t>
      </w:r>
      <w:r w:rsidR="0038493B" w:rsidRPr="000E25DE">
        <w:rPr>
          <w:rFonts w:ascii="Arial" w:hAnsi="Arial" w:cs="Arial"/>
        </w:rPr>
        <w:t>(</w:t>
      </w:r>
      <w:r w:rsidR="008906C8">
        <w:rPr>
          <w:rFonts w:ascii="Arial" w:hAnsi="Arial" w:cs="Arial"/>
          <w:shd w:val="clear" w:color="auto" w:fill="F8F9FA"/>
        </w:rPr>
        <w:t xml:space="preserve">quinhentos e </w:t>
      </w:r>
      <w:r w:rsidR="0025752A">
        <w:rPr>
          <w:rFonts w:ascii="Arial" w:hAnsi="Arial" w:cs="Arial"/>
          <w:shd w:val="clear" w:color="auto" w:fill="F8F9FA"/>
        </w:rPr>
        <w:t xml:space="preserve">treze </w:t>
      </w:r>
      <w:r w:rsidR="008906C8">
        <w:rPr>
          <w:rFonts w:ascii="Arial" w:hAnsi="Arial" w:cs="Arial"/>
          <w:shd w:val="clear" w:color="auto" w:fill="F8F9FA"/>
        </w:rPr>
        <w:t>mil</w:t>
      </w:r>
      <w:r w:rsidR="0020326B" w:rsidRPr="000E25DE">
        <w:rPr>
          <w:rFonts w:ascii="Arial" w:hAnsi="Arial" w:cs="Arial"/>
          <w:shd w:val="clear" w:color="auto" w:fill="F8F9FA"/>
        </w:rPr>
        <w:t xml:space="preserve">, </w:t>
      </w:r>
      <w:r w:rsidR="008906C8">
        <w:rPr>
          <w:rFonts w:ascii="Arial" w:hAnsi="Arial" w:cs="Arial"/>
          <w:shd w:val="clear" w:color="auto" w:fill="F8F9FA"/>
        </w:rPr>
        <w:t xml:space="preserve">seiscentos e </w:t>
      </w:r>
      <w:r w:rsidR="0025752A">
        <w:rPr>
          <w:rFonts w:ascii="Arial" w:hAnsi="Arial" w:cs="Arial"/>
          <w:shd w:val="clear" w:color="auto" w:fill="F8F9FA"/>
        </w:rPr>
        <w:t>sessenta e seis reais e setenta e cinco</w:t>
      </w:r>
      <w:r w:rsidR="008906C8">
        <w:rPr>
          <w:rFonts w:ascii="Arial" w:hAnsi="Arial" w:cs="Arial"/>
          <w:shd w:val="clear" w:color="auto" w:fill="F8F9FA"/>
        </w:rPr>
        <w:t xml:space="preserve"> centavos</w:t>
      </w:r>
      <w:r w:rsidR="00C96ED0" w:rsidRPr="000E25DE">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712051">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712051">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56EE48EE" w14:textId="77777777" w:rsidR="00C2177F" w:rsidRDefault="00C2177F" w:rsidP="00867D23">
      <w:pPr>
        <w:pStyle w:val="PargrafodaLista"/>
        <w:spacing w:before="4" w:after="0" w:line="240" w:lineRule="auto"/>
        <w:ind w:left="1146" w:right="83"/>
        <w:rPr>
          <w:rFonts w:ascii="Arial" w:hAnsi="Arial" w:cs="Arial"/>
        </w:rPr>
      </w:pPr>
    </w:p>
    <w:p w14:paraId="3C1F71D4" w14:textId="77777777" w:rsidR="008906C8" w:rsidRDefault="008906C8" w:rsidP="00867D23">
      <w:pPr>
        <w:pStyle w:val="PargrafodaLista"/>
        <w:spacing w:before="4" w:after="0" w:line="240" w:lineRule="auto"/>
        <w:ind w:left="1146" w:right="83"/>
        <w:rPr>
          <w:rFonts w:ascii="Arial" w:hAnsi="Arial" w:cs="Arial"/>
        </w:rPr>
      </w:pPr>
      <w:bookmarkStart w:id="0" w:name="_GoBack"/>
      <w:bookmarkEnd w:id="0"/>
    </w:p>
    <w:sectPr w:rsidR="008906C8" w:rsidSect="006E0927">
      <w:headerReference w:type="default" r:id="rId8"/>
      <w:footerReference w:type="default" r:id="rId9"/>
      <w:pgSz w:w="11906" w:h="16838"/>
      <w:pgMar w:top="1418" w:right="1134" w:bottom="1021" w:left="1134" w:header="0" w:footer="284"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6CA647" w14:textId="77777777" w:rsidR="009F5300" w:rsidRDefault="009F5300" w:rsidP="00E81F0D">
      <w:pPr>
        <w:spacing w:after="0" w:line="240" w:lineRule="auto"/>
      </w:pPr>
      <w:r>
        <w:separator/>
      </w:r>
    </w:p>
  </w:endnote>
  <w:endnote w:type="continuationSeparator" w:id="0">
    <w:p w14:paraId="6EF88FF7" w14:textId="77777777" w:rsidR="009F5300" w:rsidRDefault="009F5300"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C6E258" w14:textId="77777777" w:rsidR="009F5300" w:rsidRDefault="009F5300" w:rsidP="00E81F0D">
      <w:pPr>
        <w:spacing w:after="0" w:line="240" w:lineRule="auto"/>
      </w:pPr>
      <w:r>
        <w:separator/>
      </w:r>
    </w:p>
  </w:footnote>
  <w:footnote w:type="continuationSeparator" w:id="0">
    <w:p w14:paraId="7A623B0B" w14:textId="77777777" w:rsidR="009F5300" w:rsidRDefault="009F5300"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13" name="Imagem 1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D52108E"/>
    <w:multiLevelType w:val="hybridMultilevel"/>
    <w:tmpl w:val="355C5E0E"/>
    <w:lvl w:ilvl="0" w:tplc="CCF8E5BC">
      <w:start w:val="1"/>
      <w:numFmt w:val="lowerLetter"/>
      <w:lvlText w:val="%1)"/>
      <w:lvlJc w:val="left"/>
      <w:pPr>
        <w:ind w:left="1070" w:hanging="360"/>
      </w:pPr>
      <w:rPr>
        <w:color w:val="auto"/>
      </w:rPr>
    </w:lvl>
    <w:lvl w:ilvl="1" w:tplc="CBE22D10">
      <w:start w:val="1"/>
      <w:numFmt w:val="lowerLetter"/>
      <w:lvlText w:val="%2."/>
      <w:lvlJc w:val="left"/>
      <w:pPr>
        <w:ind w:left="1790" w:hanging="360"/>
      </w:pPr>
    </w:lvl>
    <w:lvl w:ilvl="2" w:tplc="07ACB138">
      <w:start w:val="1"/>
      <w:numFmt w:val="lowerRoman"/>
      <w:lvlText w:val="%3."/>
      <w:lvlJc w:val="right"/>
      <w:pPr>
        <w:ind w:left="2510" w:hanging="180"/>
      </w:pPr>
    </w:lvl>
    <w:lvl w:ilvl="3" w:tplc="2F4A9332">
      <w:start w:val="1"/>
      <w:numFmt w:val="decimal"/>
      <w:lvlText w:val="%4."/>
      <w:lvlJc w:val="left"/>
      <w:pPr>
        <w:ind w:left="3230" w:hanging="360"/>
      </w:pPr>
    </w:lvl>
    <w:lvl w:ilvl="4" w:tplc="81840DF2">
      <w:start w:val="1"/>
      <w:numFmt w:val="lowerLetter"/>
      <w:lvlText w:val="%5."/>
      <w:lvlJc w:val="left"/>
      <w:pPr>
        <w:ind w:left="3950" w:hanging="360"/>
      </w:pPr>
    </w:lvl>
    <w:lvl w:ilvl="5" w:tplc="5AA00F5C">
      <w:start w:val="1"/>
      <w:numFmt w:val="lowerRoman"/>
      <w:lvlText w:val="%6."/>
      <w:lvlJc w:val="right"/>
      <w:pPr>
        <w:ind w:left="4670" w:hanging="180"/>
      </w:pPr>
    </w:lvl>
    <w:lvl w:ilvl="6" w:tplc="93387888">
      <w:start w:val="1"/>
      <w:numFmt w:val="decimal"/>
      <w:lvlText w:val="%7."/>
      <w:lvlJc w:val="left"/>
      <w:pPr>
        <w:ind w:left="5390" w:hanging="360"/>
      </w:pPr>
    </w:lvl>
    <w:lvl w:ilvl="7" w:tplc="7DA4800C">
      <w:start w:val="1"/>
      <w:numFmt w:val="lowerLetter"/>
      <w:lvlText w:val="%8."/>
      <w:lvlJc w:val="left"/>
      <w:pPr>
        <w:ind w:left="6110" w:hanging="360"/>
      </w:pPr>
    </w:lvl>
    <w:lvl w:ilvl="8" w:tplc="E796ECA0">
      <w:start w:val="1"/>
      <w:numFmt w:val="lowerRoman"/>
      <w:lvlText w:val="%9."/>
      <w:lvlJc w:val="right"/>
      <w:pPr>
        <w:ind w:left="6830" w:hanging="180"/>
      </w:pPr>
    </w:lvl>
  </w:abstractNum>
  <w:abstractNum w:abstractNumId="3">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4">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5">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6">
    <w:nsid w:val="3C2940C5"/>
    <w:multiLevelType w:val="hybridMultilevel"/>
    <w:tmpl w:val="EC02A988"/>
    <w:lvl w:ilvl="0" w:tplc="04160017">
      <w:start w:val="1"/>
      <w:numFmt w:val="lowerLetter"/>
      <w:lvlText w:val="%1)"/>
      <w:lvlJc w:val="left"/>
      <w:pPr>
        <w:ind w:left="770" w:hanging="360"/>
      </w:p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0">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3">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5">
    <w:nsid w:val="70E148A8"/>
    <w:multiLevelType w:val="hybridMultilevel"/>
    <w:tmpl w:val="ABA6A1E4"/>
    <w:lvl w:ilvl="0" w:tplc="04DA6986">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6"/>
  </w:num>
  <w:num w:numId="2">
    <w:abstractNumId w:val="2"/>
  </w:num>
  <w:num w:numId="3">
    <w:abstractNumId w:val="5"/>
  </w:num>
  <w:num w:numId="4">
    <w:abstractNumId w:val="14"/>
  </w:num>
  <w:num w:numId="5">
    <w:abstractNumId w:val="11"/>
  </w:num>
  <w:num w:numId="6">
    <w:abstractNumId w:val="13"/>
  </w:num>
  <w:num w:numId="7">
    <w:abstractNumId w:val="10"/>
  </w:num>
  <w:num w:numId="8">
    <w:abstractNumId w:val="7"/>
  </w:num>
  <w:num w:numId="9">
    <w:abstractNumId w:val="8"/>
  </w:num>
  <w:num w:numId="10">
    <w:abstractNumId w:val="12"/>
  </w:num>
  <w:num w:numId="11">
    <w:abstractNumId w:val="4"/>
  </w:num>
  <w:num w:numId="12">
    <w:abstractNumId w:val="3"/>
  </w:num>
  <w:num w:numId="13">
    <w:abstractNumId w:val="1"/>
  </w:num>
  <w:num w:numId="14">
    <w:abstractNumId w:val="0"/>
  </w:num>
  <w:num w:numId="15">
    <w:abstractNumId w:val="9"/>
  </w:num>
  <w:num w:numId="16">
    <w:abstractNumId w:val="15"/>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84647"/>
    <w:rsid w:val="000A5842"/>
    <w:rsid w:val="000B3C2C"/>
    <w:rsid w:val="000C5F06"/>
    <w:rsid w:val="000D265A"/>
    <w:rsid w:val="000D3667"/>
    <w:rsid w:val="000D612B"/>
    <w:rsid w:val="000D7287"/>
    <w:rsid w:val="000E00BC"/>
    <w:rsid w:val="000E0E9F"/>
    <w:rsid w:val="000E25DE"/>
    <w:rsid w:val="000E6F69"/>
    <w:rsid w:val="000F4870"/>
    <w:rsid w:val="000F5D4E"/>
    <w:rsid w:val="000F5D5C"/>
    <w:rsid w:val="00101CD5"/>
    <w:rsid w:val="00101D0C"/>
    <w:rsid w:val="001038DE"/>
    <w:rsid w:val="00106A32"/>
    <w:rsid w:val="001205CA"/>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B2ABD"/>
    <w:rsid w:val="001B6955"/>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5752A"/>
    <w:rsid w:val="002637DD"/>
    <w:rsid w:val="0026460A"/>
    <w:rsid w:val="0027496A"/>
    <w:rsid w:val="00281624"/>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606C"/>
    <w:rsid w:val="00322C22"/>
    <w:rsid w:val="0032574D"/>
    <w:rsid w:val="00326492"/>
    <w:rsid w:val="00333928"/>
    <w:rsid w:val="00335AA9"/>
    <w:rsid w:val="00341B14"/>
    <w:rsid w:val="00354AE8"/>
    <w:rsid w:val="00362BE0"/>
    <w:rsid w:val="00376824"/>
    <w:rsid w:val="0038493B"/>
    <w:rsid w:val="003B26C7"/>
    <w:rsid w:val="003C3F0D"/>
    <w:rsid w:val="003D753F"/>
    <w:rsid w:val="004034C3"/>
    <w:rsid w:val="00406911"/>
    <w:rsid w:val="0041711F"/>
    <w:rsid w:val="004242C2"/>
    <w:rsid w:val="00431C6E"/>
    <w:rsid w:val="00434058"/>
    <w:rsid w:val="00453A74"/>
    <w:rsid w:val="0045572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6681B"/>
    <w:rsid w:val="00570AED"/>
    <w:rsid w:val="00570DB2"/>
    <w:rsid w:val="005725CB"/>
    <w:rsid w:val="00574C69"/>
    <w:rsid w:val="005757E8"/>
    <w:rsid w:val="00577D6B"/>
    <w:rsid w:val="00580E3C"/>
    <w:rsid w:val="0059007A"/>
    <w:rsid w:val="00591AFA"/>
    <w:rsid w:val="005930D3"/>
    <w:rsid w:val="005A1B15"/>
    <w:rsid w:val="005A1B51"/>
    <w:rsid w:val="005A6B3A"/>
    <w:rsid w:val="005B2927"/>
    <w:rsid w:val="005C1E47"/>
    <w:rsid w:val="005C5750"/>
    <w:rsid w:val="005D6901"/>
    <w:rsid w:val="005E2710"/>
    <w:rsid w:val="005E3AD3"/>
    <w:rsid w:val="005E4680"/>
    <w:rsid w:val="005E5008"/>
    <w:rsid w:val="005F53A6"/>
    <w:rsid w:val="005F68FC"/>
    <w:rsid w:val="005F77AE"/>
    <w:rsid w:val="00606964"/>
    <w:rsid w:val="0061042A"/>
    <w:rsid w:val="00613B06"/>
    <w:rsid w:val="00622BD3"/>
    <w:rsid w:val="00623F29"/>
    <w:rsid w:val="00624D7D"/>
    <w:rsid w:val="00631D17"/>
    <w:rsid w:val="00640B94"/>
    <w:rsid w:val="006445CE"/>
    <w:rsid w:val="00646021"/>
    <w:rsid w:val="00647561"/>
    <w:rsid w:val="00662149"/>
    <w:rsid w:val="00676BC1"/>
    <w:rsid w:val="00681B96"/>
    <w:rsid w:val="006861C7"/>
    <w:rsid w:val="00686B2B"/>
    <w:rsid w:val="00694D7B"/>
    <w:rsid w:val="006A34F1"/>
    <w:rsid w:val="006A3D5D"/>
    <w:rsid w:val="006A48F4"/>
    <w:rsid w:val="006C0CA1"/>
    <w:rsid w:val="006C5F81"/>
    <w:rsid w:val="006C7001"/>
    <w:rsid w:val="006E0927"/>
    <w:rsid w:val="006E100B"/>
    <w:rsid w:val="006F166A"/>
    <w:rsid w:val="006F714E"/>
    <w:rsid w:val="0070591E"/>
    <w:rsid w:val="00707A54"/>
    <w:rsid w:val="00712051"/>
    <w:rsid w:val="00720BCE"/>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562"/>
    <w:rsid w:val="007D05CE"/>
    <w:rsid w:val="007D422A"/>
    <w:rsid w:val="007D7DA7"/>
    <w:rsid w:val="007E1283"/>
    <w:rsid w:val="007E6470"/>
    <w:rsid w:val="007E722A"/>
    <w:rsid w:val="007F65B8"/>
    <w:rsid w:val="00804F0F"/>
    <w:rsid w:val="008055D3"/>
    <w:rsid w:val="0082379F"/>
    <w:rsid w:val="00834EA9"/>
    <w:rsid w:val="00842E12"/>
    <w:rsid w:val="00852B48"/>
    <w:rsid w:val="00862557"/>
    <w:rsid w:val="00864A8E"/>
    <w:rsid w:val="00867D23"/>
    <w:rsid w:val="00885668"/>
    <w:rsid w:val="008906C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54CA1"/>
    <w:rsid w:val="0095665B"/>
    <w:rsid w:val="009617BB"/>
    <w:rsid w:val="00977DCD"/>
    <w:rsid w:val="00983B86"/>
    <w:rsid w:val="00992A09"/>
    <w:rsid w:val="009A237F"/>
    <w:rsid w:val="009C06CE"/>
    <w:rsid w:val="009C1D28"/>
    <w:rsid w:val="009C29F0"/>
    <w:rsid w:val="009D28CE"/>
    <w:rsid w:val="009D514D"/>
    <w:rsid w:val="009D6C75"/>
    <w:rsid w:val="009D7302"/>
    <w:rsid w:val="009E20B9"/>
    <w:rsid w:val="009F2D9B"/>
    <w:rsid w:val="009F5300"/>
    <w:rsid w:val="009F746E"/>
    <w:rsid w:val="00A01BAE"/>
    <w:rsid w:val="00A02E56"/>
    <w:rsid w:val="00A03AFB"/>
    <w:rsid w:val="00A05EAE"/>
    <w:rsid w:val="00A15AFF"/>
    <w:rsid w:val="00A211F1"/>
    <w:rsid w:val="00A424F7"/>
    <w:rsid w:val="00A54543"/>
    <w:rsid w:val="00A564B2"/>
    <w:rsid w:val="00A620C7"/>
    <w:rsid w:val="00A76297"/>
    <w:rsid w:val="00A85EAC"/>
    <w:rsid w:val="00A915FB"/>
    <w:rsid w:val="00AB1A5A"/>
    <w:rsid w:val="00AB4DFD"/>
    <w:rsid w:val="00AB6F93"/>
    <w:rsid w:val="00AC0628"/>
    <w:rsid w:val="00AC1BB0"/>
    <w:rsid w:val="00AC6908"/>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28F9"/>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94148"/>
    <w:rsid w:val="00B95E2A"/>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43F60"/>
    <w:rsid w:val="00C4571E"/>
    <w:rsid w:val="00C517E3"/>
    <w:rsid w:val="00C62F06"/>
    <w:rsid w:val="00C74991"/>
    <w:rsid w:val="00C80D87"/>
    <w:rsid w:val="00C838DA"/>
    <w:rsid w:val="00C86281"/>
    <w:rsid w:val="00C911C1"/>
    <w:rsid w:val="00C92426"/>
    <w:rsid w:val="00C96ED0"/>
    <w:rsid w:val="00C97433"/>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15AB1"/>
    <w:rsid w:val="00D206F8"/>
    <w:rsid w:val="00D2261E"/>
    <w:rsid w:val="00D31260"/>
    <w:rsid w:val="00D342AB"/>
    <w:rsid w:val="00D42AA8"/>
    <w:rsid w:val="00D465D9"/>
    <w:rsid w:val="00D56E98"/>
    <w:rsid w:val="00D65493"/>
    <w:rsid w:val="00D65500"/>
    <w:rsid w:val="00D707CF"/>
    <w:rsid w:val="00D75515"/>
    <w:rsid w:val="00D75F4A"/>
    <w:rsid w:val="00D81C91"/>
    <w:rsid w:val="00D83266"/>
    <w:rsid w:val="00D93CCB"/>
    <w:rsid w:val="00DA20D4"/>
    <w:rsid w:val="00DA220C"/>
    <w:rsid w:val="00DB020C"/>
    <w:rsid w:val="00DB29E8"/>
    <w:rsid w:val="00DC7282"/>
    <w:rsid w:val="00DD5ADD"/>
    <w:rsid w:val="00DD78E4"/>
    <w:rsid w:val="00DD7D4F"/>
    <w:rsid w:val="00DE27A8"/>
    <w:rsid w:val="00DE7B66"/>
    <w:rsid w:val="00DF012A"/>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5014"/>
    <w:rsid w:val="00F374E1"/>
    <w:rsid w:val="00F41655"/>
    <w:rsid w:val="00F42F2C"/>
    <w:rsid w:val="00F46FEE"/>
    <w:rsid w:val="00F52FB8"/>
    <w:rsid w:val="00F53B68"/>
    <w:rsid w:val="00F53F87"/>
    <w:rsid w:val="00F60C89"/>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612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D969B-98D8-4C9B-BDA9-535304CF9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4768</Words>
  <Characters>25748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2026-10-06T13:04:00Z</cp:lastPrinted>
  <dcterms:created xsi:type="dcterms:W3CDTF">2026-10-06T13:08:00Z</dcterms:created>
  <dcterms:modified xsi:type="dcterms:W3CDTF">2026-10-06T13:08:00Z</dcterms:modified>
</cp:coreProperties>
</file>